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A4" w:rsidRDefault="00253FA4" w:rsidP="00253FA4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PARTE II</w:t>
      </w:r>
    </w:p>
    <w:p w:rsidR="00253FA4" w:rsidRPr="00F53492" w:rsidRDefault="00253FA4" w:rsidP="00253FA4">
      <w:pPr>
        <w:jc w:val="center"/>
        <w:rPr>
          <w:rFonts w:cs="Arial"/>
          <w:b/>
          <w:sz w:val="2"/>
          <w:szCs w:val="18"/>
          <w:lang w:val="es-BO"/>
        </w:rPr>
      </w:pPr>
    </w:p>
    <w:p w:rsidR="00253FA4" w:rsidRPr="009956C4" w:rsidRDefault="00253FA4" w:rsidP="00253FA4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253FA4" w:rsidRPr="009B35EF" w:rsidRDefault="00253FA4" w:rsidP="00253FA4">
      <w:pPr>
        <w:jc w:val="center"/>
        <w:rPr>
          <w:rFonts w:cs="Arial"/>
          <w:b/>
          <w:sz w:val="2"/>
          <w:szCs w:val="18"/>
          <w:lang w:val="es-BO"/>
        </w:rPr>
      </w:pPr>
    </w:p>
    <w:p w:rsidR="00253FA4" w:rsidRPr="009956C4" w:rsidRDefault="00253FA4" w:rsidP="00253FA4">
      <w:pPr>
        <w:jc w:val="both"/>
        <w:rPr>
          <w:rFonts w:cs="Arial"/>
          <w:sz w:val="2"/>
          <w:szCs w:val="18"/>
          <w:lang w:val="es-BO"/>
        </w:rPr>
      </w:pPr>
    </w:p>
    <w:p w:rsidR="00253FA4" w:rsidRPr="009956C4" w:rsidRDefault="00253FA4" w:rsidP="00253FA4">
      <w:pPr>
        <w:jc w:val="both"/>
        <w:rPr>
          <w:rFonts w:cs="Arial"/>
          <w:sz w:val="2"/>
          <w:szCs w:val="18"/>
          <w:lang w:val="es-BO"/>
        </w:rPr>
      </w:pPr>
    </w:p>
    <w:p w:rsidR="00253FA4" w:rsidRDefault="00253FA4" w:rsidP="00253FA4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253FA4" w:rsidRPr="009B35EF" w:rsidRDefault="00253FA4" w:rsidP="00253FA4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253FA4" w:rsidRPr="009956C4" w:rsidTr="003E4BAF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53FA4" w:rsidRPr="009956C4" w:rsidRDefault="00253FA4" w:rsidP="00253FA4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253FA4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253FA4" w:rsidRPr="0054356D" w:rsidTr="003E4BAF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54356D" w:rsidRDefault="00253FA4" w:rsidP="003E4BAF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253FA4" w:rsidRPr="0054356D" w:rsidTr="003E4BAF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253FA4" w:rsidRPr="009956C4" w:rsidTr="003E4BAF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Default="00253FA4" w:rsidP="003E4BAF">
            <w:pPr>
              <w:rPr>
                <w:rFonts w:ascii="Arial" w:hAnsi="Arial" w:cs="Arial"/>
                <w:lang w:val="es-BO"/>
              </w:rPr>
            </w:pPr>
          </w:p>
          <w:p w:rsidR="00253FA4" w:rsidRDefault="00253FA4" w:rsidP="003E4BA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- C N°145</w:t>
            </w:r>
            <w:r w:rsidRPr="00BF5FDC">
              <w:rPr>
                <w:rFonts w:ascii="Arial" w:hAnsi="Arial" w:cs="Arial"/>
                <w:lang w:val="es-BO"/>
              </w:rPr>
              <w:t>/2025-1C</w:t>
            </w:r>
          </w:p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253FA4" w:rsidRPr="00A93AB0" w:rsidTr="003E4BAF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A93AB0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253FA4" w:rsidRPr="00A93AB0" w:rsidTr="003E4BAF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53FA4" w:rsidRPr="000C6821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253FA4" w:rsidRPr="00A93AB0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A93AB0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349"/>
        <w:gridCol w:w="283"/>
        <w:gridCol w:w="284"/>
        <w:gridCol w:w="278"/>
        <w:gridCol w:w="280"/>
        <w:gridCol w:w="279"/>
        <w:gridCol w:w="339"/>
        <w:gridCol w:w="10"/>
        <w:gridCol w:w="300"/>
        <w:gridCol w:w="10"/>
        <w:gridCol w:w="279"/>
        <w:gridCol w:w="27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56"/>
      </w:tblGrid>
      <w:tr w:rsidR="00253FA4" w:rsidRPr="002662F5" w:rsidTr="003E4BAF">
        <w:trPr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253FA4" w:rsidRPr="00A93AB0" w:rsidTr="003E4BAF">
        <w:trPr>
          <w:trHeight w:val="227"/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A93AB0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3AB0" w:rsidRDefault="00253FA4" w:rsidP="003E4BA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D27954">
              <w:rPr>
                <w:rFonts w:ascii="Arial" w:hAnsi="Arial" w:cs="Arial"/>
                <w:b/>
                <w:lang w:val="es-BO"/>
              </w:rPr>
              <w:t>COMPRA DE TONNERS PARA IMPRESORAS A COLOR DEL BCB</w:t>
            </w:r>
          </w:p>
        </w:tc>
        <w:tc>
          <w:tcPr>
            <w:tcW w:w="25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A93AB0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</w:tr>
      <w:tr w:rsidR="00253FA4" w:rsidRPr="0054356D" w:rsidTr="003E4BAF">
        <w:trPr>
          <w:trHeight w:val="20"/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54356D" w:rsidRDefault="00253FA4" w:rsidP="003E4BAF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253FA4" w:rsidRPr="009956C4" w:rsidTr="003E4BAF">
        <w:trPr>
          <w:trHeight w:val="246"/>
          <w:jc w:val="center"/>
        </w:trPr>
        <w:tc>
          <w:tcPr>
            <w:tcW w:w="157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507C36" w:rsidRDefault="00253FA4" w:rsidP="003E4BAF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342" w:type="dxa"/>
            <w:gridSpan w:val="10"/>
            <w:tcBorders>
              <w:left w:val="single" w:sz="4" w:space="0" w:color="auto"/>
            </w:tcBorders>
            <w:vAlign w:val="center"/>
          </w:tcPr>
          <w:p w:rsidR="00253FA4" w:rsidRPr="00507C36" w:rsidRDefault="00253FA4" w:rsidP="003E4BAF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9" w:type="dxa"/>
            <w:shd w:val="clear" w:color="auto" w:fill="FFFFFF" w:themeFill="background1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  <w:tcBorders>
              <w:left w:val="nil"/>
              <w:righ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0" w:type="dxa"/>
            <w:gridSpan w:val="10"/>
            <w:tcBorders>
              <w:left w:val="single" w:sz="4" w:space="0" w:color="auto"/>
            </w:tcBorders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6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3FA4" w:rsidRPr="009956C4" w:rsidTr="003E4BAF">
        <w:trPr>
          <w:trHeight w:val="20"/>
          <w:jc w:val="center"/>
        </w:trPr>
        <w:tc>
          <w:tcPr>
            <w:tcW w:w="157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4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49" w:type="dxa"/>
            <w:gridSpan w:val="2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gridSpan w:val="2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6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253FA4" w:rsidRPr="009956C4" w:rsidTr="003E4BAF">
        <w:trPr>
          <w:trHeight w:val="212"/>
          <w:jc w:val="center"/>
        </w:trPr>
        <w:tc>
          <w:tcPr>
            <w:tcW w:w="157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42" w:type="dxa"/>
            <w:gridSpan w:val="10"/>
            <w:tcBorders>
              <w:left w:val="single" w:sz="4" w:space="0" w:color="auto"/>
            </w:tcBorders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9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6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3FA4" w:rsidRPr="002662F5" w:rsidTr="003E4BAF">
        <w:trPr>
          <w:trHeight w:val="20"/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253FA4" w:rsidRPr="009956C4" w:rsidTr="003E4BAF">
        <w:trPr>
          <w:trHeight w:val="211"/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507C36" w:rsidRDefault="00253FA4" w:rsidP="003E4BAF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507C36" w:rsidRDefault="00253FA4" w:rsidP="003E4BAF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42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7" w:type="dxa"/>
            <w:shd w:val="clear" w:color="auto" w:fill="FFFFFF" w:themeFill="background1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left w:val="nil"/>
              <w:righ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6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54356D" w:rsidTr="003E4BAF">
        <w:trPr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54356D" w:rsidRDefault="00253FA4" w:rsidP="003E4BAF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54356D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157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51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Default="00253FA4" w:rsidP="003E4BAF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  <w:tbl>
            <w:tblPr>
              <w:tblStyle w:val="Tablaconcuadrcula"/>
              <w:tblW w:w="8253" w:type="dxa"/>
              <w:tblLook w:val="04A0" w:firstRow="1" w:lastRow="0" w:firstColumn="1" w:lastColumn="0" w:noHBand="0" w:noVBand="1"/>
            </w:tblPr>
            <w:tblGrid>
              <w:gridCol w:w="990"/>
              <w:gridCol w:w="1984"/>
              <w:gridCol w:w="1276"/>
              <w:gridCol w:w="992"/>
              <w:gridCol w:w="1701"/>
              <w:gridCol w:w="1310"/>
            </w:tblGrid>
            <w:tr w:rsidR="00253FA4" w:rsidTr="003E4BAF">
              <w:tc>
                <w:tcPr>
                  <w:tcW w:w="990" w:type="dxa"/>
                  <w:shd w:val="clear" w:color="auto" w:fill="C5E0B3" w:themeFill="accent6" w:themeFillTint="66"/>
                </w:tcPr>
                <w:p w:rsidR="00253FA4" w:rsidRDefault="00253FA4" w:rsidP="003E4BAF">
                  <w:pPr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ÍTEMS N°</w:t>
                  </w:r>
                </w:p>
              </w:tc>
              <w:tc>
                <w:tcPr>
                  <w:tcW w:w="1984" w:type="dxa"/>
                  <w:shd w:val="clear" w:color="auto" w:fill="C5E0B3" w:themeFill="accent6" w:themeFillTint="66"/>
                </w:tcPr>
                <w:p w:rsidR="00253FA4" w:rsidRDefault="00253FA4" w:rsidP="003E4BAF">
                  <w:pPr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DETALLE DE LOS BIENES</w:t>
                  </w:r>
                </w:p>
              </w:tc>
              <w:tc>
                <w:tcPr>
                  <w:tcW w:w="1276" w:type="dxa"/>
                  <w:shd w:val="clear" w:color="auto" w:fill="C5E0B3" w:themeFill="accent6" w:themeFillTint="66"/>
                </w:tcPr>
                <w:p w:rsidR="00253FA4" w:rsidRDefault="00253FA4" w:rsidP="003E4BAF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UNIDAD</w:t>
                  </w:r>
                </w:p>
              </w:tc>
              <w:tc>
                <w:tcPr>
                  <w:tcW w:w="992" w:type="dxa"/>
                  <w:shd w:val="clear" w:color="auto" w:fill="C5E0B3" w:themeFill="accent6" w:themeFillTint="66"/>
                </w:tcPr>
                <w:p w:rsidR="00253FA4" w:rsidRDefault="00253FA4" w:rsidP="003E4BAF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CANTIDAD</w:t>
                  </w:r>
                </w:p>
              </w:tc>
              <w:tc>
                <w:tcPr>
                  <w:tcW w:w="1701" w:type="dxa"/>
                  <w:shd w:val="clear" w:color="auto" w:fill="C5E0B3" w:themeFill="accent6" w:themeFillTint="66"/>
                </w:tcPr>
                <w:p w:rsidR="00253FA4" w:rsidRDefault="00253FA4" w:rsidP="003E4BAF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 UNITARIO</w:t>
                  </w:r>
                </w:p>
              </w:tc>
              <w:tc>
                <w:tcPr>
                  <w:tcW w:w="1310" w:type="dxa"/>
                  <w:shd w:val="clear" w:color="auto" w:fill="C5E0B3" w:themeFill="accent6" w:themeFillTint="66"/>
                </w:tcPr>
                <w:p w:rsidR="00253FA4" w:rsidRDefault="00253FA4" w:rsidP="003E4BAF">
                  <w:pPr>
                    <w:jc w:val="center"/>
                    <w:rPr>
                      <w:rFonts w:ascii="Arial" w:hAnsi="Arial" w:cs="Arial"/>
                      <w:b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lang w:val="es-BO"/>
                    </w:rPr>
                    <w:t>PRECIO TOTAL</w:t>
                  </w:r>
                </w:p>
              </w:tc>
            </w:tr>
            <w:tr w:rsidR="00253FA4" w:rsidTr="003E4BAF">
              <w:tc>
                <w:tcPr>
                  <w:tcW w:w="990" w:type="dxa"/>
                </w:tcPr>
                <w:p w:rsidR="00253FA4" w:rsidRPr="005515B4" w:rsidRDefault="00253FA4" w:rsidP="003E4BAF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 xml:space="preserve">ÍTEM 1: </w:t>
                  </w:r>
                </w:p>
              </w:tc>
              <w:tc>
                <w:tcPr>
                  <w:tcW w:w="1984" w:type="dxa"/>
                </w:tcPr>
                <w:p w:rsidR="00253FA4" w:rsidRPr="00BF5FDC" w:rsidRDefault="00253FA4" w:rsidP="003E4BAF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D27954">
                    <w:rPr>
                      <w:rFonts w:ascii="Arial" w:hAnsi="Arial" w:cs="Arial"/>
                      <w:sz w:val="14"/>
                      <w:lang w:val="en-US"/>
                    </w:rPr>
                    <w:t>TONNER HP CF360A</w:t>
                  </w:r>
                </w:p>
              </w:tc>
              <w:tc>
                <w:tcPr>
                  <w:tcW w:w="1276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PIEZA</w:t>
                  </w:r>
                </w:p>
              </w:tc>
              <w:tc>
                <w:tcPr>
                  <w:tcW w:w="992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5.071,00</w:t>
                  </w:r>
                </w:p>
              </w:tc>
              <w:tc>
                <w:tcPr>
                  <w:tcW w:w="1310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45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639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253FA4" w:rsidTr="003E4BAF">
              <w:tc>
                <w:tcPr>
                  <w:tcW w:w="990" w:type="dxa"/>
                </w:tcPr>
                <w:p w:rsidR="00253FA4" w:rsidRPr="005515B4" w:rsidRDefault="00253FA4" w:rsidP="003E4BAF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2:</w:t>
                  </w:r>
                </w:p>
              </w:tc>
              <w:tc>
                <w:tcPr>
                  <w:tcW w:w="1984" w:type="dxa"/>
                </w:tcPr>
                <w:p w:rsidR="00253FA4" w:rsidRPr="00BF5FDC" w:rsidRDefault="00253FA4" w:rsidP="003E4BAF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D27954">
                    <w:rPr>
                      <w:rFonts w:ascii="Arial" w:hAnsi="Arial" w:cs="Arial"/>
                      <w:sz w:val="14"/>
                      <w:lang w:val="en-US"/>
                    </w:rPr>
                    <w:t>TONNER HP CF361A</w:t>
                  </w:r>
                </w:p>
              </w:tc>
              <w:tc>
                <w:tcPr>
                  <w:tcW w:w="1276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PIEZA</w:t>
                  </w:r>
                </w:p>
              </w:tc>
              <w:tc>
                <w:tcPr>
                  <w:tcW w:w="992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6.366,00</w:t>
                  </w:r>
                </w:p>
              </w:tc>
              <w:tc>
                <w:tcPr>
                  <w:tcW w:w="1310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50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928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253FA4" w:rsidTr="003E4BAF">
              <w:tc>
                <w:tcPr>
                  <w:tcW w:w="990" w:type="dxa"/>
                </w:tcPr>
                <w:p w:rsidR="00253FA4" w:rsidRPr="005515B4" w:rsidRDefault="00253FA4" w:rsidP="003E4BAF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3:</w:t>
                  </w:r>
                </w:p>
              </w:tc>
              <w:tc>
                <w:tcPr>
                  <w:tcW w:w="1984" w:type="dxa"/>
                </w:tcPr>
                <w:p w:rsidR="00253FA4" w:rsidRPr="00BF5FDC" w:rsidRDefault="00253FA4" w:rsidP="003E4BAF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D27954">
                    <w:rPr>
                      <w:rFonts w:ascii="Arial" w:hAnsi="Arial" w:cs="Arial"/>
                      <w:sz w:val="14"/>
                      <w:lang w:val="en-US"/>
                    </w:rPr>
                    <w:t>TONNER HP CF362A</w:t>
                  </w:r>
                </w:p>
              </w:tc>
              <w:tc>
                <w:tcPr>
                  <w:tcW w:w="1276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PIEZA</w:t>
                  </w:r>
                </w:p>
              </w:tc>
              <w:tc>
                <w:tcPr>
                  <w:tcW w:w="992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6.366,00</w:t>
                  </w:r>
                </w:p>
              </w:tc>
              <w:tc>
                <w:tcPr>
                  <w:tcW w:w="1310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50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928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  <w:tr w:rsidR="00253FA4" w:rsidTr="003E4BAF">
              <w:tc>
                <w:tcPr>
                  <w:tcW w:w="990" w:type="dxa"/>
                </w:tcPr>
                <w:p w:rsidR="00253FA4" w:rsidRPr="005515B4" w:rsidRDefault="00253FA4" w:rsidP="003E4BAF">
                  <w:pPr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ÍTEM 4:</w:t>
                  </w:r>
                </w:p>
              </w:tc>
              <w:tc>
                <w:tcPr>
                  <w:tcW w:w="1984" w:type="dxa"/>
                </w:tcPr>
                <w:p w:rsidR="00253FA4" w:rsidRPr="00BF5FDC" w:rsidRDefault="00253FA4" w:rsidP="003E4BAF">
                  <w:pPr>
                    <w:rPr>
                      <w:rFonts w:ascii="Arial" w:hAnsi="Arial" w:cs="Arial"/>
                      <w:sz w:val="14"/>
                      <w:lang w:val="en-US"/>
                    </w:rPr>
                  </w:pPr>
                  <w:r w:rsidRPr="00D27954">
                    <w:rPr>
                      <w:rFonts w:ascii="Arial" w:hAnsi="Arial" w:cs="Arial"/>
                      <w:sz w:val="14"/>
                      <w:lang w:val="en-US"/>
                    </w:rPr>
                    <w:t>TONNER HP CF363A</w:t>
                  </w:r>
                </w:p>
              </w:tc>
              <w:tc>
                <w:tcPr>
                  <w:tcW w:w="1276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PIEZA</w:t>
                  </w:r>
                </w:p>
              </w:tc>
              <w:tc>
                <w:tcPr>
                  <w:tcW w:w="992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lang w:val="es-BO"/>
                    </w:rPr>
                    <w:t>6.366,00</w:t>
                  </w:r>
                </w:p>
              </w:tc>
              <w:tc>
                <w:tcPr>
                  <w:tcW w:w="1310" w:type="dxa"/>
                </w:tcPr>
                <w:p w:rsidR="00253FA4" w:rsidRPr="005515B4" w:rsidRDefault="00253FA4" w:rsidP="003E4BAF">
                  <w:pPr>
                    <w:jc w:val="center"/>
                    <w:rPr>
                      <w:rFonts w:ascii="Arial" w:hAnsi="Arial" w:cs="Arial"/>
                      <w:sz w:val="14"/>
                      <w:lang w:val="es-BO"/>
                    </w:rPr>
                  </w:pP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Bs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50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sz w:val="14"/>
                      <w:lang w:val="es-BO"/>
                    </w:rPr>
                    <w:t>928</w:t>
                  </w:r>
                  <w:r w:rsidRPr="005515B4">
                    <w:rPr>
                      <w:rFonts w:ascii="Arial" w:hAnsi="Arial" w:cs="Arial"/>
                      <w:sz w:val="14"/>
                      <w:lang w:val="es-BO"/>
                    </w:rPr>
                    <w:t>,00</w:t>
                  </w:r>
                </w:p>
              </w:tc>
            </w:tr>
          </w:tbl>
          <w:p w:rsidR="00253FA4" w:rsidRPr="009956C4" w:rsidRDefault="00253FA4" w:rsidP="003E4BAF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43"/>
          <w:jc w:val="center"/>
        </w:trPr>
        <w:tc>
          <w:tcPr>
            <w:tcW w:w="157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1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2662F5" w:rsidTr="003E4BAF">
        <w:trPr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253FA4" w:rsidRPr="009956C4" w:rsidTr="003E4BAF">
        <w:trPr>
          <w:trHeight w:val="240"/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507C36" w:rsidRDefault="00253FA4" w:rsidP="003E4BAF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125" w:type="dxa"/>
            <w:gridSpan w:val="4"/>
            <w:tcBorders>
              <w:left w:val="single" w:sz="4" w:space="0" w:color="auto"/>
            </w:tcBorders>
            <w:vAlign w:val="center"/>
          </w:tcPr>
          <w:p w:rsidR="00253FA4" w:rsidRPr="00507C36" w:rsidRDefault="00253FA4" w:rsidP="003E4BAF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39" w:type="dxa"/>
            <w:tcBorders>
              <w:left w:val="nil"/>
              <w:righ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:rsidR="00253FA4" w:rsidRDefault="00253FA4" w:rsidP="003E4BAF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057A4A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  <w:p w:rsidR="00253FA4" w:rsidRPr="00057A4A" w:rsidRDefault="00253FA4" w:rsidP="003E4BAF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4446" w:type="dxa"/>
            <w:gridSpan w:val="17"/>
            <w:tcBorders>
              <w:left w:val="single" w:sz="4" w:space="0" w:color="auto"/>
            </w:tcBorders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6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3FA4" w:rsidRPr="002662F5" w:rsidTr="003E4BAF">
        <w:trPr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157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51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BF5FDC" w:rsidRDefault="00253FA4" w:rsidP="003E4BAF">
            <w:pPr>
              <w:jc w:val="both"/>
              <w:rPr>
                <w:rFonts w:ascii="Arial" w:hAnsi="Arial" w:cs="Arial"/>
                <w:bCs/>
                <w:iCs/>
                <w:szCs w:val="22"/>
                <w:lang w:eastAsia="es-BO"/>
              </w:rPr>
            </w:pPr>
            <w:r w:rsidRPr="006F009D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El plazo de entrega no debe exceder los cinco (5) días calendario el cual se computará a partir del día hábil siguiente de la fecha de suscripción de la Orden de Compra.</w:t>
            </w:r>
          </w:p>
        </w:tc>
        <w:tc>
          <w:tcPr>
            <w:tcW w:w="25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256"/>
          <w:jc w:val="center"/>
        </w:trPr>
        <w:tc>
          <w:tcPr>
            <w:tcW w:w="157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51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2662F5" w:rsidTr="003E4BAF">
        <w:trPr>
          <w:jc w:val="center"/>
        </w:trPr>
        <w:tc>
          <w:tcPr>
            <w:tcW w:w="1576" w:type="dxa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56" w:type="dxa"/>
            <w:tcBorders>
              <w:left w:val="nil"/>
              <w:right w:val="single" w:sz="12" w:space="0" w:color="1F4E79" w:themeColor="accent1" w:themeShade="80"/>
            </w:tcBorders>
          </w:tcPr>
          <w:p w:rsidR="00253FA4" w:rsidRPr="002662F5" w:rsidRDefault="00253FA4" w:rsidP="003E4BAF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253FA4" w:rsidRPr="009956C4" w:rsidTr="003E4BAF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507C36" w:rsidRDefault="00253FA4" w:rsidP="003E4BAF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253FA4" w:rsidRPr="00507C36" w:rsidRDefault="00253FA4" w:rsidP="003E4BAF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253FA4" w:rsidRPr="009956C4" w:rsidTr="003E4BAF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253FA4" w:rsidRPr="009956C4" w:rsidRDefault="00253FA4" w:rsidP="003E4BAF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53FA4" w:rsidRPr="009956C4" w:rsidTr="003E4BAF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53FA4" w:rsidRPr="009956C4" w:rsidRDefault="00253FA4" w:rsidP="00253FA4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53FA4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253FA4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253FA4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53FA4" w:rsidRPr="009956C4" w:rsidTr="003E4BAF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53FA4" w:rsidRPr="009956C4" w:rsidTr="003E4BAF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Victor Hugo Huanca Ali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</w:tr>
      <w:tr w:rsidR="00253FA4" w:rsidRPr="009956C4" w:rsidTr="003E4BAF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2B98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Andrea Huanca </w:t>
            </w:r>
            <w:r>
              <w:rPr>
                <w:lang w:val="es-BO"/>
              </w:rPr>
              <w:t>Cespedes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FA4" w:rsidRPr="00A92B98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2B98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de Servicios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253FA4" w:rsidRPr="00A92B98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92B98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5335D2">
              <w:rPr>
                <w:rFonts w:ascii="Arial" w:hAnsi="Arial" w:cs="Arial"/>
                <w:lang w:val="es-BO"/>
              </w:rPr>
              <w:t>Departamento de Bienes y Servicios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</w:tr>
      <w:tr w:rsidR="00253FA4" w:rsidRPr="002662F5" w:rsidTr="003E4BAF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2662F5" w:rsidRDefault="00253FA4" w:rsidP="003E4BAF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2662F5" w:rsidRDefault="00253FA4" w:rsidP="003E4BAF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253FA4" w:rsidRPr="009956C4" w:rsidTr="003E4BAF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009D" w:rsidRDefault="00253FA4" w:rsidP="003E4BAF">
            <w:pPr>
              <w:ind w:right="-90"/>
              <w:rPr>
                <w:rFonts w:ascii="Arial" w:hAnsi="Arial" w:cs="Arial"/>
                <w:sz w:val="14"/>
              </w:rPr>
            </w:pPr>
            <w:r w:rsidRPr="006F009D">
              <w:rPr>
                <w:rFonts w:ascii="Arial" w:hAnsi="Arial" w:cs="Arial"/>
                <w:sz w:val="14"/>
              </w:rPr>
              <w:t xml:space="preserve">2409090 Internos: </w:t>
            </w:r>
          </w:p>
          <w:p w:rsidR="00253FA4" w:rsidRPr="00B100EA" w:rsidRDefault="00253FA4" w:rsidP="003E4BAF">
            <w:pPr>
              <w:ind w:left="-74" w:right="-90"/>
              <w:rPr>
                <w:rFonts w:ascii="Arial" w:hAnsi="Arial" w:cs="Arial"/>
                <w:sz w:val="14"/>
              </w:rPr>
            </w:pPr>
            <w:r w:rsidRPr="006F009D">
              <w:rPr>
                <w:rFonts w:ascii="Arial" w:hAnsi="Arial" w:cs="Arial"/>
                <w:sz w:val="14"/>
              </w:rPr>
              <w:t>4719 (Consultas Administrativas)     4527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A92B98" w:rsidRDefault="00253FA4" w:rsidP="003E4BAF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7" w:history="1">
              <w:r w:rsidRPr="004D2CA9">
                <w:rPr>
                  <w:rStyle w:val="Hipervnculo"/>
                  <w:rFonts w:ascii="Arial" w:hAnsi="Arial" w:cs="Arial"/>
                  <w:szCs w:val="14"/>
                  <w:lang w:val="pt-BR"/>
                </w:rPr>
                <w:t>vhuanca@bcb.gob.bo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253FA4" w:rsidRPr="00A92B98" w:rsidRDefault="00253FA4" w:rsidP="003E4BAF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  <w:r>
              <w:rPr>
                <w:rStyle w:val="Hipervnculo"/>
                <w:rFonts w:ascii="Arial" w:hAnsi="Arial" w:cs="Arial"/>
                <w:szCs w:val="14"/>
              </w:rPr>
              <w:t>ahuanca</w:t>
            </w:r>
            <w:r w:rsidRPr="005335D2">
              <w:rPr>
                <w:rStyle w:val="Hipervnculo"/>
                <w:rFonts w:ascii="Arial" w:hAnsi="Arial" w:cs="Arial"/>
                <w:szCs w:val="14"/>
              </w:rPr>
              <w:t xml:space="preserve">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53FA4" w:rsidRPr="009956C4" w:rsidRDefault="00253FA4" w:rsidP="003E4BAF">
            <w:pPr>
              <w:rPr>
                <w:rFonts w:ascii="Arial" w:hAnsi="Arial" w:cs="Arial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402294" w:rsidRDefault="00253FA4" w:rsidP="003E4BAF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A909E5" w:rsidRDefault="00253FA4" w:rsidP="003E4BAF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253FA4" w:rsidRPr="009956C4" w:rsidRDefault="00253FA4" w:rsidP="003E4BAF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3FA4" w:rsidRPr="009956C4" w:rsidTr="003E4BAF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253FA4" w:rsidRPr="009956C4" w:rsidRDefault="00253FA4" w:rsidP="003E4BA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253FA4" w:rsidRDefault="00253FA4" w:rsidP="00253FA4">
      <w:pPr>
        <w:rPr>
          <w:lang w:val="es-BO"/>
        </w:rPr>
      </w:pPr>
    </w:p>
    <w:p w:rsidR="00253FA4" w:rsidRDefault="00253FA4" w:rsidP="00253FA4">
      <w:pPr>
        <w:rPr>
          <w:lang w:val="es-BO"/>
        </w:rPr>
      </w:pPr>
    </w:p>
    <w:p w:rsidR="00253FA4" w:rsidRDefault="00253FA4" w:rsidP="00253FA4">
      <w:pPr>
        <w:rPr>
          <w:lang w:val="es-BO"/>
        </w:rPr>
      </w:pPr>
      <w:bookmarkStart w:id="1" w:name="_GoBack"/>
      <w:bookmarkEnd w:id="1"/>
    </w:p>
    <w:p w:rsidR="00253FA4" w:rsidRDefault="00253FA4" w:rsidP="00253FA4">
      <w:pPr>
        <w:rPr>
          <w:lang w:val="es-BO"/>
        </w:rPr>
      </w:pPr>
    </w:p>
    <w:p w:rsidR="00253FA4" w:rsidRPr="009956C4" w:rsidRDefault="00253FA4" w:rsidP="00253FA4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2"/>
    </w:p>
    <w:p w:rsidR="00253FA4" w:rsidRPr="00DF1D1E" w:rsidRDefault="00253FA4" w:rsidP="00253FA4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253FA4" w:rsidRPr="009956C4" w:rsidTr="003E4BAF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FA4" w:rsidRDefault="00253FA4" w:rsidP="003E4BAF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253FA4" w:rsidRPr="00DF1D1E" w:rsidRDefault="00253FA4" w:rsidP="003E4BAF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253FA4" w:rsidRDefault="00253FA4" w:rsidP="00253FA4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253FA4" w:rsidRPr="00DF1D1E" w:rsidRDefault="00253FA4" w:rsidP="003E4BAF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253FA4" w:rsidRPr="009956C4" w:rsidRDefault="00253FA4" w:rsidP="00253FA4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253FA4" w:rsidRPr="009956C4" w:rsidRDefault="00253FA4" w:rsidP="00253FA4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253FA4" w:rsidRPr="009956C4" w:rsidRDefault="00253FA4" w:rsidP="003E4BAF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253FA4" w:rsidRPr="00DF1D1E" w:rsidRDefault="00253FA4" w:rsidP="003E4BAF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253FA4" w:rsidRPr="009956C4" w:rsidRDefault="00253FA4" w:rsidP="00253FA4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253FA4" w:rsidRPr="00DF1D1E" w:rsidRDefault="00253FA4" w:rsidP="003E4BAF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253FA4" w:rsidRPr="009956C4" w:rsidRDefault="00253FA4" w:rsidP="00253FA4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253FA4" w:rsidRPr="00DF1D1E" w:rsidRDefault="00253FA4" w:rsidP="003E4BAF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253FA4" w:rsidRPr="009956C4" w:rsidRDefault="00253FA4" w:rsidP="003E4BAF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253FA4" w:rsidRPr="00DF1D1E" w:rsidRDefault="00253FA4" w:rsidP="00253FA4">
      <w:pPr>
        <w:jc w:val="right"/>
        <w:rPr>
          <w:rFonts w:ascii="Arial" w:hAnsi="Arial" w:cs="Arial"/>
          <w:sz w:val="12"/>
          <w:lang w:val="es-BO"/>
        </w:rPr>
      </w:pPr>
    </w:p>
    <w:p w:rsidR="00253FA4" w:rsidRPr="009956C4" w:rsidRDefault="00253FA4" w:rsidP="00253FA4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253FA4" w:rsidRPr="00DF1D1E" w:rsidRDefault="00253FA4" w:rsidP="00253FA4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253FA4" w:rsidRPr="009956C4" w:rsidTr="003E4BA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253FA4" w:rsidRPr="009956C4" w:rsidTr="003E4BAF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B22D02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AA247B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AA247B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A247B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543012" w:rsidRDefault="00253FA4" w:rsidP="003E4BAF">
            <w:pPr>
              <w:adjustRightInd w:val="0"/>
              <w:snapToGrid w:val="0"/>
              <w:jc w:val="center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E7F5A" w:rsidRDefault="00253FA4" w:rsidP="003E4BAF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253FA4" w:rsidRPr="009E7F5A" w:rsidRDefault="00253FA4" w:rsidP="00253FA4">
            <w:pPr>
              <w:pStyle w:val="Textoindependiente3"/>
              <w:numPr>
                <w:ilvl w:val="0"/>
                <w:numId w:val="4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253FA4" w:rsidRPr="002662F5" w:rsidRDefault="00253FA4" w:rsidP="003E4BA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253FA4" w:rsidRPr="009956C4" w:rsidTr="003E4BAF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2662F5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2662F5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2662F5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6F7EE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253FA4" w:rsidRPr="009956C4" w:rsidTr="003E4BAF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D770C">
              <w:rPr>
                <w:rFonts w:ascii="Arial" w:hAnsi="Arial" w:cs="Arial"/>
                <w:sz w:val="14"/>
                <w:lang w:val="es-BO"/>
              </w:rPr>
              <w:t>0</w:t>
            </w:r>
            <w:r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D770C"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AD770C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D770C">
              <w:rPr>
                <w:rFonts w:ascii="Arial" w:hAnsi="Arial" w:cs="Arial"/>
                <w:sz w:val="14"/>
                <w:lang w:val="es-BO"/>
              </w:rPr>
              <w:t>01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FD7E8D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FD7E8D" w:rsidRDefault="00253FA4" w:rsidP="003E4BAF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253FA4" w:rsidRDefault="00253FA4" w:rsidP="003E4BAF"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8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r>
              <w:t xml:space="preserve"> </w:t>
            </w:r>
          </w:p>
          <w:p w:rsidR="00253FA4" w:rsidRPr="00D27954" w:rsidRDefault="00253FA4" w:rsidP="003E4BAF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  <w:r w:rsidRPr="00D27954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https://bcb-gob-bo.zoom.us/j/87316608792?pwd=Hii7Ku0DyMlO3DzNCTLZTMdSyLmYem.1</w:t>
            </w:r>
          </w:p>
          <w:p w:rsidR="00253FA4" w:rsidRPr="00D27954" w:rsidRDefault="00253FA4" w:rsidP="003E4BAF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</w:p>
          <w:p w:rsidR="00253FA4" w:rsidRPr="00D27954" w:rsidRDefault="00253FA4" w:rsidP="003E4BAF">
            <w:pPr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</w:pPr>
            <w:r w:rsidRPr="00D27954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ID de reunión: 873 1660 8792</w:t>
            </w:r>
          </w:p>
          <w:p w:rsidR="00253FA4" w:rsidRPr="00543012" w:rsidRDefault="00253FA4" w:rsidP="003E4BAF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D27954">
              <w:rPr>
                <w:rFonts w:ascii="Arial" w:hAnsi="Arial" w:cs="Arial"/>
                <w:color w:val="2914C2"/>
                <w:sz w:val="14"/>
                <w:szCs w:val="14"/>
                <w:u w:val="single"/>
              </w:rPr>
              <w:t>Código de acceso: 386388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253FA4" w:rsidRPr="009956C4" w:rsidTr="003E4BAF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9956C4" w:rsidTr="003E4BAF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9956C4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9956C4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A244D6" w:rsidTr="003E4BAF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53FA4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253FA4" w:rsidRPr="00A244D6" w:rsidRDefault="00253FA4" w:rsidP="003E4BAF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3FA4" w:rsidRPr="00A244D6" w:rsidTr="003E4BAF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53FA4" w:rsidRPr="00A244D6" w:rsidRDefault="00253FA4" w:rsidP="003E4BAF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53FA4" w:rsidRPr="00A244D6" w:rsidRDefault="00253FA4" w:rsidP="003E4BA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A244D6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3FA4" w:rsidRPr="00DF1D1E" w:rsidTr="003E4BAF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53FA4" w:rsidRPr="00DF1D1E" w:rsidRDefault="00253FA4" w:rsidP="003E4BAF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53FA4" w:rsidRPr="00DF1D1E" w:rsidRDefault="00253FA4" w:rsidP="003E4BAF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53FA4" w:rsidRPr="00DF1D1E" w:rsidRDefault="00253FA4" w:rsidP="003E4BA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253FA4" w:rsidRPr="00DF1D1E" w:rsidRDefault="00253FA4" w:rsidP="003E4BAF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253FA4" w:rsidRPr="00A244D6" w:rsidRDefault="00253FA4" w:rsidP="00253FA4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2D4318" w:rsidRPr="00253FA4" w:rsidRDefault="00253FA4" w:rsidP="00253FA4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2D4318" w:rsidRPr="00253FA4" w:rsidSect="00A63032">
      <w:headerReference w:type="default" r:id="rId9"/>
      <w:pgSz w:w="11906" w:h="16838"/>
      <w:pgMar w:top="1417" w:right="1701" w:bottom="1417" w:left="1701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4E" w:rsidRDefault="00810F4E" w:rsidP="002D4318">
      <w:r>
        <w:separator/>
      </w:r>
    </w:p>
  </w:endnote>
  <w:endnote w:type="continuationSeparator" w:id="0">
    <w:p w:rsidR="00810F4E" w:rsidRDefault="00810F4E" w:rsidP="002D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4E" w:rsidRDefault="00810F4E" w:rsidP="002D4318">
      <w:r>
        <w:separator/>
      </w:r>
    </w:p>
  </w:footnote>
  <w:footnote w:type="continuationSeparator" w:id="0">
    <w:p w:rsidR="00810F4E" w:rsidRDefault="00810F4E" w:rsidP="002D4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18" w:rsidRDefault="002D4318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13059EDD" wp14:editId="59AC4AF1">
          <wp:simplePos x="0" y="0"/>
          <wp:positionH relativeFrom="page">
            <wp:align>right</wp:align>
          </wp:positionH>
          <wp:positionV relativeFrom="paragraph">
            <wp:posOffset>-322266</wp:posOffset>
          </wp:positionV>
          <wp:extent cx="7770907" cy="701963"/>
          <wp:effectExtent l="0" t="0" r="1905" b="3175"/>
          <wp:wrapNone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90"/>
                  <a:stretch/>
                </pic:blipFill>
                <pic:spPr bwMode="auto">
                  <a:xfrm>
                    <a:off x="0" y="0"/>
                    <a:ext cx="7770907" cy="701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37BEDF1E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18"/>
    <w:rsid w:val="001E2965"/>
    <w:rsid w:val="00253FA4"/>
    <w:rsid w:val="002D4318"/>
    <w:rsid w:val="003729F9"/>
    <w:rsid w:val="004443C7"/>
    <w:rsid w:val="00547B14"/>
    <w:rsid w:val="00557123"/>
    <w:rsid w:val="006C14BD"/>
    <w:rsid w:val="0077402A"/>
    <w:rsid w:val="00810F4E"/>
    <w:rsid w:val="00914B14"/>
    <w:rsid w:val="00A52FDC"/>
    <w:rsid w:val="00A63032"/>
    <w:rsid w:val="00C216DF"/>
    <w:rsid w:val="00C4479C"/>
    <w:rsid w:val="00E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2A9DAB-28FB-4997-9B30-34190115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31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479C"/>
    <w:pPr>
      <w:keepNext/>
      <w:numPr>
        <w:numId w:val="7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4479C"/>
    <w:pPr>
      <w:keepNext/>
      <w:numPr>
        <w:ilvl w:val="1"/>
        <w:numId w:val="7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4479C"/>
    <w:pPr>
      <w:keepNext/>
      <w:numPr>
        <w:ilvl w:val="2"/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4479C"/>
    <w:pPr>
      <w:keepNext/>
      <w:numPr>
        <w:numId w:val="5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4479C"/>
    <w:pPr>
      <w:numPr>
        <w:numId w:val="6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4479C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4479C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4479C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4479C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2D4318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2D431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D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2D431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2D431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2D4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2D431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2D4318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D43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D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D4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431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4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318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4479C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4479C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4479C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4479C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C4479C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4479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4479C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C4479C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4479C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4479C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4479C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C4479C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C4479C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4479C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Normal2">
    <w:name w:val="Normal 2"/>
    <w:basedOn w:val="Normal"/>
    <w:rsid w:val="00C4479C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4479C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4479C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4479C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4479C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4479C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C4479C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447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4479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4479C"/>
    <w:rPr>
      <w:rFonts w:ascii="Calibri" w:eastAsia="Times New Roman" w:hAnsi="Calibri" w:cs="Times New Roman"/>
      <w:lang w:val="es-ES"/>
    </w:rPr>
  </w:style>
  <w:style w:type="paragraph" w:customStyle="1" w:styleId="Estilo">
    <w:name w:val="Estilo"/>
    <w:rsid w:val="00C44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C4479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4479C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4479C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4479C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4479C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4479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4479C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4479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C4479C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4479C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4479C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4479C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4479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C4479C"/>
    <w:rPr>
      <w:vertAlign w:val="superscript"/>
    </w:rPr>
  </w:style>
  <w:style w:type="paragraph" w:customStyle="1" w:styleId="BodyText21">
    <w:name w:val="Body Text 21"/>
    <w:basedOn w:val="Normal"/>
    <w:rsid w:val="00C4479C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4479C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4479C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4479C"/>
  </w:style>
  <w:style w:type="paragraph" w:customStyle="1" w:styleId="Document1">
    <w:name w:val="Document 1"/>
    <w:rsid w:val="00C4479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4479C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4479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C4479C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4479C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C4479C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4479C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4479C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4479C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4479C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4479C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4479C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4479C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C4479C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4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4479C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4479C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4479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4479C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4479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C4479C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4479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447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4479C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4479C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4479C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4479C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C4479C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447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4479C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447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44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C4479C"/>
  </w:style>
  <w:style w:type="character" w:customStyle="1" w:styleId="markedcontent">
    <w:name w:val="markedcontent"/>
    <w:basedOn w:val="Fuentedeprrafopredeter"/>
    <w:rsid w:val="00C4479C"/>
  </w:style>
  <w:style w:type="character" w:styleId="nfasissutil">
    <w:name w:val="Subtle Emphasis"/>
    <w:uiPriority w:val="19"/>
    <w:qFormat/>
    <w:rsid w:val="00C4479C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C4479C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customStyle="1" w:styleId="sr-only">
    <w:name w:val="sr-only"/>
    <w:basedOn w:val="Fuentedeprrafopredeter"/>
    <w:rsid w:val="00C4479C"/>
  </w:style>
  <w:style w:type="paragraph" w:customStyle="1" w:styleId="pdt-xs">
    <w:name w:val="pdt-xs"/>
    <w:basedOn w:val="Normal"/>
    <w:rsid w:val="00C447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mgl-sm">
    <w:name w:val="mgl-sm"/>
    <w:basedOn w:val="Fuentedeprrafopredeter"/>
    <w:rsid w:val="00C4479C"/>
  </w:style>
  <w:style w:type="paragraph" w:customStyle="1" w:styleId="xl29">
    <w:name w:val="xl29"/>
    <w:basedOn w:val="Normal"/>
    <w:rsid w:val="00A630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253FA4"/>
  </w:style>
  <w:style w:type="numbering" w:customStyle="1" w:styleId="Sinlista2">
    <w:name w:val="Sin lista2"/>
    <w:next w:val="Sinlista"/>
    <w:uiPriority w:val="99"/>
    <w:semiHidden/>
    <w:unhideWhenUsed/>
    <w:rsid w:val="00253FA4"/>
  </w:style>
  <w:style w:type="table" w:customStyle="1" w:styleId="Tablaconcuadrcula5">
    <w:name w:val="Tabla con cuadrícula5"/>
    <w:basedOn w:val="Tablanormal"/>
    <w:next w:val="Tablaconcuadrcula"/>
    <w:rsid w:val="0025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25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253FA4"/>
  </w:style>
  <w:style w:type="table" w:styleId="Tablanormal1">
    <w:name w:val="Plain Table 1"/>
    <w:basedOn w:val="Tablanormal"/>
    <w:uiPriority w:val="41"/>
    <w:rsid w:val="0025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3FA4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next w:val="Tablanormal1"/>
    <w:uiPriority w:val="41"/>
    <w:rsid w:val="00253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253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13">
    <w:name w:val="Tabla normal 13"/>
    <w:basedOn w:val="Tablanormal"/>
    <w:next w:val="Tablanormal1"/>
    <w:uiPriority w:val="41"/>
    <w:rsid w:val="00253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14">
    <w:name w:val="Tabla normal 14"/>
    <w:basedOn w:val="Tablanormal"/>
    <w:next w:val="Tablanormal1"/>
    <w:uiPriority w:val="41"/>
    <w:rsid w:val="00253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134250095b710e766bb3dc0329983d5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huanc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2</cp:revision>
  <dcterms:created xsi:type="dcterms:W3CDTF">2025-09-27T01:37:00Z</dcterms:created>
  <dcterms:modified xsi:type="dcterms:W3CDTF">2025-09-27T01:37:00Z</dcterms:modified>
</cp:coreProperties>
</file>