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8B3" w:rsidRDefault="00BB58B3" w:rsidP="00BB58B3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es-ES"/>
        </w:rPr>
      </w:pPr>
    </w:p>
    <w:p w:rsidR="00BB58B3" w:rsidRDefault="00BB58B3" w:rsidP="00BB58B3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es-ES"/>
        </w:rPr>
      </w:pPr>
    </w:p>
    <w:p w:rsidR="00BB58B3" w:rsidRPr="00BB58B3" w:rsidRDefault="00BB58B3" w:rsidP="00BB58B3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es-ES"/>
        </w:rPr>
      </w:pPr>
      <w:r w:rsidRPr="00BB58B3">
        <w:rPr>
          <w:rFonts w:ascii="Verdana" w:eastAsia="Times New Roman" w:hAnsi="Verdana" w:cs="Times New Roman"/>
          <w:b/>
          <w:sz w:val="18"/>
          <w:szCs w:val="18"/>
          <w:lang w:eastAsia="es-ES"/>
        </w:rPr>
        <w:t>PARTE II</w:t>
      </w:r>
    </w:p>
    <w:p w:rsidR="00BB58B3" w:rsidRPr="00BB58B3" w:rsidRDefault="00BB58B3" w:rsidP="00BB58B3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es-ES"/>
        </w:rPr>
      </w:pPr>
      <w:r w:rsidRPr="00BB58B3">
        <w:rPr>
          <w:rFonts w:ascii="Verdana" w:eastAsia="Times New Roman" w:hAnsi="Verdana" w:cs="Times New Roman"/>
          <w:b/>
          <w:sz w:val="18"/>
          <w:szCs w:val="18"/>
          <w:lang w:eastAsia="es-ES"/>
        </w:rPr>
        <w:t>INFORMACIÓN TÉCNICA DE LA CONTRATACIÓN</w:t>
      </w:r>
    </w:p>
    <w:p w:rsidR="00BB58B3" w:rsidRPr="00BB58B3" w:rsidRDefault="00BB58B3" w:rsidP="00BB58B3">
      <w:pPr>
        <w:spacing w:after="0" w:line="240" w:lineRule="auto"/>
        <w:jc w:val="both"/>
        <w:rPr>
          <w:rFonts w:ascii="Verdana" w:eastAsia="Times New Roman" w:hAnsi="Verdana" w:cs="Arial"/>
          <w:sz w:val="4"/>
          <w:szCs w:val="2"/>
          <w:lang w:eastAsia="es-ES"/>
        </w:rPr>
      </w:pPr>
    </w:p>
    <w:p w:rsidR="00BB58B3" w:rsidRPr="00BB58B3" w:rsidRDefault="00BB58B3" w:rsidP="00BB58B3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Verdana" w:eastAsia="Times New Roman" w:hAnsi="Verdana" w:cs="Arial"/>
          <w:b/>
          <w:bCs/>
          <w:kern w:val="28"/>
          <w:sz w:val="18"/>
          <w:szCs w:val="32"/>
          <w:lang w:eastAsia="es-ES"/>
        </w:rPr>
      </w:pPr>
      <w:bookmarkStart w:id="0" w:name="_Toc94724712"/>
      <w:r w:rsidRPr="00BB58B3">
        <w:rPr>
          <w:rFonts w:ascii="Verdana" w:eastAsia="Times New Roman" w:hAnsi="Verdana" w:cs="Arial"/>
          <w:b/>
          <w:bCs/>
          <w:kern w:val="28"/>
          <w:sz w:val="18"/>
          <w:szCs w:val="32"/>
          <w:lang w:eastAsia="es-ES"/>
        </w:rPr>
        <w:t>CONVOCATORIA Y DATOS GENERALES DEL PROCESO DE CONTRATACIÓN</w:t>
      </w:r>
      <w:bookmarkEnd w:id="0"/>
    </w:p>
    <w:p w:rsidR="00BB58B3" w:rsidRPr="00BB58B3" w:rsidRDefault="00BB58B3" w:rsidP="00BB58B3">
      <w:pPr>
        <w:spacing w:after="0" w:line="240" w:lineRule="auto"/>
        <w:ind w:left="432"/>
        <w:jc w:val="both"/>
        <w:outlineLvl w:val="0"/>
        <w:rPr>
          <w:rFonts w:ascii="Verdana" w:eastAsia="Times New Roman" w:hAnsi="Verdana" w:cs="Arial"/>
          <w:b/>
          <w:bCs/>
          <w:kern w:val="28"/>
          <w:sz w:val="10"/>
          <w:szCs w:val="10"/>
          <w:lang w:eastAsia="es-ES"/>
        </w:rPr>
      </w:pPr>
      <w:bookmarkStart w:id="1" w:name="_Toc94724713"/>
    </w:p>
    <w:tbl>
      <w:tblPr>
        <w:tblStyle w:val="Tablaconcuadrcula3"/>
        <w:tblW w:w="9743" w:type="dxa"/>
        <w:tblInd w:w="-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4"/>
        <w:gridCol w:w="304"/>
        <w:gridCol w:w="37"/>
        <w:gridCol w:w="41"/>
        <w:gridCol w:w="18"/>
        <w:gridCol w:w="150"/>
        <w:gridCol w:w="64"/>
        <w:gridCol w:w="190"/>
        <w:gridCol w:w="9"/>
        <w:gridCol w:w="37"/>
        <w:gridCol w:w="217"/>
        <w:gridCol w:w="9"/>
        <w:gridCol w:w="84"/>
        <w:gridCol w:w="170"/>
        <w:gridCol w:w="138"/>
        <w:gridCol w:w="117"/>
        <w:gridCol w:w="2"/>
        <w:gridCol w:w="189"/>
        <w:gridCol w:w="67"/>
        <w:gridCol w:w="239"/>
        <w:gridCol w:w="22"/>
        <w:gridCol w:w="20"/>
        <w:gridCol w:w="79"/>
        <w:gridCol w:w="16"/>
        <w:gridCol w:w="99"/>
        <w:gridCol w:w="46"/>
        <w:gridCol w:w="44"/>
        <w:gridCol w:w="161"/>
        <w:gridCol w:w="12"/>
        <w:gridCol w:w="41"/>
        <w:gridCol w:w="5"/>
        <w:gridCol w:w="45"/>
        <w:gridCol w:w="209"/>
        <w:gridCol w:w="48"/>
        <w:gridCol w:w="6"/>
        <w:gridCol w:w="204"/>
        <w:gridCol w:w="32"/>
        <w:gridCol w:w="13"/>
        <w:gridCol w:w="210"/>
        <w:gridCol w:w="56"/>
        <w:gridCol w:w="21"/>
        <w:gridCol w:w="179"/>
        <w:gridCol w:w="69"/>
        <w:gridCol w:w="53"/>
        <w:gridCol w:w="132"/>
        <w:gridCol w:w="83"/>
        <w:gridCol w:w="49"/>
        <w:gridCol w:w="30"/>
        <w:gridCol w:w="14"/>
        <w:gridCol w:w="78"/>
        <w:gridCol w:w="97"/>
        <w:gridCol w:w="33"/>
        <w:gridCol w:w="115"/>
        <w:gridCol w:w="1"/>
        <w:gridCol w:w="8"/>
        <w:gridCol w:w="88"/>
        <w:gridCol w:w="68"/>
        <w:gridCol w:w="80"/>
        <w:gridCol w:w="91"/>
        <w:gridCol w:w="81"/>
        <w:gridCol w:w="64"/>
        <w:gridCol w:w="91"/>
        <w:gridCol w:w="125"/>
        <w:gridCol w:w="20"/>
        <w:gridCol w:w="172"/>
        <w:gridCol w:w="44"/>
        <w:gridCol w:w="42"/>
        <w:gridCol w:w="9"/>
        <w:gridCol w:w="148"/>
        <w:gridCol w:w="100"/>
        <w:gridCol w:w="25"/>
        <w:gridCol w:w="129"/>
        <w:gridCol w:w="101"/>
        <w:gridCol w:w="6"/>
        <w:gridCol w:w="149"/>
        <w:gridCol w:w="102"/>
        <w:gridCol w:w="45"/>
        <w:gridCol w:w="613"/>
        <w:gridCol w:w="105"/>
        <w:gridCol w:w="38"/>
        <w:gridCol w:w="532"/>
        <w:gridCol w:w="266"/>
      </w:tblGrid>
      <w:tr w:rsidR="00BB58B3" w:rsidRPr="00BB58B3" w:rsidTr="00BB58B3">
        <w:trPr>
          <w:trHeight w:val="300"/>
        </w:trPr>
        <w:tc>
          <w:tcPr>
            <w:tcW w:w="9743" w:type="dxa"/>
            <w:gridSpan w:val="83"/>
            <w:tcBorders>
              <w:top w:val="single" w:sz="12" w:space="0" w:color="244061"/>
              <w:left w:val="single" w:sz="12" w:space="0" w:color="244061"/>
              <w:right w:val="single" w:sz="12" w:space="0" w:color="244061"/>
            </w:tcBorders>
            <w:shd w:val="clear" w:color="auto" w:fill="244061"/>
            <w:vAlign w:val="center"/>
          </w:tcPr>
          <w:p w:rsidR="00BB58B3" w:rsidRPr="00BB58B3" w:rsidRDefault="00BB58B3" w:rsidP="00BB58B3">
            <w:pPr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BB58B3">
              <w:rPr>
                <w:rFonts w:ascii="Arial" w:hAnsi="Arial" w:cs="Arial"/>
                <w:b/>
                <w:sz w:val="18"/>
                <w:szCs w:val="16"/>
              </w:rPr>
              <w:t>DATOS DEL PROCESOS DE CONTRATACIÓN</w:t>
            </w:r>
          </w:p>
        </w:tc>
      </w:tr>
      <w:tr w:rsidR="00BB58B3" w:rsidRPr="00BB58B3" w:rsidTr="00BB58B3">
        <w:trPr>
          <w:trHeight w:val="52"/>
        </w:trPr>
        <w:tc>
          <w:tcPr>
            <w:tcW w:w="974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BB58B3" w:rsidRPr="00BB58B3" w:rsidTr="00BB58B3">
        <w:trPr>
          <w:trHeight w:val="277"/>
        </w:trPr>
        <w:tc>
          <w:tcPr>
            <w:tcW w:w="1993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B58B3" w:rsidRPr="00BB58B3" w:rsidRDefault="00BB58B3" w:rsidP="00BB5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B58B3">
              <w:rPr>
                <w:rFonts w:ascii="Arial" w:hAnsi="Arial" w:cs="Arial"/>
                <w:sz w:val="16"/>
                <w:szCs w:val="16"/>
              </w:rPr>
              <w:t>Entidad Convocante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58B3">
              <w:rPr>
                <w:rFonts w:ascii="Arial" w:hAnsi="Arial" w:cs="Arial"/>
                <w:sz w:val="16"/>
                <w:szCs w:val="16"/>
              </w:rPr>
              <w:t>Banco Central de Bolivia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/>
            </w:tcBorders>
          </w:tcPr>
          <w:p w:rsidR="00BB58B3" w:rsidRPr="00BB58B3" w:rsidRDefault="00BB58B3" w:rsidP="00BB58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58B3" w:rsidRPr="00BB58B3" w:rsidTr="00BB58B3">
        <w:trPr>
          <w:trHeight w:val="42"/>
        </w:trPr>
        <w:tc>
          <w:tcPr>
            <w:tcW w:w="1993" w:type="dxa"/>
            <w:tcBorders>
              <w:left w:val="single" w:sz="12" w:space="0" w:color="244061"/>
            </w:tcBorders>
            <w:vAlign w:val="center"/>
          </w:tcPr>
          <w:p w:rsidR="00BB58B3" w:rsidRPr="00BB58B3" w:rsidRDefault="00BB58B3" w:rsidP="00BB58B3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5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2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4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8" w:type="dxa"/>
            <w:gridSpan w:val="5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5" w:type="dxa"/>
            <w:gridSpan w:val="5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9" w:type="dxa"/>
            <w:gridSpan w:val="3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17" w:type="dxa"/>
            <w:gridSpan w:val="3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3" w:type="dxa"/>
            <w:gridSpan w:val="4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B58B3" w:rsidRPr="00BB58B3" w:rsidRDefault="00BB58B3" w:rsidP="00BB58B3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dxa"/>
            <w:tcBorders>
              <w:left w:val="nil"/>
              <w:right w:val="single" w:sz="12" w:space="0" w:color="244061"/>
            </w:tcBorders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B58B3" w:rsidRPr="00BB58B3" w:rsidTr="00BB58B3">
        <w:trPr>
          <w:trHeight w:val="45"/>
        </w:trPr>
        <w:tc>
          <w:tcPr>
            <w:tcW w:w="1993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B58B3" w:rsidRPr="00BB58B3" w:rsidRDefault="00BB58B3" w:rsidP="00BB5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B58B3">
              <w:rPr>
                <w:rFonts w:ascii="Arial" w:hAnsi="Arial" w:cs="Arial"/>
                <w:sz w:val="16"/>
                <w:szCs w:val="16"/>
              </w:rPr>
              <w:t>Modalidad de contratación</w:t>
            </w:r>
          </w:p>
        </w:tc>
        <w:tc>
          <w:tcPr>
            <w:tcW w:w="2676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58B3">
              <w:rPr>
                <w:rFonts w:ascii="Arial" w:hAnsi="Arial" w:cs="Arial"/>
                <w:sz w:val="16"/>
                <w:szCs w:val="16"/>
              </w:rPr>
              <w:t>Apoyo Nacional a la Producción y Empleo - ANPE</w:t>
            </w:r>
          </w:p>
        </w:tc>
        <w:tc>
          <w:tcPr>
            <w:tcW w:w="2715" w:type="dxa"/>
            <w:gridSpan w:val="3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58B3" w:rsidRPr="00BB58B3" w:rsidRDefault="00BB58B3" w:rsidP="00BB5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B58B3">
              <w:rPr>
                <w:rFonts w:ascii="Arial" w:hAnsi="Arial" w:cs="Arial"/>
                <w:sz w:val="16"/>
                <w:szCs w:val="16"/>
              </w:rPr>
              <w:t>Código Interno que la Entidad utiliza para identificar el proceso</w:t>
            </w:r>
          </w:p>
        </w:tc>
        <w:tc>
          <w:tcPr>
            <w:tcW w:w="209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58B3">
              <w:rPr>
                <w:rFonts w:ascii="Arial" w:hAnsi="Arial" w:cs="Arial"/>
                <w:sz w:val="14"/>
                <w:szCs w:val="16"/>
              </w:rPr>
              <w:t>ANPE - C N°180/2025-1C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/>
            </w:tcBorders>
          </w:tcPr>
          <w:p w:rsidR="00BB58B3" w:rsidRPr="00BB58B3" w:rsidRDefault="00BB58B3" w:rsidP="00BB58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58B3" w:rsidRPr="00BB58B3" w:rsidTr="00BB58B3">
        <w:trPr>
          <w:trHeight w:val="318"/>
        </w:trPr>
        <w:tc>
          <w:tcPr>
            <w:tcW w:w="1993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B58B3" w:rsidRPr="00BB58B3" w:rsidRDefault="00BB58B3" w:rsidP="00BB5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6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5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B58B3" w:rsidRPr="00BB58B3" w:rsidRDefault="00BB58B3" w:rsidP="00BB58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/>
            </w:tcBorders>
          </w:tcPr>
          <w:p w:rsidR="00BB58B3" w:rsidRPr="00BB58B3" w:rsidRDefault="00BB58B3" w:rsidP="00BB58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58B3" w:rsidRPr="00BB58B3" w:rsidTr="00BB58B3">
        <w:trPr>
          <w:trHeight w:val="47"/>
        </w:trPr>
        <w:tc>
          <w:tcPr>
            <w:tcW w:w="974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vAlign w:val="center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B58B3" w:rsidRPr="00BB58B3" w:rsidTr="00BB58B3">
        <w:trPr>
          <w:trHeight w:val="276"/>
        </w:trPr>
        <w:tc>
          <w:tcPr>
            <w:tcW w:w="19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58B3" w:rsidRPr="00BB58B3" w:rsidRDefault="00BB58B3" w:rsidP="00BB5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B58B3">
              <w:rPr>
                <w:rFonts w:ascii="Arial" w:hAnsi="Arial" w:cs="Arial"/>
                <w:sz w:val="16"/>
                <w:szCs w:val="16"/>
              </w:rPr>
              <w:t>CUCE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BB58B3" w:rsidRPr="00BB58B3" w:rsidRDefault="00BB58B3" w:rsidP="00BB58B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58B3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BB58B3" w:rsidRPr="00BB58B3" w:rsidRDefault="00BB58B3" w:rsidP="00BB58B3">
            <w:pPr>
              <w:rPr>
                <w:rFonts w:ascii="Arial" w:hAnsi="Arial" w:cs="Arial"/>
                <w:sz w:val="14"/>
                <w:szCs w:val="14"/>
              </w:rPr>
            </w:pPr>
            <w:r w:rsidRPr="00BB58B3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58B3" w:rsidRPr="00BB58B3" w:rsidRDefault="00BB58B3" w:rsidP="00BB58B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58B3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BB58B3" w:rsidRPr="00BB58B3" w:rsidRDefault="00BB58B3" w:rsidP="00BB58B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58B3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BB58B3" w:rsidRPr="00BB58B3" w:rsidRDefault="00BB58B3" w:rsidP="00BB58B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58B3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BB58B3" w:rsidRPr="00BB58B3" w:rsidRDefault="00BB58B3" w:rsidP="00BB58B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58B3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BB58B3" w:rsidRPr="00BB58B3" w:rsidRDefault="00BB58B3" w:rsidP="00BB58B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58B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58B3" w:rsidRPr="00BB58B3" w:rsidRDefault="00BB58B3" w:rsidP="00BB58B3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58B3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BB58B3" w:rsidRPr="00BB58B3" w:rsidRDefault="00BB58B3" w:rsidP="00BB58B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58B3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BB58B3" w:rsidRPr="00BB58B3" w:rsidRDefault="00BB58B3" w:rsidP="00BB58B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58B3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58B3" w:rsidRPr="00BB58B3" w:rsidRDefault="00BB58B3" w:rsidP="00BB58B3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58B3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B58B3" w:rsidRPr="00BB58B3" w:rsidRDefault="00BB58B3" w:rsidP="00BB58B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B58B3" w:rsidRPr="00BB58B3" w:rsidRDefault="00BB58B3" w:rsidP="00BB58B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B58B3" w:rsidRPr="00BB58B3" w:rsidRDefault="00BB58B3" w:rsidP="00BB58B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B58B3" w:rsidRPr="00BB58B3" w:rsidRDefault="00BB58B3" w:rsidP="00BB58B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B58B3" w:rsidRPr="00BB58B3" w:rsidRDefault="00BB58B3" w:rsidP="00BB58B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B58B3" w:rsidRPr="00BB58B3" w:rsidRDefault="00BB58B3" w:rsidP="00BB58B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B58B3" w:rsidRPr="00BB58B3" w:rsidRDefault="00BB58B3" w:rsidP="00BB58B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58B3" w:rsidRPr="00BB58B3" w:rsidRDefault="00BB58B3" w:rsidP="00BB58B3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58B3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BB58B3" w:rsidRPr="00BB58B3" w:rsidRDefault="00BB58B3" w:rsidP="00BB58B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58B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58B3" w:rsidRPr="00BB58B3" w:rsidRDefault="00BB58B3" w:rsidP="00BB58B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58B3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BB58B3" w:rsidRPr="00BB58B3" w:rsidRDefault="00BB58B3" w:rsidP="00BB58B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58B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58B3" w:rsidRPr="00BB58B3" w:rsidRDefault="00BB58B3" w:rsidP="00BB58B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58B3">
              <w:rPr>
                <w:rFonts w:ascii="Arial" w:hAnsi="Arial" w:cs="Arial"/>
                <w:sz w:val="14"/>
                <w:szCs w:val="14"/>
              </w:rPr>
              <w:t>Gestión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BB58B3" w:rsidRPr="00BB58B3" w:rsidRDefault="00BB58B3" w:rsidP="00BB58B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58B3">
              <w:rPr>
                <w:rFonts w:ascii="Arial" w:hAnsi="Arial" w:cs="Arial"/>
                <w:sz w:val="14"/>
                <w:szCs w:val="14"/>
              </w:rPr>
              <w:t>2025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BB58B3" w:rsidRPr="00BB58B3" w:rsidRDefault="00BB58B3" w:rsidP="00BB58B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B58B3" w:rsidRPr="00BB58B3" w:rsidTr="00BB58B3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vAlign w:val="center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B58B3" w:rsidRPr="00BB58B3" w:rsidTr="00BB58B3">
        <w:trPr>
          <w:trHeight w:val="449"/>
        </w:trPr>
        <w:tc>
          <w:tcPr>
            <w:tcW w:w="1993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B58B3" w:rsidRPr="00BB58B3" w:rsidRDefault="00BB58B3" w:rsidP="00BB5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B58B3">
              <w:rPr>
                <w:rFonts w:ascii="Arial" w:hAnsi="Arial" w:cs="Arial"/>
                <w:sz w:val="16"/>
                <w:szCs w:val="16"/>
              </w:rPr>
              <w:t>Objeto de la contratación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color w:val="000099"/>
                <w:sz w:val="16"/>
                <w:szCs w:val="16"/>
              </w:rPr>
            </w:pPr>
            <w:r w:rsidRPr="00BB58B3">
              <w:rPr>
                <w:rFonts w:ascii="Arial" w:hAnsi="Arial" w:cs="Arial"/>
                <w:b/>
                <w:sz w:val="18"/>
                <w:szCs w:val="16"/>
              </w:rPr>
              <w:t>SERVICIO RECURRENTE DE ACTUALIZACIÓN DE VERSIÓN Y SOPORTE TÉCNICO DEL SOFTWARE CITRIX – GESTIÓN 2026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/>
            </w:tcBorders>
          </w:tcPr>
          <w:p w:rsidR="00BB58B3" w:rsidRPr="00BB58B3" w:rsidRDefault="00BB58B3" w:rsidP="00BB58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58B3" w:rsidRPr="00BB58B3" w:rsidTr="00BB58B3">
        <w:trPr>
          <w:trHeight w:val="42"/>
        </w:trPr>
        <w:tc>
          <w:tcPr>
            <w:tcW w:w="974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vAlign w:val="center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B58B3" w:rsidRPr="00BB58B3" w:rsidTr="00BB58B3">
        <w:trPr>
          <w:trHeight w:val="277"/>
        </w:trPr>
        <w:tc>
          <w:tcPr>
            <w:tcW w:w="1993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B58B3" w:rsidRPr="00BB58B3" w:rsidRDefault="00BB58B3" w:rsidP="00BB58B3">
            <w:pPr>
              <w:jc w:val="right"/>
              <w:rPr>
                <w:rFonts w:ascii="Arial" w:hAnsi="Arial" w:cs="Arial"/>
                <w:sz w:val="16"/>
                <w:szCs w:val="2"/>
              </w:rPr>
            </w:pPr>
            <w:r w:rsidRPr="00BB58B3">
              <w:rPr>
                <w:rFonts w:ascii="Arial" w:hAnsi="Arial" w:cs="Arial"/>
                <w:sz w:val="16"/>
                <w:szCs w:val="16"/>
              </w:rPr>
              <w:t>Método de Selección y Adjudicación</w:t>
            </w:r>
          </w:p>
        </w:tc>
        <w:tc>
          <w:tcPr>
            <w:tcW w:w="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jc w:val="center"/>
              <w:rPr>
                <w:rFonts w:ascii="Arial" w:hAnsi="Arial" w:cs="Arial"/>
                <w:b/>
                <w:sz w:val="16"/>
                <w:szCs w:val="2"/>
              </w:rPr>
            </w:pPr>
            <w:r w:rsidRPr="00BB58B3">
              <w:rPr>
                <w:rFonts w:ascii="Arial" w:hAnsi="Arial" w:cs="Arial"/>
                <w:b/>
                <w:sz w:val="16"/>
                <w:szCs w:val="2"/>
              </w:rPr>
              <w:t>X</w:t>
            </w:r>
          </w:p>
        </w:tc>
        <w:tc>
          <w:tcPr>
            <w:tcW w:w="3698" w:type="dxa"/>
            <w:gridSpan w:val="4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8B3" w:rsidRPr="00BB58B3" w:rsidRDefault="00BB58B3" w:rsidP="00BB58B3">
            <w:pPr>
              <w:rPr>
                <w:rFonts w:ascii="Arial" w:hAnsi="Arial" w:cs="Arial"/>
                <w:sz w:val="16"/>
                <w:szCs w:val="2"/>
              </w:rPr>
            </w:pPr>
            <w:r w:rsidRPr="00BB58B3">
              <w:rPr>
                <w:rFonts w:ascii="Arial" w:hAnsi="Arial" w:cs="Arial"/>
                <w:sz w:val="16"/>
                <w:szCs w:val="16"/>
              </w:rPr>
              <w:t>Precio Evaluado más Bajo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jc w:val="center"/>
              <w:rPr>
                <w:rFonts w:ascii="Arial" w:hAnsi="Arial" w:cs="Arial"/>
                <w:b/>
                <w:sz w:val="16"/>
                <w:szCs w:val="2"/>
              </w:rPr>
            </w:pPr>
          </w:p>
        </w:tc>
        <w:tc>
          <w:tcPr>
            <w:tcW w:w="3342" w:type="dxa"/>
            <w:gridSpan w:val="28"/>
            <w:tcBorders>
              <w:left w:val="single" w:sz="4" w:space="0" w:color="auto"/>
              <w:right w:val="single" w:sz="12" w:space="0" w:color="244061"/>
            </w:tcBorders>
            <w:vAlign w:val="center"/>
          </w:tcPr>
          <w:p w:rsidR="00BB58B3" w:rsidRPr="00BB58B3" w:rsidRDefault="00BB58B3" w:rsidP="00BB58B3">
            <w:pPr>
              <w:rPr>
                <w:rFonts w:ascii="Arial" w:hAnsi="Arial" w:cs="Arial"/>
                <w:sz w:val="16"/>
                <w:szCs w:val="2"/>
              </w:rPr>
            </w:pPr>
            <w:r w:rsidRPr="00BB58B3">
              <w:rPr>
                <w:rFonts w:ascii="Arial" w:hAnsi="Arial" w:cs="Arial"/>
                <w:sz w:val="16"/>
                <w:szCs w:val="16"/>
              </w:rPr>
              <w:t>Calidad Propuesta Técnica y Costo</w:t>
            </w:r>
          </w:p>
        </w:tc>
      </w:tr>
      <w:tr w:rsidR="00BB58B3" w:rsidRPr="00BB58B3" w:rsidTr="00BB58B3">
        <w:trPr>
          <w:trHeight w:val="64"/>
        </w:trPr>
        <w:tc>
          <w:tcPr>
            <w:tcW w:w="1993" w:type="dxa"/>
            <w:vMerge/>
            <w:tcBorders>
              <w:left w:val="single" w:sz="12" w:space="0" w:color="244061"/>
            </w:tcBorders>
            <w:vAlign w:val="center"/>
          </w:tcPr>
          <w:p w:rsidR="00BB58B3" w:rsidRPr="00BB58B3" w:rsidRDefault="00BB58B3" w:rsidP="00BB5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0" w:type="dxa"/>
            <w:gridSpan w:val="82"/>
            <w:tcBorders>
              <w:right w:val="single" w:sz="12" w:space="0" w:color="244061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4"/>
                <w:highlight w:val="yellow"/>
              </w:rPr>
            </w:pPr>
          </w:p>
        </w:tc>
      </w:tr>
      <w:tr w:rsidR="00BB58B3" w:rsidRPr="00BB58B3" w:rsidTr="00BB58B3">
        <w:trPr>
          <w:trHeight w:val="197"/>
        </w:trPr>
        <w:tc>
          <w:tcPr>
            <w:tcW w:w="1993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B58B3" w:rsidRPr="00BB58B3" w:rsidRDefault="00BB58B3" w:rsidP="00BB5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jc w:val="center"/>
              <w:rPr>
                <w:rFonts w:ascii="Arial" w:hAnsi="Arial" w:cs="Arial"/>
                <w:b/>
                <w:sz w:val="16"/>
                <w:szCs w:val="2"/>
              </w:rPr>
            </w:pPr>
          </w:p>
        </w:tc>
        <w:tc>
          <w:tcPr>
            <w:tcW w:w="7364" w:type="dxa"/>
            <w:gridSpan w:val="78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BB58B3">
              <w:rPr>
                <w:rFonts w:ascii="Arial" w:hAnsi="Arial" w:cs="Arial"/>
                <w:sz w:val="16"/>
                <w:szCs w:val="16"/>
              </w:rPr>
              <w:t>Presupuesto Fijo</w:t>
            </w:r>
          </w:p>
        </w:tc>
      </w:tr>
      <w:tr w:rsidR="00BB58B3" w:rsidRPr="00BB58B3" w:rsidTr="00BB58B3">
        <w:trPr>
          <w:trHeight w:val="82"/>
        </w:trPr>
        <w:tc>
          <w:tcPr>
            <w:tcW w:w="1997" w:type="dxa"/>
            <w:gridSpan w:val="2"/>
            <w:tcBorders>
              <w:left w:val="single" w:sz="12" w:space="0" w:color="244061"/>
            </w:tcBorders>
            <w:vAlign w:val="center"/>
          </w:tcPr>
          <w:p w:rsidR="00BB58B3" w:rsidRPr="00BB58B3" w:rsidRDefault="00BB58B3" w:rsidP="00BB58B3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BB58B3" w:rsidRPr="00BB58B3" w:rsidRDefault="00BB58B3" w:rsidP="00BB58B3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244061"/>
            </w:tcBorders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B58B3" w:rsidRPr="00BB58B3" w:rsidTr="00BB58B3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B58B3">
              <w:rPr>
                <w:rFonts w:ascii="Arial" w:hAnsi="Arial" w:cs="Arial"/>
                <w:sz w:val="16"/>
                <w:szCs w:val="16"/>
              </w:rPr>
              <w:t>Forma de Adjudicación</w:t>
            </w:r>
          </w:p>
        </w:tc>
        <w:tc>
          <w:tcPr>
            <w:tcW w:w="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58B3">
              <w:rPr>
                <w:rFonts w:ascii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1819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rPr>
                <w:rFonts w:ascii="Arial" w:hAnsi="Arial" w:cs="Arial"/>
                <w:sz w:val="16"/>
                <w:szCs w:val="16"/>
              </w:rPr>
            </w:pPr>
            <w:r w:rsidRPr="00BB58B3">
              <w:rPr>
                <w:rFonts w:ascii="Arial" w:hAnsi="Arial" w:cs="Arial"/>
                <w:sz w:val="16"/>
                <w:szCs w:val="16"/>
              </w:rPr>
              <w:t>Por el Total</w:t>
            </w: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BB58B3">
              <w:rPr>
                <w:rFonts w:ascii="Arial" w:hAnsi="Arial" w:cs="Arial"/>
                <w:sz w:val="16"/>
                <w:szCs w:val="16"/>
              </w:rPr>
              <w:t>Por Ítems</w:t>
            </w:r>
          </w:p>
        </w:tc>
        <w:tc>
          <w:tcPr>
            <w:tcW w:w="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343" w:type="dxa"/>
            <w:gridSpan w:val="29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BB58B3">
              <w:rPr>
                <w:rFonts w:ascii="Arial" w:hAnsi="Arial" w:cs="Arial"/>
                <w:sz w:val="16"/>
                <w:szCs w:val="16"/>
              </w:rPr>
              <w:t>Por Lotes</w:t>
            </w:r>
          </w:p>
        </w:tc>
      </w:tr>
      <w:tr w:rsidR="00BB58B3" w:rsidRPr="00BB58B3" w:rsidTr="00BB58B3">
        <w:trPr>
          <w:trHeight w:val="42"/>
        </w:trPr>
        <w:tc>
          <w:tcPr>
            <w:tcW w:w="1997" w:type="dxa"/>
            <w:gridSpan w:val="2"/>
            <w:tcBorders>
              <w:left w:val="single" w:sz="12" w:space="0" w:color="244061"/>
            </w:tcBorders>
            <w:vAlign w:val="center"/>
          </w:tcPr>
          <w:p w:rsidR="00BB58B3" w:rsidRPr="00BB58B3" w:rsidRDefault="00BB58B3" w:rsidP="00BB58B3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BB58B3" w:rsidRPr="00BB58B3" w:rsidRDefault="00BB58B3" w:rsidP="00BB58B3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244061"/>
            </w:tcBorders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B58B3" w:rsidRPr="00BB58B3" w:rsidTr="00BB58B3">
        <w:trPr>
          <w:trHeight w:val="361"/>
        </w:trPr>
        <w:tc>
          <w:tcPr>
            <w:tcW w:w="1997" w:type="dxa"/>
            <w:gridSpan w:val="2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B58B3" w:rsidRPr="00BB58B3" w:rsidRDefault="00BB58B3" w:rsidP="00BB5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B58B3">
              <w:rPr>
                <w:rFonts w:ascii="Arial" w:hAnsi="Arial" w:cs="Arial"/>
                <w:sz w:val="16"/>
                <w:szCs w:val="16"/>
              </w:rPr>
              <w:t>Precio Referencial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B58B3">
              <w:rPr>
                <w:rFonts w:ascii="Arial" w:hAnsi="Arial" w:cs="Arial"/>
                <w:b/>
                <w:sz w:val="16"/>
                <w:szCs w:val="16"/>
              </w:rPr>
              <w:t>Bs58.656,00 (Cincuenta y ocho mil seiscientos cincuenta y seis 00/100 Bolivianos)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/>
            </w:tcBorders>
          </w:tcPr>
          <w:p w:rsidR="00BB58B3" w:rsidRPr="00BB58B3" w:rsidRDefault="00BB58B3" w:rsidP="00BB58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58B3" w:rsidRPr="00BB58B3" w:rsidTr="00BB58B3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vAlign w:val="center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B58B3" w:rsidRPr="00BB58B3" w:rsidTr="00BB58B3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B58B3" w:rsidRPr="00BB58B3" w:rsidRDefault="00BB58B3" w:rsidP="00BB58B3">
            <w:pPr>
              <w:jc w:val="right"/>
              <w:rPr>
                <w:rFonts w:ascii="Arial" w:hAnsi="Arial" w:cs="Arial"/>
                <w:sz w:val="16"/>
                <w:szCs w:val="2"/>
              </w:rPr>
            </w:pPr>
            <w:r w:rsidRPr="00BB58B3">
              <w:rPr>
                <w:rFonts w:ascii="Arial" w:hAnsi="Arial" w:cs="Arial"/>
                <w:sz w:val="16"/>
                <w:szCs w:val="16"/>
              </w:rPr>
              <w:t>La contratación se formalizará mediante</w:t>
            </w: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rPr>
                <w:rFonts w:ascii="Arial" w:hAnsi="Arial" w:cs="Arial"/>
                <w:b/>
                <w:sz w:val="16"/>
                <w:szCs w:val="2"/>
              </w:rPr>
            </w:pPr>
            <w:r w:rsidRPr="00BB58B3">
              <w:rPr>
                <w:rFonts w:ascii="Arial" w:hAnsi="Arial" w:cs="Arial"/>
                <w:b/>
                <w:sz w:val="16"/>
                <w:szCs w:val="2"/>
              </w:rPr>
              <w:t>X</w:t>
            </w:r>
          </w:p>
        </w:tc>
        <w:tc>
          <w:tcPr>
            <w:tcW w:w="1862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8B3" w:rsidRPr="00BB58B3" w:rsidRDefault="00BB58B3" w:rsidP="00BB58B3">
            <w:pPr>
              <w:rPr>
                <w:rFonts w:ascii="Arial" w:hAnsi="Arial" w:cs="Arial"/>
                <w:sz w:val="16"/>
                <w:szCs w:val="2"/>
              </w:rPr>
            </w:pPr>
            <w:r w:rsidRPr="00BB58B3">
              <w:rPr>
                <w:rFonts w:ascii="Arial" w:hAnsi="Arial" w:cs="Arial"/>
                <w:sz w:val="16"/>
                <w:szCs w:val="16"/>
              </w:rPr>
              <w:t>Contrato</w:t>
            </w:r>
          </w:p>
        </w:tc>
        <w:tc>
          <w:tcPr>
            <w:tcW w:w="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B58B3" w:rsidRPr="00BB58B3" w:rsidRDefault="00BB58B3" w:rsidP="00BB58B3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4899" w:type="dxa"/>
            <w:gridSpan w:val="52"/>
            <w:tcBorders>
              <w:left w:val="single" w:sz="4" w:space="0" w:color="auto"/>
            </w:tcBorders>
          </w:tcPr>
          <w:p w:rsidR="00BB58B3" w:rsidRPr="00BB58B3" w:rsidRDefault="00BB58B3" w:rsidP="00BB58B3">
            <w:pPr>
              <w:jc w:val="both"/>
              <w:rPr>
                <w:rFonts w:ascii="Arial" w:hAnsi="Arial" w:cs="Arial"/>
                <w:sz w:val="16"/>
                <w:szCs w:val="2"/>
              </w:rPr>
            </w:pPr>
            <w:r w:rsidRPr="00BB58B3">
              <w:rPr>
                <w:rFonts w:ascii="Arial" w:hAnsi="Arial" w:cs="Arial"/>
                <w:sz w:val="16"/>
                <w:szCs w:val="2"/>
              </w:rPr>
              <w:t xml:space="preserve">Orden de Servicio </w:t>
            </w:r>
            <w:r w:rsidRPr="00BB58B3">
              <w:rPr>
                <w:rFonts w:ascii="Arial" w:hAnsi="Arial" w:cs="Arial"/>
                <w:b/>
                <w:i/>
                <w:sz w:val="14"/>
                <w:szCs w:val="2"/>
              </w:rPr>
              <w:t>(únicamente para prestación de servicios generales no mayor a quince 15 días calendario)</w:t>
            </w:r>
          </w:p>
        </w:tc>
        <w:tc>
          <w:tcPr>
            <w:tcW w:w="266" w:type="dxa"/>
            <w:tcBorders>
              <w:right w:val="single" w:sz="12" w:space="0" w:color="244061"/>
            </w:tcBorders>
          </w:tcPr>
          <w:p w:rsidR="00BB58B3" w:rsidRPr="00BB58B3" w:rsidRDefault="00BB58B3" w:rsidP="00BB58B3">
            <w:pPr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BB58B3" w:rsidRPr="00BB58B3" w:rsidTr="00BB58B3">
        <w:trPr>
          <w:trHeight w:val="73"/>
        </w:trPr>
        <w:tc>
          <w:tcPr>
            <w:tcW w:w="974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vAlign w:val="center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B58B3" w:rsidRPr="00BB58B3" w:rsidTr="00BB58B3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B58B3" w:rsidRPr="00BB58B3" w:rsidRDefault="00BB58B3" w:rsidP="00BB5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B58B3">
              <w:rPr>
                <w:rFonts w:ascii="Arial" w:hAnsi="Arial" w:cs="Arial"/>
                <w:sz w:val="16"/>
                <w:szCs w:val="16"/>
              </w:rPr>
              <w:t xml:space="preserve">Plazo de Prestación del Servicio 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jc w:val="both"/>
              <w:rPr>
                <w:rFonts w:ascii="Arial" w:hAnsi="Arial" w:cs="Arial"/>
                <w:bCs/>
                <w:iCs/>
                <w:sz w:val="16"/>
                <w:lang w:eastAsia="es-BO"/>
              </w:rPr>
            </w:pPr>
          </w:p>
          <w:p w:rsidR="00BB58B3" w:rsidRPr="00BB58B3" w:rsidRDefault="00BB58B3" w:rsidP="00BB58B3">
            <w:pPr>
              <w:jc w:val="both"/>
              <w:rPr>
                <w:rFonts w:ascii="Arial" w:hAnsi="Arial" w:cs="Arial"/>
                <w:color w:val="000099"/>
                <w:sz w:val="16"/>
                <w:szCs w:val="16"/>
              </w:rPr>
            </w:pPr>
            <w:r w:rsidRPr="00BB58B3">
              <w:rPr>
                <w:rFonts w:ascii="Arial" w:hAnsi="Arial" w:cs="Arial"/>
                <w:bCs/>
                <w:iCs/>
                <w:sz w:val="16"/>
                <w:lang w:eastAsia="es-BO"/>
              </w:rPr>
              <w:t>El servicio deberá ser por un año calendario computado a partir del 1 de enero del 2026  al 31 de diciembre 2026.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/>
            </w:tcBorders>
          </w:tcPr>
          <w:p w:rsidR="00BB58B3" w:rsidRPr="00BB58B3" w:rsidRDefault="00BB58B3" w:rsidP="00BB58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58B3" w:rsidRPr="00BB58B3" w:rsidTr="00BB58B3">
        <w:trPr>
          <w:trHeight w:val="403"/>
        </w:trPr>
        <w:tc>
          <w:tcPr>
            <w:tcW w:w="1997" w:type="dxa"/>
            <w:gridSpan w:val="2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B58B3" w:rsidRPr="00BB58B3" w:rsidRDefault="00BB58B3" w:rsidP="00BB5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B58B3" w:rsidRPr="00BB58B3" w:rsidRDefault="00BB58B3" w:rsidP="00BB58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/>
            </w:tcBorders>
          </w:tcPr>
          <w:p w:rsidR="00BB58B3" w:rsidRPr="00BB58B3" w:rsidRDefault="00BB58B3" w:rsidP="00BB58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58B3" w:rsidRPr="00BB58B3" w:rsidTr="00BB58B3">
        <w:trPr>
          <w:trHeight w:val="43"/>
        </w:trPr>
        <w:tc>
          <w:tcPr>
            <w:tcW w:w="974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vAlign w:val="center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4"/>
              </w:rPr>
            </w:pPr>
          </w:p>
        </w:tc>
      </w:tr>
      <w:tr w:rsidR="00BB58B3" w:rsidRPr="00BB58B3" w:rsidTr="00BB58B3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B58B3" w:rsidRPr="00BB58B3" w:rsidRDefault="00BB58B3" w:rsidP="00BB5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B58B3">
              <w:rPr>
                <w:rFonts w:ascii="Arial" w:hAnsi="Arial" w:cs="Arial"/>
                <w:sz w:val="16"/>
                <w:szCs w:val="16"/>
              </w:rPr>
              <w:t>Lugar de Prestación del Servicio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spacing w:after="120"/>
              <w:jc w:val="both"/>
              <w:rPr>
                <w:rFonts w:ascii="Arial" w:hAnsi="Arial" w:cs="Arial"/>
                <w:color w:val="000099"/>
                <w:sz w:val="16"/>
                <w:szCs w:val="16"/>
              </w:rPr>
            </w:pPr>
            <w:r w:rsidRPr="00BB58B3">
              <w:rPr>
                <w:rFonts w:ascii="Arial" w:hAnsi="Arial" w:cs="Arial"/>
                <w:bCs/>
                <w:iCs/>
                <w:sz w:val="16"/>
                <w:lang w:eastAsia="es-BO"/>
              </w:rPr>
              <w:t>El servicio deberá ser brindado en el Edificio Principal del Banco Central de Bolivia (Calle Ayacucho, esquina Mercado – La Paz, Bolivia).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/>
            </w:tcBorders>
          </w:tcPr>
          <w:p w:rsidR="00BB58B3" w:rsidRPr="00BB58B3" w:rsidRDefault="00BB58B3" w:rsidP="00BB58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58B3" w:rsidRPr="00BB58B3" w:rsidTr="00BB58B3">
        <w:trPr>
          <w:trHeight w:val="237"/>
        </w:trPr>
        <w:tc>
          <w:tcPr>
            <w:tcW w:w="1997" w:type="dxa"/>
            <w:gridSpan w:val="2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B58B3" w:rsidRPr="00BB58B3" w:rsidRDefault="00BB58B3" w:rsidP="00BB5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B58B3" w:rsidRPr="00BB58B3" w:rsidRDefault="00BB58B3" w:rsidP="00BB58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/>
            </w:tcBorders>
          </w:tcPr>
          <w:p w:rsidR="00BB58B3" w:rsidRPr="00BB58B3" w:rsidRDefault="00BB58B3" w:rsidP="00BB58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58B3" w:rsidRPr="00BB58B3" w:rsidTr="00BB58B3">
        <w:trPr>
          <w:trHeight w:val="60"/>
        </w:trPr>
        <w:tc>
          <w:tcPr>
            <w:tcW w:w="974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vAlign w:val="center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B58B3" w:rsidRPr="00BB58B3" w:rsidTr="00BB58B3">
        <w:trPr>
          <w:trHeight w:val="197"/>
        </w:trPr>
        <w:tc>
          <w:tcPr>
            <w:tcW w:w="1997" w:type="dxa"/>
            <w:gridSpan w:val="2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B58B3" w:rsidRPr="00BB58B3" w:rsidRDefault="00BB58B3" w:rsidP="00BB5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B58B3">
              <w:rPr>
                <w:rFonts w:ascii="Arial" w:hAnsi="Arial" w:cs="Arial"/>
                <w:sz w:val="16"/>
                <w:szCs w:val="16"/>
              </w:rPr>
              <w:t xml:space="preserve">Garantía de Cumplimiento </w:t>
            </w:r>
          </w:p>
          <w:p w:rsidR="00BB58B3" w:rsidRPr="00BB58B3" w:rsidRDefault="00BB58B3" w:rsidP="00BB5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B58B3">
              <w:rPr>
                <w:rFonts w:ascii="Arial" w:hAnsi="Arial" w:cs="Arial"/>
                <w:sz w:val="16"/>
                <w:szCs w:val="16"/>
              </w:rPr>
              <w:t>de Contrato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jc w:val="both"/>
              <w:rPr>
                <w:rFonts w:ascii="Arial" w:hAnsi="Arial" w:cs="Arial"/>
                <w:bCs/>
                <w:iCs/>
                <w:sz w:val="16"/>
                <w:lang w:eastAsia="es-BO"/>
              </w:rPr>
            </w:pPr>
            <w:r w:rsidRPr="00BB58B3">
              <w:rPr>
                <w:rFonts w:ascii="Arial" w:hAnsi="Arial" w:cs="Arial"/>
                <w:bCs/>
                <w:iCs/>
                <w:sz w:val="16"/>
                <w:lang w:eastAsia="es-BO"/>
              </w:rPr>
              <w:t>Para garantizar el cumplimiento del contrato, el proveedor deberá presentar una garantía del siete por ciento (7%) del monto total del Contrato, se aceptarán los siguientes tipos de garantía de acuerdo con el Articulo 20 - Tipos de garantía, del D.S. N° 181:</w:t>
            </w:r>
          </w:p>
          <w:p w:rsidR="00BB58B3" w:rsidRPr="00BB58B3" w:rsidRDefault="00BB58B3" w:rsidP="00BB58B3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bCs/>
                <w:iCs/>
                <w:sz w:val="16"/>
                <w:lang w:eastAsia="es-BO"/>
              </w:rPr>
            </w:pPr>
            <w:r w:rsidRPr="00BB58B3">
              <w:rPr>
                <w:rFonts w:ascii="Arial" w:hAnsi="Arial" w:cs="Arial"/>
                <w:bCs/>
                <w:iCs/>
                <w:sz w:val="16"/>
                <w:lang w:eastAsia="es-BO"/>
              </w:rPr>
              <w:t>Boleta de garantía.</w:t>
            </w:r>
          </w:p>
          <w:p w:rsidR="00BB58B3" w:rsidRPr="00BB58B3" w:rsidRDefault="00BB58B3" w:rsidP="00BB58B3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bCs/>
                <w:iCs/>
                <w:sz w:val="16"/>
                <w:lang w:eastAsia="es-BO"/>
              </w:rPr>
            </w:pPr>
            <w:r w:rsidRPr="00BB58B3">
              <w:rPr>
                <w:rFonts w:ascii="Arial" w:hAnsi="Arial" w:cs="Arial"/>
                <w:bCs/>
                <w:iCs/>
                <w:sz w:val="16"/>
                <w:lang w:eastAsia="es-BO"/>
              </w:rPr>
              <w:t>Garantía a primer requerimiento.</w:t>
            </w:r>
          </w:p>
          <w:p w:rsidR="00BB58B3" w:rsidRPr="00BB58B3" w:rsidRDefault="00BB58B3" w:rsidP="00BB58B3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bCs/>
                <w:iCs/>
                <w:sz w:val="16"/>
                <w:lang w:eastAsia="es-BO"/>
              </w:rPr>
            </w:pPr>
            <w:r w:rsidRPr="00BB58B3">
              <w:rPr>
                <w:rFonts w:ascii="Arial" w:hAnsi="Arial" w:cs="Arial"/>
                <w:bCs/>
                <w:iCs/>
                <w:sz w:val="16"/>
                <w:lang w:eastAsia="es-BO"/>
              </w:rPr>
              <w:t>Póliza de seguro de caución a primer requerimiento.</w:t>
            </w:r>
          </w:p>
          <w:p w:rsidR="00BB58B3" w:rsidRPr="00BB58B3" w:rsidRDefault="00BB58B3" w:rsidP="00BB58B3">
            <w:pPr>
              <w:jc w:val="both"/>
              <w:rPr>
                <w:rFonts w:ascii="Arial" w:hAnsi="Arial" w:cs="Arial"/>
                <w:bCs/>
                <w:iCs/>
                <w:sz w:val="16"/>
                <w:lang w:eastAsia="es-BO"/>
              </w:rPr>
            </w:pPr>
            <w:r w:rsidRPr="00BB58B3">
              <w:rPr>
                <w:rFonts w:ascii="Arial" w:hAnsi="Arial" w:cs="Arial"/>
                <w:bCs/>
                <w:iCs/>
                <w:sz w:val="16"/>
                <w:lang w:eastAsia="es-BO"/>
              </w:rPr>
              <w:t>El importe de la garantía, en caso de cualquier incumplimiento contractual incurrido por el proveedor, será consolidado a favor del BCB sin necesidad de ningún trámite o acción judicial.</w:t>
            </w:r>
          </w:p>
          <w:p w:rsidR="00BB58B3" w:rsidRPr="00BB58B3" w:rsidRDefault="00BB58B3" w:rsidP="00BB58B3">
            <w:pPr>
              <w:jc w:val="both"/>
              <w:rPr>
                <w:rFonts w:ascii="Arial" w:hAnsi="Arial" w:cs="Arial"/>
                <w:bCs/>
                <w:iCs/>
                <w:sz w:val="16"/>
                <w:lang w:eastAsia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/>
            </w:tcBorders>
          </w:tcPr>
          <w:p w:rsidR="00BB58B3" w:rsidRPr="00BB58B3" w:rsidRDefault="00BB58B3" w:rsidP="00BB58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58B3" w:rsidRPr="00BB58B3" w:rsidTr="00BB58B3">
        <w:trPr>
          <w:trHeight w:val="282"/>
        </w:trPr>
        <w:tc>
          <w:tcPr>
            <w:tcW w:w="1997" w:type="dxa"/>
            <w:gridSpan w:val="2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B58B3" w:rsidRPr="00BB58B3" w:rsidRDefault="00BB58B3" w:rsidP="00BB5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B58B3" w:rsidRPr="00BB58B3" w:rsidRDefault="00BB58B3" w:rsidP="00BB58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/>
            </w:tcBorders>
          </w:tcPr>
          <w:p w:rsidR="00BB58B3" w:rsidRPr="00BB58B3" w:rsidRDefault="00BB58B3" w:rsidP="00BB58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58B3" w:rsidRPr="00BB58B3" w:rsidTr="00BB58B3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B58B3" w:rsidRPr="00BB58B3" w:rsidTr="00BB58B3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BB58B3" w:rsidRPr="00BB58B3" w:rsidRDefault="00BB58B3" w:rsidP="00BB58B3">
      <w:pPr>
        <w:spacing w:after="0" w:line="240" w:lineRule="auto"/>
        <w:ind w:left="432"/>
        <w:jc w:val="both"/>
        <w:outlineLvl w:val="0"/>
        <w:rPr>
          <w:rFonts w:ascii="Verdana" w:eastAsia="Times New Roman" w:hAnsi="Verdana" w:cs="Arial"/>
          <w:b/>
          <w:bCs/>
          <w:kern w:val="28"/>
          <w:sz w:val="2"/>
          <w:szCs w:val="2"/>
          <w:lang w:eastAsia="es-ES"/>
        </w:rPr>
      </w:pPr>
    </w:p>
    <w:tbl>
      <w:tblPr>
        <w:tblStyle w:val="Tablaconcuadrcula2"/>
        <w:tblW w:w="9731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392"/>
        <w:gridCol w:w="6375"/>
        <w:gridCol w:w="244"/>
        <w:gridCol w:w="436"/>
        <w:gridCol w:w="280"/>
      </w:tblGrid>
      <w:tr w:rsidR="00BB58B3" w:rsidRPr="00BB58B3" w:rsidTr="00BB58B3">
        <w:trPr>
          <w:trHeight w:val="304"/>
        </w:trPr>
        <w:tc>
          <w:tcPr>
            <w:tcW w:w="2004" w:type="dxa"/>
            <w:vMerge w:val="restart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</w:rPr>
              <w:t>Señalar con que presupuesto se inicia el proceso de contratación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16"/>
                <w:szCs w:val="16"/>
              </w:rPr>
            </w:pPr>
            <w:r w:rsidRPr="00BB58B3">
              <w:rPr>
                <w:rFonts w:ascii="Arial" w:hAnsi="Arial" w:cs="Arial"/>
                <w:sz w:val="16"/>
                <w:szCs w:val="16"/>
              </w:rPr>
              <w:t>Presupuesto de la gestión en curso</w:t>
            </w:r>
          </w:p>
        </w:tc>
        <w:tc>
          <w:tcPr>
            <w:tcW w:w="244" w:type="dxa"/>
          </w:tcPr>
          <w:p w:rsidR="00BB58B3" w:rsidRPr="00BB58B3" w:rsidRDefault="00BB58B3" w:rsidP="00BB58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244061"/>
            </w:tcBorders>
          </w:tcPr>
          <w:p w:rsidR="00BB58B3" w:rsidRPr="00BB58B3" w:rsidRDefault="00BB58B3" w:rsidP="00BB58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58B3" w:rsidRPr="00BB58B3" w:rsidTr="00BB58B3">
        <w:trPr>
          <w:trHeight w:val="82"/>
        </w:trPr>
        <w:tc>
          <w:tcPr>
            <w:tcW w:w="2004" w:type="dxa"/>
            <w:vMerge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jc w:val="right"/>
              <w:rPr>
                <w:rFonts w:ascii="Arial" w:eastAsia="Times New Roman" w:hAnsi="Arial" w:cs="Arial"/>
                <w:b/>
                <w:sz w:val="8"/>
                <w:szCs w:val="8"/>
              </w:rPr>
            </w:pPr>
          </w:p>
        </w:tc>
        <w:tc>
          <w:tcPr>
            <w:tcW w:w="7727" w:type="dxa"/>
            <w:gridSpan w:val="5"/>
            <w:tcBorders>
              <w:right w:val="single" w:sz="12" w:space="0" w:color="244061"/>
            </w:tcBorders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B58B3" w:rsidRPr="00BB58B3" w:rsidTr="00BB58B3">
        <w:trPr>
          <w:trHeight w:val="327"/>
        </w:trPr>
        <w:tc>
          <w:tcPr>
            <w:tcW w:w="2004" w:type="dxa"/>
            <w:vMerge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B58B3" w:rsidRPr="00BB58B3" w:rsidRDefault="00BB58B3" w:rsidP="00BB58B3">
            <w:pPr>
              <w:rPr>
                <w:rFonts w:ascii="Arial" w:hAnsi="Arial" w:cs="Arial"/>
                <w:sz w:val="16"/>
                <w:szCs w:val="16"/>
              </w:rPr>
            </w:pPr>
          </w:p>
          <w:p w:rsidR="00BB58B3" w:rsidRPr="00BB58B3" w:rsidRDefault="00BB58B3" w:rsidP="00BB58B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B58B3">
              <w:rPr>
                <w:rFonts w:ascii="Arial" w:hAnsi="Arial" w:cs="Arial"/>
                <w:b/>
                <w:sz w:val="16"/>
                <w:szCs w:val="16"/>
              </w:rPr>
              <w:t>X</w:t>
            </w:r>
          </w:p>
          <w:p w:rsidR="00BB58B3" w:rsidRPr="00BB58B3" w:rsidRDefault="00BB58B3" w:rsidP="00BB58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BB58B3" w:rsidRPr="00BB58B3" w:rsidRDefault="00BB58B3" w:rsidP="00BB58B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58B3">
              <w:rPr>
                <w:rFonts w:ascii="Arial" w:hAnsi="Arial" w:cs="Arial"/>
                <w:sz w:val="16"/>
                <w:szCs w:val="16"/>
              </w:rPr>
              <w:t xml:space="preserve">Presupuesto de la próxima gestión para servicios generales recurrentes </w:t>
            </w:r>
            <w:r w:rsidRPr="00BB58B3">
              <w:rPr>
                <w:rFonts w:ascii="Arial" w:hAnsi="Arial" w:cs="Arial"/>
                <w:i/>
                <w:sz w:val="14"/>
                <w:szCs w:val="16"/>
              </w:rPr>
              <w:t>(el proceso llegará hasta la adjudicación y la suscripción del Contrato estará sujeta a la aprobación del presupuesto de la siguiente gestión)</w:t>
            </w:r>
          </w:p>
        </w:tc>
        <w:tc>
          <w:tcPr>
            <w:tcW w:w="280" w:type="dxa"/>
            <w:tcBorders>
              <w:right w:val="single" w:sz="12" w:space="0" w:color="244061"/>
            </w:tcBorders>
          </w:tcPr>
          <w:p w:rsidR="00BB58B3" w:rsidRPr="00BB58B3" w:rsidRDefault="00BB58B3" w:rsidP="00BB58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58B3" w:rsidRPr="00BB58B3" w:rsidTr="00BB58B3">
        <w:trPr>
          <w:trHeight w:val="43"/>
        </w:trPr>
        <w:tc>
          <w:tcPr>
            <w:tcW w:w="9731" w:type="dxa"/>
            <w:gridSpan w:val="6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328"/>
        <w:gridCol w:w="5515"/>
        <w:gridCol w:w="274"/>
        <w:gridCol w:w="1816"/>
        <w:gridCol w:w="238"/>
      </w:tblGrid>
      <w:tr w:rsidR="00BB58B3" w:rsidRPr="00BB58B3" w:rsidTr="00BB58B3">
        <w:trPr>
          <w:trHeight w:val="368"/>
        </w:trPr>
        <w:tc>
          <w:tcPr>
            <w:tcW w:w="1558" w:type="dxa"/>
            <w:vMerge w:val="restart"/>
            <w:tcBorders>
              <w:left w:val="single" w:sz="12" w:space="0" w:color="244061"/>
            </w:tcBorders>
            <w:vAlign w:val="center"/>
          </w:tcPr>
          <w:p w:rsidR="00BB58B3" w:rsidRPr="00BB58B3" w:rsidRDefault="00BB58B3" w:rsidP="00BB5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B58B3">
              <w:rPr>
                <w:rFonts w:ascii="Arial" w:hAnsi="Arial" w:cs="Arial"/>
                <w:sz w:val="16"/>
                <w:szCs w:val="16"/>
              </w:rPr>
              <w:t>Organismos Financiadores</w:t>
            </w:r>
          </w:p>
        </w:tc>
        <w:tc>
          <w:tcPr>
            <w:tcW w:w="328" w:type="dxa"/>
            <w:vAlign w:val="center"/>
          </w:tcPr>
          <w:p w:rsidR="00BB58B3" w:rsidRPr="00BB58B3" w:rsidRDefault="00BB58B3" w:rsidP="00BB58B3">
            <w:pPr>
              <w:rPr>
                <w:rFonts w:ascii="Arial" w:hAnsi="Arial" w:cs="Arial"/>
                <w:sz w:val="16"/>
                <w:szCs w:val="16"/>
              </w:rPr>
            </w:pPr>
            <w:r w:rsidRPr="00BB58B3">
              <w:rPr>
                <w:rFonts w:ascii="Arial" w:hAnsi="Arial" w:cs="Arial"/>
                <w:sz w:val="12"/>
                <w:szCs w:val="16"/>
              </w:rPr>
              <w:t>#</w:t>
            </w:r>
          </w:p>
        </w:tc>
        <w:tc>
          <w:tcPr>
            <w:tcW w:w="5515" w:type="dxa"/>
          </w:tcPr>
          <w:p w:rsidR="00BB58B3" w:rsidRPr="00BB58B3" w:rsidRDefault="00BB58B3" w:rsidP="00BB58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58B3">
              <w:rPr>
                <w:rFonts w:ascii="Arial" w:hAnsi="Arial" w:cs="Arial"/>
                <w:sz w:val="16"/>
                <w:szCs w:val="16"/>
              </w:rPr>
              <w:t>Nombre del Organismo Financiador</w:t>
            </w:r>
          </w:p>
          <w:p w:rsidR="00BB58B3" w:rsidRPr="00BB58B3" w:rsidRDefault="00BB58B3" w:rsidP="00BB58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58B3">
              <w:rPr>
                <w:rFonts w:ascii="Arial" w:hAnsi="Arial" w:cs="Arial"/>
                <w:sz w:val="14"/>
                <w:szCs w:val="16"/>
              </w:rPr>
              <w:t>(de acuerdo al clasificador vigente)</w:t>
            </w:r>
          </w:p>
        </w:tc>
        <w:tc>
          <w:tcPr>
            <w:tcW w:w="274" w:type="dxa"/>
          </w:tcPr>
          <w:p w:rsidR="00BB58B3" w:rsidRPr="00BB58B3" w:rsidRDefault="00BB58B3" w:rsidP="00BB5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  <w:tcBorders>
              <w:left w:val="nil"/>
            </w:tcBorders>
            <w:vAlign w:val="center"/>
          </w:tcPr>
          <w:p w:rsidR="00BB58B3" w:rsidRPr="00BB58B3" w:rsidRDefault="00BB58B3" w:rsidP="00BB5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58B3">
              <w:rPr>
                <w:rFonts w:ascii="Arial" w:hAnsi="Arial" w:cs="Arial"/>
                <w:sz w:val="16"/>
                <w:szCs w:val="16"/>
              </w:rPr>
              <w:t>% de Financiamiento</w:t>
            </w:r>
          </w:p>
        </w:tc>
        <w:tc>
          <w:tcPr>
            <w:tcW w:w="238" w:type="dxa"/>
            <w:vMerge w:val="restart"/>
            <w:tcBorders>
              <w:right w:val="single" w:sz="12" w:space="0" w:color="244061"/>
            </w:tcBorders>
          </w:tcPr>
          <w:p w:rsidR="00BB58B3" w:rsidRPr="00BB58B3" w:rsidRDefault="00BB58B3" w:rsidP="00BB58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58B3" w:rsidRPr="00BB58B3" w:rsidTr="00BB58B3">
        <w:tc>
          <w:tcPr>
            <w:tcW w:w="1558" w:type="dxa"/>
            <w:vMerge/>
            <w:tcBorders>
              <w:left w:val="single" w:sz="12" w:space="0" w:color="244061"/>
            </w:tcBorders>
            <w:vAlign w:val="center"/>
          </w:tcPr>
          <w:p w:rsidR="00BB58B3" w:rsidRPr="00BB58B3" w:rsidRDefault="00BB58B3" w:rsidP="00BB58B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vAlign w:val="center"/>
          </w:tcPr>
          <w:p w:rsidR="00BB58B3" w:rsidRPr="00BB58B3" w:rsidRDefault="00BB58B3" w:rsidP="00BB58B3">
            <w:pPr>
              <w:rPr>
                <w:rFonts w:ascii="Arial" w:hAnsi="Arial" w:cs="Arial"/>
                <w:sz w:val="12"/>
                <w:szCs w:val="16"/>
              </w:rPr>
            </w:pPr>
            <w:r w:rsidRPr="00BB58B3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58B3">
              <w:rPr>
                <w:rFonts w:ascii="Arial" w:hAnsi="Arial" w:cs="Arial"/>
                <w:sz w:val="16"/>
                <w:szCs w:val="16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8B3" w:rsidRPr="00BB58B3" w:rsidRDefault="00BB58B3" w:rsidP="00BB5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58B3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12" w:space="0" w:color="244061"/>
            </w:tcBorders>
          </w:tcPr>
          <w:p w:rsidR="00BB58B3" w:rsidRPr="00BB58B3" w:rsidRDefault="00BB58B3" w:rsidP="00BB58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58B3" w:rsidRPr="00BB58B3" w:rsidTr="00BB58B3">
        <w:tc>
          <w:tcPr>
            <w:tcW w:w="1558" w:type="dxa"/>
            <w:vMerge/>
            <w:tcBorders>
              <w:left w:val="single" w:sz="12" w:space="0" w:color="244061"/>
            </w:tcBorders>
            <w:vAlign w:val="center"/>
          </w:tcPr>
          <w:p w:rsidR="00BB58B3" w:rsidRPr="00BB58B3" w:rsidRDefault="00BB58B3" w:rsidP="00BB58B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8" w:type="dxa"/>
            <w:vAlign w:val="center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8" w:type="dxa"/>
            <w:vMerge/>
            <w:tcBorders>
              <w:right w:val="single" w:sz="12" w:space="0" w:color="244061"/>
            </w:tcBorders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B58B3" w:rsidRPr="00BB58B3" w:rsidTr="00BB58B3">
        <w:tc>
          <w:tcPr>
            <w:tcW w:w="9729" w:type="dxa"/>
            <w:gridSpan w:val="6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8"/>
              </w:rPr>
            </w:pPr>
          </w:p>
        </w:tc>
      </w:tr>
    </w:tbl>
    <w:p w:rsidR="00BB58B3" w:rsidRPr="00BB58B3" w:rsidRDefault="00BB58B3" w:rsidP="00BB58B3">
      <w:pPr>
        <w:spacing w:after="0" w:line="240" w:lineRule="auto"/>
        <w:rPr>
          <w:rFonts w:ascii="Verdana" w:eastAsia="Times New Roman" w:hAnsi="Verdana" w:cs="Times New Roman"/>
          <w:sz w:val="2"/>
          <w:szCs w:val="2"/>
          <w:lang w:val="es-ES" w:eastAsia="es-ES"/>
        </w:rPr>
      </w:pPr>
    </w:p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"/>
        <w:gridCol w:w="1110"/>
        <w:gridCol w:w="556"/>
        <w:gridCol w:w="112"/>
        <w:gridCol w:w="270"/>
        <w:gridCol w:w="273"/>
        <w:gridCol w:w="264"/>
        <w:gridCol w:w="235"/>
        <w:gridCol w:w="301"/>
        <w:gridCol w:w="271"/>
        <w:gridCol w:w="271"/>
        <w:gridCol w:w="268"/>
        <w:gridCol w:w="270"/>
        <w:gridCol w:w="167"/>
        <w:gridCol w:w="102"/>
        <w:gridCol w:w="264"/>
        <w:gridCol w:w="264"/>
        <w:gridCol w:w="133"/>
        <w:gridCol w:w="130"/>
        <w:gridCol w:w="264"/>
        <w:gridCol w:w="269"/>
        <w:gridCol w:w="264"/>
        <w:gridCol w:w="264"/>
        <w:gridCol w:w="111"/>
        <w:gridCol w:w="152"/>
        <w:gridCol w:w="105"/>
        <w:gridCol w:w="159"/>
        <w:gridCol w:w="264"/>
        <w:gridCol w:w="270"/>
        <w:gridCol w:w="268"/>
        <w:gridCol w:w="267"/>
        <w:gridCol w:w="263"/>
        <w:gridCol w:w="263"/>
        <w:gridCol w:w="263"/>
        <w:gridCol w:w="265"/>
        <w:gridCol w:w="263"/>
        <w:gridCol w:w="240"/>
      </w:tblGrid>
      <w:tr w:rsidR="00BB58B3" w:rsidRPr="00BB58B3" w:rsidTr="00BB58B3">
        <w:trPr>
          <w:trHeight w:val="630"/>
        </w:trPr>
        <w:tc>
          <w:tcPr>
            <w:tcW w:w="254" w:type="dxa"/>
            <w:tcBorders>
              <w:left w:val="single" w:sz="12" w:space="0" w:color="244061"/>
              <w:right w:val="single" w:sz="12" w:space="0" w:color="244061"/>
            </w:tcBorders>
            <w:shd w:val="clear" w:color="auto" w:fill="244061"/>
          </w:tcPr>
          <w:p w:rsidR="00BB58B3" w:rsidRPr="00BB58B3" w:rsidRDefault="00BB58B3" w:rsidP="00BB58B3">
            <w:pPr>
              <w:ind w:left="360"/>
              <w:contextualSpacing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9475" w:type="dxa"/>
            <w:gridSpan w:val="36"/>
            <w:tcBorders>
              <w:left w:val="single" w:sz="12" w:space="0" w:color="244061"/>
              <w:right w:val="single" w:sz="12" w:space="0" w:color="244061"/>
            </w:tcBorders>
            <w:shd w:val="clear" w:color="auto" w:fill="244061"/>
            <w:vAlign w:val="center"/>
          </w:tcPr>
          <w:p w:rsidR="00BB58B3" w:rsidRPr="00BB58B3" w:rsidRDefault="00BB58B3" w:rsidP="00BB58B3">
            <w:pPr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</w:rPr>
            </w:pPr>
            <w:r w:rsidRPr="00BB58B3">
              <w:rPr>
                <w:rFonts w:ascii="Arial" w:hAnsi="Arial" w:cs="Arial"/>
                <w:b/>
                <w:sz w:val="18"/>
              </w:rPr>
              <w:t>INFORMACIÓN DEL DOCUMENTO BASE DE CONTRATACIÓN (DBC</w:t>
            </w:r>
            <w:r w:rsidRPr="00BB58B3">
              <w:rPr>
                <w:rFonts w:ascii="Arial" w:hAnsi="Arial" w:cs="Arial"/>
                <w:b/>
                <w:sz w:val="16"/>
              </w:rPr>
              <w:t xml:space="preserve">) </w:t>
            </w:r>
          </w:p>
          <w:p w:rsidR="00BB58B3" w:rsidRPr="00BB58B3" w:rsidRDefault="00BB58B3" w:rsidP="00BB58B3">
            <w:pPr>
              <w:ind w:left="303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BB58B3">
              <w:rPr>
                <w:rFonts w:ascii="Arial" w:hAnsi="Arial" w:cs="Arial"/>
                <w:b/>
                <w:sz w:val="14"/>
                <w:szCs w:val="16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BB58B3" w:rsidRPr="00BB58B3" w:rsidTr="00BB58B3">
        <w:trPr>
          <w:trHeight w:val="77"/>
        </w:trPr>
        <w:tc>
          <w:tcPr>
            <w:tcW w:w="1364" w:type="dxa"/>
            <w:gridSpan w:val="2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5" w:type="dxa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1" w:type="dxa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12" w:space="0" w:color="244061"/>
            </w:tcBorders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B58B3" w:rsidRPr="00BB58B3" w:rsidTr="00BB58B3">
        <w:trPr>
          <w:trHeight w:val="501"/>
        </w:trPr>
        <w:tc>
          <w:tcPr>
            <w:tcW w:w="1920" w:type="dxa"/>
            <w:gridSpan w:val="3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B58B3" w:rsidRPr="00BB58B3" w:rsidRDefault="00BB58B3" w:rsidP="00BB5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58B3">
              <w:rPr>
                <w:rFonts w:ascii="Arial" w:hAnsi="Arial" w:cs="Arial"/>
                <w:sz w:val="16"/>
                <w:szCs w:val="16"/>
              </w:rPr>
              <w:t>Domicilio de la Entidad Convocante</w:t>
            </w:r>
          </w:p>
        </w:tc>
        <w:tc>
          <w:tcPr>
            <w:tcW w:w="476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B58B3" w:rsidRPr="00BB58B3" w:rsidRDefault="00BB58B3" w:rsidP="00BB5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58B3">
              <w:rPr>
                <w:rFonts w:ascii="Arial" w:hAnsi="Arial" w:cs="Arial"/>
                <w:sz w:val="14"/>
                <w:szCs w:val="16"/>
                <w:lang w:eastAsia="es-BO"/>
              </w:rPr>
              <w:t>Edificio Principal del Banco Central de Bolivia, calle Ayacucho esquina Mercado. La Paz - Bolivia</w:t>
            </w:r>
          </w:p>
        </w:tc>
        <w:tc>
          <w:tcPr>
            <w:tcW w:w="174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8B3" w:rsidRPr="00BB58B3" w:rsidRDefault="00BB58B3" w:rsidP="00BB5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B58B3">
              <w:rPr>
                <w:rFonts w:ascii="Arial" w:hAnsi="Arial" w:cs="Arial"/>
                <w:sz w:val="16"/>
                <w:szCs w:val="16"/>
              </w:rPr>
              <w:t>Horario de Atención de la Entidad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58B3">
              <w:rPr>
                <w:rFonts w:ascii="Arial" w:hAnsi="Arial" w:cs="Arial"/>
                <w:sz w:val="14"/>
                <w:szCs w:val="16"/>
                <w:lang w:eastAsia="es-BO"/>
              </w:rPr>
              <w:t>08:00</w:t>
            </w:r>
            <w:r w:rsidRPr="00BB58B3">
              <w:rPr>
                <w:rFonts w:ascii="Arial" w:hAnsi="Arial" w:cs="Arial"/>
                <w:bCs/>
                <w:sz w:val="14"/>
                <w:szCs w:val="16"/>
                <w:lang w:eastAsia="es-BO"/>
              </w:rPr>
              <w:t xml:space="preserve"> a 16:00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/>
            </w:tcBorders>
          </w:tcPr>
          <w:p w:rsidR="00BB58B3" w:rsidRPr="00BB58B3" w:rsidRDefault="00BB58B3" w:rsidP="00BB58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58B3" w:rsidRPr="00BB58B3" w:rsidTr="00BB58B3">
        <w:trPr>
          <w:trHeight w:val="64"/>
        </w:trPr>
        <w:tc>
          <w:tcPr>
            <w:tcW w:w="1364" w:type="dxa"/>
            <w:gridSpan w:val="2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5" w:type="dxa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1" w:type="dxa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12" w:space="0" w:color="244061"/>
            </w:tcBorders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B58B3" w:rsidRPr="00BB58B3" w:rsidTr="00BB58B3">
        <w:trPr>
          <w:trHeight w:val="204"/>
        </w:trPr>
        <w:tc>
          <w:tcPr>
            <w:tcW w:w="1920" w:type="dxa"/>
            <w:gridSpan w:val="3"/>
            <w:vMerge w:val="restart"/>
            <w:tcBorders>
              <w:left w:val="single" w:sz="12" w:space="0" w:color="244061"/>
            </w:tcBorders>
          </w:tcPr>
          <w:p w:rsidR="00BB58B3" w:rsidRPr="00BB58B3" w:rsidRDefault="00BB58B3" w:rsidP="00BB5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B58B3">
              <w:rPr>
                <w:rFonts w:ascii="Arial" w:hAnsi="Arial" w:cs="Arial"/>
                <w:sz w:val="16"/>
                <w:szCs w:val="16"/>
              </w:rPr>
              <w:t>Encargado de atender consultas</w:t>
            </w:r>
          </w:p>
          <w:p w:rsidR="00BB58B3" w:rsidRPr="00BB58B3" w:rsidRDefault="00BB58B3" w:rsidP="00BB5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B58B3">
              <w:rPr>
                <w:rFonts w:ascii="Arial" w:hAnsi="Arial" w:cs="Arial"/>
                <w:sz w:val="16"/>
                <w:szCs w:val="16"/>
              </w:rPr>
              <w:t>Administrativas:</w:t>
            </w:r>
          </w:p>
          <w:p w:rsidR="00BB58B3" w:rsidRPr="00BB58B3" w:rsidRDefault="00BB58B3" w:rsidP="00BB58B3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  <w:p w:rsidR="00BB58B3" w:rsidRPr="00BB58B3" w:rsidRDefault="00BB58B3" w:rsidP="00BB58B3">
            <w:pPr>
              <w:jc w:val="right"/>
              <w:rPr>
                <w:rFonts w:ascii="Arial" w:hAnsi="Arial" w:cs="Arial"/>
                <w:i/>
                <w:sz w:val="12"/>
                <w:szCs w:val="8"/>
              </w:rPr>
            </w:pPr>
            <w:r w:rsidRPr="00BB58B3">
              <w:rPr>
                <w:rFonts w:ascii="Arial" w:hAnsi="Arial" w:cs="Arial"/>
                <w:sz w:val="16"/>
                <w:szCs w:val="16"/>
              </w:rPr>
              <w:t>Técnicas:</w:t>
            </w:r>
          </w:p>
        </w:tc>
        <w:tc>
          <w:tcPr>
            <w:tcW w:w="1997" w:type="dxa"/>
            <w:gridSpan w:val="8"/>
            <w:tcBorders>
              <w:bottom w:val="single" w:sz="4" w:space="0" w:color="auto"/>
            </w:tcBorders>
          </w:tcPr>
          <w:p w:rsidR="00BB58B3" w:rsidRPr="00BB58B3" w:rsidRDefault="00BB58B3" w:rsidP="00BB58B3">
            <w:pPr>
              <w:jc w:val="center"/>
              <w:rPr>
                <w:rFonts w:ascii="Arial" w:hAnsi="Arial" w:cs="Arial"/>
                <w:i/>
                <w:sz w:val="10"/>
                <w:szCs w:val="8"/>
              </w:rPr>
            </w:pPr>
            <w:r w:rsidRPr="00BB58B3">
              <w:rPr>
                <w:rFonts w:ascii="Arial" w:hAnsi="Arial" w:cs="Arial"/>
                <w:i/>
                <w:sz w:val="12"/>
                <w:szCs w:val="8"/>
              </w:rPr>
              <w:t>Nombre Completo</w:t>
            </w:r>
          </w:p>
        </w:tc>
        <w:tc>
          <w:tcPr>
            <w:tcW w:w="268" w:type="dxa"/>
          </w:tcPr>
          <w:p w:rsidR="00BB58B3" w:rsidRPr="00BB58B3" w:rsidRDefault="00BB58B3" w:rsidP="00BB58B3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502" w:type="dxa"/>
            <w:gridSpan w:val="12"/>
            <w:tcBorders>
              <w:bottom w:val="single" w:sz="4" w:space="0" w:color="auto"/>
            </w:tcBorders>
          </w:tcPr>
          <w:p w:rsidR="00BB58B3" w:rsidRPr="00BB58B3" w:rsidRDefault="00BB58B3" w:rsidP="00BB58B3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BB58B3">
              <w:rPr>
                <w:rFonts w:ascii="Verdana" w:hAnsi="Verdana"/>
                <w:i/>
                <w:sz w:val="12"/>
                <w:szCs w:val="8"/>
              </w:rPr>
              <w:t>Cargo</w:t>
            </w:r>
          </w:p>
        </w:tc>
        <w:tc>
          <w:tcPr>
            <w:tcW w:w="257" w:type="dxa"/>
            <w:gridSpan w:val="2"/>
          </w:tcPr>
          <w:p w:rsidR="00BB58B3" w:rsidRPr="00BB58B3" w:rsidRDefault="00BB58B3" w:rsidP="00BB58B3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545" w:type="dxa"/>
            <w:gridSpan w:val="10"/>
            <w:tcBorders>
              <w:bottom w:val="single" w:sz="4" w:space="0" w:color="auto"/>
            </w:tcBorders>
          </w:tcPr>
          <w:p w:rsidR="00BB58B3" w:rsidRPr="00BB58B3" w:rsidRDefault="00BB58B3" w:rsidP="00BB58B3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BB58B3">
              <w:rPr>
                <w:rFonts w:ascii="Verdana" w:hAnsi="Verdana"/>
                <w:i/>
                <w:sz w:val="12"/>
                <w:szCs w:val="8"/>
              </w:rPr>
              <w:t>Dependencia</w:t>
            </w:r>
          </w:p>
        </w:tc>
        <w:tc>
          <w:tcPr>
            <w:tcW w:w="240" w:type="dxa"/>
            <w:tcBorders>
              <w:right w:val="single" w:sz="12" w:space="0" w:color="244061"/>
            </w:tcBorders>
          </w:tcPr>
          <w:p w:rsidR="00BB58B3" w:rsidRPr="00BB58B3" w:rsidRDefault="00BB58B3" w:rsidP="00BB58B3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BB58B3" w:rsidRPr="00BB58B3" w:rsidTr="00BB58B3">
        <w:trPr>
          <w:trHeight w:val="458"/>
        </w:trPr>
        <w:tc>
          <w:tcPr>
            <w:tcW w:w="1920" w:type="dxa"/>
            <w:gridSpan w:val="3"/>
            <w:vMerge/>
            <w:tcBorders>
              <w:left w:val="single" w:sz="12" w:space="0" w:color="244061"/>
            </w:tcBorders>
            <w:vAlign w:val="center"/>
          </w:tcPr>
          <w:p w:rsidR="00BB58B3" w:rsidRPr="00BB58B3" w:rsidRDefault="00BB58B3" w:rsidP="00BB58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58B3">
              <w:rPr>
                <w:rFonts w:ascii="Arial" w:hAnsi="Arial" w:cs="Arial"/>
                <w:sz w:val="13"/>
                <w:szCs w:val="13"/>
                <w:lang w:eastAsia="es-BO"/>
              </w:rPr>
              <w:t>Victor Hugo Huanca Ali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8B3" w:rsidRPr="00BB58B3" w:rsidRDefault="00BB58B3" w:rsidP="00BB5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58B3">
              <w:rPr>
                <w:rFonts w:ascii="Arial" w:hAnsi="Arial" w:cs="Arial"/>
                <w:sz w:val="13"/>
                <w:szCs w:val="13"/>
                <w:lang w:eastAsia="es-BO"/>
              </w:rPr>
              <w:t>Profesional en Compras y Contrataciones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8B3" w:rsidRPr="00BB58B3" w:rsidRDefault="00BB58B3" w:rsidP="00BB5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58B3">
              <w:rPr>
                <w:rFonts w:ascii="Arial" w:hAnsi="Arial" w:cs="Arial"/>
                <w:sz w:val="13"/>
                <w:szCs w:val="13"/>
                <w:lang w:eastAsia="es-BO"/>
              </w:rPr>
              <w:t>Dpto. de Compras y Contrataciones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/>
            </w:tcBorders>
          </w:tcPr>
          <w:p w:rsidR="00BB58B3" w:rsidRPr="00BB58B3" w:rsidRDefault="00BB58B3" w:rsidP="00BB58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58B3" w:rsidRPr="00BB58B3" w:rsidTr="00BB58B3">
        <w:trPr>
          <w:trHeight w:val="417"/>
        </w:trPr>
        <w:tc>
          <w:tcPr>
            <w:tcW w:w="1920" w:type="dxa"/>
            <w:gridSpan w:val="3"/>
            <w:vMerge/>
            <w:tcBorders>
              <w:left w:val="single" w:sz="12" w:space="0" w:color="244061"/>
            </w:tcBorders>
            <w:vAlign w:val="center"/>
          </w:tcPr>
          <w:p w:rsidR="00BB58B3" w:rsidRPr="00BB58B3" w:rsidRDefault="00BB58B3" w:rsidP="00BB58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jc w:val="center"/>
              <w:rPr>
                <w:rFonts w:ascii="Arial" w:hAnsi="Arial" w:cs="Arial"/>
                <w:sz w:val="13"/>
                <w:szCs w:val="13"/>
                <w:lang w:eastAsia="es-BO"/>
              </w:rPr>
            </w:pPr>
            <w:r w:rsidRPr="00BB58B3">
              <w:rPr>
                <w:rFonts w:ascii="Arial" w:hAnsi="Arial" w:cs="Arial"/>
                <w:sz w:val="13"/>
                <w:szCs w:val="13"/>
                <w:lang w:eastAsia="es-BO"/>
              </w:rPr>
              <w:t>Roger Samuel Callisaya Mendoza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8B3" w:rsidRPr="00BB58B3" w:rsidRDefault="00BB58B3" w:rsidP="00BB58B3">
            <w:pPr>
              <w:jc w:val="center"/>
              <w:rPr>
                <w:rFonts w:ascii="Arial" w:hAnsi="Arial" w:cs="Arial"/>
                <w:sz w:val="13"/>
                <w:szCs w:val="13"/>
                <w:lang w:eastAsia="es-BO"/>
              </w:rPr>
            </w:pPr>
          </w:p>
        </w:tc>
        <w:tc>
          <w:tcPr>
            <w:tcW w:w="2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jc w:val="center"/>
              <w:rPr>
                <w:rFonts w:ascii="Arial" w:hAnsi="Arial" w:cs="Arial"/>
                <w:sz w:val="13"/>
                <w:szCs w:val="13"/>
                <w:lang w:eastAsia="es-BO"/>
              </w:rPr>
            </w:pPr>
            <w:r w:rsidRPr="00BB58B3">
              <w:rPr>
                <w:rFonts w:ascii="Arial" w:hAnsi="Arial" w:cs="Arial"/>
                <w:sz w:val="13"/>
                <w:szCs w:val="13"/>
                <w:lang w:eastAsia="es-BO"/>
              </w:rPr>
              <w:t>Ingeniero de Mantenimiento de Equipos Electrónicos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8B3" w:rsidRPr="00BB58B3" w:rsidRDefault="00BB58B3" w:rsidP="00BB58B3">
            <w:pPr>
              <w:jc w:val="center"/>
              <w:rPr>
                <w:rFonts w:ascii="Arial" w:hAnsi="Arial" w:cs="Arial"/>
                <w:sz w:val="13"/>
                <w:szCs w:val="13"/>
                <w:lang w:eastAsia="es-BO"/>
              </w:rPr>
            </w:pP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jc w:val="center"/>
              <w:rPr>
                <w:rFonts w:ascii="Arial" w:hAnsi="Arial" w:cs="Arial"/>
                <w:sz w:val="13"/>
                <w:szCs w:val="13"/>
                <w:lang w:eastAsia="es-BO"/>
              </w:rPr>
            </w:pPr>
            <w:r w:rsidRPr="00BB58B3">
              <w:rPr>
                <w:rFonts w:ascii="Arial" w:hAnsi="Arial" w:cs="Arial"/>
                <w:sz w:val="13"/>
                <w:szCs w:val="13"/>
                <w:lang w:eastAsia="es-BO"/>
              </w:rPr>
              <w:t>Gerencia de Sistemas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/>
            </w:tcBorders>
          </w:tcPr>
          <w:p w:rsidR="00BB58B3" w:rsidRPr="00BB58B3" w:rsidRDefault="00BB58B3" w:rsidP="00BB58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58B3" w:rsidRPr="00BB58B3" w:rsidTr="00BB58B3">
        <w:trPr>
          <w:trHeight w:val="43"/>
        </w:trPr>
        <w:tc>
          <w:tcPr>
            <w:tcW w:w="9729" w:type="dxa"/>
            <w:gridSpan w:val="37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16"/>
              </w:rPr>
            </w:pPr>
          </w:p>
        </w:tc>
      </w:tr>
      <w:tr w:rsidR="00BB58B3" w:rsidRPr="00BB58B3" w:rsidTr="00BB58B3">
        <w:trPr>
          <w:trHeight w:val="766"/>
        </w:trPr>
        <w:tc>
          <w:tcPr>
            <w:tcW w:w="1920" w:type="dxa"/>
            <w:gridSpan w:val="3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B58B3" w:rsidRPr="00BB58B3" w:rsidRDefault="00BB58B3" w:rsidP="00BB5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B58B3">
              <w:rPr>
                <w:rFonts w:ascii="Arial" w:hAnsi="Arial" w:cs="Arial"/>
                <w:sz w:val="16"/>
                <w:szCs w:val="16"/>
              </w:rPr>
              <w:lastRenderedPageBreak/>
              <w:t>Teléfono</w:t>
            </w:r>
          </w:p>
        </w:tc>
        <w:tc>
          <w:tcPr>
            <w:tcW w:w="27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eastAsia="es-BO"/>
              </w:rPr>
            </w:pPr>
            <w:r w:rsidRPr="00BB58B3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>2409090 Internos:</w:t>
            </w:r>
          </w:p>
          <w:p w:rsidR="00BB58B3" w:rsidRPr="00BB58B3" w:rsidRDefault="00BB58B3" w:rsidP="00BB58B3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eastAsia="es-BO"/>
              </w:rPr>
            </w:pPr>
            <w:r w:rsidRPr="00BB58B3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 xml:space="preserve">4719 </w:t>
            </w:r>
            <w:r w:rsidRPr="00BB58B3">
              <w:rPr>
                <w:rFonts w:ascii="Arial" w:hAnsi="Arial" w:cs="Arial"/>
                <w:bCs/>
                <w:sz w:val="13"/>
                <w:szCs w:val="15"/>
                <w:lang w:eastAsia="es-BO"/>
              </w:rPr>
              <w:t>(Consultas Administrativas)</w:t>
            </w:r>
          </w:p>
          <w:p w:rsidR="00BB58B3" w:rsidRPr="00BB58B3" w:rsidRDefault="00BB58B3" w:rsidP="00BB58B3">
            <w:pPr>
              <w:rPr>
                <w:rFonts w:ascii="Arial" w:hAnsi="Arial" w:cs="Arial"/>
                <w:sz w:val="16"/>
                <w:szCs w:val="16"/>
              </w:rPr>
            </w:pPr>
            <w:r w:rsidRPr="00BB58B3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 xml:space="preserve">1107 </w:t>
            </w:r>
            <w:r w:rsidRPr="00BB58B3">
              <w:rPr>
                <w:rFonts w:ascii="Arial" w:hAnsi="Arial" w:cs="Arial"/>
                <w:bCs/>
                <w:sz w:val="13"/>
                <w:szCs w:val="15"/>
                <w:lang w:eastAsia="es-BO"/>
              </w:rPr>
              <w:t>(Consultas Técnicas)</w:t>
            </w: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8B3" w:rsidRPr="00BB58B3" w:rsidRDefault="00BB58B3" w:rsidP="00BB58B3">
            <w:pPr>
              <w:rPr>
                <w:rFonts w:ascii="Arial" w:hAnsi="Arial" w:cs="Arial"/>
                <w:sz w:val="16"/>
                <w:szCs w:val="16"/>
              </w:rPr>
            </w:pPr>
            <w:r w:rsidRPr="00BB58B3">
              <w:rPr>
                <w:rFonts w:ascii="Arial" w:hAnsi="Arial" w:cs="Arial"/>
                <w:sz w:val="16"/>
                <w:szCs w:val="16"/>
              </w:rPr>
              <w:t>Fax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58B3">
              <w:rPr>
                <w:rFonts w:ascii="Arial" w:hAnsi="Arial" w:cs="Arial"/>
                <w:sz w:val="16"/>
                <w:szCs w:val="16"/>
                <w:lang w:eastAsia="es-BO"/>
              </w:rPr>
              <w:t>2664790</w:t>
            </w:r>
          </w:p>
        </w:tc>
        <w:tc>
          <w:tcPr>
            <w:tcW w:w="105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B58B3" w:rsidRPr="00BB58B3" w:rsidRDefault="00BB58B3" w:rsidP="00BB58B3">
            <w:pPr>
              <w:rPr>
                <w:rFonts w:ascii="Arial" w:hAnsi="Arial" w:cs="Arial"/>
                <w:sz w:val="16"/>
                <w:szCs w:val="16"/>
              </w:rPr>
            </w:pPr>
            <w:r w:rsidRPr="00BB58B3">
              <w:rPr>
                <w:rFonts w:ascii="Arial" w:hAnsi="Arial" w:cs="Arial"/>
                <w:sz w:val="16"/>
                <w:szCs w:val="16"/>
              </w:rPr>
              <w:t>Correo Electrónico</w:t>
            </w: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hyperlink r:id="rId7" w:history="1">
              <w:r w:rsidRPr="00BB58B3">
                <w:rPr>
                  <w:rFonts w:ascii="Arial" w:hAnsi="Arial" w:cs="Arial"/>
                  <w:color w:val="0000FF"/>
                  <w:sz w:val="12"/>
                  <w:szCs w:val="14"/>
                  <w:u w:val="single"/>
                  <w:lang w:val="pt-BR" w:eastAsia="es-BO"/>
                </w:rPr>
                <w:t>vhuanca@bcb.gob.bo</w:t>
              </w:r>
            </w:hyperlink>
          </w:p>
          <w:p w:rsidR="00BB58B3" w:rsidRPr="00BB58B3" w:rsidRDefault="00BB58B3" w:rsidP="00BB58B3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r w:rsidRPr="00BB58B3">
              <w:rPr>
                <w:rFonts w:ascii="Arial" w:hAnsi="Arial" w:cs="Arial"/>
                <w:sz w:val="12"/>
                <w:szCs w:val="14"/>
                <w:lang w:val="pt-BR" w:eastAsia="es-BO"/>
              </w:rPr>
              <w:t>(Consultas Administrativas)</w:t>
            </w:r>
          </w:p>
          <w:p w:rsidR="00BB58B3" w:rsidRPr="00BB58B3" w:rsidRDefault="00BB58B3" w:rsidP="00BB58B3">
            <w:pPr>
              <w:rPr>
                <w:rFonts w:ascii="Arial" w:hAnsi="Arial" w:cs="Arial"/>
                <w:sz w:val="16"/>
                <w:szCs w:val="16"/>
              </w:rPr>
            </w:pPr>
            <w:r w:rsidRPr="00BB58B3">
              <w:rPr>
                <w:rFonts w:ascii="Arial" w:hAnsi="Arial" w:cs="Arial"/>
                <w:color w:val="0000FF"/>
                <w:sz w:val="12"/>
                <w:szCs w:val="14"/>
                <w:u w:val="single"/>
              </w:rPr>
              <w:t xml:space="preserve">rmcallisaya@bcb.gob.bo </w:t>
            </w:r>
            <w:r w:rsidRPr="00BB58B3">
              <w:rPr>
                <w:rFonts w:ascii="Arial" w:hAnsi="Arial" w:cs="Arial"/>
                <w:sz w:val="12"/>
                <w:szCs w:val="14"/>
                <w:lang w:eastAsia="es-BO"/>
              </w:rPr>
              <w:t>(Consultas Técnicas)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/>
            </w:tcBorders>
          </w:tcPr>
          <w:p w:rsidR="00BB58B3" w:rsidRPr="00BB58B3" w:rsidRDefault="00BB58B3" w:rsidP="00BB58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58B3" w:rsidRPr="00BB58B3" w:rsidTr="00BB58B3">
        <w:trPr>
          <w:trHeight w:val="43"/>
        </w:trPr>
        <w:tc>
          <w:tcPr>
            <w:tcW w:w="9729" w:type="dxa"/>
            <w:gridSpan w:val="37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B58B3" w:rsidRPr="00BB58B3" w:rsidTr="00BB58B3">
        <w:trPr>
          <w:trHeight w:val="641"/>
        </w:trPr>
        <w:tc>
          <w:tcPr>
            <w:tcW w:w="3074" w:type="dxa"/>
            <w:gridSpan w:val="8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jc w:val="right"/>
              <w:rPr>
                <w:rFonts w:ascii="Arial" w:hAnsi="Arial" w:cs="Arial"/>
                <w:sz w:val="14"/>
                <w:szCs w:val="16"/>
                <w:lang w:val="es-419"/>
              </w:rPr>
            </w:pPr>
            <w:r w:rsidRPr="00BB58B3">
              <w:rPr>
                <w:rFonts w:ascii="Arial" w:hAnsi="Arial" w:cs="Arial"/>
                <w:sz w:val="14"/>
                <w:szCs w:val="16"/>
              </w:rPr>
              <w:t>Cuenta Corriente Fiscal para depósito por concepto de Garantía de Seriedad de Propuesta</w:t>
            </w:r>
            <w:r w:rsidRPr="00BB58B3">
              <w:rPr>
                <w:rFonts w:ascii="Arial" w:hAnsi="Arial" w:cs="Arial"/>
                <w:sz w:val="14"/>
                <w:szCs w:val="16"/>
                <w:lang w:val="es-419"/>
              </w:rPr>
              <w:t xml:space="preserve"> (Fondos en Custodia)</w:t>
            </w:r>
          </w:p>
        </w:tc>
        <w:tc>
          <w:tcPr>
            <w:tcW w:w="64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B3" w:rsidRPr="00BB58B3" w:rsidRDefault="00BB58B3" w:rsidP="00BB58B3">
            <w:pPr>
              <w:rPr>
                <w:rFonts w:ascii="Arial" w:hAnsi="Arial" w:cs="Arial"/>
                <w:b/>
                <w:i/>
                <w:sz w:val="16"/>
                <w:szCs w:val="16"/>
                <w:highlight w:val="yellow"/>
              </w:rPr>
            </w:pPr>
            <w:r w:rsidRPr="00BB58B3">
              <w:rPr>
                <w:rFonts w:ascii="Arial" w:hAnsi="Arial" w:cs="Arial"/>
                <w:b/>
                <w:i/>
                <w:color w:val="FF0000"/>
                <w:sz w:val="15"/>
                <w:szCs w:val="15"/>
              </w:rPr>
              <w:t>“No aplica en el presente proceso de contratación”.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:rsidR="00BB58B3" w:rsidRPr="00BB58B3" w:rsidRDefault="00BB58B3" w:rsidP="00BB58B3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BB58B3" w:rsidRPr="00BB58B3" w:rsidTr="00BB58B3">
        <w:trPr>
          <w:trHeight w:val="74"/>
        </w:trPr>
        <w:tc>
          <w:tcPr>
            <w:tcW w:w="9729" w:type="dxa"/>
            <w:gridSpan w:val="37"/>
            <w:tcBorders>
              <w:left w:val="single" w:sz="12" w:space="0" w:color="244061"/>
              <w:bottom w:val="single" w:sz="12" w:space="0" w:color="244061"/>
              <w:right w:val="single" w:sz="12" w:space="0" w:color="244061"/>
            </w:tcBorders>
            <w:vAlign w:val="center"/>
          </w:tcPr>
          <w:p w:rsidR="00BB58B3" w:rsidRPr="00BB58B3" w:rsidRDefault="00BB58B3" w:rsidP="00BB58B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BB58B3" w:rsidRPr="00BB58B3" w:rsidRDefault="00BB58B3" w:rsidP="00BB58B3">
      <w:pPr>
        <w:spacing w:after="0" w:line="240" w:lineRule="auto"/>
        <w:ind w:left="432"/>
        <w:jc w:val="both"/>
        <w:outlineLvl w:val="0"/>
        <w:rPr>
          <w:rFonts w:ascii="Times New Roman" w:eastAsia="Times New Roman" w:hAnsi="Times New Roman" w:cs="Arial"/>
          <w:b/>
          <w:bCs/>
          <w:kern w:val="28"/>
          <w:sz w:val="20"/>
          <w:szCs w:val="32"/>
          <w:lang w:eastAsia="es-ES"/>
        </w:rPr>
      </w:pPr>
    </w:p>
    <w:p w:rsidR="00BB58B3" w:rsidRPr="00BB58B3" w:rsidRDefault="00BB58B3" w:rsidP="00BB58B3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Arial"/>
          <w:b/>
          <w:bCs/>
          <w:kern w:val="28"/>
          <w:sz w:val="20"/>
          <w:szCs w:val="32"/>
          <w:lang w:eastAsia="es-ES"/>
        </w:rPr>
      </w:pPr>
      <w:r w:rsidRPr="00BB58B3">
        <w:rPr>
          <w:rFonts w:ascii="Verdana" w:eastAsia="Times New Roman" w:hAnsi="Verdana" w:cs="Arial"/>
          <w:b/>
          <w:bCs/>
          <w:kern w:val="28"/>
          <w:sz w:val="18"/>
          <w:szCs w:val="18"/>
          <w:lang w:eastAsia="es-ES"/>
        </w:rPr>
        <w:t>CRONOGRAMA DE PLAZOS</w:t>
      </w:r>
      <w:bookmarkEnd w:id="1"/>
    </w:p>
    <w:p w:rsidR="00BB58B3" w:rsidRPr="00BB58B3" w:rsidRDefault="00BB58B3" w:rsidP="00BB58B3">
      <w:pPr>
        <w:spacing w:after="0" w:line="240" w:lineRule="auto"/>
        <w:rPr>
          <w:rFonts w:ascii="Verdana" w:eastAsia="Times New Roman" w:hAnsi="Verdana" w:cs="Times New Roman"/>
          <w:sz w:val="8"/>
          <w:szCs w:val="16"/>
          <w:lang w:eastAsia="es-ES"/>
        </w:rPr>
      </w:pPr>
    </w:p>
    <w:tbl>
      <w:tblPr>
        <w:tblW w:w="8981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1"/>
      </w:tblGrid>
      <w:tr w:rsidR="00BB58B3" w:rsidRPr="00BB58B3" w:rsidTr="004A4DEF">
        <w:trPr>
          <w:trHeight w:val="1945"/>
        </w:trPr>
        <w:tc>
          <w:tcPr>
            <w:tcW w:w="89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BB58B3" w:rsidRPr="00BB58B3" w:rsidRDefault="00BB58B3" w:rsidP="00BB58B3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De acuerdo con lo establecido en el Artículo 47 de las NB-SABS, los siguientes plazos son de cumplimiento obligatorio:  </w:t>
            </w:r>
          </w:p>
          <w:p w:rsidR="00BB58B3" w:rsidRPr="00BB58B3" w:rsidRDefault="00BB58B3" w:rsidP="00BB58B3">
            <w:pPr>
              <w:numPr>
                <w:ilvl w:val="2"/>
                <w:numId w:val="2"/>
              </w:numPr>
              <w:spacing w:after="0" w:line="240" w:lineRule="auto"/>
              <w:ind w:left="356" w:right="113" w:hanging="284"/>
              <w:jc w:val="both"/>
              <w:rPr>
                <w:rFonts w:ascii="Arial" w:eastAsia="Times New Roman" w:hAnsi="Arial" w:cs="Arial"/>
                <w:sz w:val="16"/>
                <w:szCs w:val="20"/>
              </w:rPr>
            </w:pPr>
            <w:r w:rsidRPr="00BB58B3">
              <w:rPr>
                <w:rFonts w:ascii="Arial" w:eastAsia="Times New Roman" w:hAnsi="Arial" w:cs="Arial"/>
                <w:sz w:val="16"/>
                <w:szCs w:val="20"/>
              </w:rPr>
              <w:t>Presentación de propuestas:</w:t>
            </w:r>
          </w:p>
          <w:p w:rsidR="00BB58B3" w:rsidRPr="00BB58B3" w:rsidRDefault="00BB58B3" w:rsidP="00BB58B3">
            <w:pPr>
              <w:numPr>
                <w:ilvl w:val="0"/>
                <w:numId w:val="4"/>
              </w:numPr>
              <w:spacing w:after="0" w:line="240" w:lineRule="auto"/>
              <w:ind w:left="781" w:right="113" w:hanging="425"/>
              <w:jc w:val="both"/>
              <w:rPr>
                <w:rFonts w:ascii="Arial" w:eastAsia="Times New Roman" w:hAnsi="Arial" w:cs="Arial"/>
                <w:sz w:val="16"/>
                <w:szCs w:val="20"/>
              </w:rPr>
            </w:pPr>
            <w:r w:rsidRPr="00BB58B3">
              <w:rPr>
                <w:rFonts w:ascii="Arial" w:eastAsia="Times New Roman" w:hAnsi="Arial" w:cs="Arial"/>
                <w:sz w:val="16"/>
                <w:szCs w:val="20"/>
              </w:rPr>
              <w:t>Para contrataciones hasta Bs.200.000.- (DOSCIENTOS MIL 00/100 BOLIVIANOS), plazo mínimo cuatro (4) días hábiles;</w:t>
            </w:r>
          </w:p>
          <w:p w:rsidR="00BB58B3" w:rsidRPr="00BB58B3" w:rsidRDefault="00BB58B3" w:rsidP="00BB58B3">
            <w:pPr>
              <w:numPr>
                <w:ilvl w:val="0"/>
                <w:numId w:val="4"/>
              </w:numPr>
              <w:spacing w:after="0" w:line="240" w:lineRule="auto"/>
              <w:ind w:left="781" w:right="113" w:hanging="425"/>
              <w:jc w:val="both"/>
              <w:rPr>
                <w:rFonts w:ascii="Arial" w:eastAsia="Times New Roman" w:hAnsi="Arial" w:cs="Arial"/>
                <w:sz w:val="16"/>
                <w:szCs w:val="20"/>
              </w:rPr>
            </w:pPr>
            <w:r w:rsidRPr="00BB58B3">
              <w:rPr>
                <w:rFonts w:ascii="Arial" w:eastAsia="Times New Roman" w:hAnsi="Arial" w:cs="Arial"/>
                <w:sz w:val="16"/>
                <w:szCs w:val="20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BB58B3" w:rsidRPr="00BB58B3" w:rsidRDefault="00BB58B3" w:rsidP="00BB58B3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     Ambos computables a partir del día siguiente hábil de la publicación de la convocatoria en el SICOES;</w:t>
            </w:r>
          </w:p>
          <w:p w:rsidR="00BB58B3" w:rsidRPr="00BB58B3" w:rsidRDefault="00BB58B3" w:rsidP="00BB58B3">
            <w:pPr>
              <w:numPr>
                <w:ilvl w:val="2"/>
                <w:numId w:val="2"/>
              </w:numPr>
              <w:spacing w:after="0" w:line="240" w:lineRule="auto"/>
              <w:ind w:left="356" w:right="113" w:hanging="284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</w:rPr>
              <w:t>Presentación de documentos para la formalización de la contratación, plazo de entrega de documentos no menor a cuatro (4) días hábiles;</w:t>
            </w:r>
          </w:p>
          <w:p w:rsidR="00BB58B3" w:rsidRPr="00BB58B3" w:rsidRDefault="00BB58B3" w:rsidP="00BB58B3">
            <w:pPr>
              <w:numPr>
                <w:ilvl w:val="2"/>
                <w:numId w:val="2"/>
              </w:numPr>
              <w:spacing w:after="0" w:line="240" w:lineRule="auto"/>
              <w:ind w:left="356" w:right="113" w:hanging="284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:rsidR="00BB58B3" w:rsidRPr="00BB58B3" w:rsidRDefault="00BB58B3" w:rsidP="00BB58B3">
            <w:pPr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BB58B3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El incumplimiento a los plazos señalados será considerado como inobservancia a la normativa.</w:t>
            </w:r>
          </w:p>
        </w:tc>
      </w:tr>
    </w:tbl>
    <w:p w:rsidR="00BB58B3" w:rsidRPr="00BB58B3" w:rsidRDefault="00BB58B3" w:rsidP="00BB58B3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s-ES"/>
        </w:rPr>
      </w:pPr>
    </w:p>
    <w:p w:rsidR="00BB58B3" w:rsidRPr="00BB58B3" w:rsidRDefault="00BB58B3" w:rsidP="00BB58B3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val="es-ES" w:eastAsia="es-ES"/>
        </w:rPr>
      </w:pPr>
      <w:r w:rsidRPr="00BB58B3">
        <w:rPr>
          <w:rFonts w:ascii="Verdana" w:eastAsia="Times New Roman" w:hAnsi="Verdana" w:cs="Arial"/>
          <w:sz w:val="18"/>
          <w:szCs w:val="18"/>
          <w:lang w:val="es-ES" w:eastAsia="es-ES"/>
        </w:rPr>
        <w:t>El proceso de contratación de servicios generales, se sujetará al siguiente Cronograma de Plazos:</w:t>
      </w:r>
    </w:p>
    <w:p w:rsidR="00BB58B3" w:rsidRPr="00BB58B3" w:rsidRDefault="00BB58B3" w:rsidP="00BB58B3">
      <w:pPr>
        <w:spacing w:after="0" w:line="240" w:lineRule="auto"/>
        <w:rPr>
          <w:rFonts w:ascii="Verdana" w:eastAsia="Times New Roman" w:hAnsi="Verdana" w:cs="Arial"/>
          <w:sz w:val="10"/>
          <w:szCs w:val="10"/>
          <w:lang w:val="es-ES" w:eastAsia="es-ES"/>
        </w:rPr>
      </w:pPr>
    </w:p>
    <w:tbl>
      <w:tblPr>
        <w:tblW w:w="515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92"/>
        <w:gridCol w:w="2833"/>
        <w:gridCol w:w="14"/>
        <w:gridCol w:w="7"/>
        <w:gridCol w:w="299"/>
        <w:gridCol w:w="79"/>
        <w:gridCol w:w="429"/>
        <w:gridCol w:w="152"/>
        <w:gridCol w:w="412"/>
        <w:gridCol w:w="152"/>
        <w:gridCol w:w="607"/>
        <w:gridCol w:w="127"/>
        <w:gridCol w:w="33"/>
        <w:gridCol w:w="152"/>
        <w:gridCol w:w="358"/>
        <w:gridCol w:w="152"/>
        <w:gridCol w:w="352"/>
        <w:gridCol w:w="155"/>
        <w:gridCol w:w="153"/>
        <w:gridCol w:w="3480"/>
        <w:gridCol w:w="151"/>
      </w:tblGrid>
      <w:tr w:rsidR="00BB58B3" w:rsidRPr="00BB58B3" w:rsidTr="00BB58B3">
        <w:trPr>
          <w:trHeight w:val="284"/>
          <w:tblHeader/>
        </w:trPr>
        <w:tc>
          <w:tcPr>
            <w:tcW w:w="5000" w:type="pct"/>
            <w:gridSpan w:val="2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7365D"/>
            <w:noWrap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CRONOGRAMA DE PLAZOS </w:t>
            </w:r>
          </w:p>
        </w:tc>
      </w:tr>
      <w:tr w:rsidR="00BB58B3" w:rsidRPr="00BB58B3" w:rsidTr="00BB58B3">
        <w:trPr>
          <w:trHeight w:val="284"/>
          <w:tblHeader/>
        </w:trPr>
        <w:tc>
          <w:tcPr>
            <w:tcW w:w="151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noWrap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  <w:t>ACTIVIDAD</w:t>
            </w:r>
          </w:p>
        </w:tc>
        <w:tc>
          <w:tcPr>
            <w:tcW w:w="1101" w:type="pct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8"/>
                <w:szCs w:val="14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  <w:t>FECHA</w:t>
            </w:r>
          </w:p>
        </w:tc>
        <w:tc>
          <w:tcPr>
            <w:tcW w:w="580" w:type="pct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8"/>
                <w:szCs w:val="14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  <w:t>HORA</w:t>
            </w:r>
          </w:p>
        </w:tc>
        <w:tc>
          <w:tcPr>
            <w:tcW w:w="1807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  <w:t>LUGAR</w:t>
            </w:r>
          </w:p>
        </w:tc>
      </w:tr>
      <w:tr w:rsidR="00BB58B3" w:rsidRPr="00BB58B3" w:rsidTr="00BB58B3">
        <w:trPr>
          <w:trHeight w:val="130"/>
        </w:trPr>
        <w:tc>
          <w:tcPr>
            <w:tcW w:w="159" w:type="pct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1360" w:type="pct"/>
            <w:gridSpan w:val="2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Publicación del DBC en el SICOES </w:t>
            </w:r>
            <w:r w:rsidRPr="00BB58B3">
              <w:rPr>
                <w:rFonts w:ascii="Arial" w:eastAsia="Times New Roman" w:hAnsi="Arial" w:cs="Arial"/>
                <w:sz w:val="14"/>
                <w:szCs w:val="16"/>
                <w:lang w:eastAsia="es-BO"/>
              </w:rPr>
              <w:t>(*)</w:t>
            </w:r>
          </w:p>
        </w:tc>
        <w:tc>
          <w:tcPr>
            <w:tcW w:w="149" w:type="pct"/>
            <w:gridSpan w:val="2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B58B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B58B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B58B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2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9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5" w:type="pct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 w:val="restart"/>
            <w:tcBorders>
              <w:top w:val="single" w:sz="12" w:space="0" w:color="000000"/>
              <w:lef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B58B3" w:rsidRPr="00BB58B3" w:rsidTr="00BB58B3">
        <w:trPr>
          <w:trHeight w:val="39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4"/>
                <w:szCs w:val="16"/>
                <w:lang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B58B3" w:rsidRPr="00BB58B3" w:rsidTr="004A4DEF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2"/>
                <w:szCs w:val="4"/>
                <w:lang w:val="es-ES" w:eastAsia="es-ES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BB58B3" w:rsidRPr="00BB58B3" w:rsidTr="004A4DE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2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Inspección previa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B58B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B58B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B58B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BB58B3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BB58B3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B58B3" w:rsidRPr="00BB58B3" w:rsidTr="00BB58B3">
        <w:trPr>
          <w:trHeight w:val="26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B58B3" w:rsidRPr="00BB58B3" w:rsidTr="004A4DEF">
        <w:trPr>
          <w:trHeight w:val="64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BB58B3" w:rsidRPr="00BB58B3" w:rsidTr="004A4DE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3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Consultas Escritas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B58B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B58B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B58B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B58B3" w:rsidRPr="00BB58B3" w:rsidTr="00BB58B3">
        <w:trPr>
          <w:trHeight w:val="221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B58B3" w:rsidRPr="00BB58B3" w:rsidTr="004A4DEF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BB58B3" w:rsidRPr="00BB58B3" w:rsidTr="004A4DE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4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Reunión Informativa de aclaración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B58B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B58B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B58B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BB58B3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BB58B3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B58B3" w:rsidRPr="00BB58B3" w:rsidTr="00BB58B3">
        <w:trPr>
          <w:trHeight w:val="39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12"/>
                <w:szCs w:val="16"/>
                <w:highlight w:val="yellow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B58B3" w:rsidRPr="00BB58B3" w:rsidTr="004A4DEF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BB58B3" w:rsidRPr="00BB58B3" w:rsidTr="004A4DE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5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Presentación de Propuestas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B58B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B58B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B58B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BB58B3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BB58B3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B58B3" w:rsidRPr="00BB58B3" w:rsidTr="00BB58B3">
        <w:trPr>
          <w:trHeight w:val="39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numPr>
                <w:ilvl w:val="0"/>
                <w:numId w:val="5"/>
              </w:numPr>
              <w:spacing w:after="0" w:line="240" w:lineRule="auto"/>
              <w:ind w:left="208" w:hanging="196"/>
              <w:jc w:val="both"/>
              <w:rPr>
                <w:rFonts w:ascii="Arial" w:eastAsia="Times New Roman" w:hAnsi="Arial" w:cs="Arial"/>
                <w:b/>
                <w:sz w:val="13"/>
                <w:szCs w:val="13"/>
                <w:lang w:val="es-ES"/>
              </w:rPr>
            </w:pPr>
            <w:r w:rsidRPr="00BB58B3">
              <w:rPr>
                <w:rFonts w:ascii="Arial" w:eastAsia="Times New Roman" w:hAnsi="Arial" w:cs="Arial"/>
                <w:b/>
                <w:sz w:val="13"/>
                <w:szCs w:val="13"/>
                <w:lang w:val="es-ES"/>
              </w:rPr>
              <w:t xml:space="preserve">En forma electrónica: </w:t>
            </w:r>
          </w:p>
          <w:p w:rsidR="00BB58B3" w:rsidRPr="00BB58B3" w:rsidRDefault="00BB58B3" w:rsidP="00BB58B3">
            <w:pPr>
              <w:spacing w:after="0" w:line="240" w:lineRule="auto"/>
              <w:ind w:left="222"/>
              <w:jc w:val="both"/>
              <w:rPr>
                <w:rFonts w:ascii="Arial" w:eastAsia="Times New Roman" w:hAnsi="Arial" w:cs="Arial"/>
                <w:b/>
                <w:sz w:val="13"/>
                <w:szCs w:val="13"/>
                <w:lang w:val="es-ES"/>
              </w:rPr>
            </w:pPr>
            <w:r w:rsidRPr="00BB58B3">
              <w:rPr>
                <w:rFonts w:ascii="Arial" w:eastAsia="Times New Roman" w:hAnsi="Arial" w:cs="Arial"/>
                <w:sz w:val="13"/>
                <w:szCs w:val="13"/>
                <w:lang w:val="es-ES"/>
              </w:rPr>
              <w:t>A través del RUPE de conformidad al procedimiento establecido en el presente DBC.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B58B3" w:rsidRPr="00BB58B3" w:rsidTr="004A4DEF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BB58B3" w:rsidRPr="00BB58B3" w:rsidTr="004A4DE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6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Inicio de Subasta Electrónica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B58B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B58B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B58B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BB58B3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BB58B3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B58B3" w:rsidRPr="00BB58B3" w:rsidTr="00BB58B3">
        <w:trPr>
          <w:trHeight w:val="277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B58B3" w:rsidRPr="00BB58B3" w:rsidTr="004A4DE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7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Cierre preliminar de Subasta Electrónica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B58B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B58B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B58B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BB58B3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BB58B3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B58B3" w:rsidRPr="00BB58B3" w:rsidTr="00BB58B3">
        <w:trPr>
          <w:trHeight w:val="291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50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B58B3" w:rsidRPr="00BB58B3" w:rsidTr="004A4DE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8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Apertura de Propuestas (fecha límite) 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B58B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B58B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B58B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BB58B3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BB58B3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B58B3" w:rsidRPr="00BB58B3" w:rsidTr="00BB58B3">
        <w:trPr>
          <w:trHeight w:val="69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5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01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99"/>
                <w:sz w:val="11"/>
                <w:szCs w:val="13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1"/>
                <w:szCs w:val="13"/>
                <w:lang w:val="es-ES" w:eastAsia="es-ES"/>
              </w:rPr>
              <w:t xml:space="preserve">Piso 7, Dpto. de Compras y Contrataciones del edificio principal del BCB o ingresar al siguiente enlace a través de </w:t>
            </w:r>
            <w:r w:rsidRPr="00BB58B3">
              <w:rPr>
                <w:rFonts w:ascii="Arial" w:eastAsia="Times New Roman" w:hAnsi="Arial" w:cs="Arial"/>
                <w:color w:val="000099"/>
                <w:sz w:val="11"/>
                <w:szCs w:val="13"/>
                <w:lang w:val="es-ES" w:eastAsia="es-ES"/>
              </w:rPr>
              <w:t>zoom</w:t>
            </w:r>
            <w:r w:rsidRPr="00BB58B3">
              <w:rPr>
                <w:rFonts w:ascii="Arial" w:eastAsia="Times New Roman" w:hAnsi="Arial" w:cs="Arial"/>
                <w:sz w:val="11"/>
                <w:szCs w:val="13"/>
                <w:lang w:val="es-ES" w:eastAsia="es-ES"/>
              </w:rPr>
              <w:t>:</w:t>
            </w:r>
            <w:hyperlink r:id="rId8" w:history="1"/>
          </w:p>
          <w:p w:rsidR="00BB58B3" w:rsidRPr="00BB58B3" w:rsidRDefault="00BB58B3" w:rsidP="00BB58B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99"/>
                <w:sz w:val="11"/>
                <w:szCs w:val="13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color w:val="000099"/>
                <w:sz w:val="11"/>
                <w:szCs w:val="13"/>
                <w:lang w:val="es-ES" w:eastAsia="es-ES"/>
              </w:rPr>
              <w:t>https://bcb-gob-bo.zoom.us/j/84103909054?pwd=XwNxgd4xuXmps079H9WaJ3jxBCaqET.1</w:t>
            </w:r>
          </w:p>
          <w:p w:rsidR="00BB58B3" w:rsidRPr="00BB58B3" w:rsidRDefault="00BB58B3" w:rsidP="00BB58B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99"/>
                <w:sz w:val="11"/>
                <w:szCs w:val="13"/>
                <w:lang w:val="es-ES" w:eastAsia="es-ES"/>
              </w:rPr>
            </w:pPr>
          </w:p>
          <w:p w:rsidR="00BB58B3" w:rsidRPr="00BB58B3" w:rsidRDefault="00BB58B3" w:rsidP="00BB58B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99"/>
                <w:sz w:val="11"/>
                <w:szCs w:val="13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color w:val="000099"/>
                <w:sz w:val="11"/>
                <w:szCs w:val="13"/>
                <w:lang w:val="es-ES" w:eastAsia="es-ES"/>
              </w:rPr>
              <w:t>ID de reunión: 841 0390 9054</w:t>
            </w:r>
          </w:p>
          <w:p w:rsidR="00BB58B3" w:rsidRPr="00BB58B3" w:rsidRDefault="00BB58B3" w:rsidP="00BB58B3">
            <w:pPr>
              <w:widowControl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FF"/>
                <w:sz w:val="14"/>
                <w:szCs w:val="14"/>
                <w:lang w:eastAsia="es-ES"/>
              </w:rPr>
            </w:pPr>
            <w:r w:rsidRPr="00BB58B3">
              <w:rPr>
                <w:rFonts w:ascii="Arial" w:eastAsia="Times New Roman" w:hAnsi="Arial" w:cs="Arial"/>
                <w:color w:val="000099"/>
                <w:sz w:val="11"/>
                <w:szCs w:val="13"/>
                <w:lang w:val="es-ES" w:eastAsia="es-ES"/>
              </w:rPr>
              <w:t>Código de acceso: 336196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B58B3" w:rsidRPr="00BB58B3" w:rsidTr="004A4DEF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63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3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BB58B3" w:rsidRPr="00BB58B3" w:rsidTr="004A4DE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9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Informe de Evaluación y Recomendación de 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B58B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B58B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B58B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B58B3" w:rsidRPr="00BB58B3" w:rsidTr="00BB58B3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B58B3" w:rsidRPr="00BB58B3" w:rsidTr="004A4DEF">
        <w:trPr>
          <w:trHeight w:val="53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BB58B3" w:rsidRPr="00BB58B3" w:rsidTr="004A4DEF">
        <w:trPr>
          <w:trHeight w:val="74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10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2"/>
                <w:lang w:val="es-ES" w:eastAsia="es-ES"/>
              </w:rPr>
            </w:pPr>
            <w:r w:rsidRPr="00BB58B3">
              <w:rPr>
                <w:rFonts w:ascii="Verdana" w:eastAsia="Times New Roman" w:hAnsi="Verdana" w:cs="Times New Roman"/>
                <w:i/>
                <w:sz w:val="12"/>
                <w:szCs w:val="12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2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2"/>
                <w:lang w:val="es-ES" w:eastAsia="es-ES"/>
              </w:rPr>
            </w:pPr>
            <w:r w:rsidRPr="00BB58B3">
              <w:rPr>
                <w:rFonts w:ascii="Verdana" w:eastAsia="Times New Roman" w:hAnsi="Verdana" w:cs="Times New Roman"/>
                <w:i/>
                <w:sz w:val="12"/>
                <w:szCs w:val="12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2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2"/>
                <w:lang w:val="es-ES" w:eastAsia="es-ES"/>
              </w:rPr>
            </w:pPr>
            <w:r w:rsidRPr="00BB58B3">
              <w:rPr>
                <w:rFonts w:ascii="Verdana" w:eastAsia="Times New Roman" w:hAnsi="Verdana" w:cs="Times New Roman"/>
                <w:i/>
                <w:sz w:val="12"/>
                <w:szCs w:val="12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BB58B3" w:rsidRPr="00BB58B3" w:rsidTr="00BB58B3">
        <w:trPr>
          <w:trHeight w:val="319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15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B58B3" w:rsidRPr="00BB58B3" w:rsidTr="004A4DEF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BB58B3" w:rsidRPr="00BB58B3" w:rsidTr="004A4DE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11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Notificación de la adjudicación o declaratoria desierta (fecha límite)</w:t>
            </w:r>
          </w:p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B58B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B58B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B58B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B58B3" w:rsidRPr="00BB58B3" w:rsidTr="00BB58B3">
        <w:trPr>
          <w:trHeight w:val="291"/>
        </w:trPr>
        <w:tc>
          <w:tcPr>
            <w:tcW w:w="15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7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12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2025</w:t>
            </w:r>
          </w:p>
        </w:tc>
        <w:tc>
          <w:tcPr>
            <w:tcW w:w="79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B58B3" w:rsidRPr="00BB58B3" w:rsidTr="004A4DEF">
        <w:trPr>
          <w:trHeight w:val="5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val="es-ES" w:eastAsia="es-ES"/>
              </w:rPr>
            </w:pPr>
          </w:p>
        </w:tc>
        <w:tc>
          <w:tcPr>
            <w:tcW w:w="79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B58B3" w:rsidRPr="00BB58B3" w:rsidTr="004A4DEF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BB58B3" w:rsidRPr="00BB58B3" w:rsidTr="004A4DE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tabs>
                <w:tab w:val="left" w:pos="540"/>
              </w:tabs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12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Presentación de documentos para la formalización de la contratación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B58B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B58B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B58B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B58B3" w:rsidRPr="00BB58B3" w:rsidTr="00BB58B3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D102F7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23</w:t>
            </w:r>
            <w:bookmarkStart w:id="2" w:name="_GoBack"/>
            <w:bookmarkEnd w:id="2"/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B58B3" w:rsidRPr="00BB58B3" w:rsidTr="004A4DEF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BB58B3" w:rsidRPr="00BB58B3" w:rsidTr="004A4DE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tabs>
                <w:tab w:val="left" w:pos="540"/>
              </w:tabs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13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Suscripción de Contrato o emisión de la Orden de Servicio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B58B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B58B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B58B3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B58B3" w:rsidRPr="00BB58B3" w:rsidTr="00BB58B3">
        <w:trPr>
          <w:trHeight w:val="304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31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58B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B58B3" w:rsidRPr="00BB58B3" w:rsidTr="004A4DEF">
        <w:tc>
          <w:tcPr>
            <w:tcW w:w="15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6"/>
                <w:szCs w:val="4"/>
                <w:lang w:val="es-ES" w:eastAsia="es-ES"/>
              </w:rPr>
            </w:pPr>
          </w:p>
        </w:tc>
        <w:tc>
          <w:tcPr>
            <w:tcW w:w="1360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6"/>
                <w:szCs w:val="4"/>
                <w:lang w:val="es-ES" w:eastAsia="es-ES"/>
              </w:rPr>
            </w:pPr>
          </w:p>
        </w:tc>
        <w:tc>
          <w:tcPr>
            <w:tcW w:w="1110" w:type="pct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4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4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BB58B3" w:rsidRPr="00BB58B3" w:rsidRDefault="00BB58B3" w:rsidP="00BB58B3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6"/>
                <w:szCs w:val="4"/>
                <w:lang w:val="es-ES" w:eastAsia="es-ES"/>
              </w:rPr>
            </w:pPr>
          </w:p>
        </w:tc>
      </w:tr>
    </w:tbl>
    <w:p w:rsidR="00377751" w:rsidRPr="00BB58B3" w:rsidRDefault="00BB58B3" w:rsidP="00BB58B3">
      <w:pPr>
        <w:spacing w:after="0" w:line="240" w:lineRule="auto"/>
        <w:rPr>
          <w:rFonts w:ascii="Verdana" w:eastAsia="Times New Roman" w:hAnsi="Verdana" w:cs="Arial"/>
          <w:i/>
          <w:sz w:val="14"/>
          <w:szCs w:val="18"/>
          <w:lang w:val="es-ES" w:eastAsia="es-ES"/>
        </w:rPr>
      </w:pPr>
      <w:r w:rsidRPr="00BB58B3">
        <w:rPr>
          <w:rFonts w:ascii="Verdana" w:eastAsia="Times New Roman" w:hAnsi="Verdana" w:cs="Arial"/>
          <w:i/>
          <w:sz w:val="14"/>
          <w:szCs w:val="18"/>
          <w:lang w:eastAsia="es-ES"/>
        </w:rPr>
        <w:t>(*) Los plazos del proceso de contratación se computarán a partir del día siguiente hábil de la publicación en el SICOES.</w:t>
      </w:r>
    </w:p>
    <w:sectPr w:rsidR="00377751" w:rsidRPr="00BB58B3" w:rsidSect="00BB58B3">
      <w:headerReference w:type="default" r:id="rId9"/>
      <w:pgSz w:w="11906" w:h="16838"/>
      <w:pgMar w:top="2268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B9B" w:rsidRDefault="00C73B9B" w:rsidP="00BB58B3">
      <w:pPr>
        <w:spacing w:after="0" w:line="240" w:lineRule="auto"/>
      </w:pPr>
      <w:r>
        <w:separator/>
      </w:r>
    </w:p>
  </w:endnote>
  <w:endnote w:type="continuationSeparator" w:id="0">
    <w:p w:rsidR="00C73B9B" w:rsidRDefault="00C73B9B" w:rsidP="00BB5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B9B" w:rsidRDefault="00C73B9B" w:rsidP="00BB58B3">
      <w:pPr>
        <w:spacing w:after="0" w:line="240" w:lineRule="auto"/>
      </w:pPr>
      <w:r>
        <w:separator/>
      </w:r>
    </w:p>
  </w:footnote>
  <w:footnote w:type="continuationSeparator" w:id="0">
    <w:p w:rsidR="00C73B9B" w:rsidRDefault="00C73B9B" w:rsidP="00BB5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8B3" w:rsidRDefault="00BB58B3">
    <w:pPr>
      <w:pStyle w:val="Encabezado"/>
    </w:pPr>
    <w:r>
      <w:rPr>
        <w:noProof/>
        <w:lang w:eastAsia="es-BO"/>
      </w:rPr>
      <w:drawing>
        <wp:anchor distT="0" distB="0" distL="114300" distR="114300" simplePos="0" relativeHeight="251659264" behindDoc="1" locked="0" layoutInCell="1" allowOverlap="1" wp14:anchorId="489E8915" wp14:editId="04FDD242">
          <wp:simplePos x="0" y="0"/>
          <wp:positionH relativeFrom="page">
            <wp:align>left</wp:align>
          </wp:positionH>
          <wp:positionV relativeFrom="paragraph">
            <wp:posOffset>-428147</wp:posOffset>
          </wp:positionV>
          <wp:extent cx="7759700" cy="1414780"/>
          <wp:effectExtent l="0" t="0" r="0" b="0"/>
          <wp:wrapNone/>
          <wp:docPr id="5" name="Imagen 5" descr="C:\Users\csantos\AppData\Local\Microsoft\Windows\INetCache\Content.Word\Recurso 1bande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santos\AppData\Local\Microsoft\Windows\INetCache\Content.Word\Recurso 1bande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0" cy="141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144C2"/>
    <w:multiLevelType w:val="hybridMultilevel"/>
    <w:tmpl w:val="FECA32D4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5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8B3"/>
    <w:rsid w:val="00377751"/>
    <w:rsid w:val="00BB58B3"/>
    <w:rsid w:val="00C73B9B"/>
    <w:rsid w:val="00D1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F9080-F218-4850-96F0-0475673E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BB58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BB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B58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58B3"/>
  </w:style>
  <w:style w:type="paragraph" w:styleId="Piedepgina">
    <w:name w:val="footer"/>
    <w:basedOn w:val="Normal"/>
    <w:link w:val="PiedepginaCar"/>
    <w:uiPriority w:val="99"/>
    <w:unhideWhenUsed/>
    <w:rsid w:val="00BB58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5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bbolivia.webex.com/bcbbolivia/onstage/g.php?MTID=e24b86a84a2cbed6f48ae9fd3d2b1aa9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huanca@bcb.gob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1110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Huanca Ali Victor</dc:creator>
  <cp:keywords/>
  <dc:description/>
  <cp:lastModifiedBy>Huanca Ali Victor</cp:lastModifiedBy>
  <cp:revision>1</cp:revision>
  <dcterms:created xsi:type="dcterms:W3CDTF">2025-12-01T23:36:00Z</dcterms:created>
  <dcterms:modified xsi:type="dcterms:W3CDTF">2025-12-02T00:00:00Z</dcterms:modified>
</cp:coreProperties>
</file>