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78187A58" w14:textId="3124A9B3" w:rsidR="006B7F14" w:rsidRPr="00726D33" w:rsidRDefault="006B7F14" w:rsidP="00726D33">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5E1A6B64" w14:textId="77777777" w:rsidR="006B7F14" w:rsidRPr="007E19F3" w:rsidRDefault="006B7F14" w:rsidP="006B7F14">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07DF9159">
            <wp:simplePos x="0" y="0"/>
            <wp:positionH relativeFrom="page">
              <wp:posOffset>2196935</wp:posOffset>
            </wp:positionH>
            <wp:positionV relativeFrom="paragraph">
              <wp:posOffset>61933</wp:posOffset>
            </wp:positionV>
            <wp:extent cx="3498850" cy="3034146"/>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936" cy="3041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668F02D7" w14:textId="77777777" w:rsidR="00726D33" w:rsidRDefault="00726D33"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14D236F4" w14:textId="4FFDE564" w:rsidR="00AD0D99" w:rsidRPr="00726F32" w:rsidRDefault="006B7F14" w:rsidP="00726F32">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00726F32" w:rsidRPr="00726F32">
        <w:rPr>
          <w:rFonts w:ascii="Arial" w:hAnsi="Arial" w:cs="Arial"/>
          <w:b/>
          <w:bCs/>
          <w:sz w:val="28"/>
          <w:lang w:val="pt-BR"/>
        </w:rPr>
        <w:t>ANPE - C N°182</w:t>
      </w:r>
      <w:r w:rsidR="00AD0D99" w:rsidRPr="00726F32">
        <w:rPr>
          <w:rFonts w:ascii="Arial" w:hAnsi="Arial" w:cs="Arial"/>
          <w:b/>
          <w:bCs/>
          <w:sz w:val="28"/>
          <w:lang w:val="pt-BR"/>
        </w:rPr>
        <w:t>/2025-1C</w:t>
      </w:r>
    </w:p>
    <w:p w14:paraId="27FDA38C"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729C7B30" w:rsidR="006B7F14" w:rsidRPr="00F8188E" w:rsidRDefault="00B17BD3" w:rsidP="00C62E24">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B17BD3">
              <w:rPr>
                <w:rFonts w:ascii="Arial" w:hAnsi="Arial" w:cs="Arial"/>
                <w:b/>
                <w:sz w:val="30"/>
                <w:szCs w:val="30"/>
                <w:lang w:eastAsia="en-US"/>
              </w:rPr>
              <w:t>SERVICIO DE MANTENIMIENTO PARA GRUPOS GENERADORES-GESTIÓN 2026</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6C040046" w14:textId="77777777" w:rsidR="006C0BC9" w:rsidRDefault="006C0BC9" w:rsidP="006B7F14">
      <w:pPr>
        <w:widowControl w:val="0"/>
        <w:jc w:val="center"/>
        <w:rPr>
          <w:rFonts w:ascii="Arial" w:hAnsi="Arial" w:cs="Arial"/>
          <w:b/>
          <w:bCs/>
          <w:sz w:val="24"/>
          <w:szCs w:val="28"/>
        </w:rPr>
      </w:pPr>
    </w:p>
    <w:p w14:paraId="708B6C8C" w14:textId="77777777" w:rsidR="006C0BC9" w:rsidRDefault="006C0BC9" w:rsidP="006B7F14">
      <w:pPr>
        <w:widowControl w:val="0"/>
        <w:jc w:val="center"/>
        <w:rPr>
          <w:rFonts w:ascii="Arial" w:hAnsi="Arial" w:cs="Arial"/>
          <w:b/>
          <w:bCs/>
          <w:sz w:val="24"/>
          <w:szCs w:val="28"/>
        </w:rPr>
      </w:pPr>
    </w:p>
    <w:p w14:paraId="2FD01F16" w14:textId="77777777" w:rsidR="006C0BC9" w:rsidRDefault="006C0BC9" w:rsidP="006B7F14">
      <w:pPr>
        <w:widowControl w:val="0"/>
        <w:jc w:val="center"/>
        <w:rPr>
          <w:rFonts w:ascii="Arial" w:hAnsi="Arial" w:cs="Arial"/>
          <w:b/>
          <w:bCs/>
          <w:sz w:val="24"/>
          <w:szCs w:val="28"/>
        </w:rPr>
      </w:pPr>
    </w:p>
    <w:p w14:paraId="33B3A309" w14:textId="4982D661"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F062CA">
        <w:rPr>
          <w:rFonts w:ascii="Arial" w:hAnsi="Arial" w:cs="Arial"/>
          <w:b/>
          <w:bCs/>
          <w:sz w:val="24"/>
          <w:szCs w:val="24"/>
          <w:lang w:val="es-MX"/>
        </w:rPr>
        <w:t>Diciembre</w:t>
      </w:r>
      <w:r w:rsidR="00CB07D4">
        <w:rPr>
          <w:rFonts w:ascii="Arial" w:hAnsi="Arial" w:cs="Arial"/>
          <w:b/>
          <w:bCs/>
          <w:sz w:val="24"/>
          <w:szCs w:val="24"/>
          <w:lang w:val="es-MX"/>
        </w:rPr>
        <w:t xml:space="preserve"> 202</w:t>
      </w:r>
      <w:r w:rsidR="00E51B3C">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275C42">
              <w:rPr>
                <w:noProof/>
                <w:webHidden/>
              </w:rPr>
              <w:t>1</w:t>
            </w:r>
            <w:r w:rsidR="00AE65BD">
              <w:rPr>
                <w:noProof/>
                <w:webHidden/>
              </w:rPr>
              <w:fldChar w:fldCharType="end"/>
            </w:r>
          </w:hyperlink>
        </w:p>
        <w:p w14:paraId="39EC62F1" w14:textId="7345C193"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275C42">
              <w:rPr>
                <w:noProof/>
                <w:webHidden/>
              </w:rPr>
              <w:t>1</w:t>
            </w:r>
            <w:r w:rsidR="00AE65BD">
              <w:rPr>
                <w:noProof/>
                <w:webHidden/>
              </w:rPr>
              <w:fldChar w:fldCharType="end"/>
            </w:r>
          </w:hyperlink>
        </w:p>
        <w:p w14:paraId="3C9C97D6" w14:textId="26CDA6A7"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275C42">
              <w:rPr>
                <w:noProof/>
                <w:webHidden/>
              </w:rPr>
              <w:t>1</w:t>
            </w:r>
            <w:r w:rsidR="00AE65BD">
              <w:rPr>
                <w:noProof/>
                <w:webHidden/>
              </w:rPr>
              <w:fldChar w:fldCharType="end"/>
            </w:r>
          </w:hyperlink>
        </w:p>
        <w:p w14:paraId="5E79AFE0" w14:textId="37065E00"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275C42">
              <w:rPr>
                <w:noProof/>
                <w:webHidden/>
              </w:rPr>
              <w:t>1</w:t>
            </w:r>
            <w:r w:rsidR="00AE65BD">
              <w:rPr>
                <w:noProof/>
                <w:webHidden/>
              </w:rPr>
              <w:fldChar w:fldCharType="end"/>
            </w:r>
          </w:hyperlink>
        </w:p>
        <w:p w14:paraId="7D5D1AFC" w14:textId="60E98779"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275C42">
              <w:rPr>
                <w:noProof/>
                <w:webHidden/>
              </w:rPr>
              <w:t>3</w:t>
            </w:r>
            <w:r w:rsidR="00AE65BD">
              <w:rPr>
                <w:noProof/>
                <w:webHidden/>
              </w:rPr>
              <w:fldChar w:fldCharType="end"/>
            </w:r>
          </w:hyperlink>
        </w:p>
        <w:p w14:paraId="77E123FD" w14:textId="4B100B1D"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275C42">
              <w:rPr>
                <w:noProof/>
                <w:webHidden/>
              </w:rPr>
              <w:t>4</w:t>
            </w:r>
            <w:r w:rsidR="00AE65BD">
              <w:rPr>
                <w:noProof/>
                <w:webHidden/>
              </w:rPr>
              <w:fldChar w:fldCharType="end"/>
            </w:r>
          </w:hyperlink>
        </w:p>
        <w:p w14:paraId="132E973A" w14:textId="79C04A14"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275C42">
              <w:rPr>
                <w:noProof/>
                <w:webHidden/>
              </w:rPr>
              <w:t>5</w:t>
            </w:r>
            <w:r w:rsidR="00AE65BD">
              <w:rPr>
                <w:noProof/>
                <w:webHidden/>
              </w:rPr>
              <w:fldChar w:fldCharType="end"/>
            </w:r>
          </w:hyperlink>
        </w:p>
        <w:p w14:paraId="7D6C3859" w14:textId="14D7852C"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275C42">
              <w:rPr>
                <w:noProof/>
                <w:webHidden/>
              </w:rPr>
              <w:t>5</w:t>
            </w:r>
            <w:r w:rsidR="00AE65BD">
              <w:rPr>
                <w:noProof/>
                <w:webHidden/>
              </w:rPr>
              <w:fldChar w:fldCharType="end"/>
            </w:r>
          </w:hyperlink>
        </w:p>
        <w:p w14:paraId="3BBABBF2" w14:textId="02F054F3"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275C42">
              <w:rPr>
                <w:noProof/>
                <w:webHidden/>
              </w:rPr>
              <w:t>5</w:t>
            </w:r>
            <w:r w:rsidR="00AE65BD">
              <w:rPr>
                <w:noProof/>
                <w:webHidden/>
              </w:rPr>
              <w:fldChar w:fldCharType="end"/>
            </w:r>
          </w:hyperlink>
        </w:p>
        <w:p w14:paraId="05C91872" w14:textId="2EDA1CBB"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275C42">
              <w:rPr>
                <w:noProof/>
                <w:webHidden/>
              </w:rPr>
              <w:t>5</w:t>
            </w:r>
            <w:r w:rsidR="00AE65BD">
              <w:rPr>
                <w:noProof/>
                <w:webHidden/>
              </w:rPr>
              <w:fldChar w:fldCharType="end"/>
            </w:r>
          </w:hyperlink>
        </w:p>
        <w:p w14:paraId="0EBB859D" w14:textId="396EF1A0"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275C42">
              <w:rPr>
                <w:noProof/>
                <w:webHidden/>
              </w:rPr>
              <w:t>6</w:t>
            </w:r>
            <w:r w:rsidR="00AE65BD">
              <w:rPr>
                <w:noProof/>
                <w:webHidden/>
              </w:rPr>
              <w:fldChar w:fldCharType="end"/>
            </w:r>
          </w:hyperlink>
        </w:p>
        <w:p w14:paraId="4B01945A" w14:textId="3E1ABECC"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275C42">
              <w:rPr>
                <w:noProof/>
                <w:webHidden/>
              </w:rPr>
              <w:t>7</w:t>
            </w:r>
            <w:r w:rsidR="00AE65BD">
              <w:rPr>
                <w:noProof/>
                <w:webHidden/>
              </w:rPr>
              <w:fldChar w:fldCharType="end"/>
            </w:r>
          </w:hyperlink>
        </w:p>
        <w:p w14:paraId="583C9CD4" w14:textId="2F7A44D0"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275C42">
              <w:rPr>
                <w:noProof/>
                <w:webHidden/>
              </w:rPr>
              <w:t>7</w:t>
            </w:r>
            <w:r w:rsidR="00AE65BD">
              <w:rPr>
                <w:noProof/>
                <w:webHidden/>
              </w:rPr>
              <w:fldChar w:fldCharType="end"/>
            </w:r>
          </w:hyperlink>
        </w:p>
        <w:p w14:paraId="566F1B57" w14:textId="477653D6"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275C42">
              <w:rPr>
                <w:noProof/>
                <w:webHidden/>
              </w:rPr>
              <w:t>9</w:t>
            </w:r>
            <w:r w:rsidR="00AE65BD">
              <w:rPr>
                <w:noProof/>
                <w:webHidden/>
              </w:rPr>
              <w:fldChar w:fldCharType="end"/>
            </w:r>
          </w:hyperlink>
        </w:p>
        <w:p w14:paraId="2F42F8ED" w14:textId="07C44F72"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275C42">
              <w:rPr>
                <w:noProof/>
                <w:webHidden/>
              </w:rPr>
              <w:t>10</w:t>
            </w:r>
            <w:r w:rsidR="00AE65BD">
              <w:rPr>
                <w:noProof/>
                <w:webHidden/>
              </w:rPr>
              <w:fldChar w:fldCharType="end"/>
            </w:r>
          </w:hyperlink>
        </w:p>
        <w:p w14:paraId="19B84785" w14:textId="567C6A26"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275C42">
              <w:rPr>
                <w:noProof/>
                <w:webHidden/>
              </w:rPr>
              <w:t>11</w:t>
            </w:r>
            <w:r w:rsidR="00AE65BD">
              <w:rPr>
                <w:noProof/>
                <w:webHidden/>
              </w:rPr>
              <w:fldChar w:fldCharType="end"/>
            </w:r>
          </w:hyperlink>
        </w:p>
        <w:p w14:paraId="4D9C7A81" w14:textId="0C078700"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275C42">
              <w:rPr>
                <w:noProof/>
                <w:webHidden/>
              </w:rPr>
              <w:t>11</w:t>
            </w:r>
            <w:r w:rsidR="00AE65BD">
              <w:rPr>
                <w:noProof/>
                <w:webHidden/>
              </w:rPr>
              <w:fldChar w:fldCharType="end"/>
            </w:r>
          </w:hyperlink>
        </w:p>
        <w:p w14:paraId="071481C1" w14:textId="0D210621"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275C42">
              <w:rPr>
                <w:noProof/>
                <w:webHidden/>
              </w:rPr>
              <w:t>12</w:t>
            </w:r>
            <w:r w:rsidR="00AE65BD">
              <w:rPr>
                <w:noProof/>
                <w:webHidden/>
              </w:rPr>
              <w:fldChar w:fldCharType="end"/>
            </w:r>
          </w:hyperlink>
        </w:p>
        <w:p w14:paraId="38C28941" w14:textId="3C46EC89"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275C42">
              <w:rPr>
                <w:noProof/>
                <w:webHidden/>
              </w:rPr>
              <w:t>13</w:t>
            </w:r>
            <w:r w:rsidR="00AE65BD">
              <w:rPr>
                <w:noProof/>
                <w:webHidden/>
              </w:rPr>
              <w:fldChar w:fldCharType="end"/>
            </w:r>
          </w:hyperlink>
        </w:p>
        <w:p w14:paraId="1A1848AD" w14:textId="3028293D"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275C42">
              <w:rPr>
                <w:noProof/>
                <w:webHidden/>
              </w:rPr>
              <w:t>13</w:t>
            </w:r>
            <w:r w:rsidR="00AE65BD">
              <w:rPr>
                <w:noProof/>
                <w:webHidden/>
              </w:rPr>
              <w:fldChar w:fldCharType="end"/>
            </w:r>
          </w:hyperlink>
        </w:p>
        <w:p w14:paraId="30A8C1F5" w14:textId="42408C09"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275C42">
              <w:rPr>
                <w:noProof/>
                <w:webHidden/>
              </w:rPr>
              <w:t>13</w:t>
            </w:r>
            <w:r w:rsidR="00AE65BD">
              <w:rPr>
                <w:noProof/>
                <w:webHidden/>
              </w:rPr>
              <w:fldChar w:fldCharType="end"/>
            </w:r>
          </w:hyperlink>
        </w:p>
        <w:p w14:paraId="552594D1" w14:textId="29938554"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275C42">
              <w:rPr>
                <w:noProof/>
                <w:webHidden/>
              </w:rPr>
              <w:t>13</w:t>
            </w:r>
            <w:r w:rsidR="00AE65BD">
              <w:rPr>
                <w:noProof/>
                <w:webHidden/>
              </w:rPr>
              <w:fldChar w:fldCharType="end"/>
            </w:r>
          </w:hyperlink>
        </w:p>
        <w:p w14:paraId="1DCAF456" w14:textId="03195071"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275C42">
              <w:rPr>
                <w:noProof/>
                <w:webHidden/>
              </w:rPr>
              <w:t>14</w:t>
            </w:r>
            <w:r w:rsidR="00AE65BD">
              <w:rPr>
                <w:noProof/>
                <w:webHidden/>
              </w:rPr>
              <w:fldChar w:fldCharType="end"/>
            </w:r>
          </w:hyperlink>
        </w:p>
        <w:p w14:paraId="0E0C5BFD" w14:textId="29623C69"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275C42">
              <w:rPr>
                <w:noProof/>
                <w:webHidden/>
              </w:rPr>
              <w:t>15</w:t>
            </w:r>
            <w:r w:rsidR="00AE65BD">
              <w:rPr>
                <w:noProof/>
                <w:webHidden/>
              </w:rPr>
              <w:fldChar w:fldCharType="end"/>
            </w:r>
          </w:hyperlink>
        </w:p>
        <w:p w14:paraId="0B31BD19" w14:textId="7731BF7B"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275C42">
              <w:rPr>
                <w:noProof/>
                <w:webHidden/>
              </w:rPr>
              <w:t>15</w:t>
            </w:r>
            <w:r w:rsidR="00AE65BD">
              <w:rPr>
                <w:noProof/>
                <w:webHidden/>
              </w:rPr>
              <w:fldChar w:fldCharType="end"/>
            </w:r>
          </w:hyperlink>
        </w:p>
        <w:p w14:paraId="0E3026CD" w14:textId="6E9E5EA0"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275C42">
              <w:rPr>
                <w:noProof/>
                <w:webHidden/>
              </w:rPr>
              <w:t>16</w:t>
            </w:r>
            <w:r w:rsidR="00AE65BD">
              <w:rPr>
                <w:noProof/>
                <w:webHidden/>
              </w:rPr>
              <w:fldChar w:fldCharType="end"/>
            </w:r>
          </w:hyperlink>
        </w:p>
        <w:p w14:paraId="684D3B38" w14:textId="5C0EAC16"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275C42">
              <w:rPr>
                <w:noProof/>
                <w:webHidden/>
              </w:rPr>
              <w:t>16</w:t>
            </w:r>
            <w:r w:rsidR="00AE65BD">
              <w:rPr>
                <w:noProof/>
                <w:webHidden/>
              </w:rPr>
              <w:fldChar w:fldCharType="end"/>
            </w:r>
          </w:hyperlink>
        </w:p>
        <w:p w14:paraId="75E5CEBF" w14:textId="48B83B24"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275C42">
              <w:rPr>
                <w:noProof/>
                <w:webHidden/>
              </w:rPr>
              <w:t>18</w:t>
            </w:r>
            <w:r w:rsidR="00AE65BD">
              <w:rPr>
                <w:noProof/>
                <w:webHidden/>
              </w:rPr>
              <w:fldChar w:fldCharType="end"/>
            </w:r>
          </w:hyperlink>
        </w:p>
        <w:p w14:paraId="0C397BD0" w14:textId="4908AD39"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275C42">
              <w:rPr>
                <w:noProof/>
                <w:webHidden/>
              </w:rPr>
              <w:t>18</w:t>
            </w:r>
            <w:r w:rsidR="00AE65BD">
              <w:rPr>
                <w:noProof/>
                <w:webHidden/>
              </w:rPr>
              <w:fldChar w:fldCharType="end"/>
            </w:r>
          </w:hyperlink>
        </w:p>
        <w:p w14:paraId="144F88F2" w14:textId="6F84A9D5" w:rsidR="00AE65BD" w:rsidRDefault="001577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275C42">
              <w:rPr>
                <w:noProof/>
                <w:webHidden/>
              </w:rPr>
              <w:t>21</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0C13A9" w:rsidRDefault="00245546" w:rsidP="004678FF">
      <w:pPr>
        <w:pStyle w:val="Prrafodelista"/>
        <w:ind w:left="1276"/>
        <w:jc w:val="both"/>
        <w:rPr>
          <w:rFonts w:ascii="Verdana" w:hAnsi="Verdana"/>
          <w:b/>
          <w:i/>
          <w:color w:val="FF0000"/>
          <w:sz w:val="18"/>
          <w:szCs w:val="18"/>
          <w:lang w:val="es-BO" w:eastAsia="es-ES"/>
        </w:rPr>
      </w:pPr>
      <w:r w:rsidRPr="000C13A9">
        <w:rPr>
          <w:rFonts w:ascii="Verdana" w:hAnsi="Verdana"/>
          <w:b/>
          <w:i/>
          <w:color w:val="FF0000"/>
          <w:sz w:val="18"/>
          <w:szCs w:val="18"/>
          <w:lang w:val="es-BO" w:eastAsia="es-ES"/>
        </w:rPr>
        <w:t>“No corresponde”</w:t>
      </w:r>
      <w:r w:rsidR="00B51351" w:rsidRPr="000C13A9">
        <w:rPr>
          <w:rFonts w:ascii="Verdana" w:hAnsi="Verdana"/>
          <w:b/>
          <w:i/>
          <w:color w:val="FF0000"/>
          <w:sz w:val="18"/>
          <w:szCs w:val="18"/>
          <w:lang w:val="es-BO" w:eastAsia="es-ES"/>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0C13A9" w:rsidRDefault="00245546" w:rsidP="002419C5">
      <w:pPr>
        <w:pStyle w:val="Prrafodelista"/>
        <w:ind w:left="1276"/>
        <w:jc w:val="both"/>
        <w:rPr>
          <w:rFonts w:ascii="Verdana" w:hAnsi="Verdana"/>
          <w:b/>
          <w:i/>
          <w:color w:val="FF0000"/>
          <w:sz w:val="18"/>
          <w:szCs w:val="18"/>
          <w:lang w:val="es-BO" w:eastAsia="es-ES"/>
        </w:rPr>
      </w:pPr>
      <w:r w:rsidRPr="000C13A9">
        <w:rPr>
          <w:rFonts w:ascii="Verdana" w:hAnsi="Verdana"/>
          <w:b/>
          <w:i/>
          <w:color w:val="FF0000"/>
          <w:sz w:val="18"/>
          <w:szCs w:val="18"/>
          <w:lang w:val="es-BO" w:eastAsia="es-ES"/>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5D94FD0C" w14:textId="77777777" w:rsidR="00F50AD2" w:rsidRPr="00F50AD2"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r w:rsidR="00F50AD2">
        <w:rPr>
          <w:rFonts w:ascii="Verdana" w:hAnsi="Verdana"/>
          <w:b/>
          <w:sz w:val="18"/>
          <w:szCs w:val="18"/>
          <w:lang w:val="es-BO"/>
        </w:rPr>
        <w:t xml:space="preserve"> </w:t>
      </w:r>
    </w:p>
    <w:p w14:paraId="5BA85CD7" w14:textId="77777777" w:rsidR="00F50AD2" w:rsidRDefault="00F50AD2" w:rsidP="00F50AD2">
      <w:pPr>
        <w:pStyle w:val="Prrafodelista"/>
        <w:ind w:left="1276"/>
        <w:rPr>
          <w:rFonts w:ascii="Verdana" w:hAnsi="Verdana"/>
          <w:b/>
          <w:sz w:val="18"/>
          <w:szCs w:val="18"/>
          <w:lang w:val="es-BO"/>
        </w:rPr>
      </w:pPr>
    </w:p>
    <w:p w14:paraId="36C0F9B7" w14:textId="37BCA8E6" w:rsidR="00DA6158" w:rsidRPr="000C13A9" w:rsidRDefault="00F50AD2" w:rsidP="006C0BC9">
      <w:pPr>
        <w:pStyle w:val="Prrafodelista"/>
        <w:ind w:left="1276"/>
        <w:jc w:val="both"/>
        <w:rPr>
          <w:rFonts w:ascii="Verdana" w:hAnsi="Verdana"/>
          <w:b/>
          <w:color w:val="FF0000"/>
          <w:sz w:val="18"/>
          <w:lang w:val="es-BO"/>
        </w:rPr>
      </w:pPr>
      <w:r w:rsidRPr="000C13A9">
        <w:rPr>
          <w:rFonts w:ascii="Verdana" w:hAnsi="Verdana"/>
          <w:b/>
          <w:i/>
          <w:color w:val="FF0000"/>
          <w:sz w:val="18"/>
          <w:szCs w:val="18"/>
          <w:lang w:val="es-BO" w:eastAsia="es-ES"/>
        </w:rPr>
        <w:t>“No corresponde”</w:t>
      </w:r>
    </w:p>
    <w:p w14:paraId="2438A8E4" w14:textId="77777777" w:rsidR="00DA6158" w:rsidRPr="005E4987" w:rsidRDefault="00DA6158" w:rsidP="00997D9E">
      <w:pPr>
        <w:tabs>
          <w:tab w:val="num" w:pos="567"/>
        </w:tabs>
        <w:ind w:left="567"/>
        <w:jc w:val="both"/>
        <w:rPr>
          <w:rFonts w:cs="Arial"/>
          <w:sz w:val="20"/>
          <w:szCs w:val="12"/>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Default="00B07A2D" w:rsidP="00DF2F0D">
      <w:pPr>
        <w:ind w:left="567"/>
        <w:jc w:val="both"/>
        <w:rPr>
          <w:rFonts w:cs="Arial"/>
          <w:sz w:val="18"/>
          <w:szCs w:val="18"/>
          <w:lang w:val="es-BO"/>
        </w:rPr>
      </w:pPr>
    </w:p>
    <w:p w14:paraId="2A11B408" w14:textId="77777777" w:rsidR="00BD573D" w:rsidRDefault="00BD573D" w:rsidP="00DF2F0D">
      <w:pPr>
        <w:ind w:left="567"/>
        <w:jc w:val="both"/>
        <w:rPr>
          <w:rFonts w:cs="Arial"/>
          <w:sz w:val="18"/>
          <w:szCs w:val="18"/>
          <w:lang w:val="es-BO"/>
        </w:rPr>
      </w:pPr>
    </w:p>
    <w:p w14:paraId="04346ECD" w14:textId="77777777" w:rsidR="00BD573D" w:rsidRPr="00577222" w:rsidRDefault="00BD573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sólo para contrataciones con Precio Referencial mayor a Bs200.000.- (DOSCIENTOS MIL 00/100 BOLIVIANOS).</w:t>
      </w:r>
      <w:r w:rsidR="00D26F14" w:rsidRPr="00577222">
        <w:rPr>
          <w:sz w:val="18"/>
          <w:szCs w:val="18"/>
          <w:lang w:val="es-BO"/>
        </w:rPr>
        <w:t xml:space="preserve"> </w:t>
      </w:r>
      <w:r w:rsidR="00D96CA4" w:rsidRPr="000C13A9">
        <w:rPr>
          <w:b/>
          <w:color w:val="FF0000"/>
          <w:sz w:val="18"/>
          <w:szCs w:val="18"/>
          <w:lang w:val="es-BO"/>
        </w:rPr>
        <w:t>“</w:t>
      </w:r>
      <w:r w:rsidR="00D96CA4" w:rsidRPr="000C13A9">
        <w:rPr>
          <w:b/>
          <w:i/>
          <w:color w:val="FF0000"/>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0C13A9">
        <w:rPr>
          <w:b/>
          <w:color w:val="FF0000"/>
          <w:sz w:val="18"/>
          <w:szCs w:val="18"/>
          <w:lang w:val="es-BO"/>
        </w:rPr>
        <w:t>“</w:t>
      </w:r>
      <w:r w:rsidR="00D96CA4" w:rsidRPr="000C13A9">
        <w:rPr>
          <w:b/>
          <w:i/>
          <w:color w:val="FF0000"/>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0C13A9">
        <w:rPr>
          <w:b/>
          <w:color w:val="FF0000"/>
          <w:sz w:val="18"/>
          <w:szCs w:val="18"/>
          <w:lang w:val="es-BO"/>
        </w:rPr>
        <w:t>“</w:t>
      </w:r>
      <w:r w:rsidR="00D96CA4" w:rsidRPr="000C13A9">
        <w:rPr>
          <w:b/>
          <w:i/>
          <w:color w:val="FF0000"/>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AD0D99">
      <w:pPr>
        <w:pStyle w:val="Prrafodelista"/>
        <w:numPr>
          <w:ilvl w:val="1"/>
          <w:numId w:val="17"/>
        </w:numPr>
        <w:ind w:left="1134" w:hanging="708"/>
        <w:jc w:val="both"/>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0C13A9">
        <w:rPr>
          <w:rFonts w:ascii="Verdana" w:hAnsi="Verdana"/>
          <w:b/>
          <w:color w:val="FF0000"/>
          <w:sz w:val="18"/>
          <w:szCs w:val="18"/>
          <w:lang w:val="es-BO"/>
        </w:rPr>
        <w:t>“</w:t>
      </w:r>
      <w:r w:rsidR="00D96CA4" w:rsidRPr="000C13A9">
        <w:rPr>
          <w:rFonts w:ascii="Verdana" w:hAnsi="Verdana"/>
          <w:b/>
          <w:i/>
          <w:color w:val="FF0000"/>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lastRenderedPageBreak/>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01C28C28" w14:textId="4852F4CF" w:rsidR="005E4987" w:rsidRPr="00ED3920" w:rsidRDefault="00744902" w:rsidP="00561143">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3A906DC5" w14:textId="77777777" w:rsidR="005E4987" w:rsidRPr="00577222" w:rsidRDefault="005E4987"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0C13A9">
        <w:rPr>
          <w:rFonts w:ascii="Verdana" w:hAnsi="Verdana"/>
          <w:b/>
          <w:color w:val="FF0000"/>
          <w:sz w:val="18"/>
          <w:szCs w:val="18"/>
          <w:lang w:val="es-BO"/>
        </w:rPr>
        <w:t>“</w:t>
      </w:r>
      <w:r w:rsidR="00D96CA4" w:rsidRPr="000C13A9">
        <w:rPr>
          <w:rFonts w:ascii="Verdana" w:hAnsi="Verdana"/>
          <w:b/>
          <w:i/>
          <w:color w:val="FF0000"/>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0C13A9">
        <w:rPr>
          <w:rFonts w:ascii="Verdana" w:hAnsi="Verdana"/>
          <w:b/>
          <w:color w:val="FF0000"/>
          <w:sz w:val="18"/>
          <w:szCs w:val="18"/>
          <w:lang w:val="es-BO"/>
        </w:rPr>
        <w:t>“</w:t>
      </w:r>
      <w:r w:rsidR="00D96CA4" w:rsidRPr="000C13A9">
        <w:rPr>
          <w:rFonts w:ascii="Verdana" w:hAnsi="Verdana"/>
          <w:b/>
          <w:i/>
          <w:color w:val="FF0000"/>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0C13A9">
        <w:rPr>
          <w:rFonts w:ascii="Verdana" w:hAnsi="Verdana"/>
          <w:b/>
          <w:color w:val="FF0000"/>
          <w:sz w:val="18"/>
          <w:szCs w:val="18"/>
          <w:lang w:val="es-BO"/>
        </w:rPr>
        <w:t>“</w:t>
      </w:r>
      <w:r w:rsidR="00D96CA4" w:rsidRPr="000C13A9">
        <w:rPr>
          <w:rFonts w:ascii="Verdana" w:hAnsi="Verdana"/>
          <w:b/>
          <w:i/>
          <w:color w:val="FF0000"/>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0C13A9" w:rsidRDefault="00C75648" w:rsidP="00577222">
      <w:pPr>
        <w:pStyle w:val="Prrafodelista"/>
        <w:numPr>
          <w:ilvl w:val="0"/>
          <w:numId w:val="13"/>
        </w:numPr>
        <w:spacing w:before="60" w:after="60"/>
        <w:ind w:left="1559" w:hanging="425"/>
        <w:jc w:val="both"/>
        <w:rPr>
          <w:rFonts w:ascii="Verdana" w:hAnsi="Verdana" w:cs="Arial"/>
          <w:color w:val="FF0000"/>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0C13A9">
        <w:rPr>
          <w:rFonts w:ascii="Verdana" w:hAnsi="Verdana"/>
          <w:b/>
          <w:color w:val="FF0000"/>
          <w:sz w:val="18"/>
          <w:szCs w:val="18"/>
          <w:lang w:val="es-BO"/>
        </w:rPr>
        <w:t>“</w:t>
      </w:r>
      <w:r w:rsidR="000C0B93" w:rsidRPr="000C13A9">
        <w:rPr>
          <w:rFonts w:ascii="Verdana" w:hAnsi="Verdana"/>
          <w:b/>
          <w:i/>
          <w:color w:val="FF0000"/>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0C13A9">
        <w:rPr>
          <w:rFonts w:ascii="Verdana" w:hAnsi="Verdana"/>
          <w:b/>
          <w:color w:val="FF0000"/>
          <w:sz w:val="18"/>
          <w:szCs w:val="18"/>
          <w:lang w:val="es-BO"/>
        </w:rPr>
        <w:t>“</w:t>
      </w:r>
      <w:r w:rsidR="000C0B93" w:rsidRPr="000C13A9">
        <w:rPr>
          <w:rFonts w:ascii="Verdana" w:hAnsi="Verdana"/>
          <w:b/>
          <w:i/>
          <w:color w:val="FF0000"/>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0C13A9">
        <w:rPr>
          <w:rFonts w:ascii="Verdana" w:hAnsi="Verdana"/>
          <w:b/>
          <w:color w:val="FF0000"/>
          <w:sz w:val="18"/>
          <w:szCs w:val="18"/>
          <w:lang w:val="es-BO"/>
        </w:rPr>
        <w:t>“</w:t>
      </w:r>
      <w:r w:rsidR="000C0B93" w:rsidRPr="000C13A9">
        <w:rPr>
          <w:rFonts w:ascii="Verdana" w:hAnsi="Verdana"/>
          <w:b/>
          <w:i/>
          <w:color w:val="FF0000"/>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0C13A9">
        <w:rPr>
          <w:rFonts w:ascii="Verdana" w:hAnsi="Verdana"/>
          <w:b/>
          <w:color w:val="FF0000"/>
          <w:sz w:val="18"/>
          <w:szCs w:val="18"/>
          <w:lang w:val="es-BO"/>
        </w:rPr>
        <w:t>“</w:t>
      </w:r>
      <w:r w:rsidR="000C0B93" w:rsidRPr="000C13A9">
        <w:rPr>
          <w:rFonts w:ascii="Verdana" w:hAnsi="Verdana"/>
          <w:b/>
          <w:i/>
          <w:color w:val="FF0000"/>
          <w:sz w:val="18"/>
          <w:szCs w:val="18"/>
          <w:lang w:val="es-BO"/>
        </w:rPr>
        <w:t>No corresponde en el presente proceso de contratación”.</w:t>
      </w:r>
    </w:p>
    <w:p w14:paraId="51CFFF5F" w14:textId="1EA88E38" w:rsidR="005E4987" w:rsidRPr="00ED3920" w:rsidRDefault="00A77D61" w:rsidP="00B466E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13A9">
        <w:rPr>
          <w:rFonts w:ascii="Verdana" w:hAnsi="Verdana"/>
          <w:b/>
          <w:color w:val="FF0000"/>
          <w:sz w:val="18"/>
          <w:szCs w:val="18"/>
          <w:lang w:val="es-BO"/>
        </w:rPr>
        <w:t xml:space="preserve"> “</w:t>
      </w:r>
      <w:r w:rsidR="000C0B93" w:rsidRPr="000C13A9">
        <w:rPr>
          <w:rFonts w:ascii="Verdana" w:hAnsi="Verdana"/>
          <w:b/>
          <w:i/>
          <w:color w:val="FF0000"/>
          <w:sz w:val="18"/>
          <w:szCs w:val="18"/>
          <w:lang w:val="es-BO"/>
        </w:rPr>
        <w:t>No corresponde en el presente proceso de contratación”.</w:t>
      </w:r>
    </w:p>
    <w:p w14:paraId="39BF787D" w14:textId="77777777" w:rsidR="005E4987" w:rsidRPr="00A40276" w:rsidRDefault="005E498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w:t>
      </w:r>
      <w:bookmarkStart w:id="21" w:name="_GoBack"/>
      <w:bookmarkEnd w:id="21"/>
      <w:r w:rsidR="00C52D1D" w:rsidRPr="00A40276">
        <w:rPr>
          <w:rFonts w:cs="Arial"/>
          <w:sz w:val="18"/>
          <w:szCs w:val="18"/>
          <w:lang w:val="es-BO"/>
        </w:rPr>
        <w:t>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69C4C9D4" w14:textId="77777777" w:rsidR="00ED3920" w:rsidRDefault="00ED3920" w:rsidP="000C13A9">
      <w:pPr>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Default="00FC1353" w:rsidP="00FC1353">
      <w:pPr>
        <w:jc w:val="both"/>
        <w:rPr>
          <w:rFonts w:cs="Arial"/>
          <w:bCs/>
          <w:sz w:val="18"/>
          <w:szCs w:val="18"/>
        </w:rPr>
      </w:pPr>
    </w:p>
    <w:p w14:paraId="728047A9" w14:textId="77777777" w:rsidR="000C13A9" w:rsidRDefault="000C13A9" w:rsidP="00FC1353">
      <w:pPr>
        <w:jc w:val="both"/>
        <w:rPr>
          <w:rFonts w:cs="Arial"/>
          <w:bCs/>
          <w:sz w:val="18"/>
          <w:szCs w:val="18"/>
        </w:rPr>
      </w:pPr>
    </w:p>
    <w:p w14:paraId="3E4A1BD3" w14:textId="77777777" w:rsidR="000C13A9" w:rsidRDefault="000C13A9" w:rsidP="00FC1353">
      <w:pPr>
        <w:jc w:val="both"/>
        <w:rPr>
          <w:rFonts w:cs="Arial"/>
          <w:bCs/>
          <w:sz w:val="18"/>
          <w:szCs w:val="18"/>
        </w:rPr>
      </w:pPr>
    </w:p>
    <w:p w14:paraId="3C2798DE" w14:textId="77777777" w:rsidR="000C13A9" w:rsidRPr="00A40276" w:rsidRDefault="000C13A9"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726F32"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r w:rsidR="000C0B93" w:rsidRPr="000C0B93">
        <w:rPr>
          <w:rFonts w:ascii="Verdana" w:hAnsi="Verdana"/>
          <w:b/>
          <w:color w:val="000099"/>
          <w:sz w:val="18"/>
          <w:szCs w:val="18"/>
          <w:lang w:val="es-BO"/>
        </w:rPr>
        <w:t xml:space="preserve"> </w:t>
      </w:r>
      <w:r w:rsidR="000C0B93" w:rsidRPr="00726F32">
        <w:rPr>
          <w:rFonts w:ascii="Verdana" w:hAnsi="Verdana"/>
          <w:b/>
          <w:color w:val="FF0000"/>
          <w:sz w:val="18"/>
          <w:szCs w:val="18"/>
          <w:lang w:val="es-BO"/>
        </w:rPr>
        <w:t>“</w:t>
      </w:r>
      <w:r w:rsidR="000C0B93" w:rsidRPr="00726F32">
        <w:rPr>
          <w:rFonts w:ascii="Verdana" w:hAnsi="Verdana"/>
          <w:b/>
          <w:i/>
          <w:color w:val="FF0000"/>
          <w:sz w:val="18"/>
          <w:szCs w:val="18"/>
          <w:lang w:val="es-BO"/>
        </w:rPr>
        <w:t>No corresponde en el presente proceso de contratación”.</w:t>
      </w:r>
    </w:p>
    <w:bookmarkEnd w:id="29"/>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r w:rsidR="000C0B93" w:rsidRPr="000C0B93">
        <w:rPr>
          <w:b/>
          <w:color w:val="000099"/>
          <w:sz w:val="18"/>
          <w:szCs w:val="18"/>
          <w:lang w:val="es-BO"/>
        </w:rPr>
        <w:t xml:space="preserve"> </w:t>
      </w:r>
      <w:r w:rsidR="000C0B93" w:rsidRPr="000C13A9">
        <w:rPr>
          <w:b/>
          <w:color w:val="FF0000"/>
          <w:sz w:val="18"/>
          <w:szCs w:val="18"/>
          <w:lang w:val="es-BO"/>
        </w:rPr>
        <w:t>“</w:t>
      </w:r>
      <w:r w:rsidR="000C0B93" w:rsidRPr="000C13A9">
        <w:rPr>
          <w:b/>
          <w:i/>
          <w:color w:val="FF0000"/>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0C0B93">
        <w:rPr>
          <w:rFonts w:ascii="Verdana" w:hAnsi="Verdana"/>
          <w:color w:val="000099"/>
          <w:sz w:val="18"/>
          <w:szCs w:val="18"/>
        </w:rPr>
        <w:t xml:space="preserve"> </w:t>
      </w:r>
      <w:r w:rsidR="000C0B93" w:rsidRPr="000C13A9">
        <w:rPr>
          <w:rFonts w:ascii="Verdana" w:hAnsi="Verdana"/>
          <w:color w:val="FF0000"/>
          <w:sz w:val="18"/>
          <w:szCs w:val="18"/>
        </w:rPr>
        <w:t>“</w:t>
      </w:r>
      <w:r w:rsidR="000C0B93" w:rsidRPr="000C13A9">
        <w:rPr>
          <w:rFonts w:ascii="Verdana" w:hAnsi="Verdana"/>
          <w:i/>
          <w:color w:val="FF0000"/>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56B48754" w14:textId="77777777" w:rsidR="00726F32" w:rsidRDefault="00726F32" w:rsidP="00726F32">
      <w:pPr>
        <w:rPr>
          <w:rFonts w:cs="Arial"/>
          <w:b/>
          <w:sz w:val="18"/>
          <w:szCs w:val="18"/>
        </w:rPr>
      </w:pPr>
    </w:p>
    <w:p w14:paraId="09FBE37B" w14:textId="08343A7D" w:rsidR="00A30429" w:rsidRPr="00A40276" w:rsidRDefault="00A30429" w:rsidP="00726F32">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r w:rsidR="000C0B93" w:rsidRPr="000C0B93">
        <w:rPr>
          <w:rFonts w:ascii="Verdana" w:hAnsi="Verdana"/>
          <w:color w:val="000099"/>
          <w:sz w:val="18"/>
          <w:szCs w:val="18"/>
        </w:rPr>
        <w:t xml:space="preserve"> </w:t>
      </w:r>
      <w:r w:rsidR="000C0B93" w:rsidRPr="000C13A9">
        <w:rPr>
          <w:rFonts w:ascii="Verdana" w:hAnsi="Verdana"/>
          <w:color w:val="FF0000"/>
          <w:sz w:val="18"/>
          <w:szCs w:val="18"/>
        </w:rPr>
        <w:t>“</w:t>
      </w:r>
      <w:r w:rsidR="000C0B93" w:rsidRPr="000C13A9">
        <w:rPr>
          <w:rFonts w:ascii="Verdana" w:hAnsi="Verdana"/>
          <w:i/>
          <w:color w:val="FF0000"/>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r w:rsidR="000C0B93" w:rsidRPr="000C0B93">
        <w:rPr>
          <w:rFonts w:ascii="Verdana" w:hAnsi="Verdana"/>
          <w:color w:val="000099"/>
          <w:sz w:val="18"/>
          <w:szCs w:val="18"/>
        </w:rPr>
        <w:t xml:space="preserve"> </w:t>
      </w:r>
      <w:r w:rsidR="000C0B93" w:rsidRPr="000C13A9">
        <w:rPr>
          <w:rFonts w:ascii="Verdana" w:hAnsi="Verdana"/>
          <w:color w:val="FF0000"/>
          <w:sz w:val="18"/>
          <w:szCs w:val="18"/>
        </w:rPr>
        <w:t>“</w:t>
      </w:r>
      <w:r w:rsidR="000C0B93" w:rsidRPr="000C13A9">
        <w:rPr>
          <w:rFonts w:ascii="Verdana" w:hAnsi="Verdana"/>
          <w:i/>
          <w:color w:val="FF0000"/>
          <w:sz w:val="18"/>
          <w:szCs w:val="18"/>
        </w:rPr>
        <w:t>No corresponde en el presente proceso de contratación”.</w:t>
      </w:r>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r w:rsidR="000C0B93" w:rsidRPr="000C13A9">
        <w:rPr>
          <w:rFonts w:ascii="Verdana" w:hAnsi="Verdana"/>
          <w:color w:val="FF0000"/>
          <w:sz w:val="18"/>
          <w:szCs w:val="18"/>
        </w:rPr>
        <w:t>“</w:t>
      </w:r>
      <w:r w:rsidR="000C0B93" w:rsidRPr="000C13A9">
        <w:rPr>
          <w:rFonts w:ascii="Verdana" w:hAnsi="Verdana"/>
          <w:i/>
          <w:color w:val="FF0000"/>
          <w:sz w:val="18"/>
          <w:szCs w:val="18"/>
        </w:rPr>
        <w:t>No corresponde en el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0721097A" w14:textId="6DF18EEC" w:rsidR="00726F32" w:rsidRPr="00A40276" w:rsidRDefault="00726F32" w:rsidP="00726F32">
      <w:pPr>
        <w:pStyle w:val="Puesto"/>
        <w:tabs>
          <w:tab w:val="left" w:pos="993"/>
        </w:tabs>
        <w:spacing w:before="0" w:after="0"/>
        <w:ind w:left="432"/>
        <w:jc w:val="both"/>
        <w:rPr>
          <w:rFonts w:ascii="Verdana" w:hAnsi="Verdana"/>
          <w:b w:val="0"/>
          <w:bCs w:val="0"/>
          <w:sz w:val="18"/>
        </w:rPr>
      </w:pPr>
      <w:r>
        <w:rPr>
          <w:rFonts w:ascii="Verdana" w:hAnsi="Verdana"/>
          <w:color w:val="FF0000"/>
          <w:sz w:val="18"/>
          <w:szCs w:val="18"/>
        </w:rPr>
        <w:tab/>
      </w:r>
      <w:r>
        <w:rPr>
          <w:rFonts w:ascii="Verdana" w:hAnsi="Verdana"/>
          <w:color w:val="FF0000"/>
          <w:sz w:val="18"/>
          <w:szCs w:val="18"/>
        </w:rPr>
        <w:tab/>
        <w:t xml:space="preserve">    </w:t>
      </w:r>
      <w:r w:rsidRPr="000C13A9">
        <w:rPr>
          <w:rFonts w:ascii="Verdana" w:hAnsi="Verdana"/>
          <w:color w:val="FF0000"/>
          <w:sz w:val="18"/>
          <w:szCs w:val="18"/>
        </w:rPr>
        <w:t>“</w:t>
      </w:r>
      <w:r w:rsidRPr="000C13A9">
        <w:rPr>
          <w:rFonts w:ascii="Verdana" w:hAnsi="Verdana"/>
          <w:i/>
          <w:color w:val="FF0000"/>
          <w:sz w:val="18"/>
          <w:szCs w:val="18"/>
        </w:rPr>
        <w:t>No corresponde en el presente proceso de contratación”.</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42A20049" w14:textId="77777777" w:rsidR="00726F32" w:rsidRDefault="00726F32" w:rsidP="00726F32">
      <w:pPr>
        <w:pStyle w:val="Prrafodelista"/>
        <w:rPr>
          <w:rFonts w:ascii="Verdana" w:hAnsi="Verdana"/>
          <w:b/>
          <w:bCs/>
          <w:sz w:val="18"/>
        </w:rPr>
      </w:pPr>
    </w:p>
    <w:p w14:paraId="6704EA6B" w14:textId="77777777" w:rsidR="00726F32" w:rsidRDefault="00726F32" w:rsidP="00726F32">
      <w:pPr>
        <w:pStyle w:val="Puesto"/>
        <w:tabs>
          <w:tab w:val="left" w:pos="993"/>
        </w:tabs>
        <w:spacing w:before="0" w:after="0"/>
        <w:jc w:val="both"/>
        <w:rPr>
          <w:rFonts w:ascii="Verdana" w:hAnsi="Verdana"/>
          <w:b w:val="0"/>
          <w:bCs w:val="0"/>
          <w:sz w:val="18"/>
        </w:rPr>
      </w:pPr>
    </w:p>
    <w:p w14:paraId="5BF1BC32" w14:textId="77777777" w:rsidR="00726F32" w:rsidRPr="00A40276" w:rsidRDefault="00726F32" w:rsidP="00726F32">
      <w:pPr>
        <w:pStyle w:val="Puesto"/>
        <w:tabs>
          <w:tab w:val="left" w:pos="993"/>
        </w:tabs>
        <w:spacing w:before="0" w:after="0"/>
        <w:jc w:val="both"/>
        <w:rPr>
          <w:rFonts w:ascii="Verdana" w:hAnsi="Verdana"/>
          <w:b w:val="0"/>
          <w:bCs w:val="0"/>
          <w:sz w:val="18"/>
        </w:rPr>
      </w:pPr>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63CDB589" w14:textId="77777777" w:rsidR="00726F32" w:rsidRDefault="00726F32" w:rsidP="00967385">
      <w:pPr>
        <w:pStyle w:val="Puesto"/>
        <w:spacing w:before="0" w:after="0"/>
        <w:jc w:val="both"/>
        <w:rPr>
          <w:rFonts w:ascii="Verdana" w:hAnsi="Verdana"/>
          <w:sz w:val="18"/>
        </w:rPr>
      </w:pPr>
    </w:p>
    <w:p w14:paraId="65BA2DC5" w14:textId="77777777" w:rsidR="00726F32" w:rsidRPr="00585653" w:rsidRDefault="00726F32"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1" w:name="_Toc94724680"/>
      <w:r w:rsidRPr="00585653">
        <w:rPr>
          <w:rFonts w:ascii="Verdana" w:hAnsi="Verdana"/>
          <w:sz w:val="18"/>
        </w:rPr>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w:t>
      </w:r>
      <w:r w:rsidRPr="00A40276">
        <w:rPr>
          <w:rFonts w:ascii="Verdana" w:hAnsi="Verdana"/>
          <w:b w:val="0"/>
          <w:bCs w:val="0"/>
          <w:sz w:val="18"/>
        </w:rPr>
        <w:lastRenderedPageBreak/>
        <w:t xml:space="preserve">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796A42D5" w14:textId="77777777" w:rsidR="00BD573D" w:rsidRDefault="00BD573D" w:rsidP="006158F3">
      <w:pPr>
        <w:jc w:val="center"/>
        <w:rPr>
          <w:rFonts w:cs="Arial"/>
          <w:b/>
          <w:sz w:val="18"/>
          <w:szCs w:val="18"/>
        </w:rPr>
      </w:pPr>
    </w:p>
    <w:p w14:paraId="7C92EB1F" w14:textId="77777777" w:rsidR="00BD573D" w:rsidRPr="00A40276" w:rsidRDefault="00BD573D"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0C13A9" w:rsidRDefault="00EF253A" w:rsidP="00065F31">
      <w:pPr>
        <w:numPr>
          <w:ilvl w:val="0"/>
          <w:numId w:val="6"/>
        </w:numPr>
        <w:ind w:left="1134" w:hanging="567"/>
        <w:jc w:val="both"/>
        <w:rPr>
          <w:b/>
          <w:i/>
          <w:color w:val="FF0000"/>
          <w:sz w:val="18"/>
          <w:szCs w:val="18"/>
          <w:u w:val="single"/>
          <w:lang w:val="es-BO" w:eastAsia="en-US"/>
        </w:rPr>
      </w:pPr>
      <w:r w:rsidRPr="000C13A9">
        <w:rPr>
          <w:b/>
          <w:i/>
          <w:color w:val="FF0000"/>
          <w:sz w:val="18"/>
          <w:szCs w:val="18"/>
          <w:u w:val="single"/>
          <w:lang w:val="es-BO" w:eastAsia="en-US"/>
        </w:rPr>
        <w:t>Precio Evaluado Más Bajo</w:t>
      </w:r>
      <w:r w:rsidR="007830D3" w:rsidRPr="000C13A9">
        <w:rPr>
          <w:b/>
          <w:i/>
          <w:color w:val="FF0000"/>
          <w:sz w:val="18"/>
          <w:szCs w:val="18"/>
          <w:u w:val="single"/>
          <w:lang w:val="es-BO" w:eastAsia="en-US"/>
        </w:rPr>
        <w:t>;</w:t>
      </w:r>
      <w:r w:rsidRPr="000C13A9">
        <w:rPr>
          <w:b/>
          <w:i/>
          <w:color w:val="FF0000"/>
          <w:sz w:val="18"/>
          <w:szCs w:val="18"/>
          <w:u w:val="single"/>
          <w:lang w:val="es-BO" w:eastAsia="en-US"/>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Default="00492AD8" w:rsidP="00492AD8">
      <w:pPr>
        <w:pStyle w:val="Ttulo1"/>
        <w:numPr>
          <w:ilvl w:val="0"/>
          <w:numId w:val="0"/>
        </w:numPr>
        <w:ind w:left="567"/>
        <w:rPr>
          <w:rFonts w:cs="Arial"/>
          <w:lang w:val="es-BO"/>
        </w:rPr>
      </w:pPr>
    </w:p>
    <w:p w14:paraId="7FD876DB" w14:textId="77777777" w:rsidR="00726F32" w:rsidRDefault="00726F32" w:rsidP="00726F32">
      <w:pPr>
        <w:rPr>
          <w:lang w:val="es-BO"/>
        </w:rPr>
      </w:pPr>
    </w:p>
    <w:p w14:paraId="2E54AE0A" w14:textId="77777777" w:rsidR="00726F32" w:rsidRDefault="00726F32" w:rsidP="00726F32">
      <w:pPr>
        <w:rPr>
          <w:lang w:val="es-BO"/>
        </w:rPr>
      </w:pPr>
    </w:p>
    <w:p w14:paraId="1D02CDC0" w14:textId="77777777" w:rsidR="00726F32" w:rsidRDefault="00726F32" w:rsidP="00726F32">
      <w:pPr>
        <w:rPr>
          <w:lang w:val="es-BO"/>
        </w:rPr>
      </w:pPr>
    </w:p>
    <w:p w14:paraId="0E6DA803" w14:textId="77777777" w:rsidR="00726F32" w:rsidRPr="00726F32" w:rsidRDefault="00726F32" w:rsidP="00726F32">
      <w:pPr>
        <w:rPr>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Default="00A7474E" w:rsidP="00EF253A">
      <w:pPr>
        <w:tabs>
          <w:tab w:val="left" w:pos="993"/>
        </w:tabs>
        <w:ind w:left="1418"/>
        <w:jc w:val="both"/>
        <w:rPr>
          <w:rFonts w:cs="Arial"/>
          <w:b/>
          <w:sz w:val="18"/>
          <w:szCs w:val="18"/>
          <w:lang w:val="es-BO"/>
        </w:rPr>
      </w:pPr>
    </w:p>
    <w:p w14:paraId="5B19F688" w14:textId="77777777" w:rsidR="00726F32" w:rsidRDefault="00726F32" w:rsidP="00EF253A">
      <w:pPr>
        <w:tabs>
          <w:tab w:val="left" w:pos="993"/>
        </w:tabs>
        <w:ind w:left="1418"/>
        <w:jc w:val="both"/>
        <w:rPr>
          <w:rFonts w:cs="Arial"/>
          <w:b/>
          <w:sz w:val="18"/>
          <w:szCs w:val="18"/>
          <w:lang w:val="es-BO"/>
        </w:rPr>
      </w:pPr>
    </w:p>
    <w:p w14:paraId="737D85A7" w14:textId="77777777" w:rsidR="00726F32" w:rsidRDefault="00726F32" w:rsidP="00EF253A">
      <w:pPr>
        <w:tabs>
          <w:tab w:val="left" w:pos="993"/>
        </w:tabs>
        <w:ind w:left="1418"/>
        <w:jc w:val="both"/>
        <w:rPr>
          <w:rFonts w:cs="Arial"/>
          <w:b/>
          <w:sz w:val="18"/>
          <w:szCs w:val="18"/>
          <w:lang w:val="es-BO"/>
        </w:rPr>
      </w:pPr>
    </w:p>
    <w:p w14:paraId="23792CCC" w14:textId="77777777" w:rsidR="00726F32" w:rsidRDefault="00726F32" w:rsidP="00EF253A">
      <w:pPr>
        <w:tabs>
          <w:tab w:val="left" w:pos="993"/>
        </w:tabs>
        <w:ind w:left="1418"/>
        <w:jc w:val="both"/>
        <w:rPr>
          <w:rFonts w:cs="Arial"/>
          <w:b/>
          <w:sz w:val="18"/>
          <w:szCs w:val="18"/>
          <w:lang w:val="es-BO"/>
        </w:rPr>
      </w:pPr>
    </w:p>
    <w:p w14:paraId="4715A6BE" w14:textId="77777777" w:rsidR="00726F32" w:rsidRDefault="00726F32" w:rsidP="00EF253A">
      <w:pPr>
        <w:tabs>
          <w:tab w:val="left" w:pos="993"/>
        </w:tabs>
        <w:ind w:left="1418"/>
        <w:jc w:val="both"/>
        <w:rPr>
          <w:rFonts w:cs="Arial"/>
          <w:b/>
          <w:sz w:val="18"/>
          <w:szCs w:val="18"/>
          <w:lang w:val="es-BO"/>
        </w:rPr>
      </w:pPr>
    </w:p>
    <w:p w14:paraId="201037CF" w14:textId="77777777" w:rsidR="00726F32" w:rsidRPr="00A40276" w:rsidRDefault="00726F32"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13A9" w:rsidRDefault="000C0B93" w:rsidP="000C0B93">
      <w:pPr>
        <w:pStyle w:val="Prrafodelista"/>
        <w:ind w:left="462"/>
        <w:jc w:val="both"/>
        <w:rPr>
          <w:rFonts w:ascii="Verdana" w:hAnsi="Verdana" w:cs="Arial"/>
          <w:color w:val="FF0000"/>
          <w:sz w:val="18"/>
          <w:szCs w:val="18"/>
          <w:lang w:val="es-BO"/>
        </w:rPr>
      </w:pPr>
      <w:r w:rsidRPr="000C13A9">
        <w:rPr>
          <w:rFonts w:ascii="Verdana" w:hAnsi="Verdana" w:cs="Arial"/>
          <w:b/>
          <w:i/>
          <w:color w:val="FF0000"/>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13A9" w:rsidRDefault="000C0B93" w:rsidP="000C0B93">
      <w:pPr>
        <w:pStyle w:val="Prrafodelista"/>
        <w:ind w:left="462"/>
        <w:jc w:val="both"/>
        <w:rPr>
          <w:rFonts w:ascii="Verdana" w:hAnsi="Verdana" w:cs="Arial"/>
          <w:color w:val="FF0000"/>
          <w:sz w:val="18"/>
          <w:szCs w:val="18"/>
          <w:lang w:val="es-BO"/>
        </w:rPr>
      </w:pPr>
      <w:r w:rsidRPr="000C13A9">
        <w:rPr>
          <w:rFonts w:ascii="Verdana" w:hAnsi="Verdana" w:cs="Arial"/>
          <w:b/>
          <w:i/>
          <w:color w:val="FF0000"/>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60002622" w14:textId="77777777" w:rsidR="00ED3920" w:rsidRPr="00A40276" w:rsidRDefault="00ED3920"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2A692C20" w14:textId="7A98F1C9" w:rsidR="00A67BFA" w:rsidRPr="00ED3920" w:rsidRDefault="00FF357B" w:rsidP="00ED3920">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lastRenderedPageBreak/>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1FCE831F" w14:textId="77777777" w:rsidR="00A67BFA" w:rsidRDefault="00A67BFA" w:rsidP="0035258E">
      <w:pPr>
        <w:jc w:val="center"/>
        <w:rPr>
          <w:rFonts w:cs="Arial"/>
          <w:b/>
          <w:sz w:val="18"/>
          <w:szCs w:val="18"/>
        </w:rPr>
      </w:pPr>
    </w:p>
    <w:p w14:paraId="5088F847" w14:textId="77777777" w:rsidR="00A67BFA" w:rsidRDefault="00A67BFA" w:rsidP="0035258E">
      <w:pPr>
        <w:jc w:val="center"/>
        <w:rPr>
          <w:rFonts w:cs="Arial"/>
          <w:b/>
          <w:sz w:val="18"/>
          <w:szCs w:val="18"/>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6E15B487"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275C42">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1"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1"/>
    <w:p w14:paraId="5A72E9BE" w14:textId="7799B999" w:rsidR="009721AD" w:rsidRPr="00585653" w:rsidRDefault="009721AD"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2" w:name="_Toc347139039"/>
      <w:bookmarkStart w:id="153" w:name="_Toc94724709"/>
      <w:r w:rsidRPr="00585653">
        <w:rPr>
          <w:rFonts w:ascii="Verdana" w:hAnsi="Verdana"/>
          <w:sz w:val="18"/>
        </w:rPr>
        <w:t>SEGUIMIENTO Y CONTROL DE LOS SERVICIOS GENERALES CONTINUOS Y DISCONTINUOS</w:t>
      </w:r>
      <w:bookmarkEnd w:id="152"/>
      <w:bookmarkEnd w:id="153"/>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4"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lastRenderedPageBreak/>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5"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5"/>
    </w:p>
    <w:p w14:paraId="5CB5A13A" w14:textId="77777777" w:rsidR="00B83BFF" w:rsidRPr="00585653" w:rsidRDefault="00B83BFF" w:rsidP="00B83BFF">
      <w:pPr>
        <w:ind w:left="708"/>
        <w:jc w:val="both"/>
        <w:rPr>
          <w:sz w:val="18"/>
          <w:lang w:val="es-BO"/>
        </w:rPr>
      </w:pPr>
    </w:p>
    <w:p w14:paraId="31A9A897" w14:textId="16242981" w:rsidR="00A67BFA" w:rsidRPr="00BD573D" w:rsidRDefault="00B83BFF" w:rsidP="00BD573D">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54B578CE" w14:textId="77777777" w:rsidR="00A67BFA" w:rsidRPr="00585653" w:rsidRDefault="00A67BFA"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6"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6"/>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7" w:name="_Toc94724711"/>
      <w:r w:rsidRPr="00585653">
        <w:rPr>
          <w:rFonts w:ascii="Verdana" w:hAnsi="Verdana"/>
          <w:sz w:val="18"/>
        </w:rPr>
        <w:t>CIERRE DE CONTRATO</w:t>
      </w:r>
      <w:r w:rsidR="00B51351" w:rsidRPr="00585653">
        <w:rPr>
          <w:rFonts w:ascii="Verdana" w:hAnsi="Verdana"/>
          <w:sz w:val="18"/>
        </w:rPr>
        <w:t xml:space="preserve"> Y PAGO</w:t>
      </w:r>
      <w:bookmarkEnd w:id="157"/>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8"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8"/>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5880A780" w14:textId="77777777" w:rsidR="00ED3920" w:rsidRDefault="00ED3920" w:rsidP="00CB07D4">
      <w:pPr>
        <w:jc w:val="center"/>
        <w:rPr>
          <w:b/>
          <w:sz w:val="18"/>
          <w:szCs w:val="18"/>
          <w:lang w:val="es-BO"/>
        </w:rPr>
      </w:pPr>
    </w:p>
    <w:p w14:paraId="5AA6C086" w14:textId="77777777" w:rsidR="00ED3920" w:rsidRDefault="00ED3920" w:rsidP="00CB07D4">
      <w:pPr>
        <w:jc w:val="center"/>
        <w:rPr>
          <w:b/>
          <w:sz w:val="18"/>
          <w:szCs w:val="18"/>
          <w:lang w:val="es-BO"/>
        </w:rPr>
      </w:pPr>
    </w:p>
    <w:p w14:paraId="4A34CB84" w14:textId="77777777" w:rsidR="00ED3920" w:rsidRDefault="00ED3920" w:rsidP="00CB07D4">
      <w:pPr>
        <w:jc w:val="center"/>
        <w:rPr>
          <w:b/>
          <w:sz w:val="18"/>
          <w:szCs w:val="18"/>
          <w:lang w:val="es-BO"/>
        </w:rPr>
      </w:pPr>
    </w:p>
    <w:p w14:paraId="667063F0" w14:textId="77777777" w:rsidR="00ED3920" w:rsidRDefault="00ED3920" w:rsidP="00CB07D4">
      <w:pPr>
        <w:jc w:val="center"/>
        <w:rPr>
          <w:b/>
          <w:sz w:val="18"/>
          <w:szCs w:val="18"/>
          <w:lang w:val="es-BO"/>
        </w:rPr>
      </w:pPr>
    </w:p>
    <w:p w14:paraId="00B6D7FE" w14:textId="77777777" w:rsidR="00ED3920" w:rsidRDefault="00ED3920" w:rsidP="00CB07D4">
      <w:pPr>
        <w:jc w:val="center"/>
        <w:rPr>
          <w:b/>
          <w:sz w:val="18"/>
          <w:szCs w:val="18"/>
          <w:lang w:val="es-BO"/>
        </w:rPr>
      </w:pPr>
    </w:p>
    <w:p w14:paraId="0188CAAC" w14:textId="77777777" w:rsidR="00ED3920" w:rsidRDefault="00ED3920" w:rsidP="00CB07D4">
      <w:pPr>
        <w:jc w:val="center"/>
        <w:rPr>
          <w:b/>
          <w:sz w:val="18"/>
          <w:szCs w:val="18"/>
          <w:lang w:val="es-BO"/>
        </w:rPr>
      </w:pPr>
    </w:p>
    <w:p w14:paraId="77D3E014" w14:textId="77777777" w:rsidR="00ED3920" w:rsidRDefault="00ED3920" w:rsidP="00CB07D4">
      <w:pPr>
        <w:jc w:val="center"/>
        <w:rPr>
          <w:b/>
          <w:sz w:val="18"/>
          <w:szCs w:val="18"/>
          <w:lang w:val="es-BO"/>
        </w:rPr>
      </w:pPr>
    </w:p>
    <w:p w14:paraId="1648626E" w14:textId="77777777" w:rsidR="00ED3920" w:rsidRDefault="00ED3920" w:rsidP="00CB07D4">
      <w:pPr>
        <w:jc w:val="center"/>
        <w:rPr>
          <w:b/>
          <w:sz w:val="18"/>
          <w:szCs w:val="18"/>
          <w:lang w:val="es-BO"/>
        </w:rPr>
      </w:pPr>
    </w:p>
    <w:p w14:paraId="2F6C81F5" w14:textId="77777777" w:rsidR="00BD573D" w:rsidRDefault="00BD573D" w:rsidP="00CB07D4">
      <w:pPr>
        <w:jc w:val="center"/>
        <w:rPr>
          <w:b/>
          <w:sz w:val="18"/>
          <w:szCs w:val="18"/>
          <w:lang w:val="es-BO"/>
        </w:rPr>
      </w:pPr>
    </w:p>
    <w:p w14:paraId="70C26B98" w14:textId="77777777" w:rsidR="00BD573D" w:rsidRDefault="00BD573D" w:rsidP="00CB07D4">
      <w:pPr>
        <w:jc w:val="center"/>
        <w:rPr>
          <w:b/>
          <w:sz w:val="18"/>
          <w:szCs w:val="18"/>
          <w:lang w:val="es-BO"/>
        </w:rPr>
      </w:pPr>
    </w:p>
    <w:p w14:paraId="6DA68D05" w14:textId="77777777" w:rsidR="00BD573D" w:rsidRDefault="00BD573D"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017E30ED" w14:textId="77777777" w:rsidR="005E4987" w:rsidRDefault="005E4987" w:rsidP="00650B21">
      <w:pPr>
        <w:jc w:val="center"/>
        <w:rPr>
          <w:b/>
          <w:sz w:val="18"/>
          <w:szCs w:val="18"/>
          <w:lang w:val="es-BO"/>
        </w:rPr>
      </w:pPr>
    </w:p>
    <w:p w14:paraId="5E598340" w14:textId="77777777" w:rsidR="005E4987" w:rsidRDefault="005E4987" w:rsidP="00650B21">
      <w:pPr>
        <w:jc w:val="center"/>
        <w:rPr>
          <w:b/>
          <w:sz w:val="18"/>
          <w:szCs w:val="18"/>
          <w:lang w:val="es-BO"/>
        </w:rPr>
      </w:pPr>
    </w:p>
    <w:p w14:paraId="2B0D053E" w14:textId="77777777" w:rsidR="005E4987" w:rsidRDefault="005E4987" w:rsidP="00650B21">
      <w:pPr>
        <w:jc w:val="center"/>
        <w:rPr>
          <w:b/>
          <w:sz w:val="18"/>
          <w:szCs w:val="18"/>
          <w:lang w:val="es-BO"/>
        </w:rPr>
      </w:pPr>
    </w:p>
    <w:p w14:paraId="2D8EF0F1" w14:textId="77777777" w:rsidR="005E4987" w:rsidRDefault="005E4987" w:rsidP="00650B21">
      <w:pPr>
        <w:jc w:val="center"/>
        <w:rPr>
          <w:b/>
          <w:sz w:val="18"/>
          <w:szCs w:val="18"/>
          <w:lang w:val="es-BO"/>
        </w:rPr>
      </w:pPr>
    </w:p>
    <w:p w14:paraId="7C1BECE2" w14:textId="565B99EE" w:rsidR="00233D00" w:rsidRDefault="00233D00" w:rsidP="00650B21">
      <w:pPr>
        <w:jc w:val="center"/>
        <w:rPr>
          <w:b/>
          <w:sz w:val="18"/>
          <w:szCs w:val="18"/>
          <w:lang w:val="es-BO"/>
        </w:rPr>
      </w:pPr>
    </w:p>
    <w:p w14:paraId="3F8550A2" w14:textId="56544AF5" w:rsidR="00245546" w:rsidRDefault="00245546">
      <w:pPr>
        <w:rPr>
          <w:b/>
          <w:sz w:val="18"/>
          <w:szCs w:val="18"/>
          <w:lang w:val="es-BO"/>
        </w:rPr>
      </w:pPr>
    </w:p>
    <w:p w14:paraId="7860CE2A" w14:textId="77777777" w:rsidR="00A67BFA" w:rsidRDefault="00A67BFA">
      <w:pPr>
        <w:rPr>
          <w:b/>
          <w:sz w:val="18"/>
          <w:szCs w:val="18"/>
          <w:lang w:val="es-BO"/>
        </w:rPr>
      </w:pPr>
    </w:p>
    <w:p w14:paraId="6C38090F" w14:textId="77777777" w:rsidR="00BD573D" w:rsidRDefault="00BD573D">
      <w:pPr>
        <w:rPr>
          <w:b/>
          <w:sz w:val="18"/>
          <w:szCs w:val="18"/>
          <w:lang w:val="es-BO"/>
        </w:rPr>
      </w:pPr>
    </w:p>
    <w:p w14:paraId="3CC06A0D" w14:textId="77777777" w:rsidR="00BD573D" w:rsidRDefault="00BD573D">
      <w:pPr>
        <w:rPr>
          <w:b/>
          <w:sz w:val="18"/>
          <w:szCs w:val="18"/>
          <w:lang w:val="es-BO"/>
        </w:rPr>
      </w:pPr>
    </w:p>
    <w:p w14:paraId="34D214A6" w14:textId="77777777" w:rsidR="00A67BFA" w:rsidRDefault="00A67BFA">
      <w:pP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9" w:name="_Toc94724712"/>
      <w:r w:rsidRPr="00A40276">
        <w:rPr>
          <w:rFonts w:ascii="Verdana" w:hAnsi="Verdana"/>
          <w:sz w:val="18"/>
        </w:rPr>
        <w:t>CONVOCATORIA Y DATOS GENERALES DEL PROCESO DE CONTRATACIÓN</w:t>
      </w:r>
      <w:bookmarkEnd w:id="159"/>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60"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49268A06" w:rsidR="001A5C3F" w:rsidRPr="00F75995" w:rsidRDefault="00726F32" w:rsidP="00E51B3C">
            <w:pPr>
              <w:jc w:val="center"/>
              <w:rPr>
                <w:rFonts w:ascii="Arial" w:hAnsi="Arial" w:cs="Arial"/>
                <w:lang w:val="es-BO"/>
              </w:rPr>
            </w:pPr>
            <w:r w:rsidRPr="00726F32">
              <w:rPr>
                <w:rFonts w:ascii="Arial" w:hAnsi="Arial" w:cs="Arial"/>
                <w:sz w:val="14"/>
                <w:lang w:val="es-BO"/>
              </w:rPr>
              <w:t>ANPE - C N°182</w:t>
            </w:r>
            <w:r w:rsidR="00AD0D99" w:rsidRPr="00726F32">
              <w:rPr>
                <w:rFonts w:ascii="Arial" w:hAnsi="Arial" w:cs="Arial"/>
                <w:sz w:val="14"/>
                <w:lang w:val="es-BO"/>
              </w:rPr>
              <w:t>/2025-1C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F09E648" w:rsidR="000C0B93" w:rsidRPr="00F75995" w:rsidRDefault="00E51B3C"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03BEC24"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2047740D"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1DD425C"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853CC9C"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0868D22D"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1DA97135"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51113EF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88403DE" w:rsidR="000C0B93" w:rsidRPr="00F75995" w:rsidRDefault="000C0B93" w:rsidP="00E51B3C">
            <w:pPr>
              <w:jc w:val="center"/>
              <w:rPr>
                <w:rFonts w:ascii="Arial" w:hAnsi="Arial" w:cs="Arial"/>
                <w:sz w:val="14"/>
                <w:szCs w:val="14"/>
                <w:lang w:val="es-BO"/>
              </w:rPr>
            </w:pPr>
            <w:r w:rsidRPr="00F75995">
              <w:rPr>
                <w:rFonts w:ascii="Arial" w:hAnsi="Arial" w:cs="Arial"/>
                <w:sz w:val="14"/>
                <w:szCs w:val="14"/>
                <w:lang w:val="es-BO"/>
              </w:rPr>
              <w:t>202</w:t>
            </w:r>
            <w:r w:rsidR="00E51B3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5DB123E9" w:rsidR="000C0B93" w:rsidRPr="008664F6" w:rsidRDefault="00B17BD3" w:rsidP="009B1CD1">
            <w:pPr>
              <w:tabs>
                <w:tab w:val="left" w:pos="1634"/>
              </w:tabs>
              <w:jc w:val="center"/>
              <w:rPr>
                <w:rFonts w:ascii="Arial" w:hAnsi="Arial" w:cs="Arial"/>
                <w:b/>
                <w:color w:val="000099"/>
                <w:lang w:val="es-BO"/>
              </w:rPr>
            </w:pPr>
            <w:r w:rsidRPr="00B17BD3">
              <w:rPr>
                <w:rFonts w:ascii="Arial" w:hAnsi="Arial" w:cs="Arial"/>
                <w:b/>
                <w:sz w:val="18"/>
                <w:lang w:val="es-BO"/>
              </w:rPr>
              <w:t>“SERVICIO DE MANTENIMIENTO PARA GRUPOS GENERADORES-GESTIÓN 2026”</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FDF8449" w:rsidR="000C0B93" w:rsidRPr="00F75995" w:rsidRDefault="001A5C3F" w:rsidP="00DD2560">
            <w:pPr>
              <w:jc w:val="both"/>
              <w:rPr>
                <w:rFonts w:ascii="Arial" w:hAnsi="Arial" w:cs="Arial"/>
                <w:b/>
                <w:lang w:val="es-BO"/>
              </w:rPr>
            </w:pPr>
            <w:r>
              <w:rPr>
                <w:rFonts w:ascii="Arial" w:hAnsi="Arial" w:cs="Arial"/>
                <w:b/>
                <w:lang w:val="es-BO"/>
              </w:rPr>
              <w:t>Bs</w:t>
            </w:r>
            <w:r w:rsidR="00DD2560">
              <w:rPr>
                <w:rFonts w:ascii="Arial" w:hAnsi="Arial" w:cs="Arial"/>
                <w:b/>
                <w:lang w:val="es-BO"/>
              </w:rPr>
              <w:t>80</w:t>
            </w:r>
            <w:r w:rsidR="00C62E24">
              <w:rPr>
                <w:rFonts w:ascii="Arial" w:hAnsi="Arial" w:cs="Arial"/>
                <w:b/>
                <w:lang w:val="es-BO"/>
              </w:rPr>
              <w:t>.</w:t>
            </w:r>
            <w:r w:rsidR="00DD2560">
              <w:rPr>
                <w:rFonts w:ascii="Arial" w:hAnsi="Arial" w:cs="Arial"/>
                <w:b/>
                <w:lang w:val="es-BO"/>
              </w:rPr>
              <w:t>555</w:t>
            </w:r>
            <w:r w:rsidR="00C62E24">
              <w:rPr>
                <w:rFonts w:ascii="Arial" w:hAnsi="Arial" w:cs="Arial"/>
                <w:b/>
                <w:lang w:val="es-BO"/>
              </w:rPr>
              <w:t>,</w:t>
            </w:r>
            <w:r w:rsidR="00B17BD3">
              <w:rPr>
                <w:rFonts w:ascii="Arial" w:hAnsi="Arial" w:cs="Arial"/>
                <w:b/>
                <w:lang w:val="es-BO"/>
              </w:rPr>
              <w:t>00</w:t>
            </w:r>
            <w:r>
              <w:rPr>
                <w:rFonts w:ascii="Arial" w:hAnsi="Arial" w:cs="Arial"/>
                <w:b/>
                <w:lang w:val="es-BO"/>
              </w:rPr>
              <w:t xml:space="preserve"> (</w:t>
            </w:r>
            <w:r w:rsidR="00DD2560">
              <w:rPr>
                <w:rFonts w:ascii="Arial" w:hAnsi="Arial" w:cs="Arial"/>
                <w:b/>
                <w:lang w:val="es-BO"/>
              </w:rPr>
              <w:t>Ochenta mil quinientos cincuenta y cinco</w:t>
            </w:r>
            <w:r w:rsidR="00B17BD3">
              <w:rPr>
                <w:rFonts w:ascii="Arial" w:hAnsi="Arial" w:cs="Arial"/>
                <w:b/>
                <w:lang w:val="es-BO"/>
              </w:rPr>
              <w:t xml:space="preserve"> 00</w:t>
            </w:r>
            <w:r w:rsidR="009B4DBB" w:rsidRPr="009B4DBB">
              <w:rPr>
                <w:rFonts w:ascii="Arial" w:hAnsi="Arial" w:cs="Arial"/>
                <w:b/>
                <w:lang w:val="es-BO"/>
              </w:rPr>
              <w:t xml:space="preserve">/100 </w:t>
            </w:r>
            <w:r w:rsidR="006B082B">
              <w:rPr>
                <w:rFonts w:ascii="Arial" w:hAnsi="Arial" w:cs="Arial"/>
                <w:b/>
                <w:lang w:val="es-BO"/>
              </w:rPr>
              <w:t>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33E12E09" w:rsidR="001211EE" w:rsidRPr="0074792F" w:rsidRDefault="00B17BD3" w:rsidP="0074792F">
            <w:pPr>
              <w:jc w:val="both"/>
              <w:rPr>
                <w:rFonts w:ascii="Arial" w:hAnsi="Arial" w:cs="Arial"/>
                <w:color w:val="000099"/>
                <w:lang w:val="es-BO"/>
              </w:rPr>
            </w:pPr>
            <w:r w:rsidRPr="00B17BD3">
              <w:rPr>
                <w:rFonts w:ascii="Arial" w:hAnsi="Arial" w:cs="Arial"/>
                <w:bCs/>
                <w:iCs/>
                <w:szCs w:val="22"/>
                <w:lang w:val="es-BO" w:eastAsia="es-BO"/>
              </w:rPr>
              <w:t>El plazo de prestación del servicio será del 1 de enero al 31 de diciembre del 2026.</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373DFE" w14:textId="77777777" w:rsidR="00B17BD3" w:rsidRPr="00B17BD3" w:rsidRDefault="00B17BD3" w:rsidP="00B17BD3">
            <w:pPr>
              <w:pStyle w:val="Textoindependiente3"/>
              <w:jc w:val="both"/>
              <w:rPr>
                <w:rFonts w:ascii="Arial" w:hAnsi="Arial" w:cs="Arial"/>
                <w:bCs/>
                <w:iCs/>
                <w:szCs w:val="22"/>
                <w:lang w:val="es-BO" w:eastAsia="es-BO"/>
              </w:rPr>
            </w:pPr>
            <w:r w:rsidRPr="00B17BD3">
              <w:rPr>
                <w:rFonts w:ascii="Arial" w:hAnsi="Arial" w:cs="Arial"/>
                <w:bCs/>
                <w:iCs/>
                <w:szCs w:val="22"/>
                <w:lang w:val="es-BO" w:eastAsia="es-BO"/>
              </w:rPr>
              <w:t>En los siguientes sitios de la ciudad de La Paz:</w:t>
            </w:r>
          </w:p>
          <w:p w14:paraId="665211D6" w14:textId="1AF14DC2" w:rsidR="00B17BD3" w:rsidRPr="00B17BD3" w:rsidRDefault="00B17BD3" w:rsidP="00B17BD3">
            <w:pPr>
              <w:pStyle w:val="Textoindependiente3"/>
              <w:jc w:val="both"/>
              <w:rPr>
                <w:rFonts w:ascii="Arial" w:hAnsi="Arial" w:cs="Arial"/>
                <w:bCs/>
                <w:iCs/>
                <w:szCs w:val="22"/>
                <w:lang w:val="es-BO" w:eastAsia="es-BO"/>
              </w:rPr>
            </w:pPr>
            <w:r>
              <w:rPr>
                <w:rFonts w:ascii="Arial" w:hAnsi="Arial" w:cs="Arial"/>
                <w:bCs/>
                <w:iCs/>
                <w:szCs w:val="22"/>
                <w:lang w:val="es-BO" w:eastAsia="es-BO"/>
              </w:rPr>
              <w:t xml:space="preserve">• </w:t>
            </w:r>
            <w:r w:rsidRPr="00B17BD3">
              <w:rPr>
                <w:rFonts w:ascii="Arial" w:hAnsi="Arial" w:cs="Arial"/>
                <w:b/>
                <w:bCs/>
                <w:iCs/>
                <w:szCs w:val="22"/>
                <w:lang w:val="es-BO" w:eastAsia="es-BO"/>
              </w:rPr>
              <w:t>Grupo generador marca FG Wilson:</w:t>
            </w:r>
            <w:r w:rsidRPr="00B17BD3">
              <w:rPr>
                <w:rFonts w:ascii="Arial" w:hAnsi="Arial" w:cs="Arial"/>
                <w:bCs/>
                <w:iCs/>
                <w:szCs w:val="22"/>
                <w:lang w:val="es-BO" w:eastAsia="es-BO"/>
              </w:rPr>
              <w:t xml:space="preserve"> instalado en el edificio principal del BCB ubicado en la zona central.</w:t>
            </w:r>
          </w:p>
          <w:p w14:paraId="3D5751FA" w14:textId="11B2FF1A" w:rsidR="001A5C3F" w:rsidRPr="008664F6" w:rsidRDefault="00B17BD3" w:rsidP="00B17BD3">
            <w:pPr>
              <w:pStyle w:val="Textoindependiente3"/>
              <w:jc w:val="both"/>
              <w:rPr>
                <w:rFonts w:ascii="Arial" w:hAnsi="Arial" w:cs="Arial"/>
                <w:color w:val="000099"/>
                <w:lang w:val="es-BO" w:eastAsia="es-ES"/>
              </w:rPr>
            </w:pPr>
            <w:r>
              <w:rPr>
                <w:rFonts w:ascii="Arial" w:hAnsi="Arial" w:cs="Arial"/>
                <w:bCs/>
                <w:iCs/>
                <w:szCs w:val="22"/>
                <w:lang w:val="es-BO" w:eastAsia="es-BO"/>
              </w:rPr>
              <w:t xml:space="preserve">• </w:t>
            </w:r>
            <w:r w:rsidRPr="00B17BD3">
              <w:rPr>
                <w:rFonts w:ascii="Arial" w:hAnsi="Arial" w:cs="Arial"/>
                <w:b/>
                <w:bCs/>
                <w:iCs/>
                <w:szCs w:val="22"/>
                <w:lang w:val="es-BO" w:eastAsia="es-BO"/>
              </w:rPr>
              <w:t>Grupo generador marca SDMO:</w:t>
            </w:r>
            <w:r w:rsidRPr="00B17BD3">
              <w:rPr>
                <w:rFonts w:ascii="Arial" w:hAnsi="Arial" w:cs="Arial"/>
                <w:bCs/>
                <w:iCs/>
                <w:szCs w:val="22"/>
                <w:lang w:val="es-BO" w:eastAsia="es-BO"/>
              </w:rPr>
              <w:t xml:space="preserve"> instalado en el Sitio Alterno de Procesamiento de BCB ubicado en la zona Sur de la ciudad de La Paz. La ubicación específica del inmueble será comunicada oportunamente por el Fiscal del Servicio del BCB al proponente del servicio adjudicado.</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0B16F" w14:textId="77777777" w:rsidR="00B17BD3" w:rsidRPr="00B17BD3" w:rsidRDefault="00B17BD3" w:rsidP="00B17BD3">
            <w:pPr>
              <w:ind w:left="28" w:hanging="28"/>
              <w:jc w:val="both"/>
              <w:rPr>
                <w:rFonts w:ascii="Arial" w:hAnsi="Arial" w:cs="Arial"/>
              </w:rPr>
            </w:pPr>
            <w:r w:rsidRPr="00B17BD3">
              <w:rPr>
                <w:rFonts w:ascii="Arial" w:hAnsi="Arial" w:cs="Arial"/>
              </w:rPr>
              <w:t>Para garantizar el cumplimiento del Contrato, el proponente adjudicado deberá presentar una garantía del siete por ciento (7%) del valor total del Contrato. Se aceptarán los siguientes tipos de garantía de acuerdo con el Articulo 20 - Tipos de garantía, del D.S. N° 181:</w:t>
            </w:r>
          </w:p>
          <w:p w14:paraId="0A43BB74" w14:textId="77777777" w:rsidR="00B17BD3" w:rsidRPr="00B17BD3" w:rsidRDefault="00B17BD3" w:rsidP="00FB1178">
            <w:pPr>
              <w:numPr>
                <w:ilvl w:val="0"/>
                <w:numId w:val="37"/>
              </w:numPr>
              <w:ind w:left="650" w:hanging="180"/>
              <w:jc w:val="both"/>
              <w:rPr>
                <w:rFonts w:ascii="Arial" w:hAnsi="Arial" w:cs="Arial"/>
              </w:rPr>
            </w:pPr>
            <w:r w:rsidRPr="00B17BD3">
              <w:rPr>
                <w:rFonts w:ascii="Arial" w:hAnsi="Arial" w:cs="Arial"/>
              </w:rPr>
              <w:t>Boleta de garantía.</w:t>
            </w:r>
          </w:p>
          <w:p w14:paraId="637B1998" w14:textId="77777777" w:rsidR="00B17BD3" w:rsidRPr="00B17BD3" w:rsidRDefault="00B17BD3" w:rsidP="00FB1178">
            <w:pPr>
              <w:numPr>
                <w:ilvl w:val="0"/>
                <w:numId w:val="37"/>
              </w:numPr>
              <w:ind w:left="650" w:hanging="180"/>
              <w:jc w:val="both"/>
              <w:rPr>
                <w:rFonts w:ascii="Arial" w:hAnsi="Arial" w:cs="Arial"/>
              </w:rPr>
            </w:pPr>
            <w:r w:rsidRPr="00B17BD3">
              <w:rPr>
                <w:rFonts w:ascii="Arial" w:hAnsi="Arial" w:cs="Arial"/>
              </w:rPr>
              <w:t>Garantía a primer requerimiento.</w:t>
            </w:r>
          </w:p>
          <w:p w14:paraId="0491CEDD" w14:textId="77777777" w:rsidR="00B17BD3" w:rsidRPr="00B17BD3" w:rsidRDefault="00B17BD3" w:rsidP="00FB1178">
            <w:pPr>
              <w:numPr>
                <w:ilvl w:val="0"/>
                <w:numId w:val="37"/>
              </w:numPr>
              <w:ind w:left="650" w:hanging="180"/>
              <w:jc w:val="both"/>
              <w:rPr>
                <w:rFonts w:ascii="Arial" w:hAnsi="Arial" w:cs="Arial"/>
              </w:rPr>
            </w:pPr>
            <w:r w:rsidRPr="00B17BD3">
              <w:rPr>
                <w:rFonts w:ascii="Arial" w:hAnsi="Arial" w:cs="Arial"/>
              </w:rPr>
              <w:t>Póliza de Seguro de Caución a Primer Requerimiento.</w:t>
            </w:r>
          </w:p>
          <w:p w14:paraId="68B9A450" w14:textId="77777777" w:rsidR="00B17BD3" w:rsidRPr="00B17BD3" w:rsidRDefault="00B17BD3" w:rsidP="00B17BD3">
            <w:pPr>
              <w:jc w:val="both"/>
              <w:rPr>
                <w:rFonts w:ascii="Arial" w:hAnsi="Arial" w:cs="Arial"/>
              </w:rPr>
            </w:pPr>
            <w:r w:rsidRPr="00B17BD3">
              <w:rPr>
                <w:rFonts w:ascii="Arial" w:hAnsi="Arial" w:cs="Arial"/>
              </w:rPr>
              <w:t>Alternativamente, el proveedor podrá solicitar la retención del 7% del valor total del Contrato para garantizar el cumplimiento del servicio (se retendrá el 7% de cada pago parcial de prestación del servicio de mantenimiento realizado).</w:t>
            </w:r>
          </w:p>
          <w:p w14:paraId="4C1FCB31" w14:textId="3893E764" w:rsidR="000C0B93" w:rsidRPr="009A0B79" w:rsidRDefault="000C0B93" w:rsidP="009A0B79">
            <w:pPr>
              <w:jc w:val="both"/>
              <w:rPr>
                <w:rFonts w:ascii="Arial" w:hAnsi="Arial" w:cs="Arial"/>
                <w:bCs/>
                <w:iCs/>
                <w:szCs w:val="22"/>
                <w:lang w:val="es-BO" w:eastAsia="es-BO"/>
              </w:rPr>
            </w:pP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354CF0B0" w:rsidR="000C0B93" w:rsidRPr="00585653" w:rsidRDefault="000C0B93" w:rsidP="009A0B79">
            <w:pPr>
              <w:rPr>
                <w:rFonts w:ascii="Arial" w:hAnsi="Arial" w:cs="Arial"/>
                <w:b/>
              </w:rPr>
            </w:pP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BA5D1D" w14:textId="77777777" w:rsidR="009A0B79" w:rsidRDefault="009A0B79" w:rsidP="00245453">
            <w:pPr>
              <w:rPr>
                <w:rFonts w:ascii="Arial" w:hAnsi="Arial" w:cs="Arial"/>
              </w:rPr>
            </w:pPr>
          </w:p>
          <w:p w14:paraId="6689DDAC" w14:textId="77777777" w:rsidR="009A0B79" w:rsidRDefault="009A0B79" w:rsidP="00245453">
            <w:pPr>
              <w:rPr>
                <w:rFonts w:ascii="Arial" w:hAnsi="Arial" w:cs="Arial"/>
                <w:b/>
              </w:rPr>
            </w:pPr>
            <w:r w:rsidRPr="00585653">
              <w:rPr>
                <w:rFonts w:ascii="Arial" w:hAnsi="Arial" w:cs="Arial"/>
                <w:b/>
              </w:rPr>
              <w:t>X</w:t>
            </w:r>
          </w:p>
          <w:p w14:paraId="4737799A" w14:textId="24F3BAAB" w:rsidR="00726F32" w:rsidRPr="00585653" w:rsidRDefault="00726F32"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lastRenderedPageBreak/>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9A0B79">
              <w:rPr>
                <w:rFonts w:ascii="Arial" w:hAnsi="Arial" w:cs="Arial"/>
                <w:sz w:val="14"/>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28ED4526" w:rsidR="000C0B93" w:rsidRPr="00585653" w:rsidRDefault="001211EE" w:rsidP="0052279B">
            <w:pPr>
              <w:jc w:val="center"/>
              <w:rPr>
                <w:rFonts w:ascii="Arial" w:hAnsi="Arial" w:cs="Arial"/>
                <w:lang w:val="es-BO"/>
              </w:rPr>
            </w:pPr>
            <w:r w:rsidRPr="009A0B79">
              <w:rPr>
                <w:rFonts w:ascii="Arial" w:hAnsi="Arial" w:cs="Arial"/>
                <w:sz w:val="14"/>
                <w:lang w:val="es-BO" w:eastAsia="es-BO"/>
              </w:rPr>
              <w:t>08:0</w:t>
            </w:r>
            <w:r w:rsidR="00CD5EB0" w:rsidRPr="009A0B79">
              <w:rPr>
                <w:rFonts w:ascii="Arial" w:hAnsi="Arial" w:cs="Arial"/>
                <w:sz w:val="14"/>
                <w:lang w:val="es-BO" w:eastAsia="es-BO"/>
              </w:rPr>
              <w:t>0</w:t>
            </w:r>
            <w:r w:rsidR="000710B6" w:rsidRPr="009A0B79">
              <w:rPr>
                <w:rFonts w:ascii="Arial" w:hAnsi="Arial" w:cs="Arial"/>
                <w:bCs/>
                <w:sz w:val="14"/>
                <w:lang w:val="es-BO" w:eastAsia="es-BO"/>
              </w:rPr>
              <w:t xml:space="preserve"> a 1</w:t>
            </w:r>
            <w:r w:rsidR="00CD5EB0" w:rsidRPr="009A0B79">
              <w:rPr>
                <w:rFonts w:ascii="Arial" w:hAnsi="Arial" w:cs="Arial"/>
                <w:bCs/>
                <w:sz w:val="14"/>
                <w:lang w:val="es-BO" w:eastAsia="es-BO"/>
              </w:rPr>
              <w:t>6</w:t>
            </w:r>
            <w:r w:rsidR="000C0B93" w:rsidRPr="009A0B79">
              <w:rPr>
                <w:rFonts w:ascii="Arial" w:hAnsi="Arial" w:cs="Arial"/>
                <w:bCs/>
                <w:sz w:val="14"/>
                <w:lang w:val="es-BO" w:eastAsia="es-BO"/>
              </w:rPr>
              <w:t>:</w:t>
            </w:r>
            <w:r w:rsidRPr="009A0B79">
              <w:rPr>
                <w:rFonts w:ascii="Arial" w:hAnsi="Arial" w:cs="Arial"/>
                <w:bCs/>
                <w:sz w:val="14"/>
                <w:lang w:val="es-BO" w:eastAsia="es-BO"/>
              </w:rPr>
              <w:t>0</w:t>
            </w:r>
            <w:r w:rsidR="00CD5EB0" w:rsidRPr="009A0B79">
              <w:rPr>
                <w:rFonts w:ascii="Arial" w:hAnsi="Arial" w:cs="Arial"/>
                <w:bCs/>
                <w:sz w:val="14"/>
                <w:lang w:val="es-BO" w:eastAsia="es-BO"/>
              </w:rPr>
              <w:t>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4264FB27" w:rsidR="000C0B93" w:rsidRPr="00585653" w:rsidRDefault="00AD0D99" w:rsidP="00245453">
            <w:pPr>
              <w:jc w:val="center"/>
              <w:rPr>
                <w:rFonts w:ascii="Arial" w:hAnsi="Arial" w:cs="Arial"/>
                <w:lang w:val="es-BO"/>
              </w:rPr>
            </w:pPr>
            <w:r>
              <w:rPr>
                <w:rFonts w:ascii="Arial" w:hAnsi="Arial" w:cs="Arial"/>
                <w:sz w:val="13"/>
                <w:szCs w:val="13"/>
                <w:lang w:val="es-BO" w:eastAsia="es-BO"/>
              </w:rPr>
              <w:t>Victor Hugo Huanca Ali</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4CEC5644" w:rsidR="000C0B93" w:rsidRPr="00CD5EB0" w:rsidRDefault="00B17BD3" w:rsidP="00245453">
            <w:pPr>
              <w:jc w:val="center"/>
              <w:rPr>
                <w:rFonts w:ascii="Arial" w:hAnsi="Arial" w:cs="Arial"/>
                <w:sz w:val="13"/>
                <w:szCs w:val="13"/>
                <w:lang w:val="es-BO" w:eastAsia="es-BO"/>
              </w:rPr>
            </w:pPr>
            <w:r>
              <w:rPr>
                <w:rFonts w:ascii="Arial" w:hAnsi="Arial" w:cs="Arial"/>
                <w:sz w:val="13"/>
                <w:szCs w:val="13"/>
                <w:lang w:val="es-BO" w:eastAsia="es-BO"/>
              </w:rPr>
              <w:t xml:space="preserve">Roger Samuel Callisaya Mendoza </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57927EE7" w:rsidR="000C0B93" w:rsidRPr="00CD5EB0" w:rsidRDefault="00B17BD3" w:rsidP="00AC44A9">
            <w:pPr>
              <w:jc w:val="center"/>
              <w:rPr>
                <w:rFonts w:ascii="Arial" w:hAnsi="Arial" w:cs="Arial"/>
                <w:sz w:val="13"/>
                <w:szCs w:val="13"/>
                <w:lang w:val="es-BO" w:eastAsia="es-BO"/>
              </w:rPr>
            </w:pPr>
            <w:r>
              <w:rPr>
                <w:rFonts w:ascii="Arial" w:hAnsi="Arial" w:cs="Arial"/>
                <w:sz w:val="13"/>
                <w:szCs w:val="13"/>
                <w:lang w:val="es-BO" w:eastAsia="es-BO"/>
              </w:rPr>
              <w:t>Ingeniero de Mantenimiento d</w:t>
            </w:r>
            <w:r w:rsidRPr="00B17BD3">
              <w:rPr>
                <w:rFonts w:ascii="Arial" w:hAnsi="Arial" w:cs="Arial"/>
                <w:sz w:val="13"/>
                <w:szCs w:val="13"/>
                <w:lang w:val="es-BO" w:eastAsia="es-BO"/>
              </w:rPr>
              <w:t>e Equipos Electrónicos</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070E9694" w:rsidR="000C0B93" w:rsidRPr="00CD5EB0" w:rsidRDefault="002F5A29"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56A256DB" w:rsidR="000C0B93" w:rsidRPr="00DD0BF4" w:rsidRDefault="000C0B93" w:rsidP="00245453">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sidR="00AD0D99">
              <w:rPr>
                <w:rFonts w:ascii="Arial" w:hAnsi="Arial" w:cs="Arial"/>
                <w:bCs/>
                <w:sz w:val="15"/>
                <w:szCs w:val="15"/>
                <w:lang w:val="es-BO" w:eastAsia="es-BO"/>
              </w:rPr>
              <w:t>19</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D122DA3" w14:textId="1A1C94C0" w:rsidR="000C0B93" w:rsidRPr="00DD0BF4" w:rsidRDefault="0074792F" w:rsidP="001211EE">
            <w:pPr>
              <w:rPr>
                <w:rFonts w:ascii="Arial" w:hAnsi="Arial" w:cs="Arial"/>
                <w:lang w:val="es-BO"/>
              </w:rPr>
            </w:pPr>
            <w:r>
              <w:rPr>
                <w:rFonts w:ascii="Arial" w:hAnsi="Arial" w:cs="Arial"/>
                <w:bCs/>
                <w:sz w:val="15"/>
                <w:szCs w:val="15"/>
                <w:lang w:val="es-BO" w:eastAsia="es-BO"/>
              </w:rPr>
              <w:t>11</w:t>
            </w:r>
            <w:r w:rsidR="00B17BD3">
              <w:rPr>
                <w:rFonts w:ascii="Arial" w:hAnsi="Arial" w:cs="Arial"/>
                <w:bCs/>
                <w:sz w:val="15"/>
                <w:szCs w:val="15"/>
                <w:lang w:val="es-BO" w:eastAsia="es-BO"/>
              </w:rPr>
              <w:t>07</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4D4F5279" w:rsidR="000C0B93" w:rsidRPr="00DD0BF4" w:rsidRDefault="001577DA" w:rsidP="002A58C9">
            <w:pPr>
              <w:snapToGrid w:val="0"/>
              <w:rPr>
                <w:rFonts w:ascii="Arial" w:hAnsi="Arial" w:cs="Arial"/>
                <w:sz w:val="12"/>
                <w:szCs w:val="14"/>
                <w:lang w:val="pt-BR" w:eastAsia="es-BO"/>
              </w:rPr>
            </w:pPr>
            <w:hyperlink r:id="rId14" w:history="1">
              <w:r w:rsidR="001317A0" w:rsidRPr="008401BB">
                <w:rPr>
                  <w:rStyle w:val="Hipervnculo"/>
                  <w:rFonts w:ascii="Arial" w:hAnsi="Arial" w:cs="Arial"/>
                  <w:sz w:val="12"/>
                  <w:szCs w:val="14"/>
                  <w:lang w:val="pt-BR" w:eastAsia="es-BO"/>
                </w:rPr>
                <w:t>vhuanca@bcb.gob.bo</w:t>
              </w:r>
            </w:hyperlink>
          </w:p>
          <w:p w14:paraId="26FD5958" w14:textId="77777777" w:rsidR="000C0B93" w:rsidRPr="00DD0BF4" w:rsidRDefault="000C0B93" w:rsidP="002A58C9">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5C35C3CC" w14:textId="5D6B1766" w:rsidR="000C0B93" w:rsidRPr="00DD0BF4" w:rsidRDefault="00B17BD3" w:rsidP="002A58C9">
            <w:pPr>
              <w:rPr>
                <w:rFonts w:ascii="Arial" w:hAnsi="Arial" w:cs="Arial"/>
                <w:lang w:val="es-BO"/>
              </w:rPr>
            </w:pPr>
            <w:r w:rsidRPr="00B17BD3">
              <w:rPr>
                <w:rStyle w:val="Hipervnculo"/>
                <w:rFonts w:ascii="Arial" w:hAnsi="Arial" w:cs="Arial"/>
                <w:sz w:val="12"/>
                <w:szCs w:val="14"/>
              </w:rPr>
              <w:t xml:space="preserve">rmcallisaya@bcb.gob.bo </w:t>
            </w:r>
            <w:r w:rsidR="000C0B93"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9A0B79">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54F1CF34" w14:textId="77777777" w:rsidR="000C0B93" w:rsidRDefault="000C0B93"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0"/>
    </w:p>
    <w:p w14:paraId="42B14CEF" w14:textId="77777777" w:rsidR="00435C41" w:rsidRPr="00431879" w:rsidRDefault="00435C41" w:rsidP="00B35DBB">
      <w:pPr>
        <w:rPr>
          <w:sz w:val="8"/>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B402D1">
        <w:trPr>
          <w:trHeight w:val="194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A84906">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A849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02C2CC7B" w:rsidR="00313176" w:rsidRPr="00585653" w:rsidRDefault="008C069B" w:rsidP="00FA48FC">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7A000894" w:rsidR="00313176" w:rsidRPr="00585653" w:rsidRDefault="008C069B" w:rsidP="001211EE">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64F17A7" w:rsidR="00313176" w:rsidRPr="00585653" w:rsidRDefault="00313176" w:rsidP="00552649">
            <w:pPr>
              <w:adjustRightInd w:val="0"/>
              <w:snapToGrid w:val="0"/>
              <w:jc w:val="center"/>
              <w:rPr>
                <w:rFonts w:ascii="Arial" w:hAnsi="Arial" w:cs="Arial"/>
              </w:rPr>
            </w:pPr>
            <w:r w:rsidRPr="00585653">
              <w:rPr>
                <w:rFonts w:ascii="Arial" w:hAnsi="Arial" w:cs="Arial"/>
              </w:rPr>
              <w:t>202</w:t>
            </w:r>
            <w:r w:rsidR="001211EE">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A849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27A8E8A3"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6B63A7C9"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5C5024F9" w:rsidR="00313176" w:rsidRPr="00585653" w:rsidRDefault="009A0B79"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2BCBC5F"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BFFB38C" w:rsidR="00313176" w:rsidRPr="00585653" w:rsidRDefault="009A0B79"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5A10E801"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4AA92A19" w14:textId="77777777" w:rsidTr="00A849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A849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26842E44"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E3CC568"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614632A" w:rsidR="00313176" w:rsidRPr="00585653" w:rsidRDefault="009A0B79"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15DE5C50" w:rsidR="00313176" w:rsidRPr="00585653" w:rsidRDefault="009A0B79"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31879" w:rsidRPr="00585653" w14:paraId="4C666240" w14:textId="77777777" w:rsidTr="00431879">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31879" w:rsidRPr="00585653" w:rsidRDefault="00431879" w:rsidP="00431879">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431879" w:rsidRPr="00585653" w:rsidRDefault="00431879" w:rsidP="0043187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431879" w:rsidRPr="00585653" w:rsidRDefault="00431879" w:rsidP="0043187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17E69E5C"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431879" w:rsidRPr="00585653" w:rsidRDefault="00431879" w:rsidP="00431879">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9E02F62"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431879" w:rsidRPr="00585653" w:rsidRDefault="00431879" w:rsidP="0043187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1FAAE709" w:rsidR="00431879" w:rsidRPr="00585653" w:rsidRDefault="009A0B79" w:rsidP="00431879">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431879" w:rsidRPr="00585653" w:rsidRDefault="00431879" w:rsidP="0043187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69475ABA"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431879" w:rsidRPr="00585653" w:rsidRDefault="00431879" w:rsidP="0043187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043F4581" w:rsidR="00431879" w:rsidRPr="00585653" w:rsidRDefault="009A0B79" w:rsidP="00431879">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431879" w:rsidRPr="00585653" w:rsidRDefault="00431879" w:rsidP="00431879">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3F795A09" w:rsidR="00431879" w:rsidRPr="00552649" w:rsidRDefault="009A0B79" w:rsidP="00431879">
            <w:pPr>
              <w:widowControl w:val="0"/>
              <w:jc w:val="center"/>
              <w:rPr>
                <w:sz w:val="12"/>
                <w:highlight w:val="yellow"/>
              </w:rPr>
            </w:pPr>
            <w:r>
              <w:rPr>
                <w:rFonts w:ascii="Arial" w:hAnsi="Arial" w:cs="Arial"/>
              </w:rPr>
              <w:t>-</w:t>
            </w:r>
          </w:p>
        </w:tc>
        <w:tc>
          <w:tcPr>
            <w:tcW w:w="74" w:type="pct"/>
            <w:vMerge/>
            <w:tcBorders>
              <w:left w:val="single" w:sz="4" w:space="0" w:color="auto"/>
            </w:tcBorders>
            <w:shd w:val="clear" w:color="auto" w:fill="auto"/>
            <w:vAlign w:val="center"/>
          </w:tcPr>
          <w:p w14:paraId="5A10AA69" w14:textId="77777777" w:rsidR="00431879" w:rsidRPr="00585653" w:rsidRDefault="00431879" w:rsidP="00431879">
            <w:pPr>
              <w:adjustRightInd w:val="0"/>
              <w:snapToGrid w:val="0"/>
              <w:rPr>
                <w:rFonts w:ascii="Arial" w:hAnsi="Arial" w:cs="Arial"/>
              </w:rPr>
            </w:pPr>
          </w:p>
        </w:tc>
      </w:tr>
      <w:tr w:rsidR="00585653" w:rsidRPr="00585653" w14:paraId="7F988B94"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585653" w:rsidRDefault="00313176" w:rsidP="00245453">
            <w:pPr>
              <w:adjustRightInd w:val="0"/>
              <w:snapToGrid w:val="0"/>
              <w:rPr>
                <w:rFonts w:ascii="Arial" w:hAnsi="Arial" w:cs="Arial"/>
                <w:sz w:val="4"/>
                <w:szCs w:val="4"/>
              </w:rPr>
            </w:pPr>
          </w:p>
        </w:tc>
      </w:tr>
      <w:tr w:rsidR="00585653" w:rsidRPr="00585653" w14:paraId="11E9508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585653" w:rsidRDefault="00313176" w:rsidP="00245453">
            <w:pPr>
              <w:adjustRightInd w:val="0"/>
              <w:snapToGrid w:val="0"/>
              <w:rPr>
                <w:rFonts w:ascii="Arial" w:hAnsi="Arial" w:cs="Arial"/>
              </w:rPr>
            </w:pPr>
          </w:p>
        </w:tc>
      </w:tr>
      <w:tr w:rsidR="001211EE" w:rsidRPr="00585653" w14:paraId="236D274A"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744882DC" w:rsidR="001211EE" w:rsidRPr="00585653" w:rsidRDefault="009A0B79" w:rsidP="001211EE">
            <w:pPr>
              <w:adjustRightInd w:val="0"/>
              <w:snapToGrid w:val="0"/>
              <w:jc w:val="center"/>
              <w:rPr>
                <w:rFonts w:ascii="Arial" w:hAnsi="Arial" w:cs="Arial"/>
              </w:rPr>
            </w:pPr>
            <w:r>
              <w:rPr>
                <w:rFonts w:ascii="Arial" w:hAnsi="Arial" w:cs="Arial"/>
              </w:rPr>
              <w:t>0</w:t>
            </w:r>
            <w:r w:rsidR="008C069B">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1A7079D8" w:rsidR="001211EE"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5AEBCFC0"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34B73508" w:rsidR="001211EE" w:rsidRPr="00585653" w:rsidRDefault="00AD0D99" w:rsidP="001211EE">
            <w:pPr>
              <w:adjustRightInd w:val="0"/>
              <w:snapToGrid w:val="0"/>
              <w:jc w:val="center"/>
              <w:rPr>
                <w:rFonts w:ascii="Arial" w:hAnsi="Arial" w:cs="Arial"/>
              </w:rPr>
            </w:pPr>
            <w:r>
              <w:rPr>
                <w:rFonts w:ascii="Arial" w:hAnsi="Arial" w:cs="Arial"/>
              </w:rPr>
              <w:t>1</w:t>
            </w:r>
            <w:r w:rsidR="00B17BD3">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1211EE" w:rsidRPr="00585653" w:rsidRDefault="001211EE" w:rsidP="001211EE">
            <w:pPr>
              <w:adjustRightInd w:val="0"/>
              <w:snapToGrid w:val="0"/>
              <w:jc w:val="center"/>
              <w:rPr>
                <w:rFonts w:ascii="Arial" w:hAnsi="Arial" w:cs="Arial"/>
              </w:rPr>
            </w:pPr>
            <w:r w:rsidRPr="0058565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1211EE" w:rsidRPr="00585653" w:rsidRDefault="001211EE" w:rsidP="001211E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1211EE" w:rsidRPr="00585653" w:rsidRDefault="001211EE" w:rsidP="001211EE">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1211EE" w:rsidRPr="00585653" w:rsidRDefault="001211EE" w:rsidP="001211EE">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1211EE" w:rsidRPr="00585653" w:rsidRDefault="001211EE" w:rsidP="001211EE">
            <w:pPr>
              <w:adjustRightInd w:val="0"/>
              <w:snapToGrid w:val="0"/>
              <w:rPr>
                <w:rFonts w:ascii="Arial" w:hAnsi="Arial" w:cs="Arial"/>
              </w:rPr>
            </w:pPr>
          </w:p>
        </w:tc>
      </w:tr>
      <w:tr w:rsidR="00585653" w:rsidRPr="00585653" w14:paraId="654E4BBB"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585653" w:rsidRDefault="00313176" w:rsidP="00245453">
            <w:pPr>
              <w:adjustRightInd w:val="0"/>
              <w:snapToGrid w:val="0"/>
              <w:rPr>
                <w:rFonts w:ascii="Arial" w:hAnsi="Arial" w:cs="Arial"/>
                <w:sz w:val="4"/>
                <w:szCs w:val="4"/>
              </w:rPr>
            </w:pPr>
          </w:p>
        </w:tc>
      </w:tr>
      <w:tr w:rsidR="00585653" w:rsidRPr="00585653" w14:paraId="3488E50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585653"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585653" w:rsidRDefault="00313176" w:rsidP="00245453">
            <w:pPr>
              <w:adjustRightInd w:val="0"/>
              <w:snapToGrid w:val="0"/>
              <w:rPr>
                <w:rFonts w:ascii="Arial" w:hAnsi="Arial" w:cs="Arial"/>
              </w:rPr>
            </w:pPr>
          </w:p>
        </w:tc>
      </w:tr>
      <w:tr w:rsidR="001211EE" w:rsidRPr="00585653" w14:paraId="5A303EE0" w14:textId="77777777" w:rsidTr="006B3C92">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1F1297AB" w:rsidR="001211EE" w:rsidRPr="00585653" w:rsidRDefault="009A0B79" w:rsidP="001211EE">
            <w:pPr>
              <w:adjustRightInd w:val="0"/>
              <w:snapToGrid w:val="0"/>
              <w:jc w:val="center"/>
              <w:rPr>
                <w:rFonts w:ascii="Arial" w:hAnsi="Arial" w:cs="Arial"/>
              </w:rPr>
            </w:pPr>
            <w:r>
              <w:rPr>
                <w:rFonts w:ascii="Arial" w:hAnsi="Arial" w:cs="Arial"/>
              </w:rPr>
              <w:t>0</w:t>
            </w:r>
            <w:r w:rsidR="008C069B">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3ED9B6A7" w:rsidR="001211EE"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5E57A015"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31C11B34" w:rsidR="001211EE" w:rsidRPr="00585653" w:rsidRDefault="00AD0D99" w:rsidP="001211EE">
            <w:pPr>
              <w:adjustRightInd w:val="0"/>
              <w:snapToGrid w:val="0"/>
              <w:jc w:val="center"/>
              <w:rPr>
                <w:rFonts w:ascii="Arial" w:hAnsi="Arial" w:cs="Arial"/>
              </w:rPr>
            </w:pPr>
            <w:r>
              <w:rPr>
                <w:rFonts w:ascii="Arial" w:hAnsi="Arial" w:cs="Arial"/>
              </w:rPr>
              <w:t>1</w:t>
            </w:r>
            <w:r w:rsidR="00B17BD3">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1211EE" w:rsidRPr="00585653" w:rsidRDefault="001211EE" w:rsidP="001211EE">
            <w:pPr>
              <w:adjustRightInd w:val="0"/>
              <w:snapToGrid w:val="0"/>
              <w:jc w:val="center"/>
              <w:rPr>
                <w:rFonts w:ascii="Arial" w:hAnsi="Arial" w:cs="Arial"/>
              </w:rPr>
            </w:pPr>
            <w:r w:rsidRPr="00585653">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1211EE" w:rsidRPr="00585653" w:rsidRDefault="001211EE" w:rsidP="001211E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1211EE" w:rsidRPr="00585653" w:rsidRDefault="001211EE" w:rsidP="001211EE">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1211EE" w:rsidRPr="00585653" w:rsidRDefault="001211EE" w:rsidP="001211EE">
            <w:pPr>
              <w:adjustRightInd w:val="0"/>
              <w:snapToGrid w:val="0"/>
              <w:rPr>
                <w:rFonts w:ascii="Arial" w:hAnsi="Arial" w:cs="Arial"/>
              </w:rPr>
            </w:pPr>
          </w:p>
        </w:tc>
      </w:tr>
      <w:tr w:rsidR="00585653" w:rsidRPr="00585653" w14:paraId="0F51787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585653"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58565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585653"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585653" w:rsidRDefault="00313176" w:rsidP="00245453">
            <w:pPr>
              <w:adjustRightInd w:val="0"/>
              <w:snapToGrid w:val="0"/>
              <w:rPr>
                <w:rFonts w:ascii="Arial" w:hAnsi="Arial" w:cs="Arial"/>
              </w:rPr>
            </w:pPr>
          </w:p>
        </w:tc>
      </w:tr>
      <w:tr w:rsidR="00CC77D4" w:rsidRPr="00585653" w14:paraId="278E483E" w14:textId="77777777" w:rsidTr="006B3C92">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CC77D4" w:rsidRPr="00585653"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CC77D4" w:rsidRPr="00585653"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CC77D4" w:rsidRPr="00585653"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74832690" w:rsidR="00CC77D4" w:rsidRPr="00585653" w:rsidRDefault="009A0B79" w:rsidP="00CC77D4">
            <w:pPr>
              <w:adjustRightInd w:val="0"/>
              <w:snapToGrid w:val="0"/>
              <w:jc w:val="center"/>
              <w:rPr>
                <w:rFonts w:ascii="Arial" w:hAnsi="Arial" w:cs="Arial"/>
              </w:rPr>
            </w:pPr>
            <w:r>
              <w:rPr>
                <w:rFonts w:ascii="Arial" w:hAnsi="Arial" w:cs="Arial"/>
              </w:rPr>
              <w:t>0</w:t>
            </w:r>
            <w:r w:rsidR="008C069B">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CC77D4" w:rsidRPr="00585653"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76DAC29A" w:rsidR="00CC77D4"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CC77D4" w:rsidRPr="00585653"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8F0F0D3" w:rsidR="00CC77D4" w:rsidRPr="00585653"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CC77D4" w:rsidRPr="00585653"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CC77D4" w:rsidRPr="00585653"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4779AB05" w:rsidR="00CC77D4" w:rsidRPr="00585653" w:rsidRDefault="00AD0D99" w:rsidP="00CC77D4">
            <w:pPr>
              <w:adjustRightInd w:val="0"/>
              <w:snapToGrid w:val="0"/>
              <w:jc w:val="center"/>
              <w:rPr>
                <w:rFonts w:ascii="Arial" w:hAnsi="Arial" w:cs="Arial"/>
              </w:rPr>
            </w:pPr>
            <w:r>
              <w:rPr>
                <w:rFonts w:ascii="Arial" w:hAnsi="Arial" w:cs="Arial"/>
              </w:rPr>
              <w:t>1</w:t>
            </w:r>
            <w:r w:rsidR="00B17BD3">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CC77D4" w:rsidRPr="00585653"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CC77D4" w:rsidRPr="00585653" w:rsidRDefault="00CC77D4" w:rsidP="00CC77D4">
            <w:pPr>
              <w:adjustRightInd w:val="0"/>
              <w:snapToGrid w:val="0"/>
              <w:jc w:val="center"/>
              <w:rPr>
                <w:rFonts w:ascii="Arial" w:hAnsi="Arial" w:cs="Arial"/>
              </w:rPr>
            </w:pPr>
            <w:r w:rsidRPr="00585653">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CC77D4" w:rsidRPr="00585653" w:rsidRDefault="00CC77D4" w:rsidP="00CC77D4">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CC77D4" w:rsidRPr="00585653" w:rsidRDefault="00CC77D4" w:rsidP="00CC77D4">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CC77D4" w:rsidRPr="00585653" w:rsidRDefault="00CC77D4" w:rsidP="00CC77D4">
            <w:pPr>
              <w:adjustRightInd w:val="0"/>
              <w:snapToGrid w:val="0"/>
              <w:rPr>
                <w:rFonts w:ascii="Arial" w:hAnsi="Arial" w:cs="Arial"/>
              </w:rPr>
            </w:pPr>
          </w:p>
        </w:tc>
      </w:tr>
      <w:tr w:rsidR="00313176" w:rsidRPr="000C6821" w14:paraId="6D1E6790"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CC77D4" w:rsidRPr="000C6821" w14:paraId="570003C2" w14:textId="77777777" w:rsidTr="005E4987">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CC77D4" w:rsidRPr="000C6821"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CC77D4" w:rsidRPr="000C6821"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CC77D4" w:rsidRPr="000C6821"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41E2C5F0" w:rsidR="00CC77D4" w:rsidRPr="000C6821" w:rsidRDefault="009A0B79" w:rsidP="00CC77D4">
            <w:pPr>
              <w:adjustRightInd w:val="0"/>
              <w:snapToGrid w:val="0"/>
              <w:jc w:val="center"/>
              <w:rPr>
                <w:rFonts w:ascii="Arial" w:hAnsi="Arial" w:cs="Arial"/>
              </w:rPr>
            </w:pPr>
            <w:r>
              <w:rPr>
                <w:rFonts w:ascii="Arial" w:hAnsi="Arial" w:cs="Arial"/>
              </w:rPr>
              <w:t>0</w:t>
            </w:r>
            <w:r w:rsidR="008C069B">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CC77D4" w:rsidRPr="000C6821"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5FFD3DC3" w:rsidR="00CC77D4" w:rsidRPr="000C6821"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CC77D4" w:rsidRPr="000C6821"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6E006C10" w:rsidR="00CC77D4" w:rsidRPr="000C6821"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CC77D4" w:rsidRPr="000C6821"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7C4D82C9" w:rsidR="00CC77D4" w:rsidRPr="0013308F" w:rsidRDefault="00CC77D4" w:rsidP="00CC77D4">
            <w:pPr>
              <w:adjustRightInd w:val="0"/>
              <w:snapToGrid w:val="0"/>
              <w:jc w:val="center"/>
              <w:rPr>
                <w:rFonts w:ascii="Arial" w:hAnsi="Arial" w:cs="Arial"/>
              </w:rPr>
            </w:pPr>
            <w:r w:rsidRPr="0013308F">
              <w:rPr>
                <w:rFonts w:ascii="Arial" w:hAnsi="Arial" w:cs="Arial"/>
              </w:rPr>
              <w:t>1</w:t>
            </w:r>
            <w:r w:rsidR="00B17BD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CC77D4" w:rsidRPr="000C6821"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CC77D4" w:rsidRPr="000C6821" w:rsidRDefault="00CC77D4" w:rsidP="00CC77D4">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CC77D4" w:rsidRPr="000C6821" w:rsidRDefault="00CC77D4" w:rsidP="00CC77D4">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5BB79D" w14:textId="6E1EC032" w:rsidR="00B17BD3" w:rsidRPr="00B17BD3" w:rsidRDefault="00CC77D4" w:rsidP="00B17BD3">
            <w:pPr>
              <w:widowControl w:val="0"/>
              <w:jc w:val="both"/>
              <w:rPr>
                <w:rFonts w:ascii="Arial" w:hAnsi="Arial" w:cs="Arial"/>
                <w:color w:val="000099"/>
                <w:sz w:val="11"/>
                <w:szCs w:val="13"/>
              </w:rPr>
            </w:pPr>
            <w:r w:rsidRPr="005E4987">
              <w:rPr>
                <w:rFonts w:ascii="Arial" w:hAnsi="Arial" w:cs="Arial"/>
                <w:sz w:val="11"/>
                <w:szCs w:val="13"/>
              </w:rPr>
              <w:t xml:space="preserve">Piso 7, Dpto. de Compras y Contrataciones del edificio principal del BCB o ingresar al siguiente enlace a través de </w:t>
            </w:r>
            <w:r w:rsidR="00B17BD3">
              <w:rPr>
                <w:rFonts w:ascii="Arial" w:hAnsi="Arial" w:cs="Arial"/>
                <w:color w:val="000099"/>
                <w:sz w:val="11"/>
                <w:szCs w:val="13"/>
              </w:rPr>
              <w:t xml:space="preserve">https://bcb-gob </w:t>
            </w:r>
            <w:r w:rsidR="00B17BD3" w:rsidRPr="00B17BD3">
              <w:rPr>
                <w:rFonts w:ascii="Arial" w:hAnsi="Arial" w:cs="Arial"/>
                <w:color w:val="000099"/>
                <w:sz w:val="11"/>
                <w:szCs w:val="13"/>
              </w:rPr>
              <w:t>bo.zoom.us/j/84601378852?pwd=bTbEEWuiPLe1H5pW9FqfgeIQhy5a9I.1</w:t>
            </w:r>
          </w:p>
          <w:p w14:paraId="0E9FCC4B" w14:textId="77777777" w:rsidR="00B17BD3" w:rsidRPr="00B17BD3" w:rsidRDefault="00B17BD3" w:rsidP="00B17BD3">
            <w:pPr>
              <w:widowControl w:val="0"/>
              <w:jc w:val="both"/>
              <w:rPr>
                <w:rFonts w:ascii="Arial" w:hAnsi="Arial" w:cs="Arial"/>
                <w:color w:val="000099"/>
                <w:sz w:val="11"/>
                <w:szCs w:val="13"/>
              </w:rPr>
            </w:pPr>
          </w:p>
          <w:p w14:paraId="236D0CF3" w14:textId="77777777" w:rsidR="00B17BD3" w:rsidRPr="00B17BD3" w:rsidRDefault="00B17BD3" w:rsidP="00B17BD3">
            <w:pPr>
              <w:widowControl w:val="0"/>
              <w:jc w:val="both"/>
              <w:rPr>
                <w:rFonts w:ascii="Arial" w:hAnsi="Arial" w:cs="Arial"/>
                <w:color w:val="000099"/>
                <w:sz w:val="11"/>
                <w:szCs w:val="13"/>
              </w:rPr>
            </w:pPr>
            <w:r w:rsidRPr="00B17BD3">
              <w:rPr>
                <w:rFonts w:ascii="Arial" w:hAnsi="Arial" w:cs="Arial"/>
                <w:color w:val="000099"/>
                <w:sz w:val="11"/>
                <w:szCs w:val="13"/>
              </w:rPr>
              <w:t>ID de reunión: 846 0137 8852</w:t>
            </w:r>
          </w:p>
          <w:p w14:paraId="69CF10E3" w14:textId="2996867E" w:rsidR="00CC77D4" w:rsidRPr="00A757B2" w:rsidRDefault="00B17BD3" w:rsidP="00B17BD3">
            <w:pPr>
              <w:widowControl w:val="0"/>
              <w:jc w:val="both"/>
              <w:rPr>
                <w:color w:val="0000FF"/>
                <w:sz w:val="14"/>
                <w:szCs w:val="14"/>
                <w:lang w:val="es-BO"/>
              </w:rPr>
            </w:pPr>
            <w:r w:rsidRPr="00B17BD3">
              <w:rPr>
                <w:rFonts w:ascii="Arial" w:hAnsi="Arial" w:cs="Arial"/>
                <w:color w:val="000099"/>
                <w:sz w:val="11"/>
                <w:szCs w:val="13"/>
              </w:rPr>
              <w:t>Código de acceso: 621571</w:t>
            </w:r>
          </w:p>
        </w:tc>
        <w:tc>
          <w:tcPr>
            <w:tcW w:w="74" w:type="pct"/>
            <w:vMerge/>
            <w:tcBorders>
              <w:left w:val="single" w:sz="4" w:space="0" w:color="auto"/>
            </w:tcBorders>
            <w:shd w:val="clear" w:color="auto" w:fill="auto"/>
            <w:vAlign w:val="center"/>
          </w:tcPr>
          <w:p w14:paraId="47C7CC93" w14:textId="77777777" w:rsidR="00CC77D4" w:rsidRPr="000C6821" w:rsidRDefault="00CC77D4" w:rsidP="00CC77D4">
            <w:pPr>
              <w:adjustRightInd w:val="0"/>
              <w:snapToGrid w:val="0"/>
              <w:rPr>
                <w:rFonts w:ascii="Arial" w:hAnsi="Arial" w:cs="Arial"/>
              </w:rPr>
            </w:pPr>
          </w:p>
        </w:tc>
      </w:tr>
      <w:tr w:rsidR="00313176" w:rsidRPr="000C6821" w14:paraId="0B6CB9AD"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313176" w:rsidRPr="000C6821" w14:paraId="28810DBB"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5B7BA1A7" w:rsidR="00313176" w:rsidRPr="000C6821" w:rsidRDefault="00996743" w:rsidP="008470C0">
            <w:pPr>
              <w:adjustRightInd w:val="0"/>
              <w:snapToGrid w:val="0"/>
              <w:jc w:val="center"/>
              <w:rPr>
                <w:rFonts w:ascii="Arial" w:hAnsi="Arial" w:cs="Arial"/>
              </w:rPr>
            </w:pPr>
            <w:r>
              <w:rPr>
                <w:rFonts w:ascii="Arial" w:hAnsi="Arial" w:cs="Arial"/>
              </w:rPr>
              <w:t>1</w:t>
            </w:r>
            <w:r w:rsidR="008C069B">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4E271FC0"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ECACBED"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0C6821" w:rsidRDefault="00313176" w:rsidP="00245453">
            <w:pPr>
              <w:adjustRightInd w:val="0"/>
              <w:snapToGrid w:val="0"/>
              <w:rPr>
                <w:rFonts w:ascii="Arial" w:hAnsi="Arial" w:cs="Arial"/>
              </w:rPr>
            </w:pPr>
          </w:p>
        </w:tc>
      </w:tr>
      <w:tr w:rsidR="00313176" w:rsidRPr="000C6821" w14:paraId="136C47A0" w14:textId="77777777" w:rsidTr="00A849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A849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313176" w:rsidRPr="000C6821" w14:paraId="490A846E" w14:textId="77777777" w:rsidTr="00A849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54D6BEEF" w:rsidR="00313176" w:rsidRPr="000C6821" w:rsidRDefault="00996743" w:rsidP="00752E11">
            <w:pPr>
              <w:adjustRightInd w:val="0"/>
              <w:snapToGrid w:val="0"/>
              <w:jc w:val="center"/>
              <w:rPr>
                <w:rFonts w:ascii="Arial" w:hAnsi="Arial" w:cs="Arial"/>
              </w:rPr>
            </w:pPr>
            <w:r>
              <w:rPr>
                <w:rFonts w:ascii="Arial" w:hAnsi="Arial" w:cs="Arial"/>
              </w:rPr>
              <w:t>1</w:t>
            </w:r>
            <w:r w:rsidR="008C069B">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40A98DEA"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0C6821" w:rsidRDefault="00313176" w:rsidP="00AB1ACB">
            <w:pPr>
              <w:adjustRightInd w:val="0"/>
              <w:snapToGrid w:val="0"/>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B569022"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0C6821" w:rsidRDefault="00313176" w:rsidP="00245453">
            <w:pPr>
              <w:adjustRightInd w:val="0"/>
              <w:snapToGrid w:val="0"/>
              <w:rPr>
                <w:rFonts w:ascii="Arial" w:hAnsi="Arial" w:cs="Arial"/>
              </w:rPr>
            </w:pPr>
          </w:p>
        </w:tc>
      </w:tr>
      <w:tr w:rsidR="00313176" w:rsidRPr="000C6821" w14:paraId="7D9B54BF"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65ABBB" w14:textId="77777777" w:rsidR="00313176" w:rsidRDefault="00313176" w:rsidP="00245453">
            <w:pPr>
              <w:adjustRightInd w:val="0"/>
              <w:snapToGrid w:val="0"/>
              <w:ind w:left="113" w:right="113"/>
              <w:jc w:val="both"/>
              <w:rPr>
                <w:rFonts w:ascii="Arial" w:hAnsi="Arial" w:cs="Arial"/>
              </w:rPr>
            </w:pPr>
            <w:r w:rsidRPr="000C6821">
              <w:rPr>
                <w:rFonts w:ascii="Arial" w:hAnsi="Arial" w:cs="Arial"/>
              </w:rPr>
              <w:t>Notificación de la adjudicación o declaratoria desierta (fecha límite)</w:t>
            </w:r>
          </w:p>
          <w:p w14:paraId="1C45C717" w14:textId="77777777" w:rsidR="00D45CD3" w:rsidRPr="000C6821" w:rsidRDefault="00D45CD3"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313176" w:rsidRPr="000C6821" w14:paraId="169BE671" w14:textId="77777777" w:rsidTr="00A849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1FDCC551" w:rsidR="00313176" w:rsidRPr="000C6821" w:rsidRDefault="008F26CD" w:rsidP="00752E11">
            <w:pPr>
              <w:adjustRightInd w:val="0"/>
              <w:snapToGrid w:val="0"/>
              <w:jc w:val="center"/>
              <w:rPr>
                <w:rFonts w:ascii="Arial" w:hAnsi="Arial" w:cs="Arial"/>
              </w:rPr>
            </w:pPr>
            <w:r>
              <w:rPr>
                <w:rFonts w:ascii="Arial" w:hAnsi="Arial" w:cs="Arial"/>
              </w:rPr>
              <w:t>1</w:t>
            </w:r>
            <w:r w:rsidR="008C069B">
              <w:rPr>
                <w:rFonts w:ascii="Arial" w:hAnsi="Arial" w:cs="Arial"/>
              </w:rPr>
              <w:t>8</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0A5CE500"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5DA8B205"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0C6821" w:rsidRDefault="00313176" w:rsidP="00245453">
            <w:pPr>
              <w:adjustRightInd w:val="0"/>
              <w:snapToGrid w:val="0"/>
              <w:rPr>
                <w:rFonts w:ascii="Arial" w:hAnsi="Arial" w:cs="Arial"/>
              </w:rPr>
            </w:pPr>
          </w:p>
        </w:tc>
      </w:tr>
      <w:tr w:rsidR="00313176" w:rsidRPr="000C6821" w14:paraId="06A786B4" w14:textId="77777777" w:rsidTr="00A849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313176" w:rsidRPr="000C6821" w14:paraId="0F39D90D"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313176" w:rsidRPr="000C6821" w:rsidRDefault="00313176" w:rsidP="00245453">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23501198" w:rsidR="00313176" w:rsidRPr="000C6821" w:rsidRDefault="004F1C57" w:rsidP="00414452">
            <w:pPr>
              <w:adjustRightInd w:val="0"/>
              <w:snapToGrid w:val="0"/>
              <w:jc w:val="center"/>
              <w:rPr>
                <w:rFonts w:ascii="Arial" w:hAnsi="Arial" w:cs="Arial"/>
              </w:rPr>
            </w:pPr>
            <w:r>
              <w:rPr>
                <w:rFonts w:ascii="Arial" w:hAnsi="Arial" w:cs="Arial"/>
              </w:rPr>
              <w:t>2</w:t>
            </w:r>
            <w:r w:rsidR="008C069B">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2DF91113" w:rsidR="00313176" w:rsidRPr="000C6821" w:rsidRDefault="00996743" w:rsidP="00A849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BA8E249"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313176" w:rsidRPr="000C6821" w:rsidRDefault="00313176" w:rsidP="00245453">
            <w:pPr>
              <w:adjustRightInd w:val="0"/>
              <w:snapToGrid w:val="0"/>
              <w:rPr>
                <w:rFonts w:ascii="Arial" w:hAnsi="Arial" w:cs="Arial"/>
              </w:rPr>
            </w:pPr>
          </w:p>
        </w:tc>
      </w:tr>
      <w:tr w:rsidR="00313176" w:rsidRPr="000C6821" w14:paraId="7E266A9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A849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B7362E9" w:rsidR="00313176" w:rsidRPr="000C6821" w:rsidRDefault="00D45CD3" w:rsidP="00A84906">
            <w:pPr>
              <w:adjustRightInd w:val="0"/>
              <w:snapToGrid w:val="0"/>
              <w:jc w:val="center"/>
              <w:rPr>
                <w:rFonts w:ascii="Arial" w:hAnsi="Arial" w:cs="Arial"/>
              </w:rPr>
            </w:pPr>
            <w:r>
              <w:rPr>
                <w:rFonts w:ascii="Arial" w:hAnsi="Arial" w:cs="Arial"/>
              </w:rPr>
              <w:t>3</w:t>
            </w:r>
            <w:r w:rsidR="0099674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6DC8F1A" w:rsidR="00313176" w:rsidRPr="000C6821" w:rsidRDefault="00996743" w:rsidP="00FA48F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6DFDC890"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A849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ED35750" w14:textId="7EC62EB9" w:rsidR="009A417A" w:rsidRPr="00A40276" w:rsidRDefault="006B3C92" w:rsidP="003A74B8">
      <w:pPr>
        <w:pStyle w:val="Puesto"/>
        <w:numPr>
          <w:ilvl w:val="0"/>
          <w:numId w:val="17"/>
        </w:numPr>
        <w:spacing w:before="0" w:after="0"/>
        <w:jc w:val="both"/>
        <w:rPr>
          <w:rFonts w:ascii="Verdana" w:hAnsi="Verdana"/>
          <w:sz w:val="18"/>
        </w:rPr>
      </w:pPr>
      <w:r>
        <w:rPr>
          <w:i/>
        </w:rPr>
        <w:br w:type="page"/>
      </w:r>
      <w:bookmarkStart w:id="162" w:name="_Toc94724714"/>
      <w:r w:rsidR="003A74B8" w:rsidRPr="003A74B8">
        <w:rPr>
          <w:rFonts w:ascii="Verdana" w:hAnsi="Verdana"/>
          <w:sz w:val="18"/>
        </w:rPr>
        <w:lastRenderedPageBreak/>
        <w:t>E</w:t>
      </w:r>
      <w:r w:rsidR="009A417A" w:rsidRPr="00A40276">
        <w:rPr>
          <w:rFonts w:ascii="Verdana" w:hAnsi="Verdana"/>
          <w:sz w:val="18"/>
        </w:rPr>
        <w:t>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bookmarkEnd w:id="161"/>
    <w:p w14:paraId="5C3D3DC8" w14:textId="33CFB1B1" w:rsidR="000211FB" w:rsidRPr="00ED3920" w:rsidRDefault="00ED3920" w:rsidP="000211FB">
      <w:pPr>
        <w:ind w:firstLine="567"/>
        <w:jc w:val="center"/>
        <w:rPr>
          <w:b/>
          <w:bCs/>
          <w:caps/>
          <w:sz w:val="14"/>
        </w:rPr>
      </w:pPr>
      <w:r w:rsidRPr="00ED3920">
        <w:rPr>
          <w:rFonts w:ascii="Arial" w:hAnsi="Arial" w:cs="Arial"/>
          <w:b/>
          <w:sz w:val="22"/>
          <w:lang w:val="es-BO"/>
        </w:rPr>
        <w:t xml:space="preserve"> “</w:t>
      </w:r>
      <w:r w:rsidR="00B17BD3" w:rsidRPr="00B17BD3">
        <w:rPr>
          <w:rFonts w:ascii="Arial" w:hAnsi="Arial" w:cs="Arial"/>
          <w:b/>
          <w:sz w:val="22"/>
          <w:lang w:val="es-BO"/>
        </w:rPr>
        <w:t>SERVICIO DE MANTENIMIENTO PARA GRUPOS GENERADORES – GESTIÓN 2026</w:t>
      </w:r>
      <w:r w:rsidRPr="00ED3920">
        <w:rPr>
          <w:rFonts w:ascii="Arial" w:hAnsi="Arial" w:cs="Arial"/>
          <w:b/>
          <w:sz w:val="22"/>
          <w:lang w:val="es-BO"/>
        </w:rPr>
        <w:t>”</w:t>
      </w:r>
    </w:p>
    <w:tbl>
      <w:tblPr>
        <w:tblW w:w="9731"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63"/>
        <w:gridCol w:w="2268"/>
      </w:tblGrid>
      <w:tr w:rsidR="007D2A1F" w:rsidRPr="007D2A1F" w14:paraId="427BAC9D" w14:textId="77777777" w:rsidTr="004A4DEF">
        <w:trPr>
          <w:cantSplit/>
          <w:trHeight w:val="645"/>
          <w:tblHeader/>
        </w:trPr>
        <w:tc>
          <w:tcPr>
            <w:tcW w:w="7463" w:type="dxa"/>
            <w:vMerge w:val="restart"/>
            <w:shd w:val="clear" w:color="auto" w:fill="D9D9D9"/>
            <w:vAlign w:val="center"/>
          </w:tcPr>
          <w:p w14:paraId="530ED7EE" w14:textId="77777777" w:rsidR="007D2A1F" w:rsidRPr="007D2A1F" w:rsidRDefault="007D2A1F" w:rsidP="007D2A1F">
            <w:pPr>
              <w:ind w:left="-70"/>
              <w:jc w:val="center"/>
              <w:rPr>
                <w:rFonts w:ascii="Arial" w:hAnsi="Arial" w:cs="Arial"/>
                <w:b/>
                <w:bCs/>
              </w:rPr>
            </w:pPr>
            <w:r w:rsidRPr="007D2A1F">
              <w:rPr>
                <w:rFonts w:ascii="Arial" w:hAnsi="Arial" w:cs="Arial"/>
                <w:b/>
                <w:bCs/>
              </w:rPr>
              <w:t>REQUISITOS NECESARIOS DEL SERVICIO Y LAS CONDICIONES COMPLEMENTARIAS</w:t>
            </w:r>
          </w:p>
        </w:tc>
        <w:tc>
          <w:tcPr>
            <w:tcW w:w="2268" w:type="dxa"/>
            <w:shd w:val="clear" w:color="auto" w:fill="D9D9D9"/>
          </w:tcPr>
          <w:p w14:paraId="7B7E9734" w14:textId="77777777" w:rsidR="007D2A1F" w:rsidRPr="007D2A1F" w:rsidRDefault="007D2A1F" w:rsidP="007D2A1F">
            <w:pPr>
              <w:ind w:left="-70"/>
              <w:jc w:val="center"/>
              <w:rPr>
                <w:rFonts w:ascii="Arial" w:hAnsi="Arial" w:cs="Arial"/>
                <w:b/>
                <w:bCs/>
              </w:rPr>
            </w:pPr>
            <w:r w:rsidRPr="007D2A1F">
              <w:rPr>
                <w:rFonts w:ascii="Arial" w:hAnsi="Arial" w:cs="Arial"/>
                <w:b/>
                <w:bCs/>
              </w:rPr>
              <w:t>Para ser llenado por el proponente</w:t>
            </w:r>
          </w:p>
        </w:tc>
      </w:tr>
      <w:tr w:rsidR="007D2A1F" w:rsidRPr="007D2A1F" w14:paraId="7D5C61CC" w14:textId="77777777" w:rsidTr="004A4DEF">
        <w:trPr>
          <w:cantSplit/>
          <w:trHeight w:val="771"/>
          <w:tblHeader/>
        </w:trPr>
        <w:tc>
          <w:tcPr>
            <w:tcW w:w="7463" w:type="dxa"/>
            <w:vMerge/>
            <w:tcBorders>
              <w:bottom w:val="single" w:sz="4" w:space="0" w:color="auto"/>
            </w:tcBorders>
            <w:shd w:val="clear" w:color="auto" w:fill="D9D9D9"/>
            <w:vAlign w:val="center"/>
          </w:tcPr>
          <w:p w14:paraId="1D99CD4B" w14:textId="77777777" w:rsidR="007D2A1F" w:rsidRPr="007D2A1F" w:rsidRDefault="007D2A1F" w:rsidP="007D2A1F">
            <w:pPr>
              <w:jc w:val="both"/>
              <w:rPr>
                <w:rFonts w:ascii="Arial" w:hAnsi="Arial" w:cs="Arial"/>
                <w:b/>
                <w:bCs/>
              </w:rPr>
            </w:pPr>
          </w:p>
        </w:tc>
        <w:tc>
          <w:tcPr>
            <w:tcW w:w="2268" w:type="dxa"/>
            <w:tcBorders>
              <w:bottom w:val="single" w:sz="4" w:space="0" w:color="auto"/>
            </w:tcBorders>
            <w:shd w:val="clear" w:color="auto" w:fill="D9D9D9"/>
          </w:tcPr>
          <w:p w14:paraId="306569F3" w14:textId="77777777" w:rsidR="007D2A1F" w:rsidRPr="007D2A1F" w:rsidRDefault="007D2A1F" w:rsidP="007D2A1F">
            <w:pPr>
              <w:jc w:val="center"/>
              <w:rPr>
                <w:rFonts w:ascii="Arial" w:hAnsi="Arial" w:cs="Arial"/>
                <w:b/>
                <w:bCs/>
              </w:rPr>
            </w:pPr>
            <w:r w:rsidRPr="007D2A1F">
              <w:rPr>
                <w:rFonts w:ascii="Arial" w:hAnsi="Arial" w:cs="Arial"/>
                <w:b/>
                <w:bCs/>
              </w:rPr>
              <w:t>CARACTERÍSTICAS DE LA PROPUESTA</w:t>
            </w:r>
          </w:p>
          <w:p w14:paraId="3D9E4F7E" w14:textId="77777777" w:rsidR="007D2A1F" w:rsidRPr="007D2A1F" w:rsidRDefault="007D2A1F" w:rsidP="007D2A1F">
            <w:pPr>
              <w:jc w:val="center"/>
              <w:rPr>
                <w:rFonts w:ascii="Arial" w:hAnsi="Arial" w:cs="Arial"/>
                <w:b/>
                <w:bCs/>
              </w:rPr>
            </w:pPr>
            <w:r w:rsidRPr="007D2A1F">
              <w:rPr>
                <w:rFonts w:ascii="Arial" w:hAnsi="Arial" w:cs="Arial"/>
                <w:b/>
                <w:bCs/>
              </w:rPr>
              <w:t>(Manifestar aceptación, especificar y/o adjuntar lo requerido de acuerdo a lo solicitado en cada punto)</w:t>
            </w:r>
          </w:p>
        </w:tc>
      </w:tr>
      <w:tr w:rsidR="007D2A1F" w:rsidRPr="007D2A1F" w14:paraId="52D659DD" w14:textId="77777777" w:rsidTr="004A4DEF">
        <w:trPr>
          <w:cantSplit/>
          <w:trHeight w:val="397"/>
        </w:trPr>
        <w:tc>
          <w:tcPr>
            <w:tcW w:w="7463" w:type="dxa"/>
            <w:shd w:val="clear" w:color="auto" w:fill="339966"/>
            <w:vAlign w:val="center"/>
          </w:tcPr>
          <w:p w14:paraId="5C20C4D2" w14:textId="77777777" w:rsidR="007D2A1F" w:rsidRPr="007D2A1F" w:rsidRDefault="007D2A1F" w:rsidP="007D2A1F">
            <w:pPr>
              <w:ind w:left="290" w:hanging="290"/>
              <w:jc w:val="both"/>
              <w:rPr>
                <w:rFonts w:ascii="Arial" w:hAnsi="Arial" w:cs="Arial"/>
                <w:b/>
                <w:bCs/>
                <w:color w:val="FFFFFF"/>
              </w:rPr>
            </w:pPr>
            <w:r w:rsidRPr="007D2A1F">
              <w:rPr>
                <w:rFonts w:ascii="Arial" w:hAnsi="Arial" w:cs="Arial"/>
                <w:b/>
                <w:bCs/>
                <w:color w:val="FFFFFF"/>
              </w:rPr>
              <w:t>I. OBJETO Y CAUSA DEL SERVICIO</w:t>
            </w:r>
          </w:p>
        </w:tc>
        <w:tc>
          <w:tcPr>
            <w:tcW w:w="2268" w:type="dxa"/>
            <w:shd w:val="clear" w:color="auto" w:fill="339966"/>
          </w:tcPr>
          <w:p w14:paraId="702B93EA" w14:textId="77777777" w:rsidR="007D2A1F" w:rsidRPr="007D2A1F" w:rsidRDefault="007D2A1F" w:rsidP="007D2A1F">
            <w:pPr>
              <w:ind w:left="290" w:hanging="290"/>
              <w:jc w:val="both"/>
              <w:rPr>
                <w:rFonts w:ascii="Arial" w:hAnsi="Arial" w:cs="Arial"/>
                <w:b/>
                <w:bCs/>
                <w:color w:val="FFFFFF"/>
              </w:rPr>
            </w:pPr>
          </w:p>
        </w:tc>
      </w:tr>
      <w:tr w:rsidR="007D2A1F" w:rsidRPr="007D2A1F" w14:paraId="439BB651" w14:textId="77777777" w:rsidTr="007D2A1F">
        <w:trPr>
          <w:cantSplit/>
          <w:trHeight w:val="617"/>
        </w:trPr>
        <w:tc>
          <w:tcPr>
            <w:tcW w:w="7463" w:type="dxa"/>
            <w:vAlign w:val="center"/>
          </w:tcPr>
          <w:p w14:paraId="044255D2" w14:textId="77777777" w:rsidR="007D2A1F" w:rsidRPr="007D2A1F" w:rsidRDefault="007D2A1F" w:rsidP="007D2A1F">
            <w:pPr>
              <w:jc w:val="both"/>
              <w:rPr>
                <w:rFonts w:ascii="Arial" w:hAnsi="Arial" w:cs="Arial"/>
                <w:iCs/>
              </w:rPr>
            </w:pPr>
            <w:r w:rsidRPr="007D2A1F">
              <w:rPr>
                <w:rFonts w:ascii="Arial" w:hAnsi="Arial" w:cs="Arial"/>
                <w:iCs/>
              </w:rPr>
              <w:t>Servicio de mantenimiento para los grupos generadores marca FG Wilson, modelo P330E y grupo generador marca SDMO, modelo J165K para contribuir a su continuidad operativa en la gestión 2026.</w:t>
            </w:r>
          </w:p>
        </w:tc>
        <w:tc>
          <w:tcPr>
            <w:tcW w:w="2268" w:type="dxa"/>
            <w:shd w:val="clear" w:color="auto" w:fill="BFBFBF"/>
          </w:tcPr>
          <w:p w14:paraId="7FE3074B" w14:textId="77777777" w:rsidR="007D2A1F" w:rsidRPr="007D2A1F" w:rsidRDefault="007D2A1F" w:rsidP="007D2A1F">
            <w:pPr>
              <w:jc w:val="both"/>
              <w:rPr>
                <w:rFonts w:ascii="Arial" w:hAnsi="Arial" w:cs="Arial"/>
                <w:iCs/>
              </w:rPr>
            </w:pPr>
          </w:p>
        </w:tc>
      </w:tr>
      <w:tr w:rsidR="007D2A1F" w:rsidRPr="007D2A1F" w14:paraId="47BD96AB" w14:textId="77777777" w:rsidTr="004A4DEF">
        <w:trPr>
          <w:cantSplit/>
          <w:trHeight w:val="397"/>
        </w:trPr>
        <w:tc>
          <w:tcPr>
            <w:tcW w:w="7463" w:type="dxa"/>
            <w:shd w:val="clear" w:color="auto" w:fill="339966"/>
            <w:vAlign w:val="center"/>
          </w:tcPr>
          <w:p w14:paraId="47AE14D2" w14:textId="77777777" w:rsidR="007D2A1F" w:rsidRPr="007D2A1F" w:rsidRDefault="007D2A1F" w:rsidP="007D2A1F">
            <w:pPr>
              <w:ind w:left="290" w:hanging="290"/>
              <w:jc w:val="both"/>
              <w:rPr>
                <w:rFonts w:ascii="Arial" w:hAnsi="Arial" w:cs="Arial"/>
                <w:b/>
                <w:bCs/>
                <w:color w:val="FFFFFF"/>
              </w:rPr>
            </w:pPr>
            <w:r w:rsidRPr="007D2A1F">
              <w:rPr>
                <w:rFonts w:ascii="Arial" w:hAnsi="Arial" w:cs="Arial"/>
                <w:b/>
                <w:bCs/>
                <w:color w:val="FFFFFF"/>
                <w:lang w:val="es-ES_tradnl"/>
              </w:rPr>
              <w:t>I</w:t>
            </w:r>
            <w:r w:rsidRPr="007D2A1F">
              <w:rPr>
                <w:rFonts w:ascii="Arial" w:hAnsi="Arial" w:cs="Arial"/>
                <w:b/>
                <w:bCs/>
                <w:color w:val="FFFFFF"/>
              </w:rPr>
              <w:t>I. CARACTERÍSTICAS GENERALES DEL SERVICIO</w:t>
            </w:r>
          </w:p>
        </w:tc>
        <w:tc>
          <w:tcPr>
            <w:tcW w:w="2268" w:type="dxa"/>
            <w:shd w:val="clear" w:color="auto" w:fill="339966"/>
          </w:tcPr>
          <w:p w14:paraId="7C619C7E" w14:textId="77777777" w:rsidR="007D2A1F" w:rsidRPr="007D2A1F" w:rsidRDefault="007D2A1F" w:rsidP="007D2A1F">
            <w:pPr>
              <w:ind w:left="290" w:hanging="290"/>
              <w:jc w:val="both"/>
              <w:rPr>
                <w:rFonts w:ascii="Arial" w:hAnsi="Arial" w:cs="Arial"/>
                <w:b/>
                <w:bCs/>
                <w:color w:val="FFFFFF"/>
                <w:lang w:val="es-ES_tradnl"/>
              </w:rPr>
            </w:pPr>
          </w:p>
        </w:tc>
      </w:tr>
      <w:tr w:rsidR="007D2A1F" w:rsidRPr="007D2A1F" w14:paraId="7DB512E4" w14:textId="77777777" w:rsidTr="004A4DEF">
        <w:trPr>
          <w:cantSplit/>
          <w:trHeight w:val="304"/>
        </w:trPr>
        <w:tc>
          <w:tcPr>
            <w:tcW w:w="7463" w:type="dxa"/>
            <w:shd w:val="clear" w:color="auto" w:fill="CCFFCC"/>
            <w:vAlign w:val="center"/>
          </w:tcPr>
          <w:p w14:paraId="4F49F291" w14:textId="77777777" w:rsidR="007D2A1F" w:rsidRPr="007D2A1F" w:rsidRDefault="007D2A1F" w:rsidP="007D2A1F">
            <w:pPr>
              <w:ind w:left="290" w:hanging="290"/>
              <w:jc w:val="both"/>
              <w:rPr>
                <w:rFonts w:ascii="Arial" w:hAnsi="Arial" w:cs="Arial"/>
                <w:b/>
                <w:bCs/>
              </w:rPr>
            </w:pPr>
            <w:r w:rsidRPr="007D2A1F">
              <w:rPr>
                <w:rFonts w:ascii="Arial" w:hAnsi="Arial" w:cs="Arial"/>
                <w:b/>
                <w:bCs/>
              </w:rPr>
              <w:t>A. REQUISITOS DEL SERVICIO</w:t>
            </w:r>
          </w:p>
        </w:tc>
        <w:tc>
          <w:tcPr>
            <w:tcW w:w="2268" w:type="dxa"/>
            <w:shd w:val="clear" w:color="auto" w:fill="CCFFCC"/>
          </w:tcPr>
          <w:p w14:paraId="62EB7359" w14:textId="77777777" w:rsidR="007D2A1F" w:rsidRPr="007D2A1F" w:rsidRDefault="007D2A1F" w:rsidP="007D2A1F">
            <w:pPr>
              <w:ind w:left="290" w:hanging="290"/>
              <w:jc w:val="both"/>
              <w:rPr>
                <w:rFonts w:ascii="Arial" w:hAnsi="Arial" w:cs="Arial"/>
                <w:b/>
                <w:bCs/>
              </w:rPr>
            </w:pPr>
          </w:p>
        </w:tc>
      </w:tr>
      <w:tr w:rsidR="007D2A1F" w:rsidRPr="007D2A1F" w14:paraId="20B6F5A4" w14:textId="77777777" w:rsidTr="004A4DEF">
        <w:trPr>
          <w:cantSplit/>
          <w:trHeight w:val="871"/>
        </w:trPr>
        <w:tc>
          <w:tcPr>
            <w:tcW w:w="7463" w:type="dxa"/>
            <w:shd w:val="clear" w:color="auto" w:fill="FFFFFF"/>
            <w:vAlign w:val="center"/>
          </w:tcPr>
          <w:p w14:paraId="26A2B4CF" w14:textId="77777777" w:rsidR="007D2A1F" w:rsidRPr="007D2A1F" w:rsidRDefault="007D2A1F" w:rsidP="007D2A1F">
            <w:pPr>
              <w:numPr>
                <w:ilvl w:val="0"/>
                <w:numId w:val="39"/>
              </w:numPr>
              <w:jc w:val="both"/>
              <w:rPr>
                <w:rFonts w:ascii="Arial" w:hAnsi="Arial" w:cs="Arial"/>
                <w:bCs/>
              </w:rPr>
            </w:pPr>
            <w:r w:rsidRPr="007D2A1F">
              <w:rPr>
                <w:rFonts w:ascii="Arial" w:hAnsi="Arial" w:cs="Arial"/>
                <w:b/>
                <w:bCs/>
              </w:rPr>
              <w:t xml:space="preserve">Cobertura del servicio: </w:t>
            </w:r>
            <w:r w:rsidRPr="007D2A1F">
              <w:rPr>
                <w:rFonts w:ascii="Arial" w:hAnsi="Arial" w:cs="Arial"/>
                <w:bCs/>
              </w:rPr>
              <w:t>La cobertura del servicio contempla los  siguientes grupos generadores:</w:t>
            </w:r>
          </w:p>
          <w:p w14:paraId="4AFF25F7" w14:textId="77777777" w:rsidR="007D2A1F" w:rsidRPr="007D2A1F" w:rsidRDefault="007D2A1F" w:rsidP="007D2A1F">
            <w:pPr>
              <w:numPr>
                <w:ilvl w:val="0"/>
                <w:numId w:val="48"/>
              </w:numPr>
              <w:contextualSpacing/>
              <w:jc w:val="both"/>
              <w:rPr>
                <w:rFonts w:ascii="Arial" w:hAnsi="Arial" w:cs="Arial"/>
                <w:bCs/>
              </w:rPr>
            </w:pPr>
            <w:r w:rsidRPr="007D2A1F">
              <w:rPr>
                <w:rFonts w:ascii="Arial" w:hAnsi="Arial" w:cs="Arial"/>
                <w:bCs/>
              </w:rPr>
              <w:t>Un (1) grupo generador marca FG Wilson, modelo P330E, tablero de transferencia automática y componentes.</w:t>
            </w:r>
          </w:p>
          <w:p w14:paraId="39605A7C" w14:textId="77777777" w:rsidR="007D2A1F" w:rsidRPr="007D2A1F" w:rsidRDefault="007D2A1F" w:rsidP="007D2A1F">
            <w:pPr>
              <w:numPr>
                <w:ilvl w:val="0"/>
                <w:numId w:val="48"/>
              </w:numPr>
              <w:contextualSpacing/>
              <w:jc w:val="both"/>
              <w:rPr>
                <w:rFonts w:ascii="Arial" w:hAnsi="Arial" w:cs="Arial"/>
                <w:bCs/>
              </w:rPr>
            </w:pPr>
            <w:r w:rsidRPr="007D2A1F">
              <w:rPr>
                <w:rFonts w:ascii="Arial" w:hAnsi="Arial" w:cs="Arial"/>
                <w:bCs/>
              </w:rPr>
              <w:t>Un (1) grupo generador marca SDMO, modelo J165K, tablero de transferencia automática y componentes.</w:t>
            </w:r>
          </w:p>
          <w:p w14:paraId="407C1426" w14:textId="77777777" w:rsidR="007D2A1F" w:rsidRPr="007D2A1F" w:rsidRDefault="007D2A1F" w:rsidP="007D2A1F">
            <w:pPr>
              <w:ind w:left="720"/>
              <w:jc w:val="both"/>
              <w:rPr>
                <w:rFonts w:ascii="Arial" w:hAnsi="Arial" w:cs="Arial"/>
                <w:bCs/>
              </w:rPr>
            </w:pPr>
          </w:p>
          <w:p w14:paraId="731DCC1F" w14:textId="77777777" w:rsidR="007D2A1F" w:rsidRPr="007D2A1F" w:rsidRDefault="007D2A1F" w:rsidP="007D2A1F">
            <w:pPr>
              <w:jc w:val="both"/>
              <w:rPr>
                <w:rFonts w:ascii="Arial" w:hAnsi="Arial" w:cs="Arial"/>
                <w:bCs/>
              </w:rPr>
            </w:pPr>
            <w:r w:rsidRPr="007D2A1F">
              <w:rPr>
                <w:rFonts w:ascii="Arial" w:hAnsi="Arial" w:cs="Arial"/>
                <w:bCs/>
              </w:rPr>
              <w:t>(Manifestar aceptación)</w:t>
            </w:r>
          </w:p>
        </w:tc>
        <w:tc>
          <w:tcPr>
            <w:tcW w:w="2268" w:type="dxa"/>
            <w:shd w:val="clear" w:color="auto" w:fill="FFFFFF"/>
          </w:tcPr>
          <w:p w14:paraId="592CA4B1" w14:textId="77777777" w:rsidR="007D2A1F" w:rsidRPr="007D2A1F" w:rsidRDefault="007D2A1F" w:rsidP="007D2A1F">
            <w:pPr>
              <w:ind w:left="360"/>
              <w:jc w:val="both"/>
              <w:rPr>
                <w:rFonts w:ascii="Arial" w:hAnsi="Arial" w:cs="Arial"/>
                <w:b/>
                <w:bCs/>
              </w:rPr>
            </w:pPr>
          </w:p>
        </w:tc>
      </w:tr>
      <w:tr w:rsidR="007D2A1F" w:rsidRPr="007D2A1F" w14:paraId="28612300" w14:textId="77777777" w:rsidTr="004A4DEF">
        <w:trPr>
          <w:cantSplit/>
          <w:trHeight w:val="840"/>
        </w:trPr>
        <w:tc>
          <w:tcPr>
            <w:tcW w:w="7463" w:type="dxa"/>
            <w:shd w:val="clear" w:color="auto" w:fill="auto"/>
            <w:vAlign w:val="center"/>
          </w:tcPr>
          <w:p w14:paraId="25FA582A" w14:textId="77777777" w:rsidR="007D2A1F" w:rsidRPr="007D2A1F" w:rsidRDefault="007D2A1F" w:rsidP="007D2A1F">
            <w:pPr>
              <w:numPr>
                <w:ilvl w:val="0"/>
                <w:numId w:val="40"/>
              </w:numPr>
              <w:rPr>
                <w:rFonts w:ascii="Arial" w:hAnsi="Arial" w:cs="Arial"/>
                <w:bCs/>
              </w:rPr>
            </w:pPr>
            <w:r w:rsidRPr="007D2A1F">
              <w:rPr>
                <w:rFonts w:ascii="Arial" w:hAnsi="Arial" w:cs="Arial"/>
                <w:b/>
                <w:bCs/>
              </w:rPr>
              <w:t xml:space="preserve">Lugar donde se brindará el servicio: </w:t>
            </w:r>
            <w:r w:rsidRPr="007D2A1F">
              <w:rPr>
                <w:rFonts w:ascii="Arial" w:hAnsi="Arial" w:cs="Arial"/>
                <w:bCs/>
              </w:rPr>
              <w:t>En los siguientes sitios de la ciudad de La Paz:</w:t>
            </w:r>
          </w:p>
          <w:p w14:paraId="101516F5" w14:textId="77777777" w:rsidR="007D2A1F" w:rsidRPr="007D2A1F" w:rsidRDefault="007D2A1F" w:rsidP="007D2A1F">
            <w:pPr>
              <w:numPr>
                <w:ilvl w:val="0"/>
                <w:numId w:val="49"/>
              </w:numPr>
              <w:contextualSpacing/>
              <w:rPr>
                <w:rFonts w:ascii="Arial" w:hAnsi="Arial" w:cs="Arial"/>
                <w:bCs/>
              </w:rPr>
            </w:pPr>
            <w:r w:rsidRPr="007D2A1F">
              <w:rPr>
                <w:rFonts w:ascii="Arial" w:hAnsi="Arial" w:cs="Arial"/>
                <w:b/>
                <w:bCs/>
              </w:rPr>
              <w:t>Grupo generador marca FG Wilson:</w:t>
            </w:r>
            <w:r w:rsidRPr="007D2A1F">
              <w:rPr>
                <w:rFonts w:ascii="Arial" w:hAnsi="Arial" w:cs="Arial"/>
                <w:bCs/>
              </w:rPr>
              <w:t xml:space="preserve"> instalado en el edificio principal del BCB ubicado en la zona central.</w:t>
            </w:r>
          </w:p>
          <w:p w14:paraId="141E645D" w14:textId="77777777" w:rsidR="007D2A1F" w:rsidRPr="007D2A1F" w:rsidRDefault="007D2A1F" w:rsidP="007D2A1F">
            <w:pPr>
              <w:numPr>
                <w:ilvl w:val="0"/>
                <w:numId w:val="49"/>
              </w:numPr>
              <w:contextualSpacing/>
              <w:rPr>
                <w:rFonts w:ascii="Arial" w:hAnsi="Arial" w:cs="Arial"/>
                <w:bCs/>
              </w:rPr>
            </w:pPr>
            <w:r w:rsidRPr="007D2A1F">
              <w:rPr>
                <w:rFonts w:ascii="Arial" w:hAnsi="Arial" w:cs="Arial"/>
                <w:b/>
                <w:bCs/>
              </w:rPr>
              <w:t>Grupo generador marca SDMO:</w:t>
            </w:r>
            <w:r w:rsidRPr="007D2A1F">
              <w:rPr>
                <w:rFonts w:ascii="Arial" w:hAnsi="Arial" w:cs="Arial"/>
                <w:bCs/>
              </w:rPr>
              <w:t xml:space="preserve"> instalado en el Sitio Alterno de Procesamiento de BCB ubicado en la zona Sur de la ciudad de La Paz. La ubicación específica del inmueble será comunicada oportunamente por el Fiscal del Servicio del BCB al proponente del servicio adjudicado. </w:t>
            </w:r>
          </w:p>
          <w:p w14:paraId="6CFCEF77" w14:textId="77777777" w:rsidR="007D2A1F" w:rsidRPr="007D2A1F" w:rsidRDefault="007D2A1F" w:rsidP="007D2A1F">
            <w:pPr>
              <w:rPr>
                <w:rFonts w:ascii="Arial" w:hAnsi="Arial" w:cs="Arial"/>
                <w:bCs/>
              </w:rPr>
            </w:pPr>
            <w:r w:rsidRPr="007D2A1F">
              <w:rPr>
                <w:rFonts w:ascii="Arial" w:hAnsi="Arial" w:cs="Arial"/>
                <w:bCs/>
              </w:rPr>
              <w:t>(Manifestar aceptación)</w:t>
            </w:r>
          </w:p>
        </w:tc>
        <w:tc>
          <w:tcPr>
            <w:tcW w:w="2268" w:type="dxa"/>
          </w:tcPr>
          <w:p w14:paraId="3E7BA476" w14:textId="77777777" w:rsidR="007D2A1F" w:rsidRPr="007D2A1F" w:rsidRDefault="007D2A1F" w:rsidP="007D2A1F">
            <w:pPr>
              <w:ind w:left="360"/>
              <w:rPr>
                <w:rFonts w:ascii="Arial" w:hAnsi="Arial" w:cs="Arial"/>
                <w:b/>
                <w:bCs/>
              </w:rPr>
            </w:pPr>
          </w:p>
        </w:tc>
      </w:tr>
      <w:tr w:rsidR="007D2A1F" w:rsidRPr="007D2A1F" w14:paraId="49EC68B6" w14:textId="77777777" w:rsidTr="004A4DEF">
        <w:trPr>
          <w:cantSplit/>
          <w:trHeight w:val="759"/>
        </w:trPr>
        <w:tc>
          <w:tcPr>
            <w:tcW w:w="7463" w:type="dxa"/>
            <w:shd w:val="clear" w:color="auto" w:fill="auto"/>
            <w:vAlign w:val="center"/>
          </w:tcPr>
          <w:p w14:paraId="31889290" w14:textId="77777777" w:rsidR="007D2A1F" w:rsidRPr="007D2A1F" w:rsidRDefault="007D2A1F" w:rsidP="007D2A1F">
            <w:pPr>
              <w:numPr>
                <w:ilvl w:val="0"/>
                <w:numId w:val="40"/>
              </w:numPr>
              <w:contextualSpacing/>
              <w:jc w:val="both"/>
              <w:rPr>
                <w:rFonts w:ascii="Arial" w:hAnsi="Arial" w:cs="Arial"/>
                <w:bCs/>
              </w:rPr>
            </w:pPr>
            <w:r w:rsidRPr="007D2A1F">
              <w:rPr>
                <w:rFonts w:ascii="Arial" w:hAnsi="Arial" w:cs="Arial"/>
                <w:b/>
                <w:bCs/>
              </w:rPr>
              <w:t xml:space="preserve">Plazo de la prestación del servicio: </w:t>
            </w:r>
            <w:r w:rsidRPr="007D2A1F">
              <w:rPr>
                <w:rFonts w:ascii="Arial" w:hAnsi="Arial" w:cs="Arial"/>
                <w:bCs/>
              </w:rPr>
              <w:t>El plazo de prestación del servicio será del 1 de enero al 31 de diciembre del 2026.</w:t>
            </w:r>
          </w:p>
          <w:p w14:paraId="5F6B76CD" w14:textId="77777777" w:rsidR="007D2A1F" w:rsidRPr="007D2A1F" w:rsidRDefault="007D2A1F" w:rsidP="007D2A1F">
            <w:pPr>
              <w:jc w:val="both"/>
              <w:rPr>
                <w:rFonts w:ascii="Arial" w:hAnsi="Arial" w:cs="Arial"/>
                <w:bCs/>
              </w:rPr>
            </w:pPr>
          </w:p>
          <w:p w14:paraId="38B9842B" w14:textId="77777777" w:rsidR="007D2A1F" w:rsidRPr="007D2A1F" w:rsidRDefault="007D2A1F" w:rsidP="007D2A1F">
            <w:pPr>
              <w:jc w:val="both"/>
              <w:rPr>
                <w:rFonts w:ascii="Arial" w:hAnsi="Arial" w:cs="Arial"/>
                <w:bCs/>
              </w:rPr>
            </w:pPr>
            <w:r w:rsidRPr="007D2A1F">
              <w:rPr>
                <w:rFonts w:ascii="Arial" w:hAnsi="Arial" w:cs="Arial"/>
                <w:bCs/>
              </w:rPr>
              <w:t>(Manifestar aceptación)</w:t>
            </w:r>
          </w:p>
        </w:tc>
        <w:tc>
          <w:tcPr>
            <w:tcW w:w="2268" w:type="dxa"/>
          </w:tcPr>
          <w:p w14:paraId="40103C77" w14:textId="77777777" w:rsidR="007D2A1F" w:rsidRPr="007D2A1F" w:rsidRDefault="007D2A1F" w:rsidP="007D2A1F">
            <w:pPr>
              <w:ind w:left="360"/>
              <w:contextualSpacing/>
              <w:jc w:val="both"/>
              <w:rPr>
                <w:rFonts w:ascii="Arial" w:hAnsi="Arial" w:cs="Arial"/>
                <w:b/>
                <w:bCs/>
              </w:rPr>
            </w:pPr>
          </w:p>
        </w:tc>
      </w:tr>
      <w:tr w:rsidR="007D2A1F" w:rsidRPr="007D2A1F" w14:paraId="27BEF147" w14:textId="77777777" w:rsidTr="004A4DEF">
        <w:trPr>
          <w:cantSplit/>
          <w:trHeight w:val="528"/>
        </w:trPr>
        <w:tc>
          <w:tcPr>
            <w:tcW w:w="7463" w:type="dxa"/>
            <w:vAlign w:val="center"/>
          </w:tcPr>
          <w:p w14:paraId="0D79F2E6" w14:textId="77777777" w:rsidR="007D2A1F" w:rsidRPr="007D2A1F" w:rsidRDefault="007D2A1F" w:rsidP="007D2A1F">
            <w:pPr>
              <w:numPr>
                <w:ilvl w:val="0"/>
                <w:numId w:val="40"/>
              </w:numPr>
              <w:jc w:val="both"/>
              <w:rPr>
                <w:rFonts w:ascii="Arial" w:hAnsi="Arial" w:cs="Arial"/>
                <w:b/>
                <w:bCs/>
              </w:rPr>
            </w:pPr>
            <w:r w:rsidRPr="007D2A1F">
              <w:rPr>
                <w:rFonts w:ascii="Arial" w:hAnsi="Arial" w:cs="Arial"/>
                <w:b/>
                <w:bCs/>
              </w:rPr>
              <w:t xml:space="preserve">Recurrencia del servicio: </w:t>
            </w:r>
            <w:r w:rsidRPr="007D2A1F">
              <w:rPr>
                <w:rFonts w:ascii="Arial" w:hAnsi="Arial" w:cs="Arial"/>
                <w:bCs/>
              </w:rPr>
              <w:t>Por las características del servicio, este es recurrente.</w:t>
            </w:r>
          </w:p>
        </w:tc>
        <w:tc>
          <w:tcPr>
            <w:tcW w:w="2268" w:type="dxa"/>
          </w:tcPr>
          <w:p w14:paraId="1A6820CC" w14:textId="77777777" w:rsidR="007D2A1F" w:rsidRPr="007D2A1F" w:rsidRDefault="007D2A1F" w:rsidP="007D2A1F">
            <w:pPr>
              <w:ind w:left="360"/>
              <w:jc w:val="both"/>
              <w:rPr>
                <w:rFonts w:ascii="Arial" w:hAnsi="Arial" w:cs="Arial"/>
                <w:b/>
                <w:bCs/>
              </w:rPr>
            </w:pPr>
          </w:p>
        </w:tc>
      </w:tr>
      <w:tr w:rsidR="007D2A1F" w:rsidRPr="007D2A1F" w14:paraId="77946C23" w14:textId="77777777" w:rsidTr="004A4DEF">
        <w:trPr>
          <w:cantSplit/>
          <w:trHeight w:val="806"/>
        </w:trPr>
        <w:tc>
          <w:tcPr>
            <w:tcW w:w="7463" w:type="dxa"/>
            <w:tcBorders>
              <w:bottom w:val="single" w:sz="4" w:space="0" w:color="auto"/>
            </w:tcBorders>
            <w:vAlign w:val="center"/>
          </w:tcPr>
          <w:p w14:paraId="633AE8FD" w14:textId="77777777" w:rsidR="007D2A1F" w:rsidRPr="007D2A1F" w:rsidRDefault="007D2A1F" w:rsidP="007D2A1F">
            <w:pPr>
              <w:numPr>
                <w:ilvl w:val="0"/>
                <w:numId w:val="40"/>
              </w:numPr>
              <w:jc w:val="both"/>
              <w:rPr>
                <w:rFonts w:ascii="Arial" w:hAnsi="Arial" w:cs="Arial"/>
                <w:b/>
                <w:bCs/>
              </w:rPr>
            </w:pPr>
            <w:r w:rsidRPr="007D2A1F">
              <w:rPr>
                <w:rFonts w:ascii="Arial" w:hAnsi="Arial" w:cs="Arial"/>
                <w:b/>
                <w:bCs/>
              </w:rPr>
              <w:t xml:space="preserve">Alcance del servicio de mantenimiento: </w:t>
            </w:r>
            <w:r w:rsidRPr="007D2A1F">
              <w:rPr>
                <w:rFonts w:ascii="Arial" w:hAnsi="Arial" w:cs="Arial"/>
                <w:bCs/>
              </w:rPr>
              <w:t>El alcance del servicio de mantenimiento incluirá:</w:t>
            </w:r>
          </w:p>
          <w:p w14:paraId="66091497" w14:textId="77777777" w:rsidR="007D2A1F" w:rsidRPr="007D2A1F" w:rsidRDefault="007D2A1F" w:rsidP="007D2A1F">
            <w:pPr>
              <w:numPr>
                <w:ilvl w:val="1"/>
                <w:numId w:val="41"/>
              </w:numPr>
              <w:ind w:left="782" w:hanging="350"/>
              <w:jc w:val="both"/>
              <w:rPr>
                <w:rFonts w:ascii="Arial" w:hAnsi="Arial" w:cs="Arial"/>
                <w:b/>
                <w:bCs/>
              </w:rPr>
            </w:pPr>
            <w:r w:rsidRPr="007D2A1F">
              <w:rPr>
                <w:rFonts w:ascii="Arial" w:hAnsi="Arial" w:cs="Arial"/>
                <w:bCs/>
              </w:rPr>
              <w:t>Mantenimiento preventivo.</w:t>
            </w:r>
          </w:p>
          <w:p w14:paraId="0567C72A" w14:textId="77777777" w:rsidR="007D2A1F" w:rsidRPr="007D2A1F" w:rsidRDefault="007D2A1F" w:rsidP="007D2A1F">
            <w:pPr>
              <w:numPr>
                <w:ilvl w:val="1"/>
                <w:numId w:val="41"/>
              </w:numPr>
              <w:ind w:left="782" w:hanging="350"/>
              <w:jc w:val="both"/>
              <w:rPr>
                <w:rFonts w:ascii="Arial" w:hAnsi="Arial" w:cs="Arial"/>
                <w:b/>
                <w:bCs/>
              </w:rPr>
            </w:pPr>
            <w:r w:rsidRPr="007D2A1F">
              <w:rPr>
                <w:rFonts w:ascii="Arial" w:hAnsi="Arial" w:cs="Arial"/>
                <w:bCs/>
              </w:rPr>
              <w:t>Mantenimiento correctivo.</w:t>
            </w:r>
          </w:p>
          <w:p w14:paraId="795055B8" w14:textId="77777777" w:rsidR="007D2A1F" w:rsidRPr="007D2A1F" w:rsidRDefault="007D2A1F" w:rsidP="007D2A1F">
            <w:pPr>
              <w:jc w:val="both"/>
              <w:rPr>
                <w:rFonts w:ascii="Arial" w:hAnsi="Arial" w:cs="Arial"/>
                <w:b/>
                <w:bCs/>
              </w:rPr>
            </w:pPr>
            <w:r w:rsidRPr="007D2A1F">
              <w:rPr>
                <w:rFonts w:ascii="Arial" w:hAnsi="Arial" w:cs="Arial"/>
                <w:bCs/>
              </w:rPr>
              <w:t>(Manifestar aceptación)</w:t>
            </w:r>
          </w:p>
        </w:tc>
        <w:tc>
          <w:tcPr>
            <w:tcW w:w="2268" w:type="dxa"/>
            <w:tcBorders>
              <w:bottom w:val="single" w:sz="4" w:space="0" w:color="auto"/>
            </w:tcBorders>
          </w:tcPr>
          <w:p w14:paraId="19F56E47" w14:textId="77777777" w:rsidR="007D2A1F" w:rsidRPr="007D2A1F" w:rsidRDefault="007D2A1F" w:rsidP="007D2A1F">
            <w:pPr>
              <w:ind w:left="360"/>
              <w:jc w:val="both"/>
              <w:rPr>
                <w:rFonts w:ascii="Arial" w:hAnsi="Arial" w:cs="Arial"/>
                <w:b/>
                <w:bCs/>
              </w:rPr>
            </w:pPr>
          </w:p>
        </w:tc>
      </w:tr>
      <w:tr w:rsidR="007D2A1F" w:rsidRPr="007D2A1F" w14:paraId="4326793B" w14:textId="77777777" w:rsidTr="004A4DEF">
        <w:trPr>
          <w:cantSplit/>
          <w:trHeight w:val="397"/>
        </w:trPr>
        <w:tc>
          <w:tcPr>
            <w:tcW w:w="7463" w:type="dxa"/>
            <w:shd w:val="clear" w:color="auto" w:fill="339966"/>
            <w:vAlign w:val="center"/>
          </w:tcPr>
          <w:p w14:paraId="14056C76" w14:textId="77777777" w:rsidR="007D2A1F" w:rsidRPr="007D2A1F" w:rsidRDefault="007D2A1F" w:rsidP="007D2A1F">
            <w:pPr>
              <w:ind w:left="290" w:hanging="290"/>
              <w:jc w:val="both"/>
              <w:rPr>
                <w:rFonts w:ascii="Arial" w:hAnsi="Arial" w:cs="Arial"/>
                <w:b/>
                <w:bCs/>
                <w:color w:val="FFFFFF"/>
              </w:rPr>
            </w:pPr>
            <w:r w:rsidRPr="007D2A1F">
              <w:rPr>
                <w:rFonts w:ascii="Arial" w:hAnsi="Arial" w:cs="Arial"/>
                <w:b/>
                <w:bCs/>
                <w:color w:val="FFFFFF"/>
                <w:lang w:val="es-ES_tradnl"/>
              </w:rPr>
              <w:t>I</w:t>
            </w:r>
            <w:r w:rsidRPr="007D2A1F">
              <w:rPr>
                <w:rFonts w:ascii="Arial" w:hAnsi="Arial" w:cs="Arial"/>
                <w:b/>
                <w:bCs/>
                <w:color w:val="FFFFFF"/>
              </w:rPr>
              <w:t>II. CARACTERÍSTICAS PARTICULARES DEL SERVICIO</w:t>
            </w:r>
          </w:p>
        </w:tc>
        <w:tc>
          <w:tcPr>
            <w:tcW w:w="2268" w:type="dxa"/>
            <w:shd w:val="clear" w:color="auto" w:fill="339966"/>
          </w:tcPr>
          <w:p w14:paraId="2F1E9427" w14:textId="77777777" w:rsidR="007D2A1F" w:rsidRPr="007D2A1F" w:rsidRDefault="007D2A1F" w:rsidP="007D2A1F">
            <w:pPr>
              <w:ind w:left="290" w:hanging="290"/>
              <w:jc w:val="both"/>
              <w:rPr>
                <w:rFonts w:ascii="Arial" w:hAnsi="Arial" w:cs="Arial"/>
                <w:b/>
                <w:bCs/>
                <w:color w:val="FFFFFF"/>
                <w:lang w:val="es-ES_tradnl"/>
              </w:rPr>
            </w:pPr>
          </w:p>
        </w:tc>
      </w:tr>
      <w:tr w:rsidR="007D2A1F" w:rsidRPr="007D2A1F" w14:paraId="1B96925C" w14:textId="77777777" w:rsidTr="004A4DEF">
        <w:trPr>
          <w:cantSplit/>
          <w:trHeight w:val="304"/>
        </w:trPr>
        <w:tc>
          <w:tcPr>
            <w:tcW w:w="7463" w:type="dxa"/>
            <w:shd w:val="clear" w:color="auto" w:fill="CCFFCC"/>
            <w:vAlign w:val="center"/>
          </w:tcPr>
          <w:p w14:paraId="360596D7" w14:textId="77777777" w:rsidR="007D2A1F" w:rsidRPr="007D2A1F" w:rsidRDefault="007D2A1F" w:rsidP="007D2A1F">
            <w:pPr>
              <w:ind w:left="290" w:hanging="290"/>
              <w:jc w:val="both"/>
              <w:rPr>
                <w:rFonts w:ascii="Arial" w:hAnsi="Arial" w:cs="Arial"/>
                <w:b/>
                <w:bCs/>
              </w:rPr>
            </w:pPr>
            <w:r w:rsidRPr="007D2A1F">
              <w:rPr>
                <w:rFonts w:ascii="Arial" w:hAnsi="Arial" w:cs="Arial"/>
                <w:b/>
                <w:bCs/>
              </w:rPr>
              <w:t xml:space="preserve">A. REQUISITOS PARTICULARES DEL SERVICIO </w:t>
            </w:r>
          </w:p>
        </w:tc>
        <w:tc>
          <w:tcPr>
            <w:tcW w:w="2268" w:type="dxa"/>
            <w:shd w:val="clear" w:color="auto" w:fill="CCFFCC"/>
          </w:tcPr>
          <w:p w14:paraId="0F7877BF" w14:textId="77777777" w:rsidR="007D2A1F" w:rsidRPr="007D2A1F" w:rsidRDefault="007D2A1F" w:rsidP="007D2A1F">
            <w:pPr>
              <w:ind w:left="290" w:hanging="290"/>
              <w:jc w:val="both"/>
              <w:rPr>
                <w:rFonts w:ascii="Arial" w:hAnsi="Arial" w:cs="Arial"/>
                <w:b/>
                <w:bCs/>
              </w:rPr>
            </w:pPr>
          </w:p>
        </w:tc>
      </w:tr>
      <w:tr w:rsidR="007D2A1F" w:rsidRPr="007D2A1F" w14:paraId="675FAEE1" w14:textId="77777777" w:rsidTr="004A4DEF">
        <w:trPr>
          <w:cantSplit/>
          <w:trHeight w:val="662"/>
        </w:trPr>
        <w:tc>
          <w:tcPr>
            <w:tcW w:w="7463" w:type="dxa"/>
            <w:tcBorders>
              <w:bottom w:val="single" w:sz="4" w:space="0" w:color="auto"/>
            </w:tcBorders>
            <w:vAlign w:val="center"/>
          </w:tcPr>
          <w:p w14:paraId="7A79A132" w14:textId="77777777" w:rsidR="007D2A1F" w:rsidRPr="007D2A1F" w:rsidRDefault="007D2A1F" w:rsidP="007D2A1F">
            <w:pPr>
              <w:numPr>
                <w:ilvl w:val="0"/>
                <w:numId w:val="42"/>
              </w:numPr>
              <w:jc w:val="both"/>
              <w:rPr>
                <w:rFonts w:ascii="Arial" w:hAnsi="Arial" w:cs="Arial"/>
              </w:rPr>
            </w:pPr>
            <w:r w:rsidRPr="007D2A1F">
              <w:rPr>
                <w:rFonts w:ascii="Arial" w:hAnsi="Arial" w:cs="Arial"/>
                <w:b/>
                <w:bCs/>
              </w:rPr>
              <w:t>Modalidad del servicio</w:t>
            </w:r>
            <w:r w:rsidRPr="007D2A1F">
              <w:rPr>
                <w:rFonts w:ascii="Arial" w:hAnsi="Arial" w:cs="Arial"/>
                <w:b/>
              </w:rPr>
              <w:t>:</w:t>
            </w:r>
            <w:r w:rsidRPr="007D2A1F">
              <w:rPr>
                <w:rFonts w:ascii="Arial" w:hAnsi="Arial" w:cs="Arial"/>
              </w:rPr>
              <w:t xml:space="preserve"> La modalidad del servicio será 7x24 (siete días a la semana, veinticuatro horas al día).</w:t>
            </w:r>
          </w:p>
          <w:p w14:paraId="2729E9D6" w14:textId="77777777" w:rsidR="007D2A1F" w:rsidRPr="007D2A1F" w:rsidRDefault="007D2A1F" w:rsidP="007D2A1F">
            <w:pPr>
              <w:ind w:left="360"/>
              <w:jc w:val="both"/>
              <w:rPr>
                <w:rFonts w:ascii="Arial" w:hAnsi="Arial" w:cs="Arial"/>
                <w:bCs/>
              </w:rPr>
            </w:pPr>
          </w:p>
          <w:p w14:paraId="0DFC7529" w14:textId="77777777" w:rsidR="007D2A1F" w:rsidRPr="007D2A1F" w:rsidRDefault="007D2A1F" w:rsidP="007D2A1F">
            <w:pPr>
              <w:ind w:left="360"/>
              <w:jc w:val="both"/>
              <w:rPr>
                <w:rFonts w:ascii="Arial" w:hAnsi="Arial" w:cs="Arial"/>
              </w:rPr>
            </w:pPr>
            <w:r w:rsidRPr="007D2A1F">
              <w:rPr>
                <w:rFonts w:ascii="Arial" w:hAnsi="Arial" w:cs="Arial"/>
                <w:bCs/>
              </w:rPr>
              <w:t>(Manifestar aceptación)</w:t>
            </w:r>
          </w:p>
        </w:tc>
        <w:tc>
          <w:tcPr>
            <w:tcW w:w="2268" w:type="dxa"/>
            <w:tcBorders>
              <w:bottom w:val="single" w:sz="4" w:space="0" w:color="auto"/>
            </w:tcBorders>
          </w:tcPr>
          <w:p w14:paraId="29276523" w14:textId="77777777" w:rsidR="007D2A1F" w:rsidRPr="007D2A1F" w:rsidRDefault="007D2A1F" w:rsidP="007D2A1F">
            <w:pPr>
              <w:ind w:left="360"/>
              <w:jc w:val="both"/>
              <w:rPr>
                <w:rFonts w:ascii="Arial" w:hAnsi="Arial" w:cs="Arial"/>
                <w:b/>
                <w:bCs/>
              </w:rPr>
            </w:pPr>
          </w:p>
        </w:tc>
      </w:tr>
      <w:tr w:rsidR="007D2A1F" w:rsidRPr="007D2A1F" w14:paraId="20B47E44" w14:textId="77777777" w:rsidTr="004A4DEF">
        <w:trPr>
          <w:cantSplit/>
          <w:trHeight w:val="806"/>
        </w:trPr>
        <w:tc>
          <w:tcPr>
            <w:tcW w:w="7463" w:type="dxa"/>
            <w:tcBorders>
              <w:bottom w:val="single" w:sz="4" w:space="0" w:color="auto"/>
            </w:tcBorders>
            <w:vAlign w:val="center"/>
          </w:tcPr>
          <w:p w14:paraId="5CC4CC4C" w14:textId="77777777" w:rsidR="007D2A1F" w:rsidRPr="007D2A1F" w:rsidRDefault="007D2A1F" w:rsidP="007D2A1F">
            <w:pPr>
              <w:numPr>
                <w:ilvl w:val="0"/>
                <w:numId w:val="42"/>
              </w:numPr>
              <w:contextualSpacing/>
              <w:jc w:val="both"/>
              <w:rPr>
                <w:rFonts w:ascii="Arial" w:hAnsi="Arial" w:cs="Arial"/>
              </w:rPr>
            </w:pPr>
            <w:r w:rsidRPr="007D2A1F">
              <w:rPr>
                <w:rFonts w:ascii="Arial" w:hAnsi="Arial" w:cs="Arial"/>
                <w:b/>
              </w:rPr>
              <w:lastRenderedPageBreak/>
              <w:t xml:space="preserve">Registro de partes: </w:t>
            </w:r>
            <w:r w:rsidRPr="007D2A1F">
              <w:rPr>
                <w:rFonts w:ascii="Arial" w:hAnsi="Arial" w:cs="Arial"/>
              </w:rPr>
              <w:t>Al inicio y a la conclusión del servicio, en coordinación con el Fiscal de Servicio, el proveedor deberá realizar un registro de las partes de los equipos para su posterior control. Un original de cada registro será entregado al Fiscal del Servicio del BCB durante el primer y último mes de la vigencia del servicio.</w:t>
            </w:r>
          </w:p>
          <w:p w14:paraId="04DE624B" w14:textId="77777777" w:rsidR="007D2A1F" w:rsidRPr="007D2A1F" w:rsidRDefault="007D2A1F" w:rsidP="007D2A1F">
            <w:pPr>
              <w:ind w:left="360"/>
              <w:contextualSpacing/>
              <w:jc w:val="both"/>
              <w:rPr>
                <w:rFonts w:ascii="Arial" w:hAnsi="Arial" w:cs="Arial"/>
              </w:rPr>
            </w:pPr>
            <w:r w:rsidRPr="007D2A1F">
              <w:rPr>
                <w:rFonts w:ascii="Arial" w:hAnsi="Arial" w:cs="Arial"/>
                <w:bCs/>
              </w:rPr>
              <w:t>(Manifestar aceptación)</w:t>
            </w:r>
          </w:p>
        </w:tc>
        <w:tc>
          <w:tcPr>
            <w:tcW w:w="2268" w:type="dxa"/>
            <w:tcBorders>
              <w:bottom w:val="single" w:sz="4" w:space="0" w:color="auto"/>
            </w:tcBorders>
          </w:tcPr>
          <w:p w14:paraId="626D9330" w14:textId="77777777" w:rsidR="007D2A1F" w:rsidRPr="007D2A1F" w:rsidRDefault="007D2A1F" w:rsidP="007D2A1F">
            <w:pPr>
              <w:ind w:left="360"/>
              <w:contextualSpacing/>
              <w:jc w:val="both"/>
              <w:rPr>
                <w:rFonts w:ascii="Arial" w:hAnsi="Arial" w:cs="Arial"/>
                <w:b/>
              </w:rPr>
            </w:pPr>
          </w:p>
        </w:tc>
      </w:tr>
      <w:tr w:rsidR="007D2A1F" w:rsidRPr="007D2A1F" w14:paraId="7901908D" w14:textId="77777777" w:rsidTr="004A4DEF">
        <w:trPr>
          <w:trHeight w:val="806"/>
        </w:trPr>
        <w:tc>
          <w:tcPr>
            <w:tcW w:w="7463" w:type="dxa"/>
            <w:tcBorders>
              <w:bottom w:val="single" w:sz="4" w:space="0" w:color="auto"/>
            </w:tcBorders>
            <w:shd w:val="clear" w:color="auto" w:fill="auto"/>
            <w:vAlign w:val="center"/>
          </w:tcPr>
          <w:p w14:paraId="475CCAC6" w14:textId="77777777" w:rsidR="007D2A1F" w:rsidRPr="007D2A1F" w:rsidRDefault="007D2A1F" w:rsidP="007D2A1F">
            <w:pPr>
              <w:numPr>
                <w:ilvl w:val="0"/>
                <w:numId w:val="42"/>
              </w:numPr>
              <w:jc w:val="both"/>
              <w:rPr>
                <w:rFonts w:ascii="Arial" w:hAnsi="Arial" w:cs="Arial"/>
                <w:bCs/>
              </w:rPr>
            </w:pPr>
            <w:r w:rsidRPr="007D2A1F">
              <w:rPr>
                <w:rFonts w:ascii="Arial" w:hAnsi="Arial" w:cs="Arial"/>
                <w:b/>
                <w:bCs/>
              </w:rPr>
              <w:t>Mantenimiento preventivo:</w:t>
            </w:r>
            <w:r w:rsidRPr="007D2A1F">
              <w:rPr>
                <w:rFonts w:ascii="Arial" w:hAnsi="Arial" w:cs="Arial"/>
                <w:bCs/>
              </w:rPr>
              <w:t xml:space="preserve"> Según el siguiente detalle:</w:t>
            </w:r>
          </w:p>
          <w:p w14:paraId="4DDBE020" w14:textId="77777777" w:rsidR="007D2A1F" w:rsidRPr="007D2A1F" w:rsidRDefault="007D2A1F" w:rsidP="007D2A1F">
            <w:pPr>
              <w:numPr>
                <w:ilvl w:val="1"/>
                <w:numId w:val="43"/>
              </w:numPr>
              <w:ind w:left="787"/>
              <w:jc w:val="both"/>
              <w:rPr>
                <w:rFonts w:ascii="Arial" w:hAnsi="Arial" w:cs="Arial"/>
                <w:b/>
                <w:bCs/>
              </w:rPr>
            </w:pPr>
            <w:r w:rsidRPr="007D2A1F">
              <w:rPr>
                <w:rFonts w:ascii="Arial" w:hAnsi="Arial" w:cs="Arial"/>
                <w:b/>
                <w:bCs/>
              </w:rPr>
              <w:t xml:space="preserve">Cantidad de mantenimientos preventivos: </w:t>
            </w:r>
            <w:r w:rsidRPr="007D2A1F">
              <w:rPr>
                <w:rFonts w:ascii="Arial" w:hAnsi="Arial" w:cs="Arial"/>
                <w:bCs/>
              </w:rPr>
              <w:t>Se realizarán los siguientes mantenimientos preventivos a los grupos y componentes cubiertos por el servicio durante la vigencia del servicio:</w:t>
            </w:r>
          </w:p>
          <w:p w14:paraId="07320F6F" w14:textId="77777777" w:rsidR="007D2A1F" w:rsidRPr="007D2A1F" w:rsidRDefault="007D2A1F" w:rsidP="007D2A1F">
            <w:pPr>
              <w:numPr>
                <w:ilvl w:val="0"/>
                <w:numId w:val="50"/>
              </w:numPr>
              <w:ind w:left="1081" w:hanging="284"/>
              <w:contextualSpacing/>
              <w:jc w:val="both"/>
              <w:rPr>
                <w:rFonts w:ascii="Arial" w:hAnsi="Arial" w:cs="Arial"/>
                <w:bCs/>
              </w:rPr>
            </w:pPr>
            <w:r w:rsidRPr="007D2A1F">
              <w:rPr>
                <w:rFonts w:ascii="Arial" w:hAnsi="Arial" w:cs="Arial"/>
                <w:b/>
                <w:bCs/>
              </w:rPr>
              <w:t xml:space="preserve">Grupo generador marca FG Wilson: </w:t>
            </w:r>
            <w:r w:rsidRPr="007D2A1F">
              <w:rPr>
                <w:rFonts w:ascii="Arial" w:hAnsi="Arial" w:cs="Arial"/>
                <w:bCs/>
              </w:rPr>
              <w:t>Ocho</w:t>
            </w:r>
            <w:r w:rsidRPr="007D2A1F">
              <w:rPr>
                <w:rFonts w:ascii="Arial" w:hAnsi="Arial" w:cs="Arial"/>
                <w:b/>
                <w:bCs/>
              </w:rPr>
              <w:t xml:space="preserve"> </w:t>
            </w:r>
            <w:r w:rsidRPr="007D2A1F">
              <w:rPr>
                <w:rFonts w:ascii="Arial" w:hAnsi="Arial" w:cs="Arial"/>
                <w:bCs/>
              </w:rPr>
              <w:t>(8) mantenimientos preventivos, al menos dos (2) mantenimientos preventivos en cada periodo trimestral.</w:t>
            </w:r>
          </w:p>
          <w:p w14:paraId="2686C6B4" w14:textId="77777777" w:rsidR="007D2A1F" w:rsidRPr="007D2A1F" w:rsidRDefault="007D2A1F" w:rsidP="007D2A1F">
            <w:pPr>
              <w:numPr>
                <w:ilvl w:val="0"/>
                <w:numId w:val="50"/>
              </w:numPr>
              <w:ind w:left="1081" w:hanging="284"/>
              <w:contextualSpacing/>
              <w:jc w:val="both"/>
              <w:rPr>
                <w:rFonts w:ascii="Arial" w:hAnsi="Arial" w:cs="Arial"/>
                <w:b/>
                <w:bCs/>
              </w:rPr>
            </w:pPr>
            <w:r w:rsidRPr="007D2A1F">
              <w:rPr>
                <w:rFonts w:ascii="Arial" w:hAnsi="Arial" w:cs="Arial"/>
                <w:b/>
                <w:bCs/>
              </w:rPr>
              <w:t>Grupo generador marca SDMO:</w:t>
            </w:r>
            <w:r w:rsidRPr="007D2A1F">
              <w:rPr>
                <w:rFonts w:ascii="Arial" w:hAnsi="Arial" w:cs="Arial"/>
                <w:bCs/>
              </w:rPr>
              <w:t xml:space="preserve"> Al menos cuatro (4) mantenimientos preventivos, un (1) mantenimiento preventivo cada trimestre.</w:t>
            </w:r>
          </w:p>
          <w:p w14:paraId="1B81B5C5" w14:textId="77777777" w:rsidR="007D2A1F" w:rsidRPr="007D2A1F" w:rsidRDefault="007D2A1F" w:rsidP="007D2A1F">
            <w:pPr>
              <w:numPr>
                <w:ilvl w:val="1"/>
                <w:numId w:val="43"/>
              </w:numPr>
              <w:ind w:left="787"/>
              <w:jc w:val="both"/>
              <w:rPr>
                <w:rFonts w:ascii="Arial" w:hAnsi="Arial" w:cs="Arial"/>
                <w:bCs/>
              </w:rPr>
            </w:pPr>
            <w:r w:rsidRPr="007D2A1F">
              <w:rPr>
                <w:rFonts w:ascii="Arial" w:hAnsi="Arial" w:cs="Arial"/>
                <w:b/>
                <w:bCs/>
              </w:rPr>
              <w:t>Visitas de inspección:</w:t>
            </w:r>
            <w:r w:rsidRPr="007D2A1F">
              <w:rPr>
                <w:rFonts w:ascii="Arial" w:hAnsi="Arial" w:cs="Arial"/>
                <w:bCs/>
              </w:rPr>
              <w:t xml:space="preserve"> Durante la vigencia del servicio y en los meses en los cuales no se realice un mantenimiento preventivo, el proveedor deberá efectuar las siguientes visitas de inspección para verificar el correcto funcionamiento de los equipos cubiertos por el servicio:</w:t>
            </w:r>
          </w:p>
          <w:p w14:paraId="5A26F9E4" w14:textId="77777777" w:rsidR="007D2A1F" w:rsidRPr="007D2A1F" w:rsidRDefault="007D2A1F" w:rsidP="007D2A1F">
            <w:pPr>
              <w:numPr>
                <w:ilvl w:val="0"/>
                <w:numId w:val="50"/>
              </w:numPr>
              <w:ind w:left="1081" w:hanging="284"/>
              <w:contextualSpacing/>
              <w:jc w:val="both"/>
              <w:rPr>
                <w:rFonts w:ascii="Arial" w:hAnsi="Arial" w:cs="Arial"/>
                <w:bCs/>
              </w:rPr>
            </w:pPr>
            <w:r w:rsidRPr="007D2A1F">
              <w:rPr>
                <w:rFonts w:ascii="Arial" w:hAnsi="Arial" w:cs="Arial"/>
                <w:b/>
                <w:bCs/>
              </w:rPr>
              <w:t>Grupo Generador FG Wilson</w:t>
            </w:r>
            <w:r w:rsidRPr="007D2A1F">
              <w:rPr>
                <w:rFonts w:ascii="Arial" w:hAnsi="Arial" w:cs="Arial"/>
                <w:bCs/>
              </w:rPr>
              <w:t>: Al menos una visita mensual.</w:t>
            </w:r>
          </w:p>
          <w:p w14:paraId="244D89EE" w14:textId="77777777" w:rsidR="007D2A1F" w:rsidRPr="007D2A1F" w:rsidRDefault="007D2A1F" w:rsidP="007D2A1F">
            <w:pPr>
              <w:numPr>
                <w:ilvl w:val="0"/>
                <w:numId w:val="50"/>
              </w:numPr>
              <w:ind w:left="1081" w:hanging="284"/>
              <w:contextualSpacing/>
              <w:jc w:val="both"/>
              <w:rPr>
                <w:rFonts w:ascii="Arial" w:hAnsi="Arial" w:cs="Arial"/>
                <w:bCs/>
              </w:rPr>
            </w:pPr>
            <w:r w:rsidRPr="007D2A1F">
              <w:rPr>
                <w:rFonts w:ascii="Arial" w:hAnsi="Arial" w:cs="Arial"/>
                <w:b/>
                <w:bCs/>
              </w:rPr>
              <w:t>Grupo Generador marca SDMO</w:t>
            </w:r>
            <w:r w:rsidRPr="007D2A1F">
              <w:rPr>
                <w:rFonts w:ascii="Arial" w:hAnsi="Arial" w:cs="Arial"/>
                <w:bCs/>
              </w:rPr>
              <w:t>: Al menos una visita mensual.</w:t>
            </w:r>
          </w:p>
          <w:p w14:paraId="4DB12ABB" w14:textId="77777777" w:rsidR="007D2A1F" w:rsidRPr="007D2A1F" w:rsidRDefault="007D2A1F" w:rsidP="007D2A1F">
            <w:pPr>
              <w:numPr>
                <w:ilvl w:val="1"/>
                <w:numId w:val="43"/>
              </w:numPr>
              <w:ind w:left="787"/>
              <w:jc w:val="both"/>
              <w:rPr>
                <w:rFonts w:ascii="Arial" w:hAnsi="Arial" w:cs="Arial"/>
              </w:rPr>
            </w:pPr>
            <w:r w:rsidRPr="007D2A1F">
              <w:rPr>
                <w:rFonts w:ascii="Arial" w:hAnsi="Arial" w:cs="Arial"/>
                <w:b/>
                <w:bCs/>
              </w:rPr>
              <w:t xml:space="preserve">Cronograma: </w:t>
            </w:r>
            <w:r w:rsidRPr="007D2A1F">
              <w:rPr>
                <w:rFonts w:ascii="Arial" w:hAnsi="Arial" w:cs="Arial"/>
                <w:bCs/>
              </w:rPr>
              <w:t>Durante el primer mes de inicio del servicio s</w:t>
            </w:r>
            <w:r w:rsidRPr="007D2A1F">
              <w:rPr>
                <w:rFonts w:ascii="Arial" w:hAnsi="Arial" w:cs="Arial"/>
              </w:rPr>
              <w:t>e coordinará entre el Fiscal de servicio del BCB y el proveedor la elaboración de un cronograma para cada mantenimiento preventivo, visitas de inspección. El cronograma podrá modificarse previa coordinación con el Fiscal de Servicio.</w:t>
            </w:r>
          </w:p>
          <w:p w14:paraId="20C11569" w14:textId="77777777" w:rsidR="007D2A1F" w:rsidRPr="007D2A1F" w:rsidRDefault="007D2A1F" w:rsidP="007D2A1F">
            <w:pPr>
              <w:numPr>
                <w:ilvl w:val="1"/>
                <w:numId w:val="43"/>
              </w:numPr>
              <w:ind w:left="787"/>
              <w:jc w:val="both"/>
              <w:rPr>
                <w:rFonts w:ascii="Arial" w:hAnsi="Arial" w:cs="Arial"/>
              </w:rPr>
            </w:pPr>
            <w:r w:rsidRPr="007D2A1F">
              <w:rPr>
                <w:rFonts w:ascii="Arial" w:hAnsi="Arial" w:cs="Arial"/>
                <w:b/>
                <w:bCs/>
              </w:rPr>
              <w:t>Tarea del manteamiento preventivo</w:t>
            </w:r>
            <w:r w:rsidRPr="007D2A1F">
              <w:rPr>
                <w:rFonts w:ascii="Arial" w:hAnsi="Arial" w:cs="Arial"/>
                <w:b/>
              </w:rPr>
              <w:t>:</w:t>
            </w:r>
            <w:r w:rsidRPr="007D2A1F">
              <w:rPr>
                <w:rFonts w:ascii="Arial" w:hAnsi="Arial" w:cs="Arial"/>
              </w:rPr>
              <w:t xml:space="preserve"> El proveedor deberá realizar las siguientes tareas en cada mantenimiento preventivo de los grupos generadores:</w:t>
            </w:r>
          </w:p>
          <w:p w14:paraId="2A5F2FF1" w14:textId="77777777" w:rsidR="007D2A1F" w:rsidRPr="007D2A1F" w:rsidRDefault="007D2A1F" w:rsidP="007D2A1F">
            <w:pPr>
              <w:numPr>
                <w:ilvl w:val="0"/>
                <w:numId w:val="44"/>
              </w:numPr>
              <w:jc w:val="both"/>
              <w:rPr>
                <w:rFonts w:ascii="Arial" w:hAnsi="Arial" w:cs="Arial"/>
              </w:rPr>
            </w:pPr>
            <w:r w:rsidRPr="007D2A1F">
              <w:rPr>
                <w:rFonts w:ascii="Arial" w:hAnsi="Arial" w:cs="Arial"/>
              </w:rPr>
              <w:t>Revisión de cantidad de refrigerante, calidad y nivel de aceite, funcionamiento del calentador de bloque, filtros de aceite y diésel.</w:t>
            </w:r>
          </w:p>
          <w:p w14:paraId="20BEFF61" w14:textId="77777777" w:rsidR="007D2A1F" w:rsidRPr="007D2A1F" w:rsidRDefault="007D2A1F" w:rsidP="007D2A1F">
            <w:pPr>
              <w:numPr>
                <w:ilvl w:val="0"/>
                <w:numId w:val="44"/>
              </w:numPr>
              <w:rPr>
                <w:rFonts w:ascii="Arial" w:hAnsi="Arial" w:cs="Arial"/>
              </w:rPr>
            </w:pPr>
            <w:r w:rsidRPr="007D2A1F">
              <w:rPr>
                <w:rFonts w:ascii="Arial" w:hAnsi="Arial" w:cs="Arial"/>
              </w:rPr>
              <w:t>Verificación de voltaje, frecuencia y amperaje, control de tensión de salida del grupo generador, funcionamiento de interruptores, estado de fusibles, cables y conectores.</w:t>
            </w:r>
          </w:p>
          <w:p w14:paraId="5A57E302" w14:textId="77777777" w:rsidR="007D2A1F" w:rsidRPr="007D2A1F" w:rsidRDefault="007D2A1F" w:rsidP="007D2A1F">
            <w:pPr>
              <w:numPr>
                <w:ilvl w:val="0"/>
                <w:numId w:val="44"/>
              </w:numPr>
              <w:jc w:val="both"/>
              <w:rPr>
                <w:rFonts w:ascii="Arial" w:hAnsi="Arial" w:cs="Arial"/>
              </w:rPr>
            </w:pPr>
            <w:r w:rsidRPr="007D2A1F">
              <w:rPr>
                <w:rFonts w:ascii="Arial" w:hAnsi="Arial" w:cs="Arial"/>
              </w:rPr>
              <w:t>Limpieza general del equipo y tablero de transferencia.</w:t>
            </w:r>
          </w:p>
          <w:p w14:paraId="78ACBB75" w14:textId="77777777" w:rsidR="007D2A1F" w:rsidRPr="007D2A1F" w:rsidRDefault="007D2A1F" w:rsidP="007D2A1F">
            <w:pPr>
              <w:numPr>
                <w:ilvl w:val="0"/>
                <w:numId w:val="44"/>
              </w:numPr>
              <w:jc w:val="both"/>
              <w:rPr>
                <w:rFonts w:ascii="Arial" w:hAnsi="Arial" w:cs="Arial"/>
              </w:rPr>
            </w:pPr>
            <w:r w:rsidRPr="007D2A1F">
              <w:rPr>
                <w:rFonts w:ascii="Arial" w:hAnsi="Arial" w:cs="Arial"/>
              </w:rPr>
              <w:t>Revisión de baterías, cargador y nivel de agua.</w:t>
            </w:r>
          </w:p>
          <w:p w14:paraId="15A081C0" w14:textId="77777777" w:rsidR="007D2A1F" w:rsidRPr="007D2A1F" w:rsidRDefault="007D2A1F" w:rsidP="007D2A1F">
            <w:pPr>
              <w:numPr>
                <w:ilvl w:val="0"/>
                <w:numId w:val="44"/>
              </w:numPr>
              <w:jc w:val="both"/>
              <w:rPr>
                <w:rFonts w:ascii="Arial" w:hAnsi="Arial" w:cs="Arial"/>
              </w:rPr>
            </w:pPr>
            <w:r w:rsidRPr="007D2A1F">
              <w:rPr>
                <w:rFonts w:ascii="Arial" w:hAnsi="Arial" w:cs="Arial"/>
              </w:rPr>
              <w:t>Pruebas de diagnóstico.</w:t>
            </w:r>
          </w:p>
          <w:p w14:paraId="499E5B2C" w14:textId="77777777" w:rsidR="007D2A1F" w:rsidRPr="007D2A1F" w:rsidRDefault="007D2A1F" w:rsidP="007D2A1F">
            <w:pPr>
              <w:numPr>
                <w:ilvl w:val="0"/>
                <w:numId w:val="44"/>
              </w:numPr>
              <w:jc w:val="both"/>
              <w:rPr>
                <w:rFonts w:ascii="Arial" w:hAnsi="Arial" w:cs="Arial"/>
              </w:rPr>
            </w:pPr>
            <w:r w:rsidRPr="007D2A1F">
              <w:rPr>
                <w:rFonts w:ascii="Arial" w:hAnsi="Arial" w:cs="Arial"/>
              </w:rPr>
              <w:t>Prueba de arranque en vacío.</w:t>
            </w:r>
          </w:p>
          <w:p w14:paraId="5B1C7835" w14:textId="77777777" w:rsidR="007D2A1F" w:rsidRPr="007D2A1F" w:rsidRDefault="007D2A1F" w:rsidP="007D2A1F">
            <w:pPr>
              <w:numPr>
                <w:ilvl w:val="0"/>
                <w:numId w:val="44"/>
              </w:numPr>
              <w:jc w:val="both"/>
              <w:rPr>
                <w:rFonts w:ascii="Arial" w:hAnsi="Arial" w:cs="Arial"/>
                <w:b/>
              </w:rPr>
            </w:pPr>
            <w:r w:rsidRPr="007D2A1F">
              <w:rPr>
                <w:rFonts w:ascii="Arial" w:hAnsi="Arial" w:cs="Arial"/>
              </w:rPr>
              <w:t>Otras tareas necesarias para el correcto funcionamiento de los grupos generadores.</w:t>
            </w:r>
          </w:p>
          <w:p w14:paraId="6E3C5F32" w14:textId="77777777" w:rsidR="007D2A1F" w:rsidRPr="007D2A1F" w:rsidRDefault="007D2A1F" w:rsidP="007D2A1F">
            <w:pPr>
              <w:jc w:val="both"/>
              <w:rPr>
                <w:rFonts w:ascii="Arial" w:hAnsi="Arial" w:cs="Arial"/>
                <w:b/>
              </w:rPr>
            </w:pPr>
            <w:r w:rsidRPr="007D2A1F">
              <w:rPr>
                <w:rFonts w:ascii="Arial" w:hAnsi="Arial" w:cs="Arial"/>
                <w:bCs/>
              </w:rPr>
              <w:t xml:space="preserve">             (Manifestar aceptación)</w:t>
            </w:r>
          </w:p>
        </w:tc>
        <w:tc>
          <w:tcPr>
            <w:tcW w:w="2268" w:type="dxa"/>
            <w:tcBorders>
              <w:bottom w:val="single" w:sz="4" w:space="0" w:color="auto"/>
            </w:tcBorders>
          </w:tcPr>
          <w:p w14:paraId="1D1CE81E" w14:textId="77777777" w:rsidR="007D2A1F" w:rsidRPr="007D2A1F" w:rsidRDefault="007D2A1F" w:rsidP="007D2A1F">
            <w:pPr>
              <w:ind w:left="360"/>
              <w:jc w:val="both"/>
              <w:rPr>
                <w:rFonts w:ascii="Arial" w:hAnsi="Arial" w:cs="Arial"/>
                <w:b/>
                <w:bCs/>
              </w:rPr>
            </w:pPr>
          </w:p>
        </w:tc>
      </w:tr>
      <w:tr w:rsidR="007D2A1F" w:rsidRPr="007D2A1F" w14:paraId="59A1B979" w14:textId="77777777" w:rsidTr="004A4DEF">
        <w:trPr>
          <w:cantSplit/>
          <w:trHeight w:val="806"/>
        </w:trPr>
        <w:tc>
          <w:tcPr>
            <w:tcW w:w="7463" w:type="dxa"/>
            <w:vAlign w:val="center"/>
          </w:tcPr>
          <w:p w14:paraId="4C136044" w14:textId="77777777" w:rsidR="007D2A1F" w:rsidRPr="007D2A1F" w:rsidRDefault="007D2A1F" w:rsidP="007D2A1F">
            <w:pPr>
              <w:numPr>
                <w:ilvl w:val="0"/>
                <w:numId w:val="42"/>
              </w:numPr>
              <w:jc w:val="both"/>
              <w:rPr>
                <w:rFonts w:ascii="Arial" w:hAnsi="Arial" w:cs="Arial"/>
                <w:b/>
                <w:bCs/>
              </w:rPr>
            </w:pPr>
            <w:r w:rsidRPr="007D2A1F">
              <w:rPr>
                <w:rFonts w:ascii="Arial" w:hAnsi="Arial" w:cs="Arial"/>
                <w:b/>
                <w:bCs/>
              </w:rPr>
              <w:lastRenderedPageBreak/>
              <w:t xml:space="preserve">Mantenimiento correctivo: </w:t>
            </w:r>
            <w:r w:rsidRPr="007D2A1F">
              <w:rPr>
                <w:rFonts w:ascii="Arial" w:hAnsi="Arial" w:cs="Arial"/>
                <w:bCs/>
              </w:rPr>
              <w:t>Según el siguiente detalle:</w:t>
            </w:r>
          </w:p>
          <w:p w14:paraId="1E60F20A" w14:textId="77777777" w:rsidR="007D2A1F" w:rsidRPr="007D2A1F" w:rsidRDefault="007D2A1F" w:rsidP="007D2A1F">
            <w:pPr>
              <w:numPr>
                <w:ilvl w:val="1"/>
                <w:numId w:val="42"/>
              </w:numPr>
              <w:ind w:left="656" w:hanging="284"/>
              <w:jc w:val="both"/>
              <w:rPr>
                <w:rFonts w:ascii="Arial" w:hAnsi="Arial" w:cs="Arial"/>
              </w:rPr>
            </w:pPr>
            <w:r w:rsidRPr="007D2A1F">
              <w:rPr>
                <w:rFonts w:ascii="Arial" w:hAnsi="Arial" w:cs="Arial"/>
                <w:b/>
                <w:bCs/>
              </w:rPr>
              <w:t xml:space="preserve">Cantidad de mantenimientos correctivos: </w:t>
            </w:r>
            <w:r w:rsidRPr="007D2A1F">
              <w:rPr>
                <w:rFonts w:ascii="Arial" w:hAnsi="Arial" w:cs="Arial"/>
              </w:rPr>
              <w:t>Por demanda, sin límite de intervenciones para corregir un desperfecto y retornar el equipo y/o componentes reportados a su estado operativo. En caso de falla, el proveedor deberá emitir un diagnóstico y determinar la solución.</w:t>
            </w:r>
          </w:p>
          <w:p w14:paraId="08321B3D" w14:textId="77777777" w:rsidR="007D2A1F" w:rsidRPr="007D2A1F" w:rsidRDefault="007D2A1F" w:rsidP="007D2A1F">
            <w:pPr>
              <w:numPr>
                <w:ilvl w:val="1"/>
                <w:numId w:val="42"/>
              </w:numPr>
              <w:ind w:left="656" w:hanging="284"/>
              <w:jc w:val="both"/>
              <w:rPr>
                <w:rFonts w:ascii="Arial" w:hAnsi="Arial" w:cs="Arial"/>
                <w:bCs/>
              </w:rPr>
            </w:pPr>
            <w:r w:rsidRPr="007D2A1F">
              <w:rPr>
                <w:rFonts w:ascii="Arial" w:hAnsi="Arial" w:cs="Arial"/>
                <w:b/>
              </w:rPr>
              <w:t>Notificación</w:t>
            </w:r>
            <w:r w:rsidRPr="007D2A1F">
              <w:rPr>
                <w:rFonts w:ascii="Arial" w:hAnsi="Arial" w:cs="Arial"/>
                <w:b/>
                <w:bCs/>
              </w:rPr>
              <w:t>:</w:t>
            </w:r>
            <w:r w:rsidRPr="007D2A1F">
              <w:rPr>
                <w:rFonts w:ascii="Arial" w:hAnsi="Arial" w:cs="Arial"/>
                <w:bCs/>
              </w:rPr>
              <w:t xml:space="preserve"> El Fiscal de Servicio del BCB notificará la solicitud de mantenimiento correctivo al </w:t>
            </w:r>
            <w:r w:rsidRPr="007D2A1F">
              <w:rPr>
                <w:rFonts w:ascii="Arial" w:hAnsi="Arial" w:cs="Arial"/>
              </w:rPr>
              <w:t>proveedor</w:t>
            </w:r>
            <w:r w:rsidRPr="007D2A1F">
              <w:rPr>
                <w:rFonts w:ascii="Arial" w:hAnsi="Arial" w:cs="Arial"/>
                <w:bCs/>
              </w:rPr>
              <w:t xml:space="preserve"> del servicio vía telefónica, mediante correo electrónico y/o mensaje de texto.</w:t>
            </w:r>
          </w:p>
          <w:p w14:paraId="054BB015" w14:textId="77777777" w:rsidR="007D2A1F" w:rsidRPr="007D2A1F" w:rsidRDefault="007D2A1F" w:rsidP="007D2A1F">
            <w:pPr>
              <w:ind w:left="656"/>
              <w:jc w:val="both"/>
              <w:rPr>
                <w:rFonts w:ascii="Arial" w:hAnsi="Arial" w:cs="Arial"/>
                <w:bCs/>
              </w:rPr>
            </w:pPr>
            <w:r w:rsidRPr="007D2A1F">
              <w:rPr>
                <w:rFonts w:ascii="Arial" w:hAnsi="Arial" w:cs="Arial"/>
                <w:bCs/>
              </w:rPr>
              <w:t>En casos de contingencia en que el Fiscal de Servicio no pueda notificar la solicitud de mantenimiento correctivo, esta notificación podrá ser realizada por personal de la Gerencia de Sistemas con la correspondiente coordinación posterior con el Fiscal de Servicio.</w:t>
            </w:r>
          </w:p>
          <w:p w14:paraId="43AEBC97" w14:textId="77777777" w:rsidR="007D2A1F" w:rsidRPr="007D2A1F" w:rsidRDefault="007D2A1F" w:rsidP="007D2A1F">
            <w:pPr>
              <w:numPr>
                <w:ilvl w:val="1"/>
                <w:numId w:val="42"/>
              </w:numPr>
              <w:ind w:left="656" w:hanging="284"/>
              <w:jc w:val="both"/>
              <w:rPr>
                <w:rFonts w:ascii="Arial" w:hAnsi="Arial" w:cs="Arial"/>
              </w:rPr>
            </w:pPr>
            <w:r w:rsidRPr="007D2A1F">
              <w:rPr>
                <w:rFonts w:ascii="Arial" w:hAnsi="Arial" w:cs="Arial"/>
                <w:b/>
              </w:rPr>
              <w:t xml:space="preserve">Contactos: </w:t>
            </w:r>
            <w:r w:rsidRPr="007D2A1F">
              <w:rPr>
                <w:rFonts w:ascii="Arial" w:hAnsi="Arial" w:cs="Arial"/>
              </w:rPr>
              <w:t>El proveedor, a través su Agente de Servicio, deberá presentar al Fiscal del Servicio del BCB los medios de contacto (al menos números de teléfono fijo, celular(es) y dirección(es) de correo electrónico) para realizar solicitudes de Mantenimiento Correctivo, en un plazo no mayor a los cinco (5) días hábiles una vez iniciado al servicio. Cualquier cambio en estos medios de contacto deberá ser comunicado oportunamente al Fiscal de Servicio por parte del Agente de Servicio del proveedor.</w:t>
            </w:r>
          </w:p>
          <w:p w14:paraId="2185D814" w14:textId="77777777" w:rsidR="007D2A1F" w:rsidRPr="007D2A1F" w:rsidRDefault="007D2A1F" w:rsidP="007D2A1F">
            <w:pPr>
              <w:numPr>
                <w:ilvl w:val="1"/>
                <w:numId w:val="42"/>
              </w:numPr>
              <w:ind w:left="656" w:hanging="284"/>
              <w:jc w:val="both"/>
              <w:rPr>
                <w:rFonts w:ascii="Arial" w:hAnsi="Arial" w:cs="Arial"/>
              </w:rPr>
            </w:pPr>
            <w:r w:rsidRPr="007D2A1F">
              <w:rPr>
                <w:rFonts w:ascii="Arial" w:hAnsi="Arial" w:cs="Arial"/>
                <w:b/>
              </w:rPr>
              <w:t>Tiempo de atención:</w:t>
            </w:r>
            <w:r w:rsidRPr="007D2A1F">
              <w:rPr>
                <w:rFonts w:ascii="Arial" w:hAnsi="Arial" w:cs="Arial"/>
              </w:rPr>
              <w:t xml:space="preserve"> Las solicitudes de mantenimiento correctivo deberán ser atendidas según los siguientes plazos (máximos):</w:t>
            </w:r>
          </w:p>
          <w:p w14:paraId="26BF4E56" w14:textId="77777777" w:rsidR="007D2A1F" w:rsidRPr="007D2A1F" w:rsidRDefault="007D2A1F" w:rsidP="007D2A1F">
            <w:pPr>
              <w:numPr>
                <w:ilvl w:val="2"/>
                <w:numId w:val="42"/>
              </w:numPr>
              <w:ind w:left="1223" w:hanging="284"/>
              <w:jc w:val="both"/>
              <w:rPr>
                <w:rFonts w:ascii="Arial" w:hAnsi="Arial" w:cs="Arial"/>
                <w:lang w:val="es-MX"/>
              </w:rPr>
            </w:pPr>
            <w:r w:rsidRPr="007D2A1F">
              <w:rPr>
                <w:rFonts w:ascii="Arial" w:hAnsi="Arial" w:cs="Arial"/>
                <w:lang w:val="es-MX"/>
              </w:rPr>
              <w:t>Dos (2) horas a partir de recibida la notificación en horarios de oficina laborables (lunes a viernes de 8:30 a 18:30)</w:t>
            </w:r>
          </w:p>
          <w:p w14:paraId="142CEF45" w14:textId="77777777" w:rsidR="007D2A1F" w:rsidRPr="007D2A1F" w:rsidRDefault="007D2A1F" w:rsidP="007D2A1F">
            <w:pPr>
              <w:numPr>
                <w:ilvl w:val="2"/>
                <w:numId w:val="42"/>
              </w:numPr>
              <w:ind w:left="1223" w:hanging="284"/>
              <w:jc w:val="both"/>
              <w:rPr>
                <w:rFonts w:ascii="Arial" w:hAnsi="Arial" w:cs="Arial"/>
                <w:lang w:val="es-MX"/>
              </w:rPr>
            </w:pPr>
            <w:r w:rsidRPr="007D2A1F">
              <w:rPr>
                <w:rFonts w:ascii="Arial" w:hAnsi="Arial" w:cs="Arial"/>
                <w:lang w:val="es-MX"/>
              </w:rPr>
              <w:t>Cuatro (4) horas a partir de recibida la notificación si la solicitud es realizada fuera de los horarios laborales</w:t>
            </w:r>
          </w:p>
          <w:p w14:paraId="1AE3DC1F" w14:textId="77777777" w:rsidR="007D2A1F" w:rsidRPr="007D2A1F" w:rsidRDefault="007D2A1F" w:rsidP="007D2A1F">
            <w:pPr>
              <w:numPr>
                <w:ilvl w:val="1"/>
                <w:numId w:val="42"/>
              </w:numPr>
              <w:ind w:left="656" w:hanging="284"/>
              <w:jc w:val="both"/>
              <w:rPr>
                <w:rFonts w:ascii="Arial" w:hAnsi="Arial" w:cs="Arial"/>
                <w:b/>
              </w:rPr>
            </w:pPr>
            <w:r w:rsidRPr="007D2A1F">
              <w:rPr>
                <w:rFonts w:ascii="Arial" w:hAnsi="Arial" w:cs="Arial"/>
                <w:b/>
              </w:rPr>
              <w:t>Reparación / reemplazo de partes y/o componentes:</w:t>
            </w:r>
          </w:p>
          <w:p w14:paraId="328051A0" w14:textId="77777777" w:rsidR="007D2A1F" w:rsidRPr="007D2A1F" w:rsidRDefault="007D2A1F" w:rsidP="007D2A1F">
            <w:pPr>
              <w:numPr>
                <w:ilvl w:val="2"/>
                <w:numId w:val="42"/>
              </w:numPr>
              <w:ind w:left="1223" w:hanging="284"/>
              <w:jc w:val="both"/>
              <w:rPr>
                <w:rFonts w:ascii="Arial" w:hAnsi="Arial" w:cs="Arial"/>
                <w:lang w:val="es-MX"/>
              </w:rPr>
            </w:pPr>
            <w:r w:rsidRPr="007D2A1F">
              <w:rPr>
                <w:rFonts w:ascii="Arial" w:hAnsi="Arial" w:cs="Arial"/>
                <w:lang w:val="es-MX"/>
              </w:rPr>
              <w:t>En caso de ser necesario un reemplazo de partes y/o componentes, este deberá ser justificado por el proveedor a través de un informe detallado en un plazo máximo de dos (2) días hábiles luego de haber efectuado la asistencia técnica.</w:t>
            </w:r>
          </w:p>
          <w:p w14:paraId="7FC84216" w14:textId="77777777" w:rsidR="007D2A1F" w:rsidRPr="007D2A1F" w:rsidRDefault="007D2A1F" w:rsidP="007D2A1F">
            <w:pPr>
              <w:numPr>
                <w:ilvl w:val="2"/>
                <w:numId w:val="42"/>
              </w:numPr>
              <w:ind w:left="1223" w:hanging="284"/>
              <w:jc w:val="both"/>
              <w:rPr>
                <w:rFonts w:ascii="Arial" w:hAnsi="Arial" w:cs="Arial"/>
                <w:lang w:val="es-MX"/>
              </w:rPr>
            </w:pPr>
            <w:r w:rsidRPr="007D2A1F">
              <w:rPr>
                <w:rFonts w:ascii="Arial" w:hAnsi="Arial" w:cs="Arial"/>
                <w:lang w:val="es-MX"/>
              </w:rPr>
              <w:t>Las partes y/o componentes que deban ser reemplazados serán provistas por el BCB. El proveedor del servicio deberá presentar una cotización para cada requerimiento de estas partes y/o componentes, el BCB con la cotización obtenida realizará un proceso de contratación de acuerdo a la normativa vigente (el BCB podrá adquirir la parte y/o componente de otro proveedor si lo considera pertinente).</w:t>
            </w:r>
          </w:p>
          <w:p w14:paraId="409C3376" w14:textId="77777777" w:rsidR="007D2A1F" w:rsidRPr="007D2A1F" w:rsidRDefault="007D2A1F" w:rsidP="007D2A1F">
            <w:pPr>
              <w:numPr>
                <w:ilvl w:val="2"/>
                <w:numId w:val="42"/>
              </w:numPr>
              <w:ind w:left="1223" w:hanging="284"/>
              <w:jc w:val="both"/>
              <w:rPr>
                <w:rFonts w:ascii="Arial" w:hAnsi="Arial" w:cs="Arial"/>
                <w:lang w:val="es-MX"/>
              </w:rPr>
            </w:pPr>
            <w:r w:rsidRPr="007D2A1F">
              <w:rPr>
                <w:rFonts w:ascii="Arial" w:hAnsi="Arial" w:cs="Arial"/>
                <w:lang w:val="es-MX"/>
              </w:rPr>
              <w:t>El proveedor deberá efectuar la reparación completa del equipo en un plazo máximo de dos (2) días hábiles a partir de la entrega de las partes y/o componentes por parte del BCB.</w:t>
            </w:r>
          </w:p>
          <w:p w14:paraId="436F1E3E" w14:textId="77777777" w:rsidR="007D2A1F" w:rsidRPr="007D2A1F" w:rsidRDefault="007D2A1F" w:rsidP="007D2A1F">
            <w:pPr>
              <w:numPr>
                <w:ilvl w:val="2"/>
                <w:numId w:val="42"/>
              </w:numPr>
              <w:ind w:left="1223" w:hanging="284"/>
              <w:jc w:val="both"/>
              <w:rPr>
                <w:rFonts w:cs="Arial"/>
                <w:lang w:val="es-MX"/>
              </w:rPr>
            </w:pPr>
            <w:r w:rsidRPr="007D2A1F">
              <w:rPr>
                <w:rFonts w:ascii="Arial" w:hAnsi="Arial" w:cs="Arial"/>
                <w:lang w:val="es-MX"/>
              </w:rPr>
              <w:t>La mano de obra requerida para el reemplazo de partes y/o componentes dañados se realizará sin costo alguno para el BCB por parte del proveedor, utilizando repuestos y/o partes nuevos, compatibles con los equipos.</w:t>
            </w:r>
          </w:p>
          <w:p w14:paraId="18E80B57" w14:textId="77777777" w:rsidR="007D2A1F" w:rsidRPr="007D2A1F" w:rsidRDefault="007D2A1F" w:rsidP="007D2A1F">
            <w:pPr>
              <w:jc w:val="both"/>
              <w:rPr>
                <w:rFonts w:cs="Arial"/>
                <w:lang w:val="es-MX"/>
              </w:rPr>
            </w:pPr>
            <w:r w:rsidRPr="007D2A1F">
              <w:rPr>
                <w:rFonts w:cs="Arial"/>
                <w:bCs/>
                <w:lang w:val="es-MX"/>
              </w:rPr>
              <w:t>(Manifestar aceptación)</w:t>
            </w:r>
          </w:p>
        </w:tc>
        <w:tc>
          <w:tcPr>
            <w:tcW w:w="2268" w:type="dxa"/>
          </w:tcPr>
          <w:p w14:paraId="1907C1C7" w14:textId="77777777" w:rsidR="007D2A1F" w:rsidRPr="007D2A1F" w:rsidRDefault="007D2A1F" w:rsidP="007D2A1F">
            <w:pPr>
              <w:ind w:left="360"/>
              <w:jc w:val="both"/>
              <w:rPr>
                <w:rFonts w:ascii="Arial" w:hAnsi="Arial" w:cs="Arial"/>
                <w:b/>
                <w:bCs/>
              </w:rPr>
            </w:pPr>
          </w:p>
        </w:tc>
      </w:tr>
      <w:tr w:rsidR="007D2A1F" w:rsidRPr="007D2A1F" w14:paraId="61465D55" w14:textId="77777777" w:rsidTr="004A4DEF">
        <w:trPr>
          <w:cantSplit/>
          <w:trHeight w:val="806"/>
        </w:trPr>
        <w:tc>
          <w:tcPr>
            <w:tcW w:w="7463" w:type="dxa"/>
            <w:vAlign w:val="center"/>
          </w:tcPr>
          <w:p w14:paraId="2C552A0E" w14:textId="77777777" w:rsidR="007D2A1F" w:rsidRPr="007D2A1F" w:rsidRDefault="007D2A1F" w:rsidP="007D2A1F">
            <w:pPr>
              <w:numPr>
                <w:ilvl w:val="0"/>
                <w:numId w:val="42"/>
              </w:numPr>
              <w:jc w:val="both"/>
              <w:rPr>
                <w:rFonts w:ascii="Arial" w:hAnsi="Arial" w:cs="Arial"/>
                <w:b/>
                <w:bCs/>
              </w:rPr>
            </w:pPr>
            <w:r w:rsidRPr="007D2A1F">
              <w:rPr>
                <w:rFonts w:ascii="Arial" w:hAnsi="Arial"/>
                <w:b/>
                <w:bCs/>
              </w:rPr>
              <w:t xml:space="preserve">Reportes de atención: </w:t>
            </w:r>
            <w:r w:rsidRPr="007D2A1F">
              <w:rPr>
                <w:rFonts w:ascii="Arial" w:hAnsi="Arial"/>
                <w:bCs/>
              </w:rPr>
              <w:t>Una vez concluida la atención de una solicitud de mantenimiento correctivo, mantenimiento preventivo programado o inspección programada, el proveedor deberá entregar al Fiscal del Servicio del BCB un reporte del trabajo realizado en un plazo de hasta cinco (5) días hábiles de concluida la atención. El reporte deberá contar con la firma de conformidad del Fiscal de Servicio o la de un funcionario del Departamento de Soporte Técnico de la Gerencia de Sistemas del BCB responsable de supervisar la atención del servicio que será posteriormente verificado por el Fiscal de Servicio.</w:t>
            </w:r>
          </w:p>
          <w:p w14:paraId="5A3B1F6B" w14:textId="77777777" w:rsidR="007D2A1F" w:rsidRPr="007D2A1F" w:rsidRDefault="007D2A1F" w:rsidP="007D2A1F">
            <w:pPr>
              <w:jc w:val="both"/>
              <w:rPr>
                <w:rFonts w:ascii="Arial" w:hAnsi="Arial" w:cs="Arial"/>
                <w:b/>
                <w:bCs/>
              </w:rPr>
            </w:pPr>
            <w:r w:rsidRPr="007D2A1F">
              <w:rPr>
                <w:rFonts w:ascii="Arial" w:hAnsi="Arial" w:cs="Arial"/>
                <w:bCs/>
              </w:rPr>
              <w:t>(Manifestar aceptación)</w:t>
            </w:r>
          </w:p>
        </w:tc>
        <w:tc>
          <w:tcPr>
            <w:tcW w:w="2268" w:type="dxa"/>
          </w:tcPr>
          <w:p w14:paraId="29313EE3" w14:textId="77777777" w:rsidR="007D2A1F" w:rsidRPr="007D2A1F" w:rsidRDefault="007D2A1F" w:rsidP="007D2A1F">
            <w:pPr>
              <w:ind w:left="360"/>
              <w:jc w:val="both"/>
              <w:rPr>
                <w:rFonts w:ascii="Arial" w:hAnsi="Arial"/>
                <w:b/>
                <w:bCs/>
              </w:rPr>
            </w:pPr>
          </w:p>
        </w:tc>
      </w:tr>
      <w:tr w:rsidR="007D2A1F" w:rsidRPr="007D2A1F" w14:paraId="290B39F0" w14:textId="77777777" w:rsidTr="004A4DEF">
        <w:trPr>
          <w:cantSplit/>
          <w:trHeight w:val="806"/>
        </w:trPr>
        <w:tc>
          <w:tcPr>
            <w:tcW w:w="7463" w:type="dxa"/>
            <w:vAlign w:val="center"/>
          </w:tcPr>
          <w:p w14:paraId="63778209" w14:textId="77777777" w:rsidR="007D2A1F" w:rsidRPr="007D2A1F" w:rsidRDefault="007D2A1F" w:rsidP="007D2A1F">
            <w:pPr>
              <w:numPr>
                <w:ilvl w:val="0"/>
                <w:numId w:val="42"/>
              </w:numPr>
              <w:jc w:val="both"/>
              <w:rPr>
                <w:rFonts w:ascii="Arial" w:hAnsi="Arial" w:cs="Arial"/>
                <w:bCs/>
              </w:rPr>
            </w:pPr>
            <w:r w:rsidRPr="007D2A1F">
              <w:rPr>
                <w:rFonts w:ascii="Arial" w:hAnsi="Arial" w:cs="Arial"/>
                <w:b/>
                <w:bCs/>
              </w:rPr>
              <w:t>Accesorios e insumos:</w:t>
            </w:r>
            <w:r w:rsidRPr="007D2A1F">
              <w:rPr>
                <w:rFonts w:ascii="Arial" w:hAnsi="Arial" w:cs="Arial"/>
                <w:bCs/>
              </w:rPr>
              <w:t xml:space="preserve"> El servicio debe incluir el reemplazo de al menos los siguientes accesorios e insumos para cada grupo generador, una vez durante la vigencia del servicio de mantenimiento:</w:t>
            </w:r>
          </w:p>
          <w:p w14:paraId="7AC46C48" w14:textId="77777777" w:rsidR="007D2A1F" w:rsidRPr="007D2A1F" w:rsidRDefault="007D2A1F" w:rsidP="007D2A1F">
            <w:pPr>
              <w:numPr>
                <w:ilvl w:val="0"/>
                <w:numId w:val="47"/>
              </w:numPr>
              <w:contextualSpacing/>
              <w:jc w:val="both"/>
              <w:rPr>
                <w:rFonts w:ascii="Arial" w:hAnsi="Arial" w:cs="Arial"/>
                <w:bCs/>
              </w:rPr>
            </w:pPr>
            <w:r w:rsidRPr="007D2A1F">
              <w:rPr>
                <w:rFonts w:ascii="Arial" w:hAnsi="Arial" w:cs="Arial"/>
                <w:bCs/>
              </w:rPr>
              <w:t>Aceite</w:t>
            </w:r>
          </w:p>
          <w:p w14:paraId="5C7AFE44" w14:textId="77777777" w:rsidR="007D2A1F" w:rsidRPr="007D2A1F" w:rsidRDefault="007D2A1F" w:rsidP="007D2A1F">
            <w:pPr>
              <w:numPr>
                <w:ilvl w:val="0"/>
                <w:numId w:val="47"/>
              </w:numPr>
              <w:contextualSpacing/>
              <w:jc w:val="both"/>
              <w:rPr>
                <w:rFonts w:ascii="Arial" w:hAnsi="Arial" w:cs="Arial"/>
                <w:bCs/>
              </w:rPr>
            </w:pPr>
            <w:r w:rsidRPr="007D2A1F">
              <w:rPr>
                <w:rFonts w:ascii="Arial" w:hAnsi="Arial" w:cs="Arial"/>
                <w:bCs/>
              </w:rPr>
              <w:t>Filtro de aceite.</w:t>
            </w:r>
          </w:p>
          <w:p w14:paraId="75795722" w14:textId="77777777" w:rsidR="007D2A1F" w:rsidRPr="007D2A1F" w:rsidRDefault="007D2A1F" w:rsidP="007D2A1F">
            <w:pPr>
              <w:numPr>
                <w:ilvl w:val="0"/>
                <w:numId w:val="47"/>
              </w:numPr>
              <w:contextualSpacing/>
              <w:jc w:val="both"/>
              <w:rPr>
                <w:rFonts w:ascii="Arial" w:hAnsi="Arial" w:cs="Arial"/>
                <w:bCs/>
              </w:rPr>
            </w:pPr>
            <w:r w:rsidRPr="007D2A1F">
              <w:rPr>
                <w:rFonts w:ascii="Arial" w:hAnsi="Arial" w:cs="Arial"/>
                <w:bCs/>
              </w:rPr>
              <w:t>Filtro de combustible.</w:t>
            </w:r>
          </w:p>
          <w:p w14:paraId="4B10AAC9" w14:textId="77777777" w:rsidR="007D2A1F" w:rsidRPr="007D2A1F" w:rsidRDefault="007D2A1F" w:rsidP="007D2A1F">
            <w:pPr>
              <w:numPr>
                <w:ilvl w:val="0"/>
                <w:numId w:val="47"/>
              </w:numPr>
              <w:contextualSpacing/>
              <w:jc w:val="both"/>
              <w:rPr>
                <w:rFonts w:ascii="Arial" w:hAnsi="Arial" w:cs="Arial"/>
                <w:b/>
                <w:bCs/>
              </w:rPr>
            </w:pPr>
            <w:r w:rsidRPr="007D2A1F">
              <w:rPr>
                <w:rFonts w:ascii="Arial" w:hAnsi="Arial" w:cs="Arial"/>
                <w:bCs/>
              </w:rPr>
              <w:t>Anticongelante y aditivos.</w:t>
            </w:r>
          </w:p>
          <w:p w14:paraId="5974CF8A" w14:textId="77777777" w:rsidR="007D2A1F" w:rsidRPr="007D2A1F" w:rsidRDefault="007D2A1F" w:rsidP="007D2A1F">
            <w:pPr>
              <w:numPr>
                <w:ilvl w:val="0"/>
                <w:numId w:val="47"/>
              </w:numPr>
              <w:contextualSpacing/>
              <w:jc w:val="both"/>
              <w:rPr>
                <w:rFonts w:ascii="Arial" w:hAnsi="Arial" w:cs="Arial"/>
                <w:b/>
                <w:bCs/>
              </w:rPr>
            </w:pPr>
            <w:r w:rsidRPr="007D2A1F">
              <w:rPr>
                <w:rFonts w:ascii="Arial" w:hAnsi="Arial" w:cs="Arial"/>
                <w:bCs/>
              </w:rPr>
              <w:t xml:space="preserve">Manguera de entrada y salida del </w:t>
            </w:r>
            <w:proofErr w:type="spellStart"/>
            <w:r w:rsidRPr="007D2A1F">
              <w:rPr>
                <w:rFonts w:ascii="Arial" w:hAnsi="Arial" w:cs="Arial"/>
                <w:bCs/>
              </w:rPr>
              <w:t>precalentador</w:t>
            </w:r>
            <w:proofErr w:type="spellEnd"/>
            <w:r w:rsidRPr="007D2A1F">
              <w:rPr>
                <w:rFonts w:ascii="Arial" w:hAnsi="Arial" w:cs="Arial"/>
                <w:bCs/>
              </w:rPr>
              <w:t xml:space="preserve"> para el grupo generador marca FG Wilson </w:t>
            </w:r>
          </w:p>
          <w:p w14:paraId="714AB7E6" w14:textId="77777777" w:rsidR="007D2A1F" w:rsidRPr="007D2A1F" w:rsidRDefault="007D2A1F" w:rsidP="007D2A1F">
            <w:pPr>
              <w:jc w:val="both"/>
              <w:rPr>
                <w:rFonts w:ascii="Arial" w:hAnsi="Arial" w:cs="Arial"/>
                <w:b/>
                <w:bCs/>
              </w:rPr>
            </w:pPr>
            <w:r w:rsidRPr="007D2A1F">
              <w:rPr>
                <w:rFonts w:ascii="Arial" w:hAnsi="Arial" w:cs="Arial"/>
                <w:bCs/>
              </w:rPr>
              <w:t>(Manifestar aceptación)</w:t>
            </w:r>
          </w:p>
        </w:tc>
        <w:tc>
          <w:tcPr>
            <w:tcW w:w="2268" w:type="dxa"/>
          </w:tcPr>
          <w:p w14:paraId="5A7DD96E" w14:textId="77777777" w:rsidR="007D2A1F" w:rsidRPr="007D2A1F" w:rsidRDefault="007D2A1F" w:rsidP="007D2A1F">
            <w:pPr>
              <w:ind w:left="360"/>
              <w:jc w:val="both"/>
              <w:rPr>
                <w:rFonts w:ascii="Arial" w:hAnsi="Arial" w:cs="Arial"/>
                <w:b/>
                <w:bCs/>
              </w:rPr>
            </w:pPr>
          </w:p>
        </w:tc>
      </w:tr>
      <w:tr w:rsidR="007D2A1F" w:rsidRPr="007D2A1F" w14:paraId="77916576" w14:textId="77777777" w:rsidTr="004A4DEF">
        <w:trPr>
          <w:cantSplit/>
          <w:trHeight w:val="806"/>
        </w:trPr>
        <w:tc>
          <w:tcPr>
            <w:tcW w:w="7463" w:type="dxa"/>
            <w:vAlign w:val="center"/>
          </w:tcPr>
          <w:p w14:paraId="2EBA7206" w14:textId="77777777" w:rsidR="007D2A1F" w:rsidRPr="007D2A1F" w:rsidRDefault="007D2A1F" w:rsidP="007D2A1F">
            <w:pPr>
              <w:numPr>
                <w:ilvl w:val="0"/>
                <w:numId w:val="42"/>
              </w:numPr>
              <w:jc w:val="both"/>
              <w:rPr>
                <w:rFonts w:ascii="Arial" w:hAnsi="Arial" w:cs="Arial"/>
              </w:rPr>
            </w:pPr>
            <w:r w:rsidRPr="007D2A1F">
              <w:rPr>
                <w:rFonts w:ascii="Arial" w:hAnsi="Arial" w:cs="Arial"/>
                <w:b/>
                <w:bCs/>
              </w:rPr>
              <w:lastRenderedPageBreak/>
              <w:t xml:space="preserve">Herramientas e insumos de limpieza: </w:t>
            </w:r>
            <w:r w:rsidRPr="007D2A1F">
              <w:rPr>
                <w:rFonts w:ascii="Arial" w:hAnsi="Arial" w:cs="Arial"/>
                <w:bCs/>
              </w:rPr>
              <w:t>Según el siguiente detalle:</w:t>
            </w:r>
          </w:p>
          <w:p w14:paraId="41B50EBF" w14:textId="77777777" w:rsidR="007D2A1F" w:rsidRPr="007D2A1F" w:rsidRDefault="007D2A1F" w:rsidP="007D2A1F">
            <w:pPr>
              <w:numPr>
                <w:ilvl w:val="1"/>
                <w:numId w:val="42"/>
              </w:numPr>
              <w:ind w:left="716"/>
              <w:rPr>
                <w:rFonts w:ascii="Arial" w:hAnsi="Arial" w:cs="Arial"/>
              </w:rPr>
            </w:pPr>
            <w:r w:rsidRPr="007D2A1F">
              <w:rPr>
                <w:rFonts w:ascii="Arial" w:hAnsi="Arial" w:cs="Arial"/>
                <w:b/>
                <w:bCs/>
              </w:rPr>
              <w:t>Herramientas:</w:t>
            </w:r>
            <w:r w:rsidRPr="007D2A1F">
              <w:rPr>
                <w:rFonts w:ascii="Arial" w:hAnsi="Arial" w:cs="Arial"/>
              </w:rPr>
              <w:t xml:space="preserve"> El proveedor deberá proporcionar a su personal técnico las herramientas requeridas para el servicio de mantenimiento.</w:t>
            </w:r>
          </w:p>
          <w:p w14:paraId="5A038290" w14:textId="77777777" w:rsidR="007D2A1F" w:rsidRPr="007D2A1F" w:rsidRDefault="007D2A1F" w:rsidP="007D2A1F">
            <w:pPr>
              <w:numPr>
                <w:ilvl w:val="1"/>
                <w:numId w:val="42"/>
              </w:numPr>
              <w:ind w:left="716"/>
              <w:rPr>
                <w:rFonts w:ascii="Arial" w:hAnsi="Arial" w:cs="Arial"/>
              </w:rPr>
            </w:pPr>
            <w:r w:rsidRPr="007D2A1F">
              <w:rPr>
                <w:rFonts w:ascii="Arial" w:hAnsi="Arial" w:cs="Arial"/>
                <w:b/>
              </w:rPr>
              <w:t xml:space="preserve">Insumos de limpieza: </w:t>
            </w:r>
            <w:r w:rsidRPr="007D2A1F">
              <w:rPr>
                <w:rFonts w:ascii="Arial" w:hAnsi="Arial" w:cs="Arial"/>
              </w:rPr>
              <w:t>El proveedor correrá con todos los gastos de insumos, como ser: líquidos de limpieza, material de limpieza y otros que sean necesarios para la prestación del servicio.</w:t>
            </w:r>
          </w:p>
          <w:p w14:paraId="53B4AB99" w14:textId="77777777" w:rsidR="007D2A1F" w:rsidRPr="007D2A1F" w:rsidRDefault="007D2A1F" w:rsidP="007D2A1F">
            <w:pPr>
              <w:rPr>
                <w:rFonts w:ascii="Arial" w:hAnsi="Arial" w:cs="Arial"/>
              </w:rPr>
            </w:pPr>
            <w:r w:rsidRPr="007D2A1F">
              <w:rPr>
                <w:rFonts w:ascii="Arial" w:hAnsi="Arial" w:cs="Arial"/>
                <w:bCs/>
              </w:rPr>
              <w:t>(Manifestar aceptación)</w:t>
            </w:r>
          </w:p>
        </w:tc>
        <w:tc>
          <w:tcPr>
            <w:tcW w:w="2268" w:type="dxa"/>
          </w:tcPr>
          <w:p w14:paraId="5527EBE4" w14:textId="77777777" w:rsidR="007D2A1F" w:rsidRPr="007D2A1F" w:rsidRDefault="007D2A1F" w:rsidP="007D2A1F">
            <w:pPr>
              <w:ind w:left="360"/>
              <w:jc w:val="both"/>
              <w:rPr>
                <w:rFonts w:ascii="Arial" w:hAnsi="Arial" w:cs="Arial"/>
                <w:b/>
                <w:bCs/>
              </w:rPr>
            </w:pPr>
          </w:p>
        </w:tc>
      </w:tr>
      <w:tr w:rsidR="007D2A1F" w:rsidRPr="007D2A1F" w14:paraId="0BA17EF2" w14:textId="77777777" w:rsidTr="004A4DEF">
        <w:trPr>
          <w:cantSplit/>
          <w:trHeight w:val="806"/>
        </w:trPr>
        <w:tc>
          <w:tcPr>
            <w:tcW w:w="7463" w:type="dxa"/>
            <w:vAlign w:val="center"/>
          </w:tcPr>
          <w:p w14:paraId="1FEE65B1" w14:textId="77777777" w:rsidR="007D2A1F" w:rsidRPr="007D2A1F" w:rsidRDefault="007D2A1F" w:rsidP="007D2A1F">
            <w:pPr>
              <w:numPr>
                <w:ilvl w:val="0"/>
                <w:numId w:val="42"/>
              </w:numPr>
              <w:jc w:val="both"/>
              <w:rPr>
                <w:rFonts w:ascii="Arial" w:hAnsi="Arial" w:cs="Arial"/>
                <w:b/>
                <w:bCs/>
              </w:rPr>
            </w:pPr>
            <w:r w:rsidRPr="007D2A1F">
              <w:rPr>
                <w:rFonts w:ascii="Arial" w:hAnsi="Arial" w:cs="Arial"/>
                <w:b/>
              </w:rPr>
              <w:t>Vestimenta y accesorios de seguridad:</w:t>
            </w:r>
            <w:r w:rsidRPr="007D2A1F">
              <w:rPr>
                <w:rFonts w:ascii="Arial" w:hAnsi="Arial" w:cs="Arial"/>
              </w:rPr>
              <w:t xml:space="preserve"> En cumplimiento al Decreto Supremo N° 108 y al parágrafo I, Artículo 2 (Cláusula Obligatoria) de la Resolución Ministerial N°527/09, la vestimenta y accesorios de seguridad laboral requeridos para el trabajo del personal técnico serán provistos por el proveedor, este aspecto será verificado por el Fiscal en coordinación con personal de la Subgerencia de Gestión de Riesgos del BCB, previo a realizar el primer mantenimiento preventivo.</w:t>
            </w:r>
          </w:p>
          <w:p w14:paraId="17BFFAAA" w14:textId="77777777" w:rsidR="007D2A1F" w:rsidRPr="007D2A1F" w:rsidRDefault="007D2A1F" w:rsidP="007D2A1F">
            <w:pPr>
              <w:jc w:val="both"/>
              <w:rPr>
                <w:rFonts w:ascii="Arial" w:hAnsi="Arial" w:cs="Arial"/>
                <w:b/>
                <w:bCs/>
              </w:rPr>
            </w:pPr>
            <w:r w:rsidRPr="007D2A1F">
              <w:rPr>
                <w:rFonts w:ascii="Arial" w:hAnsi="Arial" w:cs="Arial"/>
                <w:bCs/>
              </w:rPr>
              <w:t>(Manifestar aceptación)</w:t>
            </w:r>
          </w:p>
        </w:tc>
        <w:tc>
          <w:tcPr>
            <w:tcW w:w="2268" w:type="dxa"/>
          </w:tcPr>
          <w:p w14:paraId="3B000A8C" w14:textId="77777777" w:rsidR="007D2A1F" w:rsidRPr="007D2A1F" w:rsidRDefault="007D2A1F" w:rsidP="007D2A1F">
            <w:pPr>
              <w:ind w:left="360"/>
              <w:jc w:val="both"/>
              <w:rPr>
                <w:rFonts w:ascii="Arial" w:hAnsi="Arial" w:cs="Arial"/>
                <w:b/>
              </w:rPr>
            </w:pPr>
          </w:p>
        </w:tc>
      </w:tr>
      <w:tr w:rsidR="007D2A1F" w:rsidRPr="007D2A1F" w14:paraId="66E4C66C" w14:textId="77777777" w:rsidTr="004A4DEF">
        <w:trPr>
          <w:cantSplit/>
          <w:trHeight w:val="806"/>
        </w:trPr>
        <w:tc>
          <w:tcPr>
            <w:tcW w:w="7463" w:type="dxa"/>
            <w:vAlign w:val="center"/>
          </w:tcPr>
          <w:p w14:paraId="4D8FB479" w14:textId="77777777" w:rsidR="007D2A1F" w:rsidRPr="007D2A1F" w:rsidRDefault="007D2A1F" w:rsidP="007D2A1F">
            <w:pPr>
              <w:numPr>
                <w:ilvl w:val="0"/>
                <w:numId w:val="42"/>
              </w:numPr>
              <w:jc w:val="both"/>
              <w:rPr>
                <w:rFonts w:ascii="Arial" w:hAnsi="Arial" w:cs="Arial"/>
                <w:b/>
              </w:rPr>
            </w:pPr>
            <w:r w:rsidRPr="007D2A1F">
              <w:rPr>
                <w:rFonts w:ascii="Arial" w:hAnsi="Arial" w:cs="Arial"/>
                <w:b/>
              </w:rPr>
              <w:t>Accesorios de bioseguridad:</w:t>
            </w:r>
            <w:r w:rsidRPr="007D2A1F">
              <w:rPr>
                <w:rFonts w:ascii="Arial" w:hAnsi="Arial" w:cs="Arial"/>
              </w:rPr>
              <w:t xml:space="preserve"> Los accesorios de bioseguridad laboral requeridos para el trabajo del personal técnico serán provistos por el proveedor, este aspecto será verificado por el Fiscal de Servicio en coordinación con personal de la Subgerencia de Gestión de Riesgos del BCB, previo a realizar el primer mantenimiento preventivo.</w:t>
            </w:r>
          </w:p>
          <w:p w14:paraId="1D0B6664" w14:textId="77777777" w:rsidR="007D2A1F" w:rsidRPr="007D2A1F" w:rsidRDefault="007D2A1F" w:rsidP="007D2A1F">
            <w:pPr>
              <w:jc w:val="both"/>
              <w:rPr>
                <w:rFonts w:ascii="Arial" w:hAnsi="Arial" w:cs="Arial"/>
                <w:b/>
              </w:rPr>
            </w:pPr>
            <w:r w:rsidRPr="007D2A1F">
              <w:rPr>
                <w:rFonts w:ascii="Arial" w:hAnsi="Arial" w:cs="Arial"/>
                <w:bCs/>
              </w:rPr>
              <w:t>(Manifestar aceptación)</w:t>
            </w:r>
          </w:p>
        </w:tc>
        <w:tc>
          <w:tcPr>
            <w:tcW w:w="2268" w:type="dxa"/>
          </w:tcPr>
          <w:p w14:paraId="5963DB66" w14:textId="77777777" w:rsidR="007D2A1F" w:rsidRPr="007D2A1F" w:rsidRDefault="007D2A1F" w:rsidP="007D2A1F">
            <w:pPr>
              <w:ind w:left="360"/>
              <w:jc w:val="both"/>
              <w:rPr>
                <w:rFonts w:ascii="Arial" w:hAnsi="Arial" w:cs="Arial"/>
                <w:b/>
              </w:rPr>
            </w:pPr>
          </w:p>
        </w:tc>
      </w:tr>
      <w:tr w:rsidR="007D2A1F" w:rsidRPr="007D2A1F" w14:paraId="302D7222" w14:textId="77777777" w:rsidTr="004A4DEF">
        <w:trPr>
          <w:cantSplit/>
          <w:trHeight w:val="806"/>
        </w:trPr>
        <w:tc>
          <w:tcPr>
            <w:tcW w:w="7463" w:type="dxa"/>
            <w:vAlign w:val="center"/>
          </w:tcPr>
          <w:p w14:paraId="719D0C6D" w14:textId="77777777" w:rsidR="007D2A1F" w:rsidRPr="007D2A1F" w:rsidRDefault="007D2A1F" w:rsidP="007D2A1F">
            <w:pPr>
              <w:numPr>
                <w:ilvl w:val="0"/>
                <w:numId w:val="42"/>
              </w:numPr>
              <w:spacing w:after="120"/>
              <w:ind w:left="357" w:hanging="357"/>
              <w:jc w:val="both"/>
              <w:rPr>
                <w:rFonts w:ascii="Arial" w:hAnsi="Arial" w:cs="Arial"/>
              </w:rPr>
            </w:pPr>
            <w:r w:rsidRPr="007D2A1F">
              <w:rPr>
                <w:rFonts w:ascii="Arial" w:hAnsi="Arial" w:cs="Arial"/>
                <w:b/>
              </w:rPr>
              <w:t>Informes de prestación del servicio:</w:t>
            </w:r>
            <w:r w:rsidRPr="007D2A1F">
              <w:rPr>
                <w:rFonts w:ascii="Arial" w:hAnsi="Arial" w:cs="Arial"/>
              </w:rPr>
              <w:t xml:space="preserve"> El proveedor deberá presentar al Fiscal de Servicio informes trimestrales en los que se detallen todas las actividades realizadas durante la prestación del servicio correspondiente a ese periodo.</w:t>
            </w:r>
          </w:p>
          <w:p w14:paraId="30F2A0B8" w14:textId="77777777" w:rsidR="007D2A1F" w:rsidRPr="007D2A1F" w:rsidRDefault="007D2A1F" w:rsidP="007D2A1F">
            <w:pPr>
              <w:ind w:left="360"/>
              <w:jc w:val="both"/>
              <w:rPr>
                <w:rFonts w:ascii="Arial" w:hAnsi="Arial" w:cs="Arial"/>
              </w:rPr>
            </w:pPr>
            <w:r w:rsidRPr="007D2A1F">
              <w:rPr>
                <w:rFonts w:ascii="Arial" w:hAnsi="Arial" w:cs="Arial"/>
              </w:rPr>
              <w:t>Los informes deberán ser presentados luego de haber concluido el periodo de prestación del servicio.</w:t>
            </w:r>
          </w:p>
          <w:p w14:paraId="670C74B4" w14:textId="77777777" w:rsidR="007D2A1F" w:rsidRPr="007D2A1F" w:rsidRDefault="007D2A1F" w:rsidP="007D2A1F">
            <w:pPr>
              <w:ind w:left="360"/>
              <w:jc w:val="both"/>
              <w:rPr>
                <w:rFonts w:ascii="Arial" w:hAnsi="Arial" w:cs="Arial"/>
              </w:rPr>
            </w:pPr>
            <w:r w:rsidRPr="007D2A1F">
              <w:rPr>
                <w:rFonts w:ascii="Arial" w:hAnsi="Arial" w:cs="Arial"/>
              </w:rPr>
              <w:t>Una vez recibido el informe de prestación del servicio, el Fiscal de Servicio emitirá el respectivo informe técnico de conformidad parcial y, cuando corresponda, emitirá el Informe de Conformidad Final a la conclusión del servicio.</w:t>
            </w:r>
          </w:p>
          <w:p w14:paraId="63E610A1" w14:textId="77777777" w:rsidR="007D2A1F" w:rsidRPr="007D2A1F" w:rsidRDefault="007D2A1F" w:rsidP="007D2A1F">
            <w:pPr>
              <w:jc w:val="both"/>
              <w:rPr>
                <w:rFonts w:ascii="Arial" w:hAnsi="Arial" w:cs="Arial"/>
              </w:rPr>
            </w:pPr>
            <w:r w:rsidRPr="007D2A1F">
              <w:rPr>
                <w:rFonts w:ascii="Arial" w:hAnsi="Arial" w:cs="Arial"/>
                <w:bCs/>
              </w:rPr>
              <w:t>(Manifestar aceptación)</w:t>
            </w:r>
          </w:p>
        </w:tc>
        <w:tc>
          <w:tcPr>
            <w:tcW w:w="2268" w:type="dxa"/>
          </w:tcPr>
          <w:p w14:paraId="0C18D844" w14:textId="77777777" w:rsidR="007D2A1F" w:rsidRPr="007D2A1F" w:rsidRDefault="007D2A1F" w:rsidP="007D2A1F">
            <w:pPr>
              <w:spacing w:after="120"/>
              <w:jc w:val="both"/>
              <w:rPr>
                <w:rFonts w:ascii="Arial" w:hAnsi="Arial" w:cs="Arial"/>
                <w:b/>
              </w:rPr>
            </w:pPr>
          </w:p>
        </w:tc>
      </w:tr>
      <w:tr w:rsidR="007D2A1F" w:rsidRPr="007D2A1F" w14:paraId="1F55C3E9" w14:textId="77777777" w:rsidTr="004A4DEF">
        <w:trPr>
          <w:cantSplit/>
          <w:trHeight w:val="547"/>
        </w:trPr>
        <w:tc>
          <w:tcPr>
            <w:tcW w:w="7463" w:type="dxa"/>
            <w:shd w:val="clear" w:color="auto" w:fill="339966"/>
            <w:vAlign w:val="center"/>
          </w:tcPr>
          <w:p w14:paraId="5A805C7D" w14:textId="77777777" w:rsidR="007D2A1F" w:rsidRPr="007D2A1F" w:rsidRDefault="007D2A1F" w:rsidP="007D2A1F">
            <w:pPr>
              <w:ind w:left="290" w:hanging="290"/>
              <w:jc w:val="both"/>
              <w:rPr>
                <w:rFonts w:ascii="Arial" w:hAnsi="Arial" w:cs="Arial"/>
                <w:b/>
                <w:bCs/>
                <w:color w:val="FFFFFF"/>
              </w:rPr>
            </w:pPr>
            <w:r w:rsidRPr="007D2A1F">
              <w:rPr>
                <w:rFonts w:ascii="Arial" w:hAnsi="Arial" w:cs="Arial"/>
                <w:b/>
                <w:bCs/>
                <w:color w:val="FFFFFF"/>
              </w:rPr>
              <w:t>IV. CARACTERÍSTICAS GENERALES DE LA EMPRESA Y DEL PERSONAL</w:t>
            </w:r>
          </w:p>
        </w:tc>
        <w:tc>
          <w:tcPr>
            <w:tcW w:w="2268" w:type="dxa"/>
            <w:shd w:val="clear" w:color="auto" w:fill="339966"/>
          </w:tcPr>
          <w:p w14:paraId="096914F5" w14:textId="77777777" w:rsidR="007D2A1F" w:rsidRPr="007D2A1F" w:rsidRDefault="007D2A1F" w:rsidP="007D2A1F">
            <w:pPr>
              <w:ind w:left="290" w:hanging="290"/>
              <w:jc w:val="both"/>
              <w:rPr>
                <w:rFonts w:ascii="Arial" w:hAnsi="Arial" w:cs="Arial"/>
                <w:b/>
                <w:bCs/>
                <w:color w:val="FFFFFF"/>
              </w:rPr>
            </w:pPr>
          </w:p>
        </w:tc>
      </w:tr>
      <w:tr w:rsidR="007D2A1F" w:rsidRPr="007D2A1F" w14:paraId="25CC55FF" w14:textId="77777777" w:rsidTr="004A4DEF">
        <w:trPr>
          <w:cantSplit/>
          <w:trHeight w:val="533"/>
        </w:trPr>
        <w:tc>
          <w:tcPr>
            <w:tcW w:w="7463" w:type="dxa"/>
            <w:shd w:val="clear" w:color="auto" w:fill="CCFFCC"/>
            <w:vAlign w:val="center"/>
          </w:tcPr>
          <w:p w14:paraId="3849915E" w14:textId="77777777" w:rsidR="007D2A1F" w:rsidRPr="007D2A1F" w:rsidRDefault="007D2A1F" w:rsidP="007D2A1F">
            <w:pPr>
              <w:ind w:left="290" w:hanging="290"/>
              <w:rPr>
                <w:rFonts w:ascii="Arial" w:hAnsi="Arial" w:cs="Arial"/>
                <w:b/>
                <w:bCs/>
              </w:rPr>
            </w:pPr>
            <w:r w:rsidRPr="007D2A1F">
              <w:rPr>
                <w:rFonts w:ascii="Arial" w:hAnsi="Arial" w:cs="Arial"/>
                <w:b/>
                <w:bCs/>
              </w:rPr>
              <w:t>A. CONDICIONES NECESARIAS  DE LA EMPRESA PROPONENTE</w:t>
            </w:r>
          </w:p>
        </w:tc>
        <w:tc>
          <w:tcPr>
            <w:tcW w:w="2268" w:type="dxa"/>
            <w:shd w:val="clear" w:color="auto" w:fill="CCFFCC"/>
          </w:tcPr>
          <w:p w14:paraId="795AA72D" w14:textId="77777777" w:rsidR="007D2A1F" w:rsidRPr="007D2A1F" w:rsidRDefault="007D2A1F" w:rsidP="007D2A1F">
            <w:pPr>
              <w:ind w:left="290" w:hanging="290"/>
              <w:rPr>
                <w:rFonts w:ascii="Arial" w:hAnsi="Arial" w:cs="Arial"/>
                <w:b/>
                <w:bCs/>
              </w:rPr>
            </w:pPr>
          </w:p>
        </w:tc>
      </w:tr>
      <w:tr w:rsidR="007D2A1F" w:rsidRPr="007D2A1F" w14:paraId="3B2950BA" w14:textId="77777777" w:rsidTr="004A4DEF">
        <w:trPr>
          <w:cantSplit/>
          <w:trHeight w:val="838"/>
        </w:trPr>
        <w:tc>
          <w:tcPr>
            <w:tcW w:w="7463" w:type="dxa"/>
            <w:tcBorders>
              <w:bottom w:val="single" w:sz="4" w:space="0" w:color="auto"/>
            </w:tcBorders>
            <w:vAlign w:val="center"/>
          </w:tcPr>
          <w:p w14:paraId="2B0BD9CD" w14:textId="77777777" w:rsidR="007D2A1F" w:rsidRPr="007D2A1F" w:rsidRDefault="007D2A1F" w:rsidP="007D2A1F">
            <w:pPr>
              <w:jc w:val="both"/>
              <w:rPr>
                <w:rFonts w:ascii="Arial" w:hAnsi="Arial" w:cs="Arial"/>
              </w:rPr>
            </w:pPr>
            <w:r w:rsidRPr="007D2A1F">
              <w:rPr>
                <w:rFonts w:ascii="Arial" w:hAnsi="Arial" w:cs="Arial"/>
              </w:rPr>
              <w:t>La empresa proponente deberá contar con al menos una de las siguientes condiciones:</w:t>
            </w:r>
          </w:p>
          <w:p w14:paraId="00AF4FDD" w14:textId="77777777" w:rsidR="007D2A1F" w:rsidRPr="007D2A1F" w:rsidRDefault="007D2A1F" w:rsidP="007D2A1F">
            <w:pPr>
              <w:numPr>
                <w:ilvl w:val="0"/>
                <w:numId w:val="46"/>
              </w:numPr>
              <w:contextualSpacing/>
              <w:jc w:val="both"/>
              <w:rPr>
                <w:rFonts w:ascii="Arial" w:hAnsi="Arial" w:cs="Arial"/>
              </w:rPr>
            </w:pPr>
            <w:r w:rsidRPr="007D2A1F">
              <w:rPr>
                <w:rFonts w:ascii="Arial" w:hAnsi="Arial" w:cs="Arial"/>
              </w:rPr>
              <w:t>Contar con una experiencia mínima de dos (2) prestaciones de servicio de por lo menos un (1) año de duración cada uno, en el mantenimiento de grupos generadores o grupos electrógenos. El proponente deberá presentar documentación de respaldo de la experiencia solicitada (certificado de cumplimiento de contrato o informe de conformidad final del servicio o acta de conformidad del servicio o formulario 500 de Recepción Definitiva del SICOES  u otro documento que acredite la experiencia solicitada).</w:t>
            </w:r>
          </w:p>
          <w:p w14:paraId="60978236" w14:textId="77777777" w:rsidR="007D2A1F" w:rsidRPr="007D2A1F" w:rsidRDefault="007D2A1F" w:rsidP="007D2A1F">
            <w:pPr>
              <w:numPr>
                <w:ilvl w:val="0"/>
                <w:numId w:val="46"/>
              </w:numPr>
              <w:contextualSpacing/>
              <w:jc w:val="both"/>
              <w:rPr>
                <w:rFonts w:ascii="Arial" w:hAnsi="Arial" w:cs="Arial"/>
              </w:rPr>
            </w:pPr>
            <w:r w:rsidRPr="007D2A1F">
              <w:rPr>
                <w:rFonts w:ascii="Arial" w:hAnsi="Arial" w:cs="Arial"/>
              </w:rPr>
              <w:t xml:space="preserve">Autorización del fabricante para prestar servicio técnico a grupos generadores de las marcas FG Wilson y/o SDMO. El proponente deberá presentar documentación de respaldo del fabricante. </w:t>
            </w:r>
          </w:p>
          <w:p w14:paraId="2F6B42E9" w14:textId="77777777" w:rsidR="007D2A1F" w:rsidRPr="007D2A1F" w:rsidRDefault="007D2A1F" w:rsidP="007D2A1F">
            <w:pPr>
              <w:jc w:val="both"/>
              <w:rPr>
                <w:rFonts w:ascii="Arial" w:hAnsi="Arial" w:cs="Arial"/>
              </w:rPr>
            </w:pPr>
            <w:r w:rsidRPr="007D2A1F">
              <w:rPr>
                <w:rFonts w:ascii="Arial" w:hAnsi="Arial" w:cs="Arial"/>
                <w:bCs/>
              </w:rPr>
              <w:t>(Manifestar aceptación)</w:t>
            </w:r>
          </w:p>
        </w:tc>
        <w:tc>
          <w:tcPr>
            <w:tcW w:w="2268" w:type="dxa"/>
            <w:tcBorders>
              <w:bottom w:val="single" w:sz="4" w:space="0" w:color="auto"/>
            </w:tcBorders>
          </w:tcPr>
          <w:p w14:paraId="40F2BC29" w14:textId="77777777" w:rsidR="007D2A1F" w:rsidRPr="007D2A1F" w:rsidRDefault="007D2A1F" w:rsidP="007D2A1F">
            <w:pPr>
              <w:jc w:val="both"/>
              <w:rPr>
                <w:rFonts w:ascii="Arial" w:hAnsi="Arial" w:cs="Arial"/>
              </w:rPr>
            </w:pPr>
          </w:p>
        </w:tc>
      </w:tr>
      <w:tr w:rsidR="007D2A1F" w:rsidRPr="007D2A1F" w14:paraId="312BA17F" w14:textId="77777777" w:rsidTr="004A4DEF">
        <w:trPr>
          <w:cantSplit/>
          <w:trHeight w:val="397"/>
        </w:trPr>
        <w:tc>
          <w:tcPr>
            <w:tcW w:w="7463" w:type="dxa"/>
            <w:shd w:val="clear" w:color="auto" w:fill="CCFFCC"/>
            <w:vAlign w:val="center"/>
          </w:tcPr>
          <w:p w14:paraId="3B0AD5A0" w14:textId="77777777" w:rsidR="007D2A1F" w:rsidRPr="007D2A1F" w:rsidRDefault="007D2A1F" w:rsidP="007D2A1F">
            <w:pPr>
              <w:ind w:left="290" w:hanging="290"/>
              <w:jc w:val="both"/>
              <w:rPr>
                <w:rFonts w:ascii="Arial" w:hAnsi="Arial" w:cs="Arial"/>
                <w:b/>
                <w:bCs/>
              </w:rPr>
            </w:pPr>
            <w:r w:rsidRPr="007D2A1F">
              <w:rPr>
                <w:rFonts w:ascii="Arial" w:hAnsi="Arial" w:cs="Arial"/>
                <w:b/>
                <w:bCs/>
              </w:rPr>
              <w:t>B. PERSONAL DE LA EMPRESA</w:t>
            </w:r>
          </w:p>
        </w:tc>
        <w:tc>
          <w:tcPr>
            <w:tcW w:w="2268" w:type="dxa"/>
            <w:shd w:val="clear" w:color="auto" w:fill="CCFFCC"/>
          </w:tcPr>
          <w:p w14:paraId="29B21DBD" w14:textId="77777777" w:rsidR="007D2A1F" w:rsidRPr="007D2A1F" w:rsidRDefault="007D2A1F" w:rsidP="007D2A1F">
            <w:pPr>
              <w:ind w:left="290" w:hanging="290"/>
              <w:jc w:val="both"/>
              <w:rPr>
                <w:rFonts w:ascii="Arial" w:hAnsi="Arial" w:cs="Arial"/>
                <w:b/>
                <w:bCs/>
              </w:rPr>
            </w:pPr>
          </w:p>
        </w:tc>
      </w:tr>
      <w:tr w:rsidR="007D2A1F" w:rsidRPr="007D2A1F" w14:paraId="614F1C6A" w14:textId="77777777" w:rsidTr="004A4DEF">
        <w:trPr>
          <w:cantSplit/>
          <w:trHeight w:val="797"/>
        </w:trPr>
        <w:tc>
          <w:tcPr>
            <w:tcW w:w="7463" w:type="dxa"/>
            <w:vAlign w:val="center"/>
          </w:tcPr>
          <w:p w14:paraId="71DF43B3" w14:textId="77777777" w:rsidR="007D2A1F" w:rsidRPr="007D2A1F" w:rsidRDefault="007D2A1F" w:rsidP="007D2A1F">
            <w:pPr>
              <w:numPr>
                <w:ilvl w:val="0"/>
                <w:numId w:val="51"/>
              </w:numPr>
              <w:ind w:left="230" w:hanging="230"/>
              <w:contextualSpacing/>
              <w:jc w:val="both"/>
              <w:rPr>
                <w:rFonts w:ascii="Arial" w:hAnsi="Arial" w:cs="Arial"/>
              </w:rPr>
            </w:pPr>
            <w:r w:rsidRPr="007D2A1F">
              <w:rPr>
                <w:rFonts w:ascii="Arial" w:hAnsi="Arial" w:cs="Arial"/>
                <w:b/>
              </w:rPr>
              <w:t>Oficina en la ciudad de La Paz</w:t>
            </w:r>
            <w:r w:rsidRPr="007D2A1F">
              <w:rPr>
                <w:rFonts w:ascii="Arial" w:hAnsi="Arial" w:cs="Arial"/>
              </w:rPr>
              <w:t>: El proponente deberá contar con al menos una (1) oficina en la ciudad de La Paz con personal de planta permanente.</w:t>
            </w:r>
          </w:p>
          <w:p w14:paraId="1D351D92" w14:textId="77777777" w:rsidR="007D2A1F" w:rsidRPr="007D2A1F" w:rsidRDefault="007D2A1F" w:rsidP="007D2A1F">
            <w:pPr>
              <w:ind w:left="230"/>
              <w:contextualSpacing/>
              <w:jc w:val="both"/>
              <w:rPr>
                <w:rFonts w:ascii="Arial" w:hAnsi="Arial" w:cs="Arial"/>
              </w:rPr>
            </w:pPr>
            <w:r w:rsidRPr="007D2A1F">
              <w:rPr>
                <w:rFonts w:ascii="Arial" w:hAnsi="Arial" w:cs="Arial"/>
                <w:bCs/>
              </w:rPr>
              <w:t>(Manifestar aceptación)</w:t>
            </w:r>
          </w:p>
        </w:tc>
        <w:tc>
          <w:tcPr>
            <w:tcW w:w="2268" w:type="dxa"/>
          </w:tcPr>
          <w:p w14:paraId="19BC211D" w14:textId="77777777" w:rsidR="007D2A1F" w:rsidRPr="007D2A1F" w:rsidRDefault="007D2A1F" w:rsidP="007D2A1F">
            <w:pPr>
              <w:ind w:left="230"/>
              <w:contextualSpacing/>
              <w:jc w:val="both"/>
              <w:rPr>
                <w:rFonts w:ascii="Arial" w:hAnsi="Arial" w:cs="Arial"/>
                <w:b/>
              </w:rPr>
            </w:pPr>
          </w:p>
        </w:tc>
      </w:tr>
      <w:tr w:rsidR="007D2A1F" w:rsidRPr="007D2A1F" w14:paraId="7D14C3CA" w14:textId="77777777" w:rsidTr="004A4DEF">
        <w:trPr>
          <w:cantSplit/>
          <w:trHeight w:val="797"/>
        </w:trPr>
        <w:tc>
          <w:tcPr>
            <w:tcW w:w="7463" w:type="dxa"/>
            <w:vAlign w:val="center"/>
          </w:tcPr>
          <w:p w14:paraId="33020844" w14:textId="77777777" w:rsidR="007D2A1F" w:rsidRPr="007D2A1F" w:rsidRDefault="007D2A1F" w:rsidP="007D2A1F">
            <w:pPr>
              <w:numPr>
                <w:ilvl w:val="0"/>
                <w:numId w:val="51"/>
              </w:numPr>
              <w:spacing w:after="120"/>
              <w:ind w:left="230" w:hanging="230"/>
              <w:jc w:val="both"/>
              <w:rPr>
                <w:rFonts w:ascii="Arial" w:hAnsi="Arial" w:cs="Arial"/>
                <w:lang w:val="es-MX"/>
              </w:rPr>
            </w:pPr>
            <w:r w:rsidRPr="007D2A1F">
              <w:rPr>
                <w:rFonts w:ascii="Arial" w:hAnsi="Arial" w:cs="Arial"/>
                <w:b/>
                <w:lang w:val="es-ES_tradnl"/>
              </w:rPr>
              <w:lastRenderedPageBreak/>
              <w:t>Personal:</w:t>
            </w:r>
            <w:r w:rsidRPr="007D2A1F">
              <w:rPr>
                <w:rFonts w:ascii="Arial" w:hAnsi="Arial" w:cs="Arial"/>
                <w:lang w:val="es-ES_tradnl"/>
              </w:rPr>
              <w:t xml:space="preserve"> </w:t>
            </w:r>
            <w:r w:rsidRPr="007D2A1F">
              <w:rPr>
                <w:rFonts w:ascii="Arial" w:hAnsi="Arial" w:cs="Arial"/>
                <w:lang w:val="es-MX"/>
              </w:rPr>
              <w:t>El proponente deberá contar con al menos una (1) persona con experiencia en el mantenimiento de grupos generadores, con al menos dos (2) años de experiencia.</w:t>
            </w:r>
          </w:p>
          <w:p w14:paraId="7003F8E9" w14:textId="77777777" w:rsidR="007D2A1F" w:rsidRPr="007D2A1F" w:rsidRDefault="007D2A1F" w:rsidP="007D2A1F">
            <w:pPr>
              <w:jc w:val="both"/>
              <w:rPr>
                <w:rFonts w:ascii="Arial" w:hAnsi="Arial" w:cs="Arial"/>
                <w:iCs/>
                <w:lang w:val="es-MX"/>
              </w:rPr>
            </w:pPr>
            <w:r w:rsidRPr="007D2A1F">
              <w:rPr>
                <w:rFonts w:ascii="Arial" w:hAnsi="Arial" w:cs="Arial"/>
                <w:iCs/>
                <w:lang w:val="es-MX"/>
              </w:rPr>
              <w:t>El proponente deberá presentar documentación de respaldo del personal (certificados de trabajo u otra documentación que acredite lo solicitado).</w:t>
            </w:r>
          </w:p>
        </w:tc>
        <w:tc>
          <w:tcPr>
            <w:tcW w:w="2268" w:type="dxa"/>
          </w:tcPr>
          <w:p w14:paraId="6370E52C" w14:textId="77777777" w:rsidR="007D2A1F" w:rsidRPr="007D2A1F" w:rsidRDefault="007D2A1F" w:rsidP="007D2A1F">
            <w:pPr>
              <w:spacing w:after="120"/>
              <w:ind w:left="230"/>
              <w:jc w:val="both"/>
              <w:rPr>
                <w:rFonts w:ascii="Arial" w:hAnsi="Arial" w:cs="Arial"/>
                <w:b/>
                <w:lang w:val="es-ES_tradnl"/>
              </w:rPr>
            </w:pPr>
          </w:p>
        </w:tc>
      </w:tr>
      <w:tr w:rsidR="007D2A1F" w:rsidRPr="007D2A1F" w14:paraId="29E1DAAE" w14:textId="77777777" w:rsidTr="004A4DEF">
        <w:trPr>
          <w:cantSplit/>
          <w:trHeight w:val="397"/>
        </w:trPr>
        <w:tc>
          <w:tcPr>
            <w:tcW w:w="7463" w:type="dxa"/>
            <w:shd w:val="clear" w:color="auto" w:fill="339966"/>
            <w:vAlign w:val="center"/>
          </w:tcPr>
          <w:p w14:paraId="20A8116C" w14:textId="77777777" w:rsidR="007D2A1F" w:rsidRPr="007D2A1F" w:rsidRDefault="007D2A1F" w:rsidP="007D2A1F">
            <w:pPr>
              <w:jc w:val="both"/>
              <w:rPr>
                <w:rFonts w:ascii="Arial" w:hAnsi="Arial" w:cs="Arial"/>
                <w:b/>
                <w:bCs/>
                <w:color w:val="FFFFFF"/>
              </w:rPr>
            </w:pPr>
            <w:r w:rsidRPr="007D2A1F">
              <w:rPr>
                <w:rFonts w:ascii="Arial" w:hAnsi="Arial" w:cs="Arial"/>
                <w:b/>
                <w:bCs/>
                <w:color w:val="FFFFFF"/>
              </w:rPr>
              <w:t>V. CONDICIONES DEL SERVICIO</w:t>
            </w:r>
          </w:p>
        </w:tc>
        <w:tc>
          <w:tcPr>
            <w:tcW w:w="2268" w:type="dxa"/>
            <w:shd w:val="clear" w:color="auto" w:fill="339966"/>
          </w:tcPr>
          <w:p w14:paraId="6AB12B95" w14:textId="77777777" w:rsidR="007D2A1F" w:rsidRPr="007D2A1F" w:rsidRDefault="007D2A1F" w:rsidP="007D2A1F">
            <w:pPr>
              <w:jc w:val="both"/>
              <w:rPr>
                <w:rFonts w:ascii="Arial" w:hAnsi="Arial" w:cs="Arial"/>
                <w:b/>
                <w:bCs/>
                <w:color w:val="FFFFFF"/>
              </w:rPr>
            </w:pPr>
          </w:p>
        </w:tc>
      </w:tr>
      <w:tr w:rsidR="007D2A1F" w:rsidRPr="007D2A1F" w14:paraId="7BAD518C" w14:textId="77777777" w:rsidTr="004A4DEF">
        <w:trPr>
          <w:cantSplit/>
          <w:trHeight w:val="397"/>
        </w:trPr>
        <w:tc>
          <w:tcPr>
            <w:tcW w:w="7463" w:type="dxa"/>
            <w:shd w:val="clear" w:color="auto" w:fill="CCFFCC"/>
            <w:vAlign w:val="center"/>
          </w:tcPr>
          <w:p w14:paraId="588F2019" w14:textId="77777777" w:rsidR="007D2A1F" w:rsidRPr="007D2A1F" w:rsidRDefault="007D2A1F" w:rsidP="007D2A1F">
            <w:pPr>
              <w:jc w:val="both"/>
              <w:rPr>
                <w:rFonts w:ascii="Arial" w:hAnsi="Arial" w:cs="Arial"/>
                <w:b/>
                <w:bCs/>
              </w:rPr>
            </w:pPr>
            <w:r w:rsidRPr="007D2A1F">
              <w:rPr>
                <w:rFonts w:ascii="Arial" w:hAnsi="Arial" w:cs="Arial"/>
                <w:b/>
                <w:bCs/>
              </w:rPr>
              <w:t xml:space="preserve">A. GARANTIAS </w:t>
            </w:r>
          </w:p>
        </w:tc>
        <w:tc>
          <w:tcPr>
            <w:tcW w:w="2268" w:type="dxa"/>
            <w:shd w:val="clear" w:color="auto" w:fill="CCFFCC"/>
          </w:tcPr>
          <w:p w14:paraId="05CF4596" w14:textId="77777777" w:rsidR="007D2A1F" w:rsidRPr="007D2A1F" w:rsidRDefault="007D2A1F" w:rsidP="007D2A1F">
            <w:pPr>
              <w:jc w:val="both"/>
              <w:rPr>
                <w:rFonts w:ascii="Arial" w:hAnsi="Arial" w:cs="Arial"/>
                <w:b/>
                <w:bCs/>
              </w:rPr>
            </w:pPr>
          </w:p>
        </w:tc>
      </w:tr>
      <w:tr w:rsidR="007D2A1F" w:rsidRPr="007D2A1F" w14:paraId="555BEBED" w14:textId="77777777" w:rsidTr="004A4DEF">
        <w:trPr>
          <w:cantSplit/>
          <w:trHeight w:val="2421"/>
        </w:trPr>
        <w:tc>
          <w:tcPr>
            <w:tcW w:w="7463" w:type="dxa"/>
            <w:tcBorders>
              <w:bottom w:val="single" w:sz="4" w:space="0" w:color="auto"/>
            </w:tcBorders>
            <w:vAlign w:val="center"/>
          </w:tcPr>
          <w:p w14:paraId="431E61B1" w14:textId="77777777" w:rsidR="007D2A1F" w:rsidRPr="007D2A1F" w:rsidRDefault="007D2A1F" w:rsidP="007D2A1F">
            <w:pPr>
              <w:ind w:left="28" w:hanging="28"/>
              <w:jc w:val="both"/>
              <w:rPr>
                <w:rFonts w:ascii="Arial" w:hAnsi="Arial" w:cs="Arial"/>
              </w:rPr>
            </w:pPr>
            <w:r w:rsidRPr="007D2A1F">
              <w:rPr>
                <w:rFonts w:ascii="Arial" w:hAnsi="Arial" w:cs="Arial"/>
                <w:b/>
                <w:bCs/>
              </w:rPr>
              <w:t xml:space="preserve">Garantía de cumplimiento de Contrato: </w:t>
            </w:r>
            <w:r w:rsidRPr="007D2A1F">
              <w:rPr>
                <w:rFonts w:ascii="Arial" w:hAnsi="Arial" w:cs="Arial"/>
              </w:rPr>
              <w:t>Para garantizar el cumplimiento del Contrato, el proponente adjudicado deberá presentar una garantía del siete por ciento (7%) del valor total del Contrato. Se aceptarán los siguientes tipos de garantía de acuerdo con el Articulo 20 - Tipos de garantía, del D.S. N° 181:</w:t>
            </w:r>
          </w:p>
          <w:p w14:paraId="7F96AAA0" w14:textId="77777777" w:rsidR="007D2A1F" w:rsidRPr="007D2A1F" w:rsidRDefault="007D2A1F" w:rsidP="007D2A1F">
            <w:pPr>
              <w:numPr>
                <w:ilvl w:val="0"/>
                <w:numId w:val="37"/>
              </w:numPr>
              <w:ind w:left="650" w:hanging="180"/>
              <w:jc w:val="both"/>
              <w:rPr>
                <w:rFonts w:ascii="Arial" w:hAnsi="Arial" w:cs="Arial"/>
              </w:rPr>
            </w:pPr>
            <w:r w:rsidRPr="007D2A1F">
              <w:rPr>
                <w:rFonts w:ascii="Arial" w:hAnsi="Arial" w:cs="Arial"/>
              </w:rPr>
              <w:t>Boleta de garantía.</w:t>
            </w:r>
          </w:p>
          <w:p w14:paraId="521CA878" w14:textId="77777777" w:rsidR="007D2A1F" w:rsidRPr="007D2A1F" w:rsidRDefault="007D2A1F" w:rsidP="007D2A1F">
            <w:pPr>
              <w:numPr>
                <w:ilvl w:val="0"/>
                <w:numId w:val="37"/>
              </w:numPr>
              <w:ind w:left="650" w:hanging="180"/>
              <w:jc w:val="both"/>
              <w:rPr>
                <w:rFonts w:ascii="Arial" w:hAnsi="Arial" w:cs="Arial"/>
              </w:rPr>
            </w:pPr>
            <w:r w:rsidRPr="007D2A1F">
              <w:rPr>
                <w:rFonts w:ascii="Arial" w:hAnsi="Arial" w:cs="Arial"/>
              </w:rPr>
              <w:t>Garantía a primer requerimiento.</w:t>
            </w:r>
          </w:p>
          <w:p w14:paraId="3077F69C" w14:textId="77777777" w:rsidR="007D2A1F" w:rsidRPr="007D2A1F" w:rsidRDefault="007D2A1F" w:rsidP="007D2A1F">
            <w:pPr>
              <w:numPr>
                <w:ilvl w:val="0"/>
                <w:numId w:val="37"/>
              </w:numPr>
              <w:ind w:left="650" w:hanging="180"/>
              <w:jc w:val="both"/>
              <w:rPr>
                <w:rFonts w:ascii="Arial" w:hAnsi="Arial" w:cs="Arial"/>
              </w:rPr>
            </w:pPr>
            <w:r w:rsidRPr="007D2A1F">
              <w:rPr>
                <w:rFonts w:ascii="Arial" w:hAnsi="Arial" w:cs="Arial"/>
              </w:rPr>
              <w:t>Póliza de Seguro de Caución a Primer Requerimiento.</w:t>
            </w:r>
          </w:p>
          <w:p w14:paraId="053C918C" w14:textId="77777777" w:rsidR="007D2A1F" w:rsidRPr="007D2A1F" w:rsidRDefault="007D2A1F" w:rsidP="007D2A1F">
            <w:pPr>
              <w:jc w:val="both"/>
              <w:rPr>
                <w:rFonts w:ascii="Arial" w:hAnsi="Arial" w:cs="Arial"/>
              </w:rPr>
            </w:pPr>
            <w:r w:rsidRPr="007D2A1F">
              <w:rPr>
                <w:rFonts w:ascii="Arial" w:hAnsi="Arial" w:cs="Arial"/>
              </w:rPr>
              <w:t>Alternativamente, el proveedor podrá solicitar la retención del 7% del valor total del Contrato para garantizar el cumplimiento del servicio (se retendrá el 7% de cada pago parcial de prestación del servicio de mantenimiento realizado).</w:t>
            </w:r>
          </w:p>
          <w:p w14:paraId="7FA85749" w14:textId="77777777" w:rsidR="007D2A1F" w:rsidRPr="007D2A1F" w:rsidRDefault="007D2A1F" w:rsidP="007D2A1F">
            <w:pPr>
              <w:jc w:val="both"/>
              <w:rPr>
                <w:rFonts w:ascii="Arial" w:hAnsi="Arial" w:cs="Arial"/>
              </w:rPr>
            </w:pPr>
            <w:r w:rsidRPr="007D2A1F">
              <w:rPr>
                <w:rFonts w:ascii="Arial" w:hAnsi="Arial" w:cs="Arial"/>
              </w:rPr>
              <w:t>El importe de la garantía, en caso de cualquier incumplimiento contractual incurrido por el proveedor, será consolidado a favor del BCB sin necesidad de ningún trámite o acción judicial.</w:t>
            </w:r>
          </w:p>
          <w:p w14:paraId="78298AE5" w14:textId="77777777" w:rsidR="007D2A1F" w:rsidRPr="007D2A1F" w:rsidRDefault="007D2A1F" w:rsidP="007D2A1F">
            <w:pPr>
              <w:jc w:val="both"/>
              <w:rPr>
                <w:rFonts w:ascii="Arial" w:hAnsi="Arial" w:cs="Arial"/>
              </w:rPr>
            </w:pPr>
            <w:r w:rsidRPr="007D2A1F">
              <w:rPr>
                <w:rFonts w:ascii="Arial" w:hAnsi="Arial" w:cs="Arial"/>
              </w:rPr>
              <w:t>El Fiscal emitirá el informe de conformidad final del servicio y la Gerencia de Administración del BCB procederá con la devolución de la garantía o la retención luego del cierre del contrato y emitirá el certificado de Cumplimiento de Contrato.</w:t>
            </w:r>
          </w:p>
          <w:p w14:paraId="6CC26B4D" w14:textId="77777777" w:rsidR="007D2A1F" w:rsidRPr="007D2A1F" w:rsidRDefault="007D2A1F" w:rsidP="007D2A1F">
            <w:pPr>
              <w:jc w:val="both"/>
              <w:rPr>
                <w:rFonts w:ascii="Arial" w:hAnsi="Arial" w:cs="Arial"/>
              </w:rPr>
            </w:pPr>
            <w:r w:rsidRPr="007D2A1F">
              <w:rPr>
                <w:rFonts w:ascii="Arial" w:hAnsi="Arial" w:cs="Arial"/>
                <w:bCs/>
              </w:rPr>
              <w:t>(Manifestar aceptación)</w:t>
            </w:r>
          </w:p>
        </w:tc>
        <w:tc>
          <w:tcPr>
            <w:tcW w:w="2268" w:type="dxa"/>
            <w:tcBorders>
              <w:bottom w:val="single" w:sz="4" w:space="0" w:color="auto"/>
            </w:tcBorders>
          </w:tcPr>
          <w:p w14:paraId="799B4967" w14:textId="77777777" w:rsidR="007D2A1F" w:rsidRPr="007D2A1F" w:rsidRDefault="007D2A1F" w:rsidP="007D2A1F">
            <w:pPr>
              <w:ind w:left="28" w:hanging="28"/>
              <w:jc w:val="both"/>
              <w:rPr>
                <w:rFonts w:ascii="Arial" w:hAnsi="Arial" w:cs="Arial"/>
                <w:b/>
                <w:bCs/>
              </w:rPr>
            </w:pPr>
          </w:p>
        </w:tc>
      </w:tr>
      <w:tr w:rsidR="007D2A1F" w:rsidRPr="007D2A1F" w14:paraId="5AD44D13" w14:textId="77777777" w:rsidTr="004A4DEF">
        <w:trPr>
          <w:cantSplit/>
          <w:trHeight w:val="397"/>
        </w:trPr>
        <w:tc>
          <w:tcPr>
            <w:tcW w:w="7463" w:type="dxa"/>
            <w:tcBorders>
              <w:bottom w:val="single" w:sz="4" w:space="0" w:color="auto"/>
            </w:tcBorders>
            <w:shd w:val="clear" w:color="auto" w:fill="CCFFCC"/>
            <w:vAlign w:val="center"/>
          </w:tcPr>
          <w:p w14:paraId="4276D883" w14:textId="77777777" w:rsidR="007D2A1F" w:rsidRPr="007D2A1F" w:rsidRDefault="007D2A1F" w:rsidP="007D2A1F">
            <w:pPr>
              <w:jc w:val="both"/>
              <w:rPr>
                <w:rFonts w:ascii="Arial" w:hAnsi="Arial" w:cs="Arial"/>
                <w:b/>
                <w:bCs/>
              </w:rPr>
            </w:pPr>
            <w:r w:rsidRPr="007D2A1F">
              <w:rPr>
                <w:rFonts w:ascii="Arial" w:hAnsi="Arial" w:cs="Arial"/>
                <w:b/>
                <w:bCs/>
              </w:rPr>
              <w:t>B. RÉGIMEN DE MULTAS</w:t>
            </w:r>
          </w:p>
        </w:tc>
        <w:tc>
          <w:tcPr>
            <w:tcW w:w="2268" w:type="dxa"/>
            <w:tcBorders>
              <w:bottom w:val="single" w:sz="4" w:space="0" w:color="auto"/>
            </w:tcBorders>
            <w:shd w:val="clear" w:color="auto" w:fill="CCFFCC"/>
          </w:tcPr>
          <w:p w14:paraId="645CE544" w14:textId="77777777" w:rsidR="007D2A1F" w:rsidRPr="007D2A1F" w:rsidRDefault="007D2A1F" w:rsidP="007D2A1F">
            <w:pPr>
              <w:jc w:val="both"/>
              <w:rPr>
                <w:rFonts w:ascii="Arial" w:hAnsi="Arial" w:cs="Arial"/>
                <w:b/>
                <w:bCs/>
              </w:rPr>
            </w:pPr>
          </w:p>
        </w:tc>
      </w:tr>
      <w:tr w:rsidR="007D2A1F" w:rsidRPr="007D2A1F" w14:paraId="6CFE8B88" w14:textId="77777777" w:rsidTr="004A4DEF">
        <w:trPr>
          <w:cantSplit/>
          <w:trHeight w:val="1710"/>
        </w:trPr>
        <w:tc>
          <w:tcPr>
            <w:tcW w:w="7463" w:type="dxa"/>
            <w:tcBorders>
              <w:bottom w:val="single" w:sz="4" w:space="0" w:color="auto"/>
            </w:tcBorders>
            <w:vAlign w:val="center"/>
          </w:tcPr>
          <w:p w14:paraId="1D9DB6E8" w14:textId="77777777" w:rsidR="007D2A1F" w:rsidRPr="007D2A1F" w:rsidRDefault="007D2A1F" w:rsidP="007D2A1F">
            <w:pPr>
              <w:numPr>
                <w:ilvl w:val="0"/>
                <w:numId w:val="38"/>
              </w:numPr>
              <w:jc w:val="both"/>
              <w:rPr>
                <w:rFonts w:ascii="Arial" w:hAnsi="Arial" w:cs="Arial"/>
              </w:rPr>
            </w:pPr>
            <w:r w:rsidRPr="007D2A1F">
              <w:rPr>
                <w:rFonts w:ascii="Arial" w:hAnsi="Arial" w:cs="Arial"/>
                <w:b/>
                <w:bCs/>
              </w:rPr>
              <w:t>Sanciones por retraso:</w:t>
            </w:r>
            <w:r w:rsidRPr="007D2A1F">
              <w:rPr>
                <w:rFonts w:ascii="Arial" w:hAnsi="Arial" w:cs="Arial"/>
                <w:bCs/>
              </w:rPr>
              <w:t xml:space="preserve"> Según el siguiente detalle:</w:t>
            </w:r>
          </w:p>
          <w:p w14:paraId="467EB66D" w14:textId="77777777" w:rsidR="007D2A1F" w:rsidRPr="007D2A1F" w:rsidRDefault="007D2A1F" w:rsidP="007D2A1F">
            <w:pPr>
              <w:numPr>
                <w:ilvl w:val="1"/>
                <w:numId w:val="38"/>
              </w:numPr>
              <w:ind w:left="787"/>
              <w:jc w:val="both"/>
              <w:rPr>
                <w:rFonts w:ascii="Arial" w:hAnsi="Arial" w:cs="Arial"/>
              </w:rPr>
            </w:pPr>
            <w:r w:rsidRPr="007D2A1F">
              <w:rPr>
                <w:rFonts w:ascii="Arial" w:hAnsi="Arial" w:cs="Arial"/>
                <w:b/>
                <w:bCs/>
              </w:rPr>
              <w:t>El incumplimiento del mantenimiento preventivo</w:t>
            </w:r>
            <w:r w:rsidRPr="007D2A1F">
              <w:rPr>
                <w:rFonts w:ascii="Arial" w:hAnsi="Arial" w:cs="Arial"/>
              </w:rPr>
              <w:t xml:space="preserve"> en las fechas acordadas, será sancionado con una multa del cero punto cinco (0,5%) del monto total del Contrato por cada día calendario de retraso.</w:t>
            </w:r>
          </w:p>
          <w:p w14:paraId="06294CC4" w14:textId="77777777" w:rsidR="007D2A1F" w:rsidRPr="007D2A1F" w:rsidRDefault="007D2A1F" w:rsidP="007D2A1F">
            <w:pPr>
              <w:numPr>
                <w:ilvl w:val="1"/>
                <w:numId w:val="38"/>
              </w:numPr>
              <w:ind w:left="787"/>
              <w:jc w:val="both"/>
              <w:rPr>
                <w:rFonts w:ascii="Arial" w:hAnsi="Arial" w:cs="Arial"/>
              </w:rPr>
            </w:pPr>
            <w:r w:rsidRPr="007D2A1F">
              <w:rPr>
                <w:rFonts w:ascii="Arial" w:hAnsi="Arial" w:cs="Arial"/>
                <w:b/>
                <w:bCs/>
              </w:rPr>
              <w:t>El incumplimiento del mantenimiento correctivo</w:t>
            </w:r>
            <w:r w:rsidRPr="007D2A1F">
              <w:rPr>
                <w:rFonts w:ascii="Arial" w:hAnsi="Arial" w:cs="Arial"/>
              </w:rPr>
              <w:t xml:space="preserve"> será sancionado de acuerdo al siguiente detalle:</w:t>
            </w:r>
          </w:p>
          <w:p w14:paraId="7972B485" w14:textId="77777777" w:rsidR="007D2A1F" w:rsidRPr="007D2A1F" w:rsidRDefault="007D2A1F" w:rsidP="007D2A1F">
            <w:pPr>
              <w:numPr>
                <w:ilvl w:val="2"/>
                <w:numId w:val="38"/>
              </w:numPr>
              <w:ind w:left="1071" w:hanging="141"/>
              <w:jc w:val="both"/>
              <w:rPr>
                <w:rFonts w:ascii="Arial" w:hAnsi="Arial" w:cs="Arial"/>
              </w:rPr>
            </w:pPr>
            <w:r w:rsidRPr="007D2A1F">
              <w:rPr>
                <w:rFonts w:ascii="Arial" w:hAnsi="Arial" w:cs="Arial"/>
              </w:rPr>
              <w:t>La atención al problema notificado con una multa del cero punto uno por ciento (0.1%) del monto total del Contrato por cada hora de retraso del tiempo de atención establecido.</w:t>
            </w:r>
          </w:p>
          <w:p w14:paraId="408450CC" w14:textId="77777777" w:rsidR="007D2A1F" w:rsidRPr="007D2A1F" w:rsidRDefault="007D2A1F" w:rsidP="007D2A1F">
            <w:pPr>
              <w:numPr>
                <w:ilvl w:val="2"/>
                <w:numId w:val="38"/>
              </w:numPr>
              <w:ind w:left="1071" w:hanging="141"/>
              <w:jc w:val="both"/>
              <w:rPr>
                <w:rFonts w:ascii="Arial" w:hAnsi="Arial" w:cs="Arial"/>
              </w:rPr>
            </w:pPr>
            <w:r w:rsidRPr="007D2A1F">
              <w:rPr>
                <w:rFonts w:ascii="Arial" w:hAnsi="Arial" w:cs="Arial"/>
              </w:rPr>
              <w:t>La reparación completa del equipo a partir de la entrega  de las partes y/o componentes por parte del BCB con una multa del uno por ciento (1%) del monto total del Contrato por cada día calendario  de retraso del plazo establecido</w:t>
            </w:r>
          </w:p>
          <w:p w14:paraId="2F1C6CF7" w14:textId="77777777" w:rsidR="007D2A1F" w:rsidRPr="007D2A1F" w:rsidRDefault="007D2A1F" w:rsidP="007D2A1F">
            <w:pPr>
              <w:jc w:val="both"/>
              <w:rPr>
                <w:rFonts w:ascii="Arial" w:hAnsi="Arial" w:cs="Arial"/>
              </w:rPr>
            </w:pPr>
            <w:r w:rsidRPr="007D2A1F">
              <w:rPr>
                <w:rFonts w:ascii="Arial" w:hAnsi="Arial" w:cs="Arial"/>
                <w:bCs/>
              </w:rPr>
              <w:t>(Manifestar aceptación)</w:t>
            </w:r>
          </w:p>
        </w:tc>
        <w:tc>
          <w:tcPr>
            <w:tcW w:w="2268" w:type="dxa"/>
            <w:tcBorders>
              <w:bottom w:val="single" w:sz="4" w:space="0" w:color="auto"/>
            </w:tcBorders>
          </w:tcPr>
          <w:p w14:paraId="708D04D0" w14:textId="77777777" w:rsidR="007D2A1F" w:rsidRPr="007D2A1F" w:rsidRDefault="007D2A1F" w:rsidP="007D2A1F">
            <w:pPr>
              <w:ind w:left="360"/>
              <w:jc w:val="both"/>
              <w:rPr>
                <w:rFonts w:ascii="Arial" w:hAnsi="Arial" w:cs="Arial"/>
                <w:b/>
                <w:bCs/>
              </w:rPr>
            </w:pPr>
          </w:p>
        </w:tc>
      </w:tr>
      <w:tr w:rsidR="007D2A1F" w:rsidRPr="007D2A1F" w14:paraId="3CEF0E0D" w14:textId="77777777" w:rsidTr="004A4DEF">
        <w:trPr>
          <w:cantSplit/>
          <w:trHeight w:val="700"/>
        </w:trPr>
        <w:tc>
          <w:tcPr>
            <w:tcW w:w="7463" w:type="dxa"/>
            <w:tcBorders>
              <w:bottom w:val="single" w:sz="4" w:space="0" w:color="auto"/>
            </w:tcBorders>
            <w:vAlign w:val="center"/>
          </w:tcPr>
          <w:p w14:paraId="7C3BD6DD" w14:textId="77777777" w:rsidR="007D2A1F" w:rsidRPr="007D2A1F" w:rsidRDefault="007D2A1F" w:rsidP="007D2A1F">
            <w:pPr>
              <w:numPr>
                <w:ilvl w:val="0"/>
                <w:numId w:val="38"/>
              </w:numPr>
              <w:jc w:val="both"/>
              <w:rPr>
                <w:rFonts w:ascii="Arial" w:hAnsi="Arial" w:cs="Arial"/>
              </w:rPr>
            </w:pPr>
            <w:r w:rsidRPr="007D2A1F">
              <w:rPr>
                <w:rFonts w:ascii="Arial" w:hAnsi="Arial" w:cs="Arial"/>
                <w:b/>
                <w:bCs/>
              </w:rPr>
              <w:t xml:space="preserve">Resolución del Contrato: </w:t>
            </w:r>
            <w:r w:rsidRPr="007D2A1F">
              <w:rPr>
                <w:rFonts w:ascii="Arial" w:hAnsi="Arial" w:cs="Arial"/>
                <w:bCs/>
              </w:rPr>
              <w:t>Entre las causales para la resolución del Contrato se considera que</w:t>
            </w:r>
            <w:r w:rsidRPr="007D2A1F">
              <w:rPr>
                <w:rFonts w:ascii="Arial" w:hAnsi="Arial" w:cs="Arial"/>
              </w:rPr>
              <w:t xml:space="preserve"> la acumulación de las multas alcance el veinte por ciento (20%) de la suma total contratada. El BCB resolverá el contrato y procederá con la ejecución del régimen de garantía a favor del BCB, sin necesidad de ningún trámite o acción judicial, a solo requerimiento.</w:t>
            </w:r>
          </w:p>
          <w:p w14:paraId="1EAEE33C" w14:textId="77777777" w:rsidR="007D2A1F" w:rsidRPr="007D2A1F" w:rsidRDefault="007D2A1F" w:rsidP="007D2A1F">
            <w:pPr>
              <w:jc w:val="both"/>
              <w:rPr>
                <w:rFonts w:ascii="Arial" w:hAnsi="Arial" w:cs="Arial"/>
              </w:rPr>
            </w:pPr>
            <w:r w:rsidRPr="007D2A1F">
              <w:rPr>
                <w:rFonts w:ascii="Arial" w:hAnsi="Arial" w:cs="Arial"/>
                <w:bCs/>
              </w:rPr>
              <w:t>(Manifestar aceptación)</w:t>
            </w:r>
          </w:p>
        </w:tc>
        <w:tc>
          <w:tcPr>
            <w:tcW w:w="2268" w:type="dxa"/>
            <w:tcBorders>
              <w:bottom w:val="single" w:sz="4" w:space="0" w:color="auto"/>
            </w:tcBorders>
          </w:tcPr>
          <w:p w14:paraId="36502D85" w14:textId="77777777" w:rsidR="007D2A1F" w:rsidRPr="007D2A1F" w:rsidRDefault="007D2A1F" w:rsidP="007D2A1F">
            <w:pPr>
              <w:ind w:left="360"/>
              <w:jc w:val="both"/>
              <w:rPr>
                <w:rFonts w:ascii="Arial" w:hAnsi="Arial" w:cs="Arial"/>
                <w:b/>
                <w:bCs/>
              </w:rPr>
            </w:pPr>
          </w:p>
        </w:tc>
      </w:tr>
      <w:tr w:rsidR="007D2A1F" w:rsidRPr="007D2A1F" w14:paraId="43B43DAD" w14:textId="77777777" w:rsidTr="004A4DEF">
        <w:trPr>
          <w:cantSplit/>
          <w:trHeight w:val="397"/>
        </w:trPr>
        <w:tc>
          <w:tcPr>
            <w:tcW w:w="7463" w:type="dxa"/>
            <w:shd w:val="clear" w:color="auto" w:fill="CCFFCC"/>
            <w:vAlign w:val="center"/>
          </w:tcPr>
          <w:p w14:paraId="39FACE2F" w14:textId="77777777" w:rsidR="007D2A1F" w:rsidRPr="007D2A1F" w:rsidRDefault="007D2A1F" w:rsidP="007D2A1F">
            <w:pPr>
              <w:jc w:val="both"/>
              <w:rPr>
                <w:rFonts w:ascii="Arial" w:hAnsi="Arial" w:cs="Arial"/>
              </w:rPr>
            </w:pPr>
            <w:r w:rsidRPr="007D2A1F">
              <w:rPr>
                <w:rFonts w:ascii="Arial" w:hAnsi="Arial" w:cs="Arial"/>
                <w:b/>
                <w:bCs/>
              </w:rPr>
              <w:t>C. FISCAL DEL SERVICIO</w:t>
            </w:r>
          </w:p>
        </w:tc>
        <w:tc>
          <w:tcPr>
            <w:tcW w:w="2268" w:type="dxa"/>
            <w:shd w:val="clear" w:color="auto" w:fill="CCFFCC"/>
          </w:tcPr>
          <w:p w14:paraId="65C4A329" w14:textId="77777777" w:rsidR="007D2A1F" w:rsidRPr="007D2A1F" w:rsidRDefault="007D2A1F" w:rsidP="007D2A1F">
            <w:pPr>
              <w:jc w:val="both"/>
              <w:rPr>
                <w:rFonts w:ascii="Arial" w:hAnsi="Arial" w:cs="Arial"/>
                <w:b/>
                <w:bCs/>
              </w:rPr>
            </w:pPr>
          </w:p>
        </w:tc>
      </w:tr>
      <w:tr w:rsidR="007D2A1F" w:rsidRPr="007D2A1F" w14:paraId="0C5825BA" w14:textId="77777777" w:rsidTr="004A4DEF">
        <w:trPr>
          <w:cantSplit/>
          <w:trHeight w:val="1254"/>
        </w:trPr>
        <w:tc>
          <w:tcPr>
            <w:tcW w:w="7463" w:type="dxa"/>
            <w:tcBorders>
              <w:bottom w:val="single" w:sz="4" w:space="0" w:color="auto"/>
            </w:tcBorders>
            <w:vAlign w:val="center"/>
          </w:tcPr>
          <w:p w14:paraId="74AEF142" w14:textId="77777777" w:rsidR="007D2A1F" w:rsidRPr="007D2A1F" w:rsidRDefault="007D2A1F" w:rsidP="007D2A1F">
            <w:pPr>
              <w:jc w:val="both"/>
              <w:rPr>
                <w:rFonts w:ascii="Arial" w:hAnsi="Arial" w:cs="Arial"/>
                <w:bCs/>
                <w:lang w:val="es-MX"/>
              </w:rPr>
            </w:pPr>
            <w:r w:rsidRPr="007D2A1F">
              <w:rPr>
                <w:rFonts w:ascii="Arial" w:hAnsi="Arial" w:cs="Arial"/>
                <w:bCs/>
                <w:lang w:val="es-MX"/>
              </w:rPr>
              <w:lastRenderedPageBreak/>
              <w:t>La Entidad designará un Fiscal de Servicio después de la firma de contrato y antes del inicio del servicio el cual realizará el seguimiento y control del servicio, y comunicará oficialmente a través del FISCAL esta designación al PROVEEDOR mediante carta expresa u otro medio, así mismo podrá ser designado como Responsable de Recepción.</w:t>
            </w:r>
          </w:p>
          <w:p w14:paraId="766A61E4" w14:textId="77777777" w:rsidR="007D2A1F" w:rsidRPr="007D2A1F" w:rsidRDefault="007D2A1F" w:rsidP="007D2A1F">
            <w:pPr>
              <w:jc w:val="both"/>
              <w:rPr>
                <w:rFonts w:ascii="Arial" w:hAnsi="Arial" w:cs="Arial"/>
                <w:bCs/>
                <w:lang w:val="es-MX"/>
              </w:rPr>
            </w:pPr>
            <w:r w:rsidRPr="007D2A1F">
              <w:rPr>
                <w:rFonts w:ascii="Arial" w:hAnsi="Arial" w:cs="Arial"/>
                <w:bCs/>
                <w:lang w:val="es-MX"/>
              </w:rPr>
              <w:t>Las funciones del Fiscal serán:</w:t>
            </w:r>
          </w:p>
          <w:p w14:paraId="6A3A5DD7" w14:textId="77777777" w:rsidR="007D2A1F" w:rsidRPr="007D2A1F" w:rsidRDefault="007D2A1F" w:rsidP="007D2A1F">
            <w:pPr>
              <w:numPr>
                <w:ilvl w:val="0"/>
                <w:numId w:val="52"/>
              </w:numPr>
              <w:ind w:left="716" w:hanging="306"/>
              <w:jc w:val="both"/>
              <w:rPr>
                <w:rFonts w:ascii="Arial" w:hAnsi="Arial" w:cs="Arial"/>
                <w:bCs/>
                <w:lang w:val="es-MX"/>
              </w:rPr>
            </w:pPr>
            <w:r w:rsidRPr="007D2A1F">
              <w:rPr>
                <w:rFonts w:ascii="Arial" w:hAnsi="Arial" w:cs="Arial"/>
                <w:bCs/>
                <w:lang w:val="es-MX"/>
              </w:rPr>
              <w:t>Realizar el seguimiento continuo para el cumplimiento de todas y cada una de las Cláusulas del Contrato.</w:t>
            </w:r>
          </w:p>
          <w:p w14:paraId="5C2EDE3D" w14:textId="77777777" w:rsidR="007D2A1F" w:rsidRPr="007D2A1F" w:rsidRDefault="007D2A1F" w:rsidP="007D2A1F">
            <w:pPr>
              <w:numPr>
                <w:ilvl w:val="0"/>
                <w:numId w:val="52"/>
              </w:numPr>
              <w:ind w:left="716" w:hanging="306"/>
              <w:jc w:val="both"/>
              <w:rPr>
                <w:rFonts w:ascii="Arial" w:hAnsi="Arial" w:cs="Arial"/>
                <w:bCs/>
                <w:lang w:val="es-MX"/>
              </w:rPr>
            </w:pPr>
            <w:r w:rsidRPr="007D2A1F">
              <w:rPr>
                <w:rFonts w:ascii="Arial" w:hAnsi="Arial" w:cs="Arial"/>
                <w:bCs/>
                <w:lang w:val="es-MX"/>
              </w:rPr>
              <w:t>Actuar de intermediario para todo reclamo presentado por el proponente por cualquier omisión del contratante, por falta de pago del servicio prestado, o cualquier otro aspecto consignado en el marco del Contrato.</w:t>
            </w:r>
          </w:p>
          <w:p w14:paraId="0D10C1E6" w14:textId="77777777" w:rsidR="007D2A1F" w:rsidRPr="007D2A1F" w:rsidRDefault="007D2A1F" w:rsidP="007D2A1F">
            <w:pPr>
              <w:numPr>
                <w:ilvl w:val="0"/>
                <w:numId w:val="52"/>
              </w:numPr>
              <w:contextualSpacing/>
              <w:rPr>
                <w:rFonts w:ascii="Arial" w:hAnsi="Arial" w:cs="Arial"/>
                <w:bCs/>
              </w:rPr>
            </w:pPr>
            <w:r w:rsidRPr="007D2A1F">
              <w:rPr>
                <w:rFonts w:ascii="Arial" w:hAnsi="Arial" w:cs="Arial"/>
                <w:bCs/>
              </w:rPr>
              <w:t>Aprobar el cronograma para el mantenimiento preventivo y visitas de inspección y controlar su cumplimiento.</w:t>
            </w:r>
          </w:p>
          <w:p w14:paraId="56EB5212" w14:textId="77777777" w:rsidR="007D2A1F" w:rsidRPr="007D2A1F" w:rsidRDefault="007D2A1F" w:rsidP="007D2A1F">
            <w:pPr>
              <w:numPr>
                <w:ilvl w:val="0"/>
                <w:numId w:val="52"/>
              </w:numPr>
              <w:ind w:left="716" w:hanging="306"/>
              <w:jc w:val="both"/>
              <w:rPr>
                <w:rFonts w:ascii="Arial" w:hAnsi="Arial" w:cs="Arial"/>
                <w:bCs/>
                <w:lang w:val="es-MX"/>
              </w:rPr>
            </w:pPr>
            <w:r w:rsidRPr="007D2A1F">
              <w:rPr>
                <w:rFonts w:ascii="Arial" w:hAnsi="Arial" w:cs="Arial"/>
                <w:bCs/>
                <w:lang w:val="es-MX"/>
              </w:rPr>
              <w:t>Ser el medio de comunicación, notificación y coordinación de todos los aspectos relacionados con el servicio.</w:t>
            </w:r>
          </w:p>
          <w:p w14:paraId="1CB85B40" w14:textId="77777777" w:rsidR="007D2A1F" w:rsidRPr="007D2A1F" w:rsidRDefault="007D2A1F" w:rsidP="007D2A1F">
            <w:pPr>
              <w:numPr>
                <w:ilvl w:val="0"/>
                <w:numId w:val="52"/>
              </w:numPr>
              <w:jc w:val="both"/>
              <w:rPr>
                <w:rFonts w:ascii="Arial" w:hAnsi="Arial" w:cs="Arial"/>
                <w:bCs/>
                <w:lang w:val="es-MX"/>
              </w:rPr>
            </w:pPr>
            <w:r w:rsidRPr="007D2A1F">
              <w:rPr>
                <w:rFonts w:ascii="Arial" w:hAnsi="Arial" w:cs="Arial"/>
                <w:bCs/>
                <w:lang w:val="es-MX"/>
              </w:rPr>
              <w:t>Emitir los informes de conformidad parciales y final del servicio.</w:t>
            </w:r>
          </w:p>
          <w:p w14:paraId="67917080" w14:textId="77777777" w:rsidR="007D2A1F" w:rsidRPr="007D2A1F" w:rsidRDefault="007D2A1F" w:rsidP="007D2A1F">
            <w:pPr>
              <w:numPr>
                <w:ilvl w:val="0"/>
                <w:numId w:val="52"/>
              </w:numPr>
              <w:jc w:val="both"/>
              <w:rPr>
                <w:rFonts w:ascii="Arial" w:hAnsi="Arial" w:cs="Arial"/>
                <w:bCs/>
                <w:lang w:val="es-MX"/>
              </w:rPr>
            </w:pPr>
            <w:r w:rsidRPr="007D2A1F">
              <w:rPr>
                <w:rFonts w:ascii="Arial" w:hAnsi="Arial" w:cs="Arial"/>
                <w:bCs/>
                <w:lang w:val="es-MX"/>
              </w:rPr>
              <w:t>Elaborar y/o Aprobar el certificado de liquidación final del servicio.</w:t>
            </w:r>
          </w:p>
          <w:p w14:paraId="5195DEED" w14:textId="77777777" w:rsidR="007D2A1F" w:rsidRPr="007D2A1F" w:rsidRDefault="007D2A1F" w:rsidP="007D2A1F">
            <w:pPr>
              <w:numPr>
                <w:ilvl w:val="0"/>
                <w:numId w:val="52"/>
              </w:numPr>
              <w:ind w:left="716"/>
              <w:jc w:val="both"/>
              <w:rPr>
                <w:rFonts w:ascii="Arial" w:hAnsi="Arial" w:cs="Arial"/>
                <w:bCs/>
                <w:lang w:val="es-MX"/>
              </w:rPr>
            </w:pPr>
            <w:r w:rsidRPr="007D2A1F">
              <w:rPr>
                <w:rFonts w:ascii="Arial" w:hAnsi="Arial" w:cs="Arial"/>
                <w:bCs/>
                <w:lang w:val="es-MX"/>
              </w:rPr>
              <w:t>Determinar las multas y causal de resolución cuando corresponda.</w:t>
            </w:r>
          </w:p>
          <w:p w14:paraId="7D9610AC" w14:textId="77777777" w:rsidR="007D2A1F" w:rsidRPr="007D2A1F" w:rsidRDefault="007D2A1F" w:rsidP="007D2A1F">
            <w:pPr>
              <w:jc w:val="both"/>
              <w:rPr>
                <w:rFonts w:ascii="Arial" w:hAnsi="Arial" w:cs="Arial"/>
                <w:bCs/>
                <w:lang w:val="es-MX"/>
              </w:rPr>
            </w:pPr>
            <w:r w:rsidRPr="007D2A1F">
              <w:rPr>
                <w:rFonts w:cs="Arial"/>
                <w:bCs/>
                <w:lang w:val="es-MX"/>
              </w:rPr>
              <w:t>(Manifestar aceptación)</w:t>
            </w:r>
          </w:p>
        </w:tc>
        <w:tc>
          <w:tcPr>
            <w:tcW w:w="2268" w:type="dxa"/>
            <w:tcBorders>
              <w:bottom w:val="single" w:sz="4" w:space="0" w:color="auto"/>
            </w:tcBorders>
          </w:tcPr>
          <w:p w14:paraId="010A89E1" w14:textId="77777777" w:rsidR="007D2A1F" w:rsidRPr="007D2A1F" w:rsidRDefault="007D2A1F" w:rsidP="007D2A1F">
            <w:pPr>
              <w:jc w:val="both"/>
              <w:rPr>
                <w:rFonts w:ascii="Arial" w:hAnsi="Arial" w:cs="Arial"/>
                <w:bCs/>
                <w:lang w:val="es-MX"/>
              </w:rPr>
            </w:pPr>
          </w:p>
        </w:tc>
      </w:tr>
      <w:tr w:rsidR="007D2A1F" w:rsidRPr="007D2A1F" w14:paraId="7EE3846F" w14:textId="77777777" w:rsidTr="004A4DEF">
        <w:trPr>
          <w:cantSplit/>
          <w:trHeight w:val="397"/>
        </w:trPr>
        <w:tc>
          <w:tcPr>
            <w:tcW w:w="7463" w:type="dxa"/>
            <w:shd w:val="clear" w:color="auto" w:fill="CCFFCC"/>
            <w:vAlign w:val="center"/>
          </w:tcPr>
          <w:p w14:paraId="2CAC11C3" w14:textId="77777777" w:rsidR="007D2A1F" w:rsidRPr="007D2A1F" w:rsidRDefault="007D2A1F" w:rsidP="007D2A1F">
            <w:pPr>
              <w:jc w:val="both"/>
              <w:rPr>
                <w:rFonts w:ascii="Arial" w:hAnsi="Arial" w:cs="Arial"/>
                <w:b/>
                <w:bCs/>
              </w:rPr>
            </w:pPr>
            <w:r w:rsidRPr="007D2A1F">
              <w:rPr>
                <w:rFonts w:ascii="Arial" w:hAnsi="Arial" w:cs="Arial"/>
                <w:b/>
                <w:bCs/>
              </w:rPr>
              <w:t>D. AGENTE DE SERVICIO</w:t>
            </w:r>
          </w:p>
        </w:tc>
        <w:tc>
          <w:tcPr>
            <w:tcW w:w="2268" w:type="dxa"/>
            <w:shd w:val="clear" w:color="auto" w:fill="CCFFCC"/>
          </w:tcPr>
          <w:p w14:paraId="603225DD" w14:textId="77777777" w:rsidR="007D2A1F" w:rsidRPr="007D2A1F" w:rsidRDefault="007D2A1F" w:rsidP="007D2A1F">
            <w:pPr>
              <w:jc w:val="both"/>
              <w:rPr>
                <w:rFonts w:ascii="Arial" w:hAnsi="Arial" w:cs="Arial"/>
                <w:b/>
                <w:bCs/>
              </w:rPr>
            </w:pPr>
          </w:p>
        </w:tc>
      </w:tr>
      <w:tr w:rsidR="007D2A1F" w:rsidRPr="007D2A1F" w14:paraId="461844A2" w14:textId="77777777" w:rsidTr="004A4DEF">
        <w:trPr>
          <w:cantSplit/>
          <w:trHeight w:val="1254"/>
        </w:trPr>
        <w:tc>
          <w:tcPr>
            <w:tcW w:w="7463" w:type="dxa"/>
            <w:tcBorders>
              <w:bottom w:val="single" w:sz="4" w:space="0" w:color="auto"/>
            </w:tcBorders>
            <w:vAlign w:val="center"/>
          </w:tcPr>
          <w:p w14:paraId="795C831E" w14:textId="77777777" w:rsidR="007D2A1F" w:rsidRPr="007D2A1F" w:rsidRDefault="007D2A1F" w:rsidP="007D2A1F">
            <w:pPr>
              <w:jc w:val="both"/>
              <w:rPr>
                <w:rFonts w:ascii="Arial" w:hAnsi="Arial" w:cs="Arial"/>
              </w:rPr>
            </w:pPr>
            <w:r w:rsidRPr="007D2A1F">
              <w:rPr>
                <w:rFonts w:ascii="Arial" w:hAnsi="Arial" w:cs="Arial"/>
              </w:rPr>
              <w:t>El proveedor designará un Agente de Servicio que tendrá las siguientes responsabilidades:</w:t>
            </w:r>
          </w:p>
          <w:p w14:paraId="6D1F0C35" w14:textId="77777777" w:rsidR="007D2A1F" w:rsidRPr="007D2A1F" w:rsidRDefault="007D2A1F" w:rsidP="007D2A1F">
            <w:pPr>
              <w:numPr>
                <w:ilvl w:val="0"/>
                <w:numId w:val="45"/>
              </w:numPr>
              <w:tabs>
                <w:tab w:val="left" w:pos="650"/>
              </w:tabs>
              <w:ind w:left="646"/>
              <w:jc w:val="both"/>
              <w:rPr>
                <w:rFonts w:ascii="Arial" w:hAnsi="Arial" w:cs="Arial"/>
              </w:rPr>
            </w:pPr>
            <w:r w:rsidRPr="007D2A1F">
              <w:rPr>
                <w:rFonts w:ascii="Arial" w:hAnsi="Arial" w:cs="Arial"/>
              </w:rPr>
              <w:t>Coordinar e informar al Fiscal de Servicio sobre el personal técnico y los medios de contacto dispuestos para atender los requerimientos del BCB.</w:t>
            </w:r>
          </w:p>
          <w:p w14:paraId="5B244643" w14:textId="77777777" w:rsidR="007D2A1F" w:rsidRPr="007D2A1F" w:rsidRDefault="007D2A1F" w:rsidP="007D2A1F">
            <w:pPr>
              <w:numPr>
                <w:ilvl w:val="0"/>
                <w:numId w:val="45"/>
              </w:numPr>
              <w:tabs>
                <w:tab w:val="left" w:pos="650"/>
              </w:tabs>
              <w:ind w:left="646"/>
              <w:jc w:val="both"/>
              <w:rPr>
                <w:rFonts w:ascii="Arial" w:hAnsi="Arial" w:cs="Arial"/>
              </w:rPr>
            </w:pPr>
            <w:r w:rsidRPr="007D2A1F">
              <w:rPr>
                <w:rFonts w:ascii="Arial" w:hAnsi="Arial" w:cs="Arial"/>
              </w:rPr>
              <w:t>Control de personal: uso de vestimenta y accesorios de seguridad laboral requeridos para el personal técnico del proveedor.</w:t>
            </w:r>
          </w:p>
          <w:p w14:paraId="19A85FAB" w14:textId="77777777" w:rsidR="007D2A1F" w:rsidRPr="007D2A1F" w:rsidRDefault="007D2A1F" w:rsidP="007D2A1F">
            <w:pPr>
              <w:numPr>
                <w:ilvl w:val="0"/>
                <w:numId w:val="45"/>
              </w:numPr>
              <w:tabs>
                <w:tab w:val="left" w:pos="650"/>
              </w:tabs>
              <w:ind w:left="646"/>
              <w:jc w:val="both"/>
              <w:rPr>
                <w:rFonts w:ascii="Arial" w:hAnsi="Arial" w:cs="Arial"/>
              </w:rPr>
            </w:pPr>
            <w:r w:rsidRPr="007D2A1F">
              <w:rPr>
                <w:rFonts w:ascii="Arial" w:hAnsi="Arial" w:cs="Arial"/>
              </w:rPr>
              <w:t>Asignación de materiales, accesorios y herramientas que requiera su personal.</w:t>
            </w:r>
          </w:p>
          <w:p w14:paraId="6B6AE91A" w14:textId="77777777" w:rsidR="007D2A1F" w:rsidRPr="007D2A1F" w:rsidRDefault="007D2A1F" w:rsidP="007D2A1F">
            <w:pPr>
              <w:numPr>
                <w:ilvl w:val="0"/>
                <w:numId w:val="45"/>
              </w:numPr>
              <w:tabs>
                <w:tab w:val="left" w:pos="650"/>
              </w:tabs>
              <w:ind w:left="646"/>
              <w:jc w:val="both"/>
              <w:rPr>
                <w:rFonts w:ascii="Arial" w:hAnsi="Arial" w:cs="Arial"/>
              </w:rPr>
            </w:pPr>
            <w:r w:rsidRPr="007D2A1F">
              <w:rPr>
                <w:rFonts w:ascii="Arial" w:hAnsi="Arial" w:cs="Arial"/>
              </w:rPr>
              <w:t>Coordinación con el Fiscal de Servicio, para la buena realización y cumplimiento de todos los trabajos a realizarse de acuerdo al cronograma, durante el tiempo de la prestación del servicio.</w:t>
            </w:r>
          </w:p>
          <w:p w14:paraId="7F7D7D4F" w14:textId="77777777" w:rsidR="007D2A1F" w:rsidRPr="007D2A1F" w:rsidRDefault="007D2A1F" w:rsidP="007D2A1F">
            <w:pPr>
              <w:numPr>
                <w:ilvl w:val="0"/>
                <w:numId w:val="45"/>
              </w:numPr>
              <w:tabs>
                <w:tab w:val="left" w:pos="650"/>
              </w:tabs>
              <w:ind w:left="646"/>
              <w:jc w:val="both"/>
              <w:rPr>
                <w:rFonts w:ascii="Arial" w:hAnsi="Arial" w:cs="Arial"/>
              </w:rPr>
            </w:pPr>
            <w:r w:rsidRPr="007D2A1F">
              <w:rPr>
                <w:rFonts w:ascii="Arial" w:hAnsi="Arial" w:cs="Arial"/>
              </w:rPr>
              <w:t>Informar al Fiscal de Servicio sobre todo tipo de acontecimientos inherentes al servicio.</w:t>
            </w:r>
          </w:p>
          <w:p w14:paraId="0C3D2B13" w14:textId="77777777" w:rsidR="007D2A1F" w:rsidRPr="007D2A1F" w:rsidRDefault="007D2A1F" w:rsidP="007D2A1F">
            <w:pPr>
              <w:numPr>
                <w:ilvl w:val="0"/>
                <w:numId w:val="45"/>
              </w:numPr>
              <w:tabs>
                <w:tab w:val="left" w:pos="650"/>
              </w:tabs>
              <w:ind w:left="646"/>
              <w:jc w:val="both"/>
              <w:rPr>
                <w:rFonts w:ascii="Arial" w:hAnsi="Arial" w:cs="Arial"/>
              </w:rPr>
            </w:pPr>
            <w:r w:rsidRPr="007D2A1F">
              <w:rPr>
                <w:rFonts w:ascii="Arial" w:hAnsi="Arial" w:cs="Arial"/>
              </w:rPr>
              <w:t>Presentar planilla de ejecución de servicios para cada pago y el certificado de liquidación final del servicio al Fiscal del Servicio.</w:t>
            </w:r>
          </w:p>
          <w:p w14:paraId="21AA369F" w14:textId="77777777" w:rsidR="007D2A1F" w:rsidRPr="007D2A1F" w:rsidRDefault="007D2A1F" w:rsidP="007D2A1F">
            <w:pPr>
              <w:tabs>
                <w:tab w:val="left" w:pos="650"/>
              </w:tabs>
              <w:jc w:val="both"/>
              <w:rPr>
                <w:rFonts w:ascii="Arial" w:hAnsi="Arial" w:cs="Arial"/>
              </w:rPr>
            </w:pPr>
            <w:r w:rsidRPr="007D2A1F">
              <w:rPr>
                <w:rFonts w:ascii="Arial" w:hAnsi="Arial" w:cs="Arial"/>
                <w:bCs/>
              </w:rPr>
              <w:t>(Manifestar aceptación)</w:t>
            </w:r>
          </w:p>
        </w:tc>
        <w:tc>
          <w:tcPr>
            <w:tcW w:w="2268" w:type="dxa"/>
            <w:tcBorders>
              <w:bottom w:val="single" w:sz="4" w:space="0" w:color="auto"/>
            </w:tcBorders>
          </w:tcPr>
          <w:p w14:paraId="19FE2684" w14:textId="77777777" w:rsidR="007D2A1F" w:rsidRPr="007D2A1F" w:rsidRDefault="007D2A1F" w:rsidP="007D2A1F">
            <w:pPr>
              <w:jc w:val="both"/>
              <w:rPr>
                <w:rFonts w:ascii="Arial" w:hAnsi="Arial" w:cs="Arial"/>
              </w:rPr>
            </w:pPr>
          </w:p>
        </w:tc>
      </w:tr>
      <w:tr w:rsidR="007D2A1F" w:rsidRPr="007D2A1F" w14:paraId="089A8DC6" w14:textId="77777777" w:rsidTr="004A4DEF">
        <w:trPr>
          <w:cantSplit/>
          <w:trHeight w:val="397"/>
        </w:trPr>
        <w:tc>
          <w:tcPr>
            <w:tcW w:w="7463" w:type="dxa"/>
            <w:shd w:val="clear" w:color="auto" w:fill="CCFFCC"/>
            <w:vAlign w:val="center"/>
          </w:tcPr>
          <w:p w14:paraId="2C0DDAE9" w14:textId="77777777" w:rsidR="007D2A1F" w:rsidRPr="007D2A1F" w:rsidRDefault="007D2A1F" w:rsidP="007D2A1F">
            <w:pPr>
              <w:jc w:val="both"/>
              <w:rPr>
                <w:rFonts w:ascii="Arial" w:hAnsi="Arial" w:cs="Arial"/>
                <w:b/>
                <w:bCs/>
              </w:rPr>
            </w:pPr>
            <w:r w:rsidRPr="007D2A1F">
              <w:rPr>
                <w:rFonts w:ascii="Arial" w:hAnsi="Arial" w:cs="Arial"/>
                <w:b/>
                <w:bCs/>
              </w:rPr>
              <w:t>E. ANTICIPO</w:t>
            </w:r>
          </w:p>
        </w:tc>
        <w:tc>
          <w:tcPr>
            <w:tcW w:w="2268" w:type="dxa"/>
            <w:shd w:val="clear" w:color="auto" w:fill="CCFFCC"/>
          </w:tcPr>
          <w:p w14:paraId="2A93F13D" w14:textId="77777777" w:rsidR="007D2A1F" w:rsidRPr="007D2A1F" w:rsidRDefault="007D2A1F" w:rsidP="007D2A1F">
            <w:pPr>
              <w:jc w:val="both"/>
              <w:rPr>
                <w:rFonts w:ascii="Arial" w:hAnsi="Arial" w:cs="Arial"/>
                <w:b/>
                <w:bCs/>
              </w:rPr>
            </w:pPr>
          </w:p>
        </w:tc>
      </w:tr>
      <w:tr w:rsidR="007D2A1F" w:rsidRPr="007D2A1F" w14:paraId="48D18A1A" w14:textId="77777777" w:rsidTr="004A4DEF">
        <w:trPr>
          <w:cantSplit/>
          <w:trHeight w:val="257"/>
        </w:trPr>
        <w:tc>
          <w:tcPr>
            <w:tcW w:w="7463" w:type="dxa"/>
            <w:vAlign w:val="center"/>
          </w:tcPr>
          <w:p w14:paraId="2C3DABE3" w14:textId="77777777" w:rsidR="007D2A1F" w:rsidRPr="007D2A1F" w:rsidRDefault="007D2A1F" w:rsidP="007D2A1F">
            <w:pPr>
              <w:jc w:val="both"/>
              <w:rPr>
                <w:rFonts w:ascii="Arial" w:hAnsi="Arial" w:cs="Arial"/>
              </w:rPr>
            </w:pPr>
            <w:r w:rsidRPr="007D2A1F">
              <w:rPr>
                <w:rFonts w:ascii="Arial" w:hAnsi="Arial" w:cs="Arial"/>
              </w:rPr>
              <w:t>No se otorgará anticipo para el presente servicio de mantenimiento.</w:t>
            </w:r>
          </w:p>
        </w:tc>
        <w:tc>
          <w:tcPr>
            <w:tcW w:w="2268" w:type="dxa"/>
          </w:tcPr>
          <w:p w14:paraId="54F7FDD4" w14:textId="77777777" w:rsidR="007D2A1F" w:rsidRPr="007D2A1F" w:rsidRDefault="007D2A1F" w:rsidP="007D2A1F">
            <w:pPr>
              <w:jc w:val="both"/>
              <w:rPr>
                <w:rFonts w:ascii="Arial" w:hAnsi="Arial" w:cs="Arial"/>
              </w:rPr>
            </w:pPr>
          </w:p>
        </w:tc>
      </w:tr>
      <w:tr w:rsidR="007D2A1F" w:rsidRPr="007D2A1F" w14:paraId="14DA60F7" w14:textId="77777777" w:rsidTr="004A4DEF">
        <w:trPr>
          <w:cantSplit/>
          <w:trHeight w:val="257"/>
        </w:trPr>
        <w:tc>
          <w:tcPr>
            <w:tcW w:w="7463" w:type="dxa"/>
            <w:shd w:val="clear" w:color="auto" w:fill="CCFFCC"/>
            <w:vAlign w:val="center"/>
          </w:tcPr>
          <w:p w14:paraId="29ABEA5A" w14:textId="77777777" w:rsidR="007D2A1F" w:rsidRPr="007D2A1F" w:rsidRDefault="007D2A1F" w:rsidP="007D2A1F">
            <w:pPr>
              <w:jc w:val="both"/>
              <w:rPr>
                <w:rFonts w:ascii="Arial" w:hAnsi="Arial" w:cs="Arial"/>
              </w:rPr>
            </w:pPr>
            <w:r w:rsidRPr="007D2A1F">
              <w:rPr>
                <w:rFonts w:ascii="Arial" w:hAnsi="Arial" w:cs="Arial"/>
                <w:b/>
                <w:bCs/>
              </w:rPr>
              <w:t>F. SOLVENCIA FISCAL</w:t>
            </w:r>
          </w:p>
        </w:tc>
        <w:tc>
          <w:tcPr>
            <w:tcW w:w="2268" w:type="dxa"/>
            <w:shd w:val="clear" w:color="auto" w:fill="CCFFCC"/>
          </w:tcPr>
          <w:p w14:paraId="434A4F8B" w14:textId="77777777" w:rsidR="007D2A1F" w:rsidRPr="007D2A1F" w:rsidRDefault="007D2A1F" w:rsidP="007D2A1F">
            <w:pPr>
              <w:jc w:val="both"/>
              <w:rPr>
                <w:rFonts w:ascii="Arial" w:hAnsi="Arial" w:cs="Arial"/>
                <w:b/>
                <w:bCs/>
              </w:rPr>
            </w:pPr>
          </w:p>
        </w:tc>
      </w:tr>
      <w:tr w:rsidR="007D2A1F" w:rsidRPr="007D2A1F" w14:paraId="48632B10" w14:textId="77777777" w:rsidTr="004A4DEF">
        <w:trPr>
          <w:cantSplit/>
          <w:trHeight w:val="257"/>
        </w:trPr>
        <w:tc>
          <w:tcPr>
            <w:tcW w:w="7463" w:type="dxa"/>
            <w:vAlign w:val="center"/>
          </w:tcPr>
          <w:p w14:paraId="18C69290" w14:textId="77777777" w:rsidR="007D2A1F" w:rsidRPr="007D2A1F" w:rsidRDefault="007D2A1F" w:rsidP="007D2A1F">
            <w:pPr>
              <w:jc w:val="both"/>
              <w:rPr>
                <w:rFonts w:ascii="Arial" w:hAnsi="Arial" w:cs="Arial"/>
              </w:rPr>
            </w:pPr>
            <w:r w:rsidRPr="007D2A1F">
              <w:rPr>
                <w:rFonts w:ascii="Arial" w:hAnsi="Arial" w:cs="Arial"/>
              </w:rPr>
              <w:t>El proponente adjudicado deberá presentar el Certificado de Solvencia fiscal para la firma del contrato</w:t>
            </w:r>
          </w:p>
          <w:p w14:paraId="14F165F2" w14:textId="77777777" w:rsidR="007D2A1F" w:rsidRPr="007D2A1F" w:rsidRDefault="007D2A1F" w:rsidP="007D2A1F">
            <w:pPr>
              <w:jc w:val="both"/>
              <w:rPr>
                <w:rFonts w:ascii="Arial" w:hAnsi="Arial" w:cs="Arial"/>
              </w:rPr>
            </w:pPr>
            <w:r w:rsidRPr="007D2A1F">
              <w:rPr>
                <w:rFonts w:ascii="Arial" w:hAnsi="Arial" w:cs="Arial"/>
                <w:bCs/>
              </w:rPr>
              <w:t>(Manifestar aceptación)</w:t>
            </w:r>
          </w:p>
        </w:tc>
        <w:tc>
          <w:tcPr>
            <w:tcW w:w="2268" w:type="dxa"/>
          </w:tcPr>
          <w:p w14:paraId="0BE0C145" w14:textId="77777777" w:rsidR="007D2A1F" w:rsidRPr="007D2A1F" w:rsidRDefault="007D2A1F" w:rsidP="007D2A1F">
            <w:pPr>
              <w:jc w:val="both"/>
              <w:rPr>
                <w:rFonts w:ascii="Arial" w:hAnsi="Arial" w:cs="Arial"/>
              </w:rPr>
            </w:pPr>
          </w:p>
        </w:tc>
      </w:tr>
      <w:tr w:rsidR="007D2A1F" w:rsidRPr="007D2A1F" w14:paraId="6D9552D8" w14:textId="77777777" w:rsidTr="004A4DEF">
        <w:trPr>
          <w:cantSplit/>
          <w:trHeight w:val="397"/>
        </w:trPr>
        <w:tc>
          <w:tcPr>
            <w:tcW w:w="7463" w:type="dxa"/>
            <w:shd w:val="clear" w:color="auto" w:fill="CCFFCC"/>
            <w:vAlign w:val="center"/>
          </w:tcPr>
          <w:p w14:paraId="1F77EB18" w14:textId="77777777" w:rsidR="007D2A1F" w:rsidRPr="007D2A1F" w:rsidRDefault="007D2A1F" w:rsidP="007D2A1F">
            <w:pPr>
              <w:jc w:val="both"/>
              <w:rPr>
                <w:rFonts w:ascii="Arial" w:hAnsi="Arial" w:cs="Arial"/>
                <w:b/>
                <w:bCs/>
              </w:rPr>
            </w:pPr>
            <w:r w:rsidRPr="007D2A1F">
              <w:rPr>
                <w:rFonts w:ascii="Arial" w:hAnsi="Arial" w:cs="Arial"/>
                <w:b/>
                <w:bCs/>
              </w:rPr>
              <w:t>G. CONFIDENCIALIDAD</w:t>
            </w:r>
          </w:p>
        </w:tc>
        <w:tc>
          <w:tcPr>
            <w:tcW w:w="2268" w:type="dxa"/>
            <w:shd w:val="clear" w:color="auto" w:fill="CCFFCC"/>
          </w:tcPr>
          <w:p w14:paraId="5682A8DF" w14:textId="77777777" w:rsidR="007D2A1F" w:rsidRPr="007D2A1F" w:rsidRDefault="007D2A1F" w:rsidP="007D2A1F">
            <w:pPr>
              <w:jc w:val="both"/>
              <w:rPr>
                <w:rFonts w:ascii="Arial" w:hAnsi="Arial" w:cs="Arial"/>
                <w:b/>
                <w:bCs/>
              </w:rPr>
            </w:pPr>
          </w:p>
        </w:tc>
      </w:tr>
      <w:tr w:rsidR="007D2A1F" w:rsidRPr="007D2A1F" w14:paraId="1033E3FB" w14:textId="77777777" w:rsidTr="004A4DEF">
        <w:trPr>
          <w:cantSplit/>
          <w:trHeight w:val="397"/>
        </w:trPr>
        <w:tc>
          <w:tcPr>
            <w:tcW w:w="7463" w:type="dxa"/>
            <w:shd w:val="clear" w:color="auto" w:fill="auto"/>
            <w:vAlign w:val="center"/>
          </w:tcPr>
          <w:p w14:paraId="14980E86" w14:textId="77777777" w:rsidR="007D2A1F" w:rsidRPr="007D2A1F" w:rsidRDefault="007D2A1F" w:rsidP="007D2A1F">
            <w:pPr>
              <w:jc w:val="both"/>
              <w:rPr>
                <w:rFonts w:ascii="Arial" w:hAnsi="Arial" w:cs="Arial"/>
              </w:rPr>
            </w:pPr>
            <w:r w:rsidRPr="007D2A1F">
              <w:rPr>
                <w:rFonts w:ascii="Arial" w:hAnsi="Arial" w:cs="Arial"/>
                <w:bCs/>
                <w:iCs/>
              </w:rPr>
              <w:t>El Proveedor se comprometerá a guardar absoluta confidencialidad sobre la información a la que tenga acceso o a la información que se genere durante la ejecución del servicio, se aclara que toda la documentación e información que se genere es de exclusiva propiedad del BCB</w:t>
            </w:r>
            <w:r w:rsidRPr="007D2A1F">
              <w:rPr>
                <w:rFonts w:ascii="Arial" w:hAnsi="Arial" w:cs="Arial"/>
              </w:rPr>
              <w:t>.</w:t>
            </w:r>
          </w:p>
          <w:p w14:paraId="2871ED71" w14:textId="77777777" w:rsidR="007D2A1F" w:rsidRPr="007D2A1F" w:rsidRDefault="007D2A1F" w:rsidP="007D2A1F">
            <w:pPr>
              <w:jc w:val="both"/>
              <w:rPr>
                <w:rFonts w:ascii="Arial" w:hAnsi="Arial" w:cs="Arial"/>
              </w:rPr>
            </w:pPr>
            <w:r w:rsidRPr="007D2A1F">
              <w:rPr>
                <w:rFonts w:ascii="Arial" w:hAnsi="Arial" w:cs="Arial"/>
                <w:bCs/>
              </w:rPr>
              <w:t>(Manifestar aceptación)</w:t>
            </w:r>
          </w:p>
        </w:tc>
        <w:tc>
          <w:tcPr>
            <w:tcW w:w="2268" w:type="dxa"/>
          </w:tcPr>
          <w:p w14:paraId="35AEDBD2" w14:textId="77777777" w:rsidR="007D2A1F" w:rsidRPr="007D2A1F" w:rsidRDefault="007D2A1F" w:rsidP="007D2A1F">
            <w:pPr>
              <w:jc w:val="both"/>
              <w:rPr>
                <w:rFonts w:ascii="Arial" w:hAnsi="Arial" w:cs="Arial"/>
                <w:bCs/>
                <w:iCs/>
              </w:rPr>
            </w:pPr>
          </w:p>
        </w:tc>
      </w:tr>
      <w:tr w:rsidR="007D2A1F" w:rsidRPr="007D2A1F" w14:paraId="469950F3" w14:textId="77777777" w:rsidTr="004A4DEF">
        <w:trPr>
          <w:cantSplit/>
          <w:trHeight w:val="397"/>
        </w:trPr>
        <w:tc>
          <w:tcPr>
            <w:tcW w:w="7463" w:type="dxa"/>
            <w:shd w:val="clear" w:color="auto" w:fill="CCFFCC"/>
            <w:vAlign w:val="center"/>
          </w:tcPr>
          <w:p w14:paraId="31BDBBBF" w14:textId="77777777" w:rsidR="007D2A1F" w:rsidRPr="007D2A1F" w:rsidRDefault="007D2A1F" w:rsidP="007D2A1F">
            <w:pPr>
              <w:jc w:val="both"/>
              <w:rPr>
                <w:rFonts w:ascii="Arial" w:hAnsi="Arial" w:cs="Arial"/>
                <w:b/>
                <w:bCs/>
              </w:rPr>
            </w:pPr>
            <w:r w:rsidRPr="007D2A1F">
              <w:rPr>
                <w:rFonts w:ascii="Arial" w:hAnsi="Arial" w:cs="Arial"/>
                <w:b/>
                <w:bCs/>
              </w:rPr>
              <w:t>H. FORMA DE PAGO</w:t>
            </w:r>
          </w:p>
        </w:tc>
        <w:tc>
          <w:tcPr>
            <w:tcW w:w="2268" w:type="dxa"/>
            <w:shd w:val="clear" w:color="auto" w:fill="CCFFCC"/>
          </w:tcPr>
          <w:p w14:paraId="56D864A1" w14:textId="77777777" w:rsidR="007D2A1F" w:rsidRPr="007D2A1F" w:rsidRDefault="007D2A1F" w:rsidP="007D2A1F">
            <w:pPr>
              <w:jc w:val="both"/>
              <w:rPr>
                <w:rFonts w:ascii="Arial" w:hAnsi="Arial" w:cs="Arial"/>
                <w:b/>
                <w:bCs/>
              </w:rPr>
            </w:pPr>
          </w:p>
        </w:tc>
      </w:tr>
      <w:tr w:rsidR="007D2A1F" w:rsidRPr="007D2A1F" w14:paraId="6F085A56" w14:textId="77777777" w:rsidTr="004A4DEF">
        <w:trPr>
          <w:cantSplit/>
          <w:trHeight w:val="519"/>
        </w:trPr>
        <w:tc>
          <w:tcPr>
            <w:tcW w:w="7463" w:type="dxa"/>
            <w:vAlign w:val="center"/>
          </w:tcPr>
          <w:p w14:paraId="02C359AA" w14:textId="77777777" w:rsidR="007D2A1F" w:rsidRPr="007D2A1F" w:rsidRDefault="007D2A1F" w:rsidP="007D2A1F">
            <w:pPr>
              <w:ind w:left="28"/>
              <w:jc w:val="both"/>
              <w:rPr>
                <w:rFonts w:ascii="Arial" w:hAnsi="Arial"/>
              </w:rPr>
            </w:pPr>
            <w:r w:rsidRPr="007D2A1F">
              <w:rPr>
                <w:rFonts w:ascii="Arial" w:hAnsi="Arial"/>
              </w:rPr>
              <w:t xml:space="preserve">El pago por el servicio se efectuará en 4 pagos iguales de manera trimestral y posterior a la emisión del informe de conformidad parcial del periodo por parte del Fiscal de Servicio del BCB y presentación de factura de ley por parte del proveedor. </w:t>
            </w:r>
          </w:p>
        </w:tc>
        <w:tc>
          <w:tcPr>
            <w:tcW w:w="2268" w:type="dxa"/>
          </w:tcPr>
          <w:p w14:paraId="1B538B01" w14:textId="77777777" w:rsidR="007D2A1F" w:rsidRPr="007D2A1F" w:rsidRDefault="007D2A1F" w:rsidP="007D2A1F">
            <w:pPr>
              <w:ind w:left="28"/>
              <w:jc w:val="both"/>
              <w:rPr>
                <w:rFonts w:ascii="Arial" w:hAnsi="Arial"/>
              </w:rPr>
            </w:pPr>
          </w:p>
        </w:tc>
      </w:tr>
    </w:tbl>
    <w:p w14:paraId="72785031" w14:textId="77777777" w:rsidR="000C13A9" w:rsidRPr="000C13A9" w:rsidRDefault="000C13A9" w:rsidP="000C13A9">
      <w:pPr>
        <w:pStyle w:val="Textoindependiente3"/>
        <w:widowControl w:val="0"/>
        <w:rPr>
          <w:rFonts w:ascii="Arial" w:hAnsi="Arial"/>
          <w:lang w:eastAsia="es-ES"/>
        </w:rPr>
      </w:pPr>
      <w:r w:rsidRPr="000C13A9">
        <w:rPr>
          <w:rFonts w:ascii="Arial" w:hAnsi="Arial"/>
          <w:lang w:eastAsia="es-ES"/>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EB4EB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9704E">
        <w:trPr>
          <w:trHeight w:val="173"/>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592055A6" w:rsidR="00A02BD5" w:rsidRPr="00A40276" w:rsidRDefault="00956DBD"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4A752EAA"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A697332"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C169BF2"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2E9598E0"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36A9E3D1"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28DCB8CA"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4D67F988"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16D2A126" w:rsidR="00A02BD5" w:rsidRPr="008A7055" w:rsidRDefault="00B17BD3" w:rsidP="006B082B">
            <w:pPr>
              <w:jc w:val="center"/>
              <w:rPr>
                <w:rFonts w:ascii="Arial" w:hAnsi="Arial" w:cs="Arial"/>
                <w:b/>
                <w:color w:val="000099"/>
                <w:lang w:val="es-BO"/>
              </w:rPr>
            </w:pPr>
            <w:r w:rsidRPr="00B17BD3">
              <w:rPr>
                <w:rFonts w:ascii="Arial" w:hAnsi="Arial" w:cs="Arial"/>
                <w:b/>
                <w:lang w:val="es-BO"/>
              </w:rPr>
              <w:t>SERVICIO DE MANTENIMIENTO PARA GRUPOS GENERADORES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02A9C4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275C42">
        <w:rPr>
          <w:rFonts w:cs="Arial"/>
          <w:sz w:val="18"/>
          <w:szCs w:val="18"/>
          <w:lang w:val="es-BO"/>
        </w:rPr>
        <w:t>Legalizada</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76CB41BC" w14:textId="77777777" w:rsidR="003C22D3" w:rsidRDefault="003C22D3" w:rsidP="0030069B">
      <w:pPr>
        <w:pStyle w:val="Prrafodelista"/>
        <w:numPr>
          <w:ilvl w:val="0"/>
          <w:numId w:val="36"/>
        </w:numPr>
        <w:jc w:val="both"/>
        <w:rPr>
          <w:rFonts w:ascii="Verdana" w:hAnsi="Verdana" w:cs="Arial"/>
          <w:sz w:val="18"/>
          <w:szCs w:val="18"/>
          <w:lang w:val="es-BO" w:eastAsia="es-ES"/>
        </w:rPr>
      </w:pPr>
      <w:r w:rsidRPr="00586563">
        <w:rPr>
          <w:rFonts w:ascii="Verdana" w:hAnsi="Verdana" w:cs="Arial"/>
          <w:sz w:val="18"/>
          <w:szCs w:val="18"/>
          <w:lang w:val="es-BO" w:eastAsia="es-ES"/>
        </w:rPr>
        <w:t>Nota escrita de designación del Agente de Servicio.</w:t>
      </w:r>
    </w:p>
    <w:p w14:paraId="71A5F295" w14:textId="1AB48246" w:rsidR="00956DBD" w:rsidRPr="00586563" w:rsidRDefault="00956DBD"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Certificado de Solvencia Fiscal emitido por la Contraloría General del Estado.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63B915E" w14:textId="028584D7" w:rsidR="00A02BD5" w:rsidRDefault="00A02BD5">
      <w:pPr>
        <w:rPr>
          <w:rFonts w:cs="Arial"/>
          <w:b/>
          <w:sz w:val="18"/>
          <w:szCs w:val="18"/>
          <w:lang w:val="es-BO"/>
        </w:rPr>
      </w:pPr>
    </w:p>
    <w:p w14:paraId="7A471DCB" w14:textId="77777777" w:rsidR="000C13A9" w:rsidRDefault="000C13A9" w:rsidP="002C5CC5">
      <w:pPr>
        <w:jc w:val="center"/>
        <w:rPr>
          <w:rFonts w:cs="Arial"/>
          <w:b/>
          <w:sz w:val="18"/>
          <w:szCs w:val="18"/>
          <w:lang w:val="es-BO"/>
        </w:rPr>
      </w:pPr>
    </w:p>
    <w:p w14:paraId="154EFA1F" w14:textId="77777777" w:rsidR="000C13A9" w:rsidRDefault="000C13A9" w:rsidP="002C5CC5">
      <w:pPr>
        <w:jc w:val="cente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265AE71C" w14:textId="77777777" w:rsidR="000D5A9F" w:rsidRPr="00A40276" w:rsidRDefault="000D5A9F" w:rsidP="000D5A9F">
      <w:pPr>
        <w:jc w:val="center"/>
        <w:rPr>
          <w:b/>
          <w:sz w:val="18"/>
          <w:szCs w:val="18"/>
          <w:lang w:val="es-BO"/>
        </w:rPr>
      </w:pPr>
    </w:p>
    <w:p w14:paraId="42014A93" w14:textId="5745DAC9" w:rsidR="00DD0BF4" w:rsidRDefault="00DD0BF4">
      <w:pPr>
        <w:rPr>
          <w:rFonts w:ascii="Arial" w:hAnsi="Arial" w:cs="Arial"/>
          <w:b/>
          <w:sz w:val="18"/>
          <w:szCs w:val="18"/>
          <w:lang w:val="es-BO"/>
        </w:rPr>
      </w:pPr>
    </w:p>
    <w:p w14:paraId="2DE73115" w14:textId="77777777" w:rsidR="004E5797" w:rsidRDefault="004E5797">
      <w:pP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BD573D">
          <w:headerReference w:type="default" r:id="rId15"/>
          <w:footerReference w:type="default" r:id="rId16"/>
          <w:pgSz w:w="12240" w:h="15840" w:code="1"/>
          <w:pgMar w:top="2410" w:right="1701" w:bottom="1560"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ED3920">
            <w:pPr>
              <w:numPr>
                <w:ilvl w:val="0"/>
                <w:numId w:val="30"/>
              </w:numPr>
              <w:ind w:right="113" w:hanging="241"/>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ED3920">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ED3920">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ED3920">
            <w:pPr>
              <w:numPr>
                <w:ilvl w:val="0"/>
                <w:numId w:val="30"/>
              </w:numPr>
              <w:ind w:right="113" w:hanging="241"/>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B17BD3">
      <w:pP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31FA729" w14:textId="77777777" w:rsidR="006A5404" w:rsidRDefault="006A5404" w:rsidP="00486E57">
      <w:pPr>
        <w:pStyle w:val="Normal2"/>
        <w:jc w:val="center"/>
        <w:rPr>
          <w:rFonts w:ascii="Verdana" w:hAnsi="Verdana" w:cs="Arial"/>
          <w:b/>
          <w:sz w:val="18"/>
          <w:szCs w:val="18"/>
          <w:lang w:val="es-BO"/>
        </w:rPr>
      </w:pPr>
    </w:p>
    <w:p w14:paraId="3E7C7517" w14:textId="082B3358" w:rsidR="00C55B4E" w:rsidRPr="007E19F3" w:rsidRDefault="000211FB" w:rsidP="00C55B4E">
      <w:pPr>
        <w:pStyle w:val="Normal2"/>
        <w:jc w:val="right"/>
        <w:rPr>
          <w:rFonts w:ascii="Arial" w:hAnsi="Arial" w:cs="Arial"/>
          <w:b/>
          <w:sz w:val="20"/>
          <w:szCs w:val="18"/>
          <w:lang w:val="es-BO"/>
        </w:rPr>
      </w:pPr>
      <w:r w:rsidRPr="007E19F3">
        <w:rPr>
          <w:rFonts w:ascii="Arial" w:hAnsi="Arial" w:cs="Arial"/>
          <w:b/>
          <w:sz w:val="20"/>
          <w:szCs w:val="18"/>
          <w:lang w:val="es-BO"/>
        </w:rPr>
        <w:t xml:space="preserve">SANO-DLABS </w:t>
      </w:r>
      <w:r w:rsidR="000C13A9">
        <w:rPr>
          <w:rFonts w:ascii="Arial" w:hAnsi="Arial" w:cs="Arial"/>
          <w:b/>
          <w:sz w:val="20"/>
          <w:szCs w:val="18"/>
          <w:lang w:val="es-BO"/>
        </w:rPr>
        <w:t>N°184</w:t>
      </w:r>
      <w:r w:rsidR="00C55B4E" w:rsidRPr="000C13A9">
        <w:rPr>
          <w:rFonts w:ascii="Arial" w:hAnsi="Arial" w:cs="Arial"/>
          <w:b/>
          <w:sz w:val="20"/>
          <w:szCs w:val="18"/>
          <w:lang w:val="es-BO"/>
        </w:rPr>
        <w:t>/</w:t>
      </w:r>
      <w:r w:rsidR="00C55B4E" w:rsidRPr="007E19F3">
        <w:rPr>
          <w:rFonts w:ascii="Arial" w:hAnsi="Arial" w:cs="Arial"/>
          <w:b/>
          <w:sz w:val="20"/>
          <w:szCs w:val="18"/>
          <w:lang w:val="es-BO"/>
        </w:rPr>
        <w:t>2025</w:t>
      </w:r>
    </w:p>
    <w:p w14:paraId="47A4D7FC" w14:textId="67034FBB" w:rsidR="00C55B4E" w:rsidRPr="007E19F3" w:rsidRDefault="00C55B4E" w:rsidP="00C55B4E">
      <w:pPr>
        <w:pStyle w:val="Normal2"/>
        <w:jc w:val="right"/>
        <w:rPr>
          <w:rFonts w:ascii="Arial" w:hAnsi="Arial" w:cs="Arial"/>
          <w:b/>
          <w:sz w:val="20"/>
          <w:szCs w:val="18"/>
          <w:lang w:val="es-BO"/>
        </w:rPr>
      </w:pPr>
      <w:r w:rsidRPr="007E19F3">
        <w:rPr>
          <w:rFonts w:ascii="Arial" w:hAnsi="Arial" w:cs="Arial"/>
          <w:b/>
          <w:sz w:val="20"/>
          <w:szCs w:val="18"/>
          <w:lang w:val="es-BO"/>
        </w:rPr>
        <w:t>CUCE: 25-0951-00-0000000-0-0</w:t>
      </w:r>
    </w:p>
    <w:p w14:paraId="5F74F968" w14:textId="77777777" w:rsidR="00F062CA" w:rsidRDefault="00F062CA" w:rsidP="00F062CA">
      <w:pPr>
        <w:spacing w:after="160"/>
        <w:jc w:val="both"/>
        <w:rPr>
          <w:rFonts w:ascii="Arial" w:hAnsi="Arial" w:cs="Arial"/>
          <w:b/>
          <w:bCs/>
          <w:iCs/>
          <w:sz w:val="22"/>
          <w:szCs w:val="22"/>
          <w:lang w:val="es-ES_tradnl"/>
        </w:rPr>
      </w:pPr>
      <w:bookmarkStart w:id="167" w:name="OLE_LINK1"/>
      <w:bookmarkStart w:id="168" w:name="OLE_LINK2"/>
    </w:p>
    <w:p w14:paraId="3CC9793E" w14:textId="77777777" w:rsidR="00F062CA" w:rsidRPr="00F062CA" w:rsidRDefault="00F062CA" w:rsidP="00F062CA">
      <w:pPr>
        <w:spacing w:after="160"/>
        <w:jc w:val="both"/>
        <w:rPr>
          <w:rFonts w:ascii="Arial" w:hAnsi="Arial" w:cs="Arial"/>
          <w:sz w:val="22"/>
          <w:szCs w:val="22"/>
          <w:lang w:val="es-CL"/>
        </w:rPr>
      </w:pPr>
      <w:r w:rsidRPr="00F062CA">
        <w:rPr>
          <w:rFonts w:ascii="Arial" w:hAnsi="Arial" w:cs="Arial"/>
          <w:b/>
          <w:bCs/>
          <w:iCs/>
          <w:sz w:val="22"/>
          <w:szCs w:val="22"/>
          <w:lang w:val="es-ES_tradnl"/>
        </w:rPr>
        <w:t>Contrato Administrativo para la Prestación del Servicio de Mantenimiento para Grupos Generadores - Gestión 2026</w:t>
      </w:r>
      <w:r w:rsidRPr="00F062CA">
        <w:rPr>
          <w:rFonts w:ascii="Arial" w:hAnsi="Arial" w:cs="Arial"/>
          <w:bCs/>
          <w:iCs/>
          <w:spacing w:val="-6"/>
          <w:sz w:val="22"/>
          <w:szCs w:val="22"/>
          <w:lang w:val="es-ES_tradnl"/>
        </w:rPr>
        <w:t>,</w:t>
      </w:r>
      <w:r w:rsidRPr="00F062CA">
        <w:rPr>
          <w:rFonts w:ascii="Arial" w:hAnsi="Arial" w:cs="Arial"/>
          <w:bCs/>
          <w:spacing w:val="-6"/>
          <w:sz w:val="22"/>
          <w:szCs w:val="22"/>
          <w:lang w:val="es-ES_tradnl"/>
        </w:rPr>
        <w:t xml:space="preserve"> </w:t>
      </w:r>
      <w:r w:rsidRPr="00F062CA">
        <w:rPr>
          <w:rFonts w:ascii="Arial" w:hAnsi="Arial" w:cs="Arial"/>
          <w:sz w:val="22"/>
          <w:szCs w:val="22"/>
          <w:lang w:val="es-CL"/>
        </w:rPr>
        <w:t>sujeto al tenor de las siguientes cláusulas:</w:t>
      </w:r>
    </w:p>
    <w:p w14:paraId="183D08BB" w14:textId="77777777" w:rsidR="00F062CA" w:rsidRPr="00F062CA" w:rsidRDefault="00F062CA" w:rsidP="00F062CA">
      <w:pPr>
        <w:spacing w:after="160"/>
        <w:jc w:val="both"/>
        <w:rPr>
          <w:rFonts w:ascii="Arial" w:hAnsi="Arial" w:cs="Arial"/>
          <w:sz w:val="22"/>
          <w:szCs w:val="22"/>
        </w:rPr>
      </w:pPr>
      <w:r w:rsidRPr="00F062CA">
        <w:rPr>
          <w:rFonts w:ascii="Arial" w:hAnsi="Arial" w:cs="Arial"/>
          <w:b/>
          <w:sz w:val="22"/>
          <w:szCs w:val="22"/>
        </w:rPr>
        <w:t xml:space="preserve">CLÁUSULA PRIMERA.- (LAS PARTES) </w:t>
      </w:r>
      <w:r w:rsidRPr="00F062CA">
        <w:rPr>
          <w:rFonts w:ascii="Arial" w:hAnsi="Arial" w:cs="Arial"/>
          <w:sz w:val="22"/>
          <w:szCs w:val="22"/>
          <w:lang w:val="es-ES_tradnl"/>
        </w:rPr>
        <w:t>Las partes  contratantes son</w:t>
      </w:r>
      <w:r w:rsidRPr="00F062CA">
        <w:rPr>
          <w:rFonts w:ascii="Arial" w:hAnsi="Arial" w:cs="Arial"/>
          <w:sz w:val="22"/>
          <w:szCs w:val="22"/>
        </w:rPr>
        <w:t>:</w:t>
      </w:r>
    </w:p>
    <w:p w14:paraId="7884B32A" w14:textId="77777777" w:rsidR="00F062CA" w:rsidRPr="00F062CA" w:rsidRDefault="00F062CA" w:rsidP="00F062CA">
      <w:pPr>
        <w:widowControl w:val="0"/>
        <w:numPr>
          <w:ilvl w:val="1"/>
          <w:numId w:val="53"/>
        </w:numPr>
        <w:spacing w:after="160"/>
        <w:jc w:val="both"/>
        <w:rPr>
          <w:rFonts w:ascii="Arial" w:hAnsi="Arial" w:cs="Arial"/>
          <w:sz w:val="22"/>
          <w:szCs w:val="22"/>
          <w:lang w:val="es-ES_tradnl"/>
        </w:rPr>
      </w:pPr>
      <w:r w:rsidRPr="00F062CA">
        <w:rPr>
          <w:rFonts w:ascii="Arial" w:hAnsi="Arial" w:cs="Arial"/>
          <w:sz w:val="22"/>
          <w:szCs w:val="22"/>
          <w:lang w:val="es-ES_tradnl"/>
        </w:rPr>
        <w:t xml:space="preserve">El </w:t>
      </w:r>
      <w:r w:rsidRPr="00F062CA">
        <w:rPr>
          <w:rFonts w:ascii="Arial" w:hAnsi="Arial" w:cs="Arial"/>
          <w:b/>
          <w:bCs/>
          <w:sz w:val="22"/>
          <w:szCs w:val="22"/>
          <w:lang w:val="es-ES_tradnl"/>
        </w:rPr>
        <w:t>BANCO CENTRAL DE BOLIVIA</w:t>
      </w:r>
      <w:r w:rsidRPr="00F062CA">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F062CA">
        <w:rPr>
          <w:rFonts w:ascii="Arial" w:hAnsi="Arial" w:cs="Arial"/>
          <w:b/>
          <w:bCs/>
          <w:sz w:val="22"/>
          <w:szCs w:val="22"/>
          <w:lang w:val="es-ES_tradnl"/>
        </w:rPr>
        <w:t xml:space="preserve">_______ </w:t>
      </w:r>
      <w:r w:rsidRPr="00F062CA">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F062CA">
        <w:rPr>
          <w:rFonts w:ascii="Arial" w:hAnsi="Arial" w:cs="Arial"/>
          <w:sz w:val="22"/>
          <w:szCs w:val="22"/>
          <w:lang w:val="es-ES_tradnl"/>
        </w:rPr>
        <w:t>de</w:t>
      </w:r>
      <w:proofErr w:type="spellEnd"/>
      <w:r w:rsidRPr="00F062CA">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__/_____ de _ </w:t>
      </w:r>
      <w:proofErr w:type="spellStart"/>
      <w:r w:rsidRPr="00F062CA">
        <w:rPr>
          <w:rFonts w:ascii="Arial" w:hAnsi="Arial" w:cs="Arial"/>
          <w:sz w:val="22"/>
          <w:szCs w:val="22"/>
          <w:lang w:val="es-ES_tradnl"/>
        </w:rPr>
        <w:t>de</w:t>
      </w:r>
      <w:proofErr w:type="spellEnd"/>
      <w:r w:rsidRPr="00F062CA">
        <w:rPr>
          <w:rFonts w:ascii="Arial" w:hAnsi="Arial" w:cs="Arial"/>
          <w:sz w:val="22"/>
          <w:szCs w:val="22"/>
          <w:lang w:val="es-ES_tradnl"/>
        </w:rPr>
        <w:t xml:space="preserve"> _________ </w:t>
      </w:r>
      <w:proofErr w:type="spellStart"/>
      <w:r w:rsidRPr="00F062CA">
        <w:rPr>
          <w:rFonts w:ascii="Arial" w:hAnsi="Arial" w:cs="Arial"/>
          <w:sz w:val="22"/>
          <w:szCs w:val="22"/>
          <w:lang w:val="es-ES_tradnl"/>
        </w:rPr>
        <w:t>de</w:t>
      </w:r>
      <w:proofErr w:type="spellEnd"/>
      <w:r w:rsidRPr="00F062CA">
        <w:rPr>
          <w:rFonts w:ascii="Arial" w:hAnsi="Arial" w:cs="Arial"/>
          <w:sz w:val="22"/>
          <w:szCs w:val="22"/>
          <w:lang w:val="es-ES_tradnl"/>
        </w:rPr>
        <w:t xml:space="preserve"> 2025, que en adelante se denominará la </w:t>
      </w:r>
      <w:r w:rsidRPr="00F062CA">
        <w:rPr>
          <w:rFonts w:ascii="Arial" w:hAnsi="Arial" w:cs="Arial"/>
          <w:b/>
          <w:bCs/>
          <w:sz w:val="22"/>
          <w:szCs w:val="22"/>
          <w:lang w:val="es-ES_tradnl"/>
        </w:rPr>
        <w:t>ENTIDAD</w:t>
      </w:r>
      <w:r w:rsidRPr="00F062CA">
        <w:rPr>
          <w:rFonts w:ascii="Arial" w:hAnsi="Arial" w:cs="Arial"/>
          <w:bCs/>
          <w:sz w:val="22"/>
          <w:szCs w:val="22"/>
          <w:lang w:val="es-ES_tradnl"/>
        </w:rPr>
        <w:t>.</w:t>
      </w:r>
      <w:r w:rsidRPr="00F062CA">
        <w:rPr>
          <w:rFonts w:ascii="Arial" w:hAnsi="Arial" w:cs="Arial"/>
          <w:sz w:val="22"/>
          <w:szCs w:val="22"/>
        </w:rPr>
        <w:t xml:space="preserve"> </w:t>
      </w:r>
    </w:p>
    <w:p w14:paraId="15DA4C2B" w14:textId="77777777" w:rsidR="00F062CA" w:rsidRPr="00F062CA" w:rsidRDefault="00F062CA" w:rsidP="00F062CA">
      <w:pPr>
        <w:numPr>
          <w:ilvl w:val="1"/>
          <w:numId w:val="53"/>
        </w:numPr>
        <w:spacing w:after="160"/>
        <w:jc w:val="both"/>
        <w:rPr>
          <w:rFonts w:ascii="Arial" w:hAnsi="Arial" w:cs="Arial"/>
          <w:sz w:val="22"/>
          <w:szCs w:val="22"/>
          <w:lang w:val="es-ES_tradnl"/>
        </w:rPr>
      </w:pPr>
      <w:r w:rsidRPr="00F062CA">
        <w:rPr>
          <w:rFonts w:ascii="Arial" w:hAnsi="Arial" w:cs="Arial"/>
          <w:b/>
          <w:sz w:val="22"/>
          <w:szCs w:val="22"/>
          <w:lang w:val="es-ES_tradnl"/>
        </w:rPr>
        <w:t>____________</w:t>
      </w:r>
      <w:r w:rsidRPr="00F062CA">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F062CA">
        <w:rPr>
          <w:rFonts w:ascii="Arial" w:hAnsi="Arial" w:cs="Arial"/>
          <w:sz w:val="22"/>
          <w:szCs w:val="22"/>
          <w:lang w:val="es-ES_tradnl"/>
        </w:rPr>
        <w:t>de</w:t>
      </w:r>
      <w:proofErr w:type="spellEnd"/>
      <w:r w:rsidRPr="00F062CA">
        <w:rPr>
          <w:rFonts w:ascii="Arial" w:hAnsi="Arial" w:cs="Arial"/>
          <w:sz w:val="22"/>
          <w:szCs w:val="22"/>
          <w:lang w:val="es-ES_tradnl"/>
        </w:rPr>
        <w:t xml:space="preserve"> la ciudad de _______ - Bolivia, representada legalmente por ____________________________, con Cédula de Identidad N° </w:t>
      </w:r>
      <w:r w:rsidRPr="00F062CA">
        <w:rPr>
          <w:rFonts w:ascii="Arial" w:hAnsi="Arial" w:cs="Arial"/>
          <w:sz w:val="22"/>
          <w:szCs w:val="22"/>
        </w:rPr>
        <w:t>_________</w:t>
      </w:r>
      <w:r w:rsidRPr="00F062CA">
        <w:rPr>
          <w:rFonts w:ascii="Arial" w:hAnsi="Arial" w:cs="Arial"/>
          <w:sz w:val="22"/>
          <w:szCs w:val="22"/>
          <w:lang w:val="es-ES_tradnl"/>
        </w:rPr>
        <w:t xml:space="preserve">, expedida en la ciudad de __________, en virtud al Testimonio de Poder Nº ____/____ de ____de _______ </w:t>
      </w:r>
      <w:proofErr w:type="spellStart"/>
      <w:r w:rsidRPr="00F062CA">
        <w:rPr>
          <w:rFonts w:ascii="Arial" w:hAnsi="Arial" w:cs="Arial"/>
          <w:sz w:val="22"/>
          <w:szCs w:val="22"/>
          <w:lang w:val="es-ES_tradnl"/>
        </w:rPr>
        <w:t>de</w:t>
      </w:r>
      <w:proofErr w:type="spellEnd"/>
      <w:r w:rsidRPr="00F062CA">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F062CA">
        <w:rPr>
          <w:rFonts w:ascii="Arial" w:hAnsi="Arial" w:cs="Arial"/>
          <w:b/>
          <w:sz w:val="22"/>
          <w:szCs w:val="22"/>
          <w:lang w:val="es-ES_tradnl"/>
        </w:rPr>
        <w:t>PROVEEDOR</w:t>
      </w:r>
      <w:r w:rsidRPr="00F062CA">
        <w:rPr>
          <w:rFonts w:ascii="Arial" w:hAnsi="Arial" w:cs="Arial"/>
          <w:sz w:val="22"/>
          <w:szCs w:val="22"/>
          <w:lang w:val="es-ES_tradnl"/>
        </w:rPr>
        <w:t>.</w:t>
      </w:r>
    </w:p>
    <w:p w14:paraId="72A8D579" w14:textId="77777777" w:rsidR="00F062CA" w:rsidRPr="00F062CA" w:rsidRDefault="00F062CA" w:rsidP="00F062CA">
      <w:pPr>
        <w:spacing w:after="160"/>
        <w:jc w:val="both"/>
        <w:rPr>
          <w:rFonts w:ascii="Arial" w:hAnsi="Arial" w:cs="Arial"/>
          <w:b/>
          <w:sz w:val="22"/>
          <w:szCs w:val="22"/>
        </w:rPr>
      </w:pPr>
      <w:r w:rsidRPr="00F062CA">
        <w:rPr>
          <w:rFonts w:ascii="Arial" w:hAnsi="Arial" w:cs="Arial"/>
          <w:sz w:val="22"/>
          <w:szCs w:val="22"/>
          <w:lang w:val="es-ES_tradnl"/>
        </w:rPr>
        <w:t xml:space="preserve">La </w:t>
      </w:r>
      <w:r w:rsidRPr="00F062CA">
        <w:rPr>
          <w:rFonts w:ascii="Arial" w:hAnsi="Arial" w:cs="Arial"/>
          <w:b/>
          <w:bCs/>
          <w:sz w:val="22"/>
          <w:szCs w:val="22"/>
          <w:lang w:val="es-ES_tradnl"/>
        </w:rPr>
        <w:t>ENTIDAD</w:t>
      </w:r>
      <w:r w:rsidRPr="00F062CA">
        <w:rPr>
          <w:rFonts w:ascii="Arial" w:hAnsi="Arial" w:cs="Arial"/>
          <w:sz w:val="22"/>
          <w:szCs w:val="22"/>
          <w:lang w:val="es-ES_tradnl"/>
        </w:rPr>
        <w:t xml:space="preserve"> y el </w:t>
      </w:r>
      <w:r w:rsidRPr="00F062CA">
        <w:rPr>
          <w:rFonts w:ascii="Arial" w:hAnsi="Arial" w:cs="Arial"/>
          <w:b/>
          <w:bCs/>
          <w:sz w:val="22"/>
          <w:szCs w:val="22"/>
          <w:lang w:val="es-ES_tradnl"/>
        </w:rPr>
        <w:t xml:space="preserve">PROVEEDOR </w:t>
      </w:r>
      <w:r w:rsidRPr="00F062CA">
        <w:rPr>
          <w:rFonts w:ascii="Arial" w:hAnsi="Arial" w:cs="Arial"/>
          <w:sz w:val="22"/>
          <w:szCs w:val="22"/>
          <w:lang w:val="es-BO"/>
        </w:rPr>
        <w:t>en su conjunto se denominarán las</w:t>
      </w:r>
      <w:r w:rsidRPr="00F062CA">
        <w:rPr>
          <w:rFonts w:ascii="Arial" w:hAnsi="Arial" w:cs="Arial"/>
          <w:sz w:val="22"/>
          <w:szCs w:val="22"/>
          <w:lang w:val="es-ES_tradnl"/>
        </w:rPr>
        <w:t xml:space="preserve"> </w:t>
      </w:r>
      <w:r w:rsidRPr="00F062CA">
        <w:rPr>
          <w:rFonts w:ascii="Arial" w:hAnsi="Arial" w:cs="Arial"/>
          <w:b/>
          <w:bCs/>
          <w:sz w:val="22"/>
          <w:szCs w:val="22"/>
          <w:lang w:val="es-ES_tradnl"/>
        </w:rPr>
        <w:t>PARTES.</w:t>
      </w:r>
    </w:p>
    <w:p w14:paraId="52128A94"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rPr>
        <w:t xml:space="preserve">CLÁUSULA </w:t>
      </w:r>
      <w:r w:rsidRPr="00F062CA">
        <w:rPr>
          <w:rFonts w:ascii="Arial" w:hAnsi="Arial" w:cs="Arial"/>
          <w:b/>
          <w:sz w:val="22"/>
          <w:szCs w:val="22"/>
          <w:lang w:val="es-BO"/>
        </w:rPr>
        <w:t xml:space="preserve">SEGUNDA.- (ANTECEDENTES) </w:t>
      </w:r>
      <w:r w:rsidRPr="00F062CA">
        <w:rPr>
          <w:rFonts w:ascii="Arial" w:hAnsi="Arial" w:cs="Arial"/>
          <w:sz w:val="22"/>
          <w:szCs w:val="22"/>
          <w:lang w:val="es-BO"/>
        </w:rPr>
        <w:t xml:space="preserve">La </w:t>
      </w:r>
      <w:r w:rsidRPr="00F062CA">
        <w:rPr>
          <w:rFonts w:ascii="Arial" w:hAnsi="Arial" w:cs="Arial"/>
          <w:b/>
          <w:sz w:val="22"/>
          <w:szCs w:val="22"/>
          <w:lang w:val="es-BO"/>
        </w:rPr>
        <w:t xml:space="preserve">ENTIDAD, </w:t>
      </w:r>
      <w:r w:rsidRPr="00F062CA">
        <w:rPr>
          <w:rFonts w:ascii="Arial" w:hAnsi="Arial" w:cs="Arial"/>
          <w:sz w:val="22"/>
          <w:szCs w:val="22"/>
          <w:lang w:val="es-BO"/>
        </w:rPr>
        <w:t>mediante proceso de contratación con Código Único de Contratación Estatal (CUCE) 25-0951-00-_______</w:t>
      </w:r>
      <w:r w:rsidRPr="00F062CA">
        <w:rPr>
          <w:rFonts w:ascii="Arial" w:hAnsi="Arial" w:cs="Arial"/>
          <w:b/>
          <w:sz w:val="22"/>
          <w:szCs w:val="22"/>
          <w:lang w:val="es-BO"/>
        </w:rPr>
        <w:t xml:space="preserve">, </w:t>
      </w:r>
      <w:r w:rsidRPr="00F062CA">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F062CA">
        <w:rPr>
          <w:rFonts w:ascii="Arial" w:hAnsi="Arial" w:cs="Arial"/>
          <w:sz w:val="22"/>
          <w:szCs w:val="22"/>
        </w:rPr>
        <w:t xml:space="preserve">con Código BCB:__________ </w:t>
      </w:r>
      <w:r w:rsidRPr="00F062CA">
        <w:rPr>
          <w:rFonts w:ascii="Arial" w:hAnsi="Arial" w:cs="Arial"/>
          <w:sz w:val="22"/>
          <w:szCs w:val="22"/>
          <w:lang w:val="es-BO"/>
        </w:rPr>
        <w:t>en el marco del Decreto Supremo N° 0181, de 28 de junio de 2009, de las Normas Básicas del Sistema de Administración de Bienes y Servicios (NB-SABS) y sus modificaciones.</w:t>
      </w:r>
    </w:p>
    <w:p w14:paraId="2C5B20EA"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Que el Responsable de Evaluación o la Comisión de Calificación de la </w:t>
      </w:r>
      <w:r w:rsidRPr="00F062CA">
        <w:rPr>
          <w:rFonts w:ascii="Arial" w:hAnsi="Arial" w:cs="Arial"/>
          <w:b/>
          <w:sz w:val="22"/>
          <w:szCs w:val="22"/>
          <w:lang w:val="es-BO"/>
        </w:rPr>
        <w:t>ENTIDAD</w:t>
      </w:r>
      <w:r w:rsidRPr="00F062CA">
        <w:rPr>
          <w:rFonts w:ascii="Arial" w:hAnsi="Arial" w:cs="Arial"/>
          <w:sz w:val="22"/>
          <w:szCs w:val="22"/>
          <w:lang w:val="es-BO"/>
        </w:rPr>
        <w:t>,</w:t>
      </w:r>
      <w:r w:rsidRPr="00F062CA">
        <w:rPr>
          <w:rFonts w:ascii="Arial" w:hAnsi="Arial" w:cs="Arial"/>
          <w:b/>
          <w:sz w:val="22"/>
          <w:szCs w:val="22"/>
          <w:lang w:val="es-BO"/>
        </w:rPr>
        <w:t xml:space="preserve"> </w:t>
      </w:r>
      <w:r w:rsidRPr="00F062CA">
        <w:rPr>
          <w:rFonts w:ascii="Arial" w:hAnsi="Arial" w:cs="Arial"/>
          <w:sz w:val="22"/>
          <w:szCs w:val="22"/>
          <w:lang w:val="es-BO"/>
        </w:rPr>
        <w:t xml:space="preserve">luego de efectuada la apertura de propuestas presentadas, realizó el análisis y evaluación de las </w:t>
      </w:r>
      <w:r w:rsidRPr="00F062CA">
        <w:rPr>
          <w:rFonts w:ascii="Arial" w:hAnsi="Arial" w:cs="Arial"/>
          <w:sz w:val="22"/>
          <w:szCs w:val="22"/>
          <w:lang w:val="es-BO"/>
        </w:rPr>
        <w:lastRenderedPageBreak/>
        <w:t xml:space="preserve">mismas, habiendo emitido el Informe de Evaluación y Recomendación de Adjudicación al Responsable del Proceso de Contratación de Apoyo Nacional a la Producción y Empleo (RPA), quién resolvió adjudicar </w:t>
      </w:r>
      <w:r w:rsidRPr="00F062CA">
        <w:rPr>
          <w:rFonts w:ascii="Arial" w:hAnsi="Arial" w:cs="Arial"/>
          <w:color w:val="000000"/>
          <w:sz w:val="22"/>
          <w:szCs w:val="22"/>
          <w:lang w:val="es-BO" w:eastAsia="es-BO"/>
        </w:rPr>
        <w:t xml:space="preserve">mediante Comunicación Interna de ________ </w:t>
      </w:r>
      <w:proofErr w:type="spellStart"/>
      <w:r w:rsidRPr="00F062CA">
        <w:rPr>
          <w:rFonts w:ascii="Arial" w:hAnsi="Arial" w:cs="Arial"/>
          <w:color w:val="000000"/>
          <w:sz w:val="22"/>
          <w:szCs w:val="22"/>
          <w:lang w:val="es-BO" w:eastAsia="es-BO"/>
        </w:rPr>
        <w:t>de</w:t>
      </w:r>
      <w:proofErr w:type="spellEnd"/>
      <w:r w:rsidRPr="00F062CA">
        <w:rPr>
          <w:rFonts w:ascii="Arial" w:hAnsi="Arial" w:cs="Arial"/>
          <w:color w:val="000000"/>
          <w:sz w:val="22"/>
          <w:szCs w:val="22"/>
          <w:lang w:val="es-BO" w:eastAsia="es-BO"/>
        </w:rPr>
        <w:t xml:space="preserve"> ___ </w:t>
      </w:r>
      <w:proofErr w:type="spellStart"/>
      <w:r w:rsidRPr="00F062CA">
        <w:rPr>
          <w:rFonts w:ascii="Arial" w:hAnsi="Arial" w:cs="Arial"/>
          <w:color w:val="000000"/>
          <w:sz w:val="22"/>
          <w:szCs w:val="22"/>
          <w:lang w:val="es-BO" w:eastAsia="es-BO"/>
        </w:rPr>
        <w:t>de</w:t>
      </w:r>
      <w:proofErr w:type="spellEnd"/>
      <w:r w:rsidRPr="00F062CA">
        <w:rPr>
          <w:rFonts w:ascii="Arial" w:hAnsi="Arial" w:cs="Arial"/>
          <w:color w:val="000000"/>
          <w:sz w:val="22"/>
          <w:szCs w:val="22"/>
          <w:lang w:val="es-BO" w:eastAsia="es-BO"/>
        </w:rPr>
        <w:t xml:space="preserve"> ____ </w:t>
      </w:r>
      <w:proofErr w:type="spellStart"/>
      <w:r w:rsidRPr="00F062CA">
        <w:rPr>
          <w:rFonts w:ascii="Arial" w:hAnsi="Arial" w:cs="Arial"/>
          <w:color w:val="000000"/>
          <w:sz w:val="22"/>
          <w:szCs w:val="22"/>
          <w:lang w:val="es-BO" w:eastAsia="es-BO"/>
        </w:rPr>
        <w:t>de</w:t>
      </w:r>
      <w:proofErr w:type="spellEnd"/>
      <w:r w:rsidRPr="00F062CA">
        <w:rPr>
          <w:rFonts w:ascii="Arial" w:hAnsi="Arial" w:cs="Arial"/>
          <w:color w:val="000000"/>
          <w:sz w:val="22"/>
          <w:szCs w:val="22"/>
          <w:lang w:val="es-BO" w:eastAsia="es-BO"/>
        </w:rPr>
        <w:t xml:space="preserve"> 2025</w:t>
      </w:r>
      <w:r w:rsidRPr="00F062CA">
        <w:rPr>
          <w:rFonts w:ascii="Arial" w:hAnsi="Arial" w:cs="Arial"/>
          <w:sz w:val="22"/>
          <w:szCs w:val="22"/>
          <w:lang w:val="es-BO"/>
        </w:rPr>
        <w:t xml:space="preserve">la prestación del servicio, al </w:t>
      </w:r>
      <w:r w:rsidRPr="00F062CA">
        <w:rPr>
          <w:rFonts w:ascii="Arial" w:hAnsi="Arial" w:cs="Arial"/>
          <w:b/>
          <w:sz w:val="22"/>
          <w:szCs w:val="22"/>
          <w:lang w:val="es-BO"/>
        </w:rPr>
        <w:t>PROVEEDOR</w:t>
      </w:r>
      <w:r w:rsidRPr="00F062CA">
        <w:rPr>
          <w:rFonts w:ascii="Arial" w:hAnsi="Arial" w:cs="Arial"/>
          <w:i/>
          <w:sz w:val="22"/>
          <w:szCs w:val="22"/>
          <w:lang w:val="es-BO"/>
        </w:rPr>
        <w:t xml:space="preserve">, </w:t>
      </w:r>
      <w:r w:rsidRPr="00F062CA">
        <w:rPr>
          <w:rFonts w:ascii="Arial" w:hAnsi="Arial" w:cs="Arial"/>
          <w:sz w:val="22"/>
          <w:szCs w:val="22"/>
          <w:lang w:val="es-BO"/>
        </w:rPr>
        <w:t xml:space="preserve">al cumplir su propuesta con todos los requisitos y ser la más conveniente a los intereses de la </w:t>
      </w:r>
      <w:r w:rsidRPr="00F062CA">
        <w:rPr>
          <w:rFonts w:ascii="Arial" w:hAnsi="Arial" w:cs="Arial"/>
          <w:b/>
          <w:sz w:val="22"/>
          <w:szCs w:val="22"/>
          <w:lang w:val="es-BO"/>
        </w:rPr>
        <w:t>ENTIDAD.</w:t>
      </w:r>
    </w:p>
    <w:p w14:paraId="3F0A7FFC" w14:textId="77777777" w:rsidR="00F062CA" w:rsidRPr="00F062CA" w:rsidRDefault="00F062CA" w:rsidP="00F062CA">
      <w:pPr>
        <w:spacing w:after="160"/>
        <w:jc w:val="both"/>
        <w:rPr>
          <w:rFonts w:ascii="Arial" w:hAnsi="Arial" w:cs="Arial"/>
          <w:b/>
          <w:i/>
          <w:sz w:val="22"/>
          <w:szCs w:val="22"/>
          <w:lang w:val="es-BO"/>
        </w:rPr>
      </w:pPr>
      <w:r w:rsidRPr="00F062CA">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10DCAB42"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rPr>
        <w:t>CLÁUSULA TERCERA</w:t>
      </w:r>
      <w:r w:rsidRPr="00F062CA">
        <w:rPr>
          <w:rFonts w:ascii="Arial" w:hAnsi="Arial" w:cs="Arial"/>
          <w:b/>
          <w:sz w:val="22"/>
          <w:szCs w:val="22"/>
          <w:lang w:val="es-BO"/>
        </w:rPr>
        <w:t xml:space="preserve">.- (LEGISLACIÓN APLICABLE) </w:t>
      </w:r>
      <w:r w:rsidRPr="00F062CA">
        <w:rPr>
          <w:rFonts w:ascii="Arial" w:hAnsi="Arial" w:cs="Arial"/>
          <w:sz w:val="22"/>
          <w:szCs w:val="22"/>
          <w:lang w:val="es-BO"/>
        </w:rPr>
        <w:t>El presente Contrato se celebra al amparo de las siguientes disposiciones normativas:</w:t>
      </w:r>
    </w:p>
    <w:p w14:paraId="7CA2CC1A" w14:textId="77777777" w:rsidR="00F062CA" w:rsidRPr="00F062CA" w:rsidRDefault="00F062CA" w:rsidP="00F062CA">
      <w:pPr>
        <w:numPr>
          <w:ilvl w:val="0"/>
          <w:numId w:val="54"/>
        </w:numPr>
        <w:jc w:val="both"/>
        <w:rPr>
          <w:rFonts w:ascii="Arial" w:hAnsi="Arial" w:cs="Arial"/>
          <w:sz w:val="22"/>
          <w:szCs w:val="22"/>
          <w:lang w:val="es-BO"/>
        </w:rPr>
      </w:pPr>
      <w:r w:rsidRPr="00F062CA">
        <w:rPr>
          <w:rFonts w:ascii="Arial" w:hAnsi="Arial" w:cs="Arial"/>
          <w:sz w:val="22"/>
          <w:szCs w:val="22"/>
          <w:lang w:val="es-BO"/>
        </w:rPr>
        <w:t xml:space="preserve">Constitución Política del Estado </w:t>
      </w:r>
      <w:r w:rsidRPr="00F062CA">
        <w:rPr>
          <w:rFonts w:ascii="Arial" w:hAnsi="Arial" w:cs="Arial"/>
          <w:sz w:val="22"/>
          <w:szCs w:val="22"/>
        </w:rPr>
        <w:t>de 7 de febrero de 2009</w:t>
      </w:r>
      <w:r w:rsidRPr="00F062CA">
        <w:rPr>
          <w:rFonts w:ascii="Arial" w:hAnsi="Arial" w:cs="Arial"/>
          <w:sz w:val="22"/>
          <w:szCs w:val="22"/>
          <w:lang w:val="es-BO"/>
        </w:rPr>
        <w:t>.</w:t>
      </w:r>
    </w:p>
    <w:p w14:paraId="0C7D0C71" w14:textId="77777777" w:rsidR="00F062CA" w:rsidRPr="00F062CA" w:rsidRDefault="00F062CA" w:rsidP="00F062CA">
      <w:pPr>
        <w:numPr>
          <w:ilvl w:val="0"/>
          <w:numId w:val="54"/>
        </w:numPr>
        <w:jc w:val="both"/>
        <w:rPr>
          <w:rFonts w:ascii="Arial" w:hAnsi="Arial" w:cs="Arial"/>
          <w:sz w:val="22"/>
          <w:szCs w:val="22"/>
          <w:lang w:val="es-BO"/>
        </w:rPr>
      </w:pPr>
      <w:r w:rsidRPr="00F062CA">
        <w:rPr>
          <w:rFonts w:ascii="Arial" w:hAnsi="Arial" w:cs="Arial"/>
          <w:sz w:val="22"/>
          <w:szCs w:val="22"/>
          <w:lang w:val="es-BO"/>
        </w:rPr>
        <w:t>Ley Nº 1178, de 20 de julio de 1990, de Administración y Control Gubernamentales.</w:t>
      </w:r>
    </w:p>
    <w:p w14:paraId="3452FC6E" w14:textId="77777777" w:rsidR="00F062CA" w:rsidRPr="00F062CA" w:rsidRDefault="00F062CA" w:rsidP="00F062CA">
      <w:pPr>
        <w:numPr>
          <w:ilvl w:val="0"/>
          <w:numId w:val="54"/>
        </w:numPr>
        <w:jc w:val="both"/>
        <w:rPr>
          <w:rFonts w:ascii="Arial" w:hAnsi="Arial" w:cs="Arial"/>
          <w:sz w:val="22"/>
          <w:szCs w:val="22"/>
          <w:lang w:val="es-BO"/>
        </w:rPr>
      </w:pPr>
      <w:r w:rsidRPr="00F062CA">
        <w:rPr>
          <w:rFonts w:ascii="Arial" w:hAnsi="Arial" w:cs="Arial"/>
          <w:sz w:val="22"/>
          <w:szCs w:val="22"/>
          <w:lang w:val="es-BO"/>
        </w:rPr>
        <w:t>Ley del Presupuesto General del Estado aprobado para la gestión y su reglamentación.</w:t>
      </w:r>
    </w:p>
    <w:p w14:paraId="6EAAD655" w14:textId="77777777" w:rsidR="00F062CA" w:rsidRPr="00F062CA" w:rsidRDefault="00F062CA" w:rsidP="00F062CA">
      <w:pPr>
        <w:numPr>
          <w:ilvl w:val="0"/>
          <w:numId w:val="54"/>
        </w:numPr>
        <w:jc w:val="both"/>
        <w:rPr>
          <w:rFonts w:ascii="Arial" w:hAnsi="Arial" w:cs="Arial"/>
          <w:sz w:val="22"/>
          <w:szCs w:val="22"/>
          <w:lang w:val="es-BO"/>
        </w:rPr>
      </w:pPr>
      <w:r w:rsidRPr="00F062CA">
        <w:rPr>
          <w:rFonts w:ascii="Arial" w:hAnsi="Arial" w:cs="Arial"/>
          <w:sz w:val="22"/>
          <w:szCs w:val="22"/>
          <w:lang w:val="es-BO"/>
        </w:rPr>
        <w:t>Decreto Supremo Nº 0181, de 28 de junio de 2009, de las Normas  Básicas del Sistema de Administración de Bienes y Servicios (NB-SABS) y sus modificaciones.</w:t>
      </w:r>
    </w:p>
    <w:p w14:paraId="2AED7AEF" w14:textId="77777777" w:rsidR="00F062CA" w:rsidRPr="00F062CA" w:rsidRDefault="00F062CA" w:rsidP="00F062CA">
      <w:pPr>
        <w:widowControl w:val="0"/>
        <w:numPr>
          <w:ilvl w:val="0"/>
          <w:numId w:val="54"/>
        </w:numPr>
        <w:jc w:val="both"/>
        <w:rPr>
          <w:rFonts w:ascii="Arial" w:hAnsi="Arial" w:cs="Arial"/>
          <w:sz w:val="22"/>
          <w:szCs w:val="22"/>
          <w:lang w:val="es-BO"/>
        </w:rPr>
      </w:pPr>
      <w:r w:rsidRPr="00F062CA">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7391E6A2" w14:textId="77777777" w:rsidR="00F062CA" w:rsidRPr="00F062CA" w:rsidRDefault="00F062CA" w:rsidP="00F062CA">
      <w:pPr>
        <w:numPr>
          <w:ilvl w:val="0"/>
          <w:numId w:val="54"/>
        </w:numPr>
        <w:spacing w:after="160"/>
        <w:jc w:val="both"/>
        <w:rPr>
          <w:rFonts w:ascii="Arial" w:hAnsi="Arial" w:cs="Arial"/>
          <w:sz w:val="22"/>
          <w:szCs w:val="22"/>
          <w:lang w:val="es-BO"/>
        </w:rPr>
      </w:pPr>
      <w:r w:rsidRPr="00F062CA">
        <w:rPr>
          <w:rFonts w:ascii="Arial" w:hAnsi="Arial" w:cs="Arial"/>
          <w:sz w:val="22"/>
          <w:szCs w:val="22"/>
          <w:lang w:val="es-BO"/>
        </w:rPr>
        <w:t>Otras disposiciones relacionadas.</w:t>
      </w:r>
    </w:p>
    <w:p w14:paraId="3F49BD74"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rPr>
        <w:t>CLÁUSULA</w:t>
      </w:r>
      <w:r w:rsidRPr="00F062CA">
        <w:rPr>
          <w:rFonts w:ascii="Arial" w:hAnsi="Arial" w:cs="Arial"/>
          <w:b/>
          <w:sz w:val="22"/>
          <w:szCs w:val="22"/>
          <w:lang w:val="es-BO"/>
        </w:rPr>
        <w:t xml:space="preserve"> CUARTA.- (OBJETO Y CAUSA) </w:t>
      </w:r>
      <w:r w:rsidRPr="00F062CA">
        <w:rPr>
          <w:rFonts w:ascii="Arial" w:hAnsi="Arial" w:cs="Arial"/>
          <w:sz w:val="22"/>
          <w:szCs w:val="22"/>
          <w:lang w:val="es-BO"/>
        </w:rPr>
        <w:t>El objeto del presente Contrato es la prestación del servicio de mantenimiento para los grupos generadores marca FG Wilson, modelo P330E y grupo generador SDMO, modelo J165K hasta su conclusión, que en adelante se denominará el</w:t>
      </w:r>
      <w:r w:rsidRPr="00F062CA">
        <w:rPr>
          <w:rFonts w:ascii="Arial" w:hAnsi="Arial" w:cs="Arial"/>
          <w:b/>
          <w:sz w:val="22"/>
          <w:szCs w:val="22"/>
          <w:lang w:val="es-BO"/>
        </w:rPr>
        <w:t xml:space="preserve"> SERVICIO,</w:t>
      </w:r>
      <w:r w:rsidRPr="00F062CA">
        <w:rPr>
          <w:rFonts w:ascii="Arial" w:hAnsi="Arial" w:cs="Arial"/>
          <w:sz w:val="22"/>
          <w:szCs w:val="22"/>
          <w:lang w:val="es-BO"/>
        </w:rPr>
        <w:t xml:space="preserve"> para contribuir a su continuidad operativa en la gestión 2026, provistos por el </w:t>
      </w:r>
      <w:r w:rsidRPr="00F062CA">
        <w:rPr>
          <w:rFonts w:ascii="Arial" w:hAnsi="Arial" w:cs="Arial"/>
          <w:b/>
          <w:sz w:val="22"/>
          <w:szCs w:val="22"/>
          <w:lang w:val="es-BO"/>
        </w:rPr>
        <w:t xml:space="preserve">PROVEEDOR, </w:t>
      </w:r>
      <w:r w:rsidRPr="00F062CA">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AF5D480"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rPr>
        <w:t>CLÁUSULA</w:t>
      </w:r>
      <w:r w:rsidRPr="00F062CA">
        <w:rPr>
          <w:rFonts w:ascii="Arial" w:hAnsi="Arial" w:cs="Arial"/>
          <w:b/>
          <w:sz w:val="22"/>
          <w:szCs w:val="22"/>
          <w:lang w:val="es-BO"/>
        </w:rPr>
        <w:t xml:space="preserve"> QUINTA.- (DOCUMENTOS INTEGRANTES DEL CONTRATO)</w:t>
      </w:r>
      <w:r w:rsidRPr="00F062CA">
        <w:rPr>
          <w:rFonts w:ascii="Arial" w:hAnsi="Arial" w:cs="Arial"/>
          <w:sz w:val="22"/>
          <w:szCs w:val="22"/>
          <w:lang w:val="es-BO"/>
        </w:rPr>
        <w:t xml:space="preserve"> Forman parte del presente Contrato, los siguientes documentos:</w:t>
      </w:r>
    </w:p>
    <w:p w14:paraId="13E5DF4F" w14:textId="77777777" w:rsidR="00F062CA" w:rsidRPr="00F062CA" w:rsidRDefault="00F062CA" w:rsidP="00F062CA">
      <w:pPr>
        <w:numPr>
          <w:ilvl w:val="0"/>
          <w:numId w:val="55"/>
        </w:numPr>
        <w:tabs>
          <w:tab w:val="left" w:pos="709"/>
        </w:tabs>
        <w:jc w:val="both"/>
        <w:rPr>
          <w:rFonts w:ascii="Arial" w:hAnsi="Arial" w:cs="Arial"/>
          <w:sz w:val="22"/>
          <w:szCs w:val="22"/>
          <w:lang w:val="es-BO"/>
        </w:rPr>
      </w:pPr>
      <w:r w:rsidRPr="00F062CA">
        <w:rPr>
          <w:rFonts w:ascii="Arial" w:hAnsi="Arial" w:cs="Arial"/>
          <w:sz w:val="22"/>
          <w:szCs w:val="22"/>
          <w:lang w:val="es-BO"/>
        </w:rPr>
        <w:tab/>
        <w:t xml:space="preserve">Documento Base de Contratación. </w:t>
      </w:r>
    </w:p>
    <w:p w14:paraId="74B4A500" w14:textId="77777777" w:rsidR="00F062CA" w:rsidRPr="00F062CA" w:rsidRDefault="00F062CA" w:rsidP="00F062CA">
      <w:pPr>
        <w:numPr>
          <w:ilvl w:val="0"/>
          <w:numId w:val="55"/>
        </w:numPr>
        <w:tabs>
          <w:tab w:val="left" w:pos="709"/>
        </w:tabs>
        <w:jc w:val="both"/>
        <w:rPr>
          <w:rFonts w:ascii="Arial" w:hAnsi="Arial" w:cs="Arial"/>
          <w:sz w:val="22"/>
          <w:szCs w:val="22"/>
          <w:lang w:val="es-BO"/>
        </w:rPr>
      </w:pPr>
      <w:r w:rsidRPr="00F062CA">
        <w:rPr>
          <w:rFonts w:ascii="Arial" w:hAnsi="Arial" w:cs="Arial"/>
          <w:sz w:val="22"/>
          <w:szCs w:val="22"/>
          <w:lang w:val="es-BO"/>
        </w:rPr>
        <w:tab/>
        <w:t>Propuesta Adjudicada.</w:t>
      </w:r>
    </w:p>
    <w:p w14:paraId="512ADFE5" w14:textId="77777777" w:rsidR="00F062CA" w:rsidRPr="00F062CA" w:rsidRDefault="00F062CA" w:rsidP="00F062CA">
      <w:pPr>
        <w:numPr>
          <w:ilvl w:val="0"/>
          <w:numId w:val="55"/>
        </w:numPr>
        <w:tabs>
          <w:tab w:val="left" w:pos="709"/>
        </w:tabs>
        <w:jc w:val="both"/>
        <w:rPr>
          <w:rFonts w:ascii="Arial" w:hAnsi="Arial" w:cs="Arial"/>
          <w:sz w:val="22"/>
          <w:szCs w:val="22"/>
          <w:lang w:val="es-BO"/>
        </w:rPr>
      </w:pPr>
      <w:r w:rsidRPr="00F062CA">
        <w:rPr>
          <w:rFonts w:ascii="Arial" w:hAnsi="Arial" w:cs="Arial"/>
          <w:sz w:val="22"/>
          <w:szCs w:val="22"/>
          <w:lang w:val="es-BO"/>
        </w:rPr>
        <w:t xml:space="preserve">Documento de Adjudicación, </w:t>
      </w:r>
      <w:r w:rsidRPr="00F062CA">
        <w:rPr>
          <w:rFonts w:ascii="Arial" w:hAnsi="Arial" w:cs="Arial"/>
          <w:color w:val="000000"/>
          <w:sz w:val="22"/>
          <w:szCs w:val="22"/>
          <w:lang w:val="es-BO" w:eastAsia="es-BO"/>
        </w:rPr>
        <w:t xml:space="preserve">Comunicación Interna de ________ </w:t>
      </w:r>
      <w:proofErr w:type="spellStart"/>
      <w:r w:rsidRPr="00F062CA">
        <w:rPr>
          <w:rFonts w:ascii="Arial" w:hAnsi="Arial" w:cs="Arial"/>
          <w:color w:val="000000"/>
          <w:sz w:val="22"/>
          <w:szCs w:val="22"/>
          <w:lang w:val="es-BO" w:eastAsia="es-BO"/>
        </w:rPr>
        <w:t>de</w:t>
      </w:r>
      <w:proofErr w:type="spellEnd"/>
      <w:r w:rsidRPr="00F062CA">
        <w:rPr>
          <w:rFonts w:ascii="Arial" w:hAnsi="Arial" w:cs="Arial"/>
          <w:color w:val="000000"/>
          <w:sz w:val="22"/>
          <w:szCs w:val="22"/>
          <w:lang w:val="es-BO" w:eastAsia="es-BO"/>
        </w:rPr>
        <w:t xml:space="preserve"> ___ </w:t>
      </w:r>
      <w:proofErr w:type="spellStart"/>
      <w:r w:rsidRPr="00F062CA">
        <w:rPr>
          <w:rFonts w:ascii="Arial" w:hAnsi="Arial" w:cs="Arial"/>
          <w:color w:val="000000"/>
          <w:sz w:val="22"/>
          <w:szCs w:val="22"/>
          <w:lang w:val="es-BO" w:eastAsia="es-BO"/>
        </w:rPr>
        <w:t>de</w:t>
      </w:r>
      <w:proofErr w:type="spellEnd"/>
      <w:r w:rsidRPr="00F062CA">
        <w:rPr>
          <w:rFonts w:ascii="Arial" w:hAnsi="Arial" w:cs="Arial"/>
          <w:color w:val="000000"/>
          <w:sz w:val="22"/>
          <w:szCs w:val="22"/>
          <w:lang w:val="es-BO" w:eastAsia="es-BO"/>
        </w:rPr>
        <w:t xml:space="preserve"> ____ </w:t>
      </w:r>
      <w:proofErr w:type="spellStart"/>
      <w:r w:rsidRPr="00F062CA">
        <w:rPr>
          <w:rFonts w:ascii="Arial" w:hAnsi="Arial" w:cs="Arial"/>
          <w:color w:val="000000"/>
          <w:sz w:val="22"/>
          <w:szCs w:val="22"/>
          <w:lang w:val="es-BO" w:eastAsia="es-BO"/>
        </w:rPr>
        <w:t>de</w:t>
      </w:r>
      <w:proofErr w:type="spellEnd"/>
      <w:r w:rsidRPr="00F062CA">
        <w:rPr>
          <w:rFonts w:ascii="Arial" w:hAnsi="Arial" w:cs="Arial"/>
          <w:color w:val="000000"/>
          <w:sz w:val="22"/>
          <w:szCs w:val="22"/>
          <w:lang w:val="es-BO" w:eastAsia="es-BO"/>
        </w:rPr>
        <w:t xml:space="preserve"> 2025</w:t>
      </w:r>
      <w:r w:rsidRPr="00F062CA">
        <w:rPr>
          <w:rFonts w:ascii="Arial" w:hAnsi="Arial" w:cs="Arial"/>
          <w:sz w:val="22"/>
          <w:szCs w:val="22"/>
        </w:rPr>
        <w:t>.</w:t>
      </w:r>
    </w:p>
    <w:p w14:paraId="74DC276F" w14:textId="77777777" w:rsidR="00F062CA" w:rsidRPr="00F062CA" w:rsidRDefault="00F062CA" w:rsidP="00F062CA">
      <w:pPr>
        <w:numPr>
          <w:ilvl w:val="0"/>
          <w:numId w:val="55"/>
        </w:numPr>
        <w:tabs>
          <w:tab w:val="left" w:pos="709"/>
        </w:tabs>
        <w:jc w:val="both"/>
        <w:rPr>
          <w:rFonts w:ascii="Arial" w:hAnsi="Arial" w:cs="Arial"/>
          <w:sz w:val="22"/>
          <w:szCs w:val="22"/>
          <w:lang w:val="es-BO"/>
        </w:rPr>
      </w:pPr>
      <w:r w:rsidRPr="00F062CA">
        <w:rPr>
          <w:rFonts w:ascii="Arial" w:hAnsi="Arial" w:cs="Arial"/>
          <w:sz w:val="22"/>
          <w:szCs w:val="22"/>
          <w:lang w:val="es-BO"/>
        </w:rPr>
        <w:tab/>
        <w:t xml:space="preserve">Garantía(s), </w:t>
      </w:r>
      <w:r w:rsidRPr="00F062CA">
        <w:rPr>
          <w:rFonts w:ascii="Arial" w:hAnsi="Arial" w:cs="Arial"/>
          <w:b/>
          <w:sz w:val="22"/>
          <w:szCs w:val="22"/>
          <w:lang w:val="es-BO"/>
        </w:rPr>
        <w:t>cuando corresponda</w:t>
      </w:r>
      <w:r w:rsidRPr="00F062CA">
        <w:rPr>
          <w:rFonts w:ascii="Arial" w:hAnsi="Arial" w:cs="Arial"/>
          <w:sz w:val="22"/>
          <w:szCs w:val="22"/>
          <w:lang w:val="es-BO"/>
        </w:rPr>
        <w:t>.</w:t>
      </w:r>
    </w:p>
    <w:p w14:paraId="3CE1C5F6" w14:textId="77777777" w:rsidR="00F062CA" w:rsidRPr="00F062CA" w:rsidRDefault="00F062CA" w:rsidP="00F062CA">
      <w:pPr>
        <w:numPr>
          <w:ilvl w:val="0"/>
          <w:numId w:val="55"/>
        </w:numPr>
        <w:jc w:val="both"/>
        <w:rPr>
          <w:rFonts w:ascii="Arial" w:hAnsi="Arial" w:cs="Arial"/>
          <w:sz w:val="22"/>
          <w:szCs w:val="22"/>
          <w:lang w:val="es-BO"/>
        </w:rPr>
      </w:pPr>
      <w:r w:rsidRPr="00F062CA">
        <w:rPr>
          <w:rFonts w:ascii="Arial" w:hAnsi="Arial" w:cs="Arial"/>
          <w:sz w:val="22"/>
          <w:szCs w:val="22"/>
          <w:lang w:val="es-BO"/>
        </w:rPr>
        <w:t xml:space="preserve">Documento de Constitución, </w:t>
      </w:r>
      <w:r w:rsidRPr="00F062CA">
        <w:rPr>
          <w:rFonts w:ascii="Arial" w:hAnsi="Arial" w:cs="Arial"/>
          <w:b/>
          <w:sz w:val="22"/>
          <w:szCs w:val="22"/>
          <w:lang w:val="es-BO"/>
        </w:rPr>
        <w:t>cuando corresponda</w:t>
      </w:r>
      <w:r w:rsidRPr="00F062CA">
        <w:rPr>
          <w:rFonts w:ascii="Arial" w:hAnsi="Arial" w:cs="Arial"/>
          <w:sz w:val="22"/>
          <w:szCs w:val="22"/>
          <w:lang w:val="es-BO"/>
        </w:rPr>
        <w:t>.</w:t>
      </w:r>
    </w:p>
    <w:p w14:paraId="3C7432ED" w14:textId="77777777" w:rsidR="00F062CA" w:rsidRPr="00F062CA" w:rsidRDefault="00F062CA" w:rsidP="00F062CA">
      <w:pPr>
        <w:numPr>
          <w:ilvl w:val="0"/>
          <w:numId w:val="55"/>
        </w:numPr>
        <w:jc w:val="both"/>
        <w:rPr>
          <w:rFonts w:ascii="Arial" w:hAnsi="Arial" w:cs="Arial"/>
          <w:sz w:val="22"/>
          <w:szCs w:val="22"/>
          <w:lang w:val="es-BO"/>
        </w:rPr>
      </w:pPr>
      <w:r w:rsidRPr="00F062CA">
        <w:rPr>
          <w:rFonts w:ascii="Arial" w:hAnsi="Arial" w:cs="Arial"/>
          <w:sz w:val="22"/>
          <w:szCs w:val="22"/>
          <w:lang w:val="es-BO"/>
        </w:rPr>
        <w:t xml:space="preserve">Contrato de Asociación Accidental, </w:t>
      </w:r>
      <w:r w:rsidRPr="00F062CA">
        <w:rPr>
          <w:rFonts w:ascii="Arial" w:hAnsi="Arial" w:cs="Arial"/>
          <w:b/>
          <w:sz w:val="22"/>
          <w:szCs w:val="22"/>
          <w:lang w:val="es-BO"/>
        </w:rPr>
        <w:t>cuando corresponda</w:t>
      </w:r>
      <w:r w:rsidRPr="00F062CA">
        <w:rPr>
          <w:rFonts w:ascii="Arial" w:hAnsi="Arial" w:cs="Arial"/>
          <w:sz w:val="22"/>
          <w:szCs w:val="22"/>
          <w:lang w:val="es-BO"/>
        </w:rPr>
        <w:t>.</w:t>
      </w:r>
    </w:p>
    <w:p w14:paraId="50D28FA7" w14:textId="77777777" w:rsidR="00F062CA" w:rsidRPr="00F062CA" w:rsidRDefault="00F062CA" w:rsidP="00F062CA">
      <w:pPr>
        <w:numPr>
          <w:ilvl w:val="0"/>
          <w:numId w:val="55"/>
        </w:numPr>
        <w:jc w:val="both"/>
        <w:rPr>
          <w:rFonts w:ascii="Arial" w:hAnsi="Arial" w:cs="Arial"/>
          <w:sz w:val="22"/>
          <w:szCs w:val="22"/>
          <w:lang w:val="es-BO"/>
        </w:rPr>
      </w:pPr>
      <w:r w:rsidRPr="00F062CA">
        <w:rPr>
          <w:rFonts w:ascii="Arial" w:hAnsi="Arial" w:cs="Arial"/>
          <w:sz w:val="22"/>
          <w:szCs w:val="22"/>
          <w:lang w:val="es-BO"/>
        </w:rPr>
        <w:t xml:space="preserve">Poder General del Representante Legal del </w:t>
      </w:r>
      <w:r w:rsidRPr="00F062CA">
        <w:rPr>
          <w:rFonts w:ascii="Arial" w:hAnsi="Arial" w:cs="Arial"/>
          <w:b/>
          <w:sz w:val="22"/>
          <w:szCs w:val="22"/>
          <w:lang w:val="es-BO"/>
        </w:rPr>
        <w:t>PROVEEDOR</w:t>
      </w:r>
      <w:r w:rsidRPr="00F062CA">
        <w:rPr>
          <w:rFonts w:ascii="Arial" w:hAnsi="Arial" w:cs="Arial"/>
          <w:sz w:val="22"/>
          <w:szCs w:val="22"/>
          <w:lang w:val="es-BO"/>
        </w:rPr>
        <w:t xml:space="preserve">, </w:t>
      </w:r>
      <w:r w:rsidRPr="00F062CA">
        <w:rPr>
          <w:rFonts w:ascii="Arial" w:hAnsi="Arial" w:cs="Arial"/>
          <w:sz w:val="22"/>
          <w:szCs w:val="22"/>
          <w:lang w:val="es-ES_tradnl"/>
        </w:rPr>
        <w:t xml:space="preserve">Testimonio Nº ____/____ de __ </w:t>
      </w:r>
      <w:proofErr w:type="spellStart"/>
      <w:r w:rsidRPr="00F062CA">
        <w:rPr>
          <w:rFonts w:ascii="Arial" w:hAnsi="Arial" w:cs="Arial"/>
          <w:sz w:val="22"/>
          <w:szCs w:val="22"/>
          <w:lang w:val="es-ES_tradnl"/>
        </w:rPr>
        <w:t>de</w:t>
      </w:r>
      <w:proofErr w:type="spellEnd"/>
      <w:r w:rsidRPr="00F062CA">
        <w:rPr>
          <w:rFonts w:ascii="Arial" w:hAnsi="Arial" w:cs="Arial"/>
          <w:sz w:val="22"/>
          <w:szCs w:val="22"/>
          <w:lang w:val="es-ES_tradnl"/>
        </w:rPr>
        <w:t xml:space="preserve"> _______ </w:t>
      </w:r>
      <w:proofErr w:type="spellStart"/>
      <w:r w:rsidRPr="00F062CA">
        <w:rPr>
          <w:rFonts w:ascii="Arial" w:hAnsi="Arial" w:cs="Arial"/>
          <w:sz w:val="22"/>
          <w:szCs w:val="22"/>
          <w:lang w:val="es-ES_tradnl"/>
        </w:rPr>
        <w:t>de</w:t>
      </w:r>
      <w:proofErr w:type="spellEnd"/>
      <w:r w:rsidRPr="00F062CA">
        <w:rPr>
          <w:rFonts w:ascii="Arial" w:hAnsi="Arial" w:cs="Arial"/>
          <w:sz w:val="22"/>
          <w:szCs w:val="22"/>
          <w:lang w:val="es-ES_tradnl"/>
        </w:rPr>
        <w:t xml:space="preserve"> _______</w:t>
      </w:r>
      <w:r w:rsidRPr="00F062CA">
        <w:rPr>
          <w:rFonts w:ascii="Arial" w:hAnsi="Arial" w:cs="Arial"/>
          <w:sz w:val="22"/>
          <w:szCs w:val="22"/>
        </w:rPr>
        <w:t xml:space="preserve">. </w:t>
      </w:r>
      <w:r w:rsidRPr="00F062CA">
        <w:rPr>
          <w:rFonts w:ascii="Arial" w:hAnsi="Arial" w:cs="Arial"/>
          <w:b/>
          <w:sz w:val="22"/>
          <w:szCs w:val="22"/>
          <w:lang w:val="es-BO"/>
        </w:rPr>
        <w:t>cuando corresponda.</w:t>
      </w:r>
    </w:p>
    <w:p w14:paraId="38DDE68A" w14:textId="77777777" w:rsidR="00F062CA" w:rsidRPr="00F062CA" w:rsidRDefault="00F062CA" w:rsidP="00F062CA">
      <w:pPr>
        <w:widowControl w:val="0"/>
        <w:numPr>
          <w:ilvl w:val="0"/>
          <w:numId w:val="55"/>
        </w:numPr>
        <w:jc w:val="both"/>
        <w:rPr>
          <w:rFonts w:ascii="Arial" w:hAnsi="Arial" w:cs="Arial"/>
          <w:sz w:val="22"/>
          <w:szCs w:val="22"/>
          <w:lang w:val="es-BO"/>
        </w:rPr>
      </w:pPr>
      <w:r w:rsidRPr="00F062CA">
        <w:rPr>
          <w:rFonts w:ascii="Arial" w:hAnsi="Arial" w:cs="Arial"/>
          <w:sz w:val="22"/>
          <w:szCs w:val="22"/>
        </w:rPr>
        <w:t xml:space="preserve">Certificado del Registro Único de Proveedores del Estado (RUPE) N° _________ de __ </w:t>
      </w:r>
      <w:proofErr w:type="spellStart"/>
      <w:r w:rsidRPr="00F062CA">
        <w:rPr>
          <w:rFonts w:ascii="Arial" w:hAnsi="Arial" w:cs="Arial"/>
          <w:sz w:val="22"/>
          <w:szCs w:val="22"/>
        </w:rPr>
        <w:t>de</w:t>
      </w:r>
      <w:proofErr w:type="spellEnd"/>
      <w:r w:rsidRPr="00F062CA">
        <w:rPr>
          <w:rFonts w:ascii="Arial" w:hAnsi="Arial" w:cs="Arial"/>
          <w:sz w:val="22"/>
          <w:szCs w:val="22"/>
        </w:rPr>
        <w:t xml:space="preserve"> ______ </w:t>
      </w:r>
      <w:proofErr w:type="spellStart"/>
      <w:r w:rsidRPr="00F062CA">
        <w:rPr>
          <w:rFonts w:ascii="Arial" w:hAnsi="Arial" w:cs="Arial"/>
          <w:sz w:val="22"/>
          <w:szCs w:val="22"/>
        </w:rPr>
        <w:t>de</w:t>
      </w:r>
      <w:proofErr w:type="spellEnd"/>
      <w:r w:rsidRPr="00F062CA">
        <w:rPr>
          <w:rFonts w:ascii="Arial" w:hAnsi="Arial" w:cs="Arial"/>
          <w:sz w:val="22"/>
          <w:szCs w:val="22"/>
        </w:rPr>
        <w:t xml:space="preserve"> 2025.</w:t>
      </w:r>
    </w:p>
    <w:p w14:paraId="33E2130D" w14:textId="77777777" w:rsidR="00F062CA" w:rsidRPr="00F062CA" w:rsidRDefault="00F062CA" w:rsidP="00F062CA">
      <w:pPr>
        <w:widowControl w:val="0"/>
        <w:numPr>
          <w:ilvl w:val="0"/>
          <w:numId w:val="55"/>
        </w:numPr>
        <w:jc w:val="both"/>
        <w:rPr>
          <w:rFonts w:ascii="Arial" w:hAnsi="Arial" w:cs="Arial"/>
          <w:sz w:val="22"/>
          <w:szCs w:val="22"/>
          <w:lang w:val="es-BO"/>
        </w:rPr>
      </w:pPr>
      <w:r w:rsidRPr="00F062CA">
        <w:rPr>
          <w:rFonts w:ascii="Arial" w:hAnsi="Arial" w:cs="Arial"/>
          <w:sz w:val="22"/>
          <w:szCs w:val="22"/>
        </w:rPr>
        <w:t xml:space="preserve">Formulario de Requerimiento de Servicios - Preventivo N° ____ de __ </w:t>
      </w:r>
      <w:proofErr w:type="spellStart"/>
      <w:r w:rsidRPr="00F062CA">
        <w:rPr>
          <w:rFonts w:ascii="Arial" w:hAnsi="Arial" w:cs="Arial"/>
          <w:sz w:val="22"/>
          <w:szCs w:val="22"/>
        </w:rPr>
        <w:t>de</w:t>
      </w:r>
      <w:proofErr w:type="spellEnd"/>
      <w:r w:rsidRPr="00F062CA">
        <w:rPr>
          <w:rFonts w:ascii="Arial" w:hAnsi="Arial" w:cs="Arial"/>
          <w:sz w:val="22"/>
          <w:szCs w:val="22"/>
        </w:rPr>
        <w:t xml:space="preserve"> ___ </w:t>
      </w:r>
      <w:proofErr w:type="spellStart"/>
      <w:r w:rsidRPr="00F062CA">
        <w:rPr>
          <w:rFonts w:ascii="Arial" w:hAnsi="Arial" w:cs="Arial"/>
          <w:sz w:val="22"/>
          <w:szCs w:val="22"/>
        </w:rPr>
        <w:t>de</w:t>
      </w:r>
      <w:proofErr w:type="spellEnd"/>
      <w:r w:rsidRPr="00F062CA">
        <w:rPr>
          <w:rFonts w:ascii="Arial" w:hAnsi="Arial" w:cs="Arial"/>
          <w:sz w:val="22"/>
          <w:szCs w:val="22"/>
        </w:rPr>
        <w:t xml:space="preserve"> 2025.</w:t>
      </w:r>
    </w:p>
    <w:p w14:paraId="0301A82D" w14:textId="77777777" w:rsidR="00F062CA" w:rsidRPr="00F062CA" w:rsidRDefault="00F062CA" w:rsidP="00F062CA">
      <w:pPr>
        <w:widowControl w:val="0"/>
        <w:numPr>
          <w:ilvl w:val="0"/>
          <w:numId w:val="55"/>
        </w:numPr>
        <w:jc w:val="both"/>
        <w:rPr>
          <w:rFonts w:ascii="Arial" w:hAnsi="Arial" w:cs="Arial"/>
          <w:sz w:val="22"/>
          <w:szCs w:val="22"/>
          <w:lang w:val="es-BO"/>
        </w:rPr>
      </w:pPr>
      <w:r w:rsidRPr="00F062CA">
        <w:rPr>
          <w:rFonts w:ascii="Arial" w:hAnsi="Arial" w:cs="Arial"/>
          <w:sz w:val="22"/>
          <w:szCs w:val="22"/>
        </w:rPr>
        <w:lastRenderedPageBreak/>
        <w:t xml:space="preserve">Certificado N° ___ de ___ </w:t>
      </w:r>
      <w:proofErr w:type="spellStart"/>
      <w:r w:rsidRPr="00F062CA">
        <w:rPr>
          <w:rFonts w:ascii="Arial" w:hAnsi="Arial" w:cs="Arial"/>
          <w:sz w:val="22"/>
          <w:szCs w:val="22"/>
        </w:rPr>
        <w:t>de</w:t>
      </w:r>
      <w:proofErr w:type="spellEnd"/>
      <w:r w:rsidRPr="00F062CA">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w:t>
      </w:r>
      <w:r w:rsidRPr="00F062CA">
        <w:rPr>
          <w:rFonts w:ascii="Arial" w:hAnsi="Arial" w:cs="Arial"/>
          <w:b/>
          <w:i/>
          <w:sz w:val="22"/>
          <w:szCs w:val="22"/>
          <w:lang w:val="es-BO"/>
        </w:rPr>
        <w:t>. (cuando corresponda)</w:t>
      </w:r>
    </w:p>
    <w:p w14:paraId="719D80A4" w14:textId="77777777" w:rsidR="00F062CA" w:rsidRPr="00F062CA" w:rsidRDefault="00F062CA" w:rsidP="00F062CA">
      <w:pPr>
        <w:widowControl w:val="0"/>
        <w:numPr>
          <w:ilvl w:val="0"/>
          <w:numId w:val="55"/>
        </w:numPr>
        <w:jc w:val="both"/>
        <w:rPr>
          <w:rFonts w:ascii="Arial" w:hAnsi="Arial" w:cs="Arial"/>
          <w:sz w:val="22"/>
          <w:szCs w:val="22"/>
          <w:lang w:val="es-BO"/>
        </w:rPr>
      </w:pPr>
      <w:r w:rsidRPr="00F062CA">
        <w:rPr>
          <w:rFonts w:ascii="Arial" w:hAnsi="Arial" w:cs="Arial"/>
          <w:sz w:val="22"/>
          <w:szCs w:val="22"/>
        </w:rPr>
        <w:t xml:space="preserve">Certificado de Información sobre Solvencia con el Fisco N° __________ de __ </w:t>
      </w:r>
      <w:proofErr w:type="spellStart"/>
      <w:r w:rsidRPr="00F062CA">
        <w:rPr>
          <w:rFonts w:ascii="Arial" w:hAnsi="Arial" w:cs="Arial"/>
          <w:sz w:val="22"/>
          <w:szCs w:val="22"/>
        </w:rPr>
        <w:t>de</w:t>
      </w:r>
      <w:proofErr w:type="spellEnd"/>
      <w:r w:rsidRPr="00F062CA">
        <w:rPr>
          <w:rFonts w:ascii="Arial" w:hAnsi="Arial" w:cs="Arial"/>
          <w:sz w:val="22"/>
          <w:szCs w:val="22"/>
        </w:rPr>
        <w:t xml:space="preserve"> ______ </w:t>
      </w:r>
      <w:proofErr w:type="spellStart"/>
      <w:r w:rsidRPr="00F062CA">
        <w:rPr>
          <w:rFonts w:ascii="Arial" w:hAnsi="Arial" w:cs="Arial"/>
          <w:sz w:val="22"/>
          <w:szCs w:val="22"/>
        </w:rPr>
        <w:t>de</w:t>
      </w:r>
      <w:proofErr w:type="spellEnd"/>
      <w:r w:rsidRPr="00F062CA">
        <w:rPr>
          <w:rFonts w:ascii="Arial" w:hAnsi="Arial" w:cs="Arial"/>
          <w:sz w:val="22"/>
          <w:szCs w:val="22"/>
        </w:rPr>
        <w:t xml:space="preserve"> ____, emitido por la Contraloría General del Estado.</w:t>
      </w:r>
    </w:p>
    <w:p w14:paraId="425CF98F" w14:textId="77777777" w:rsidR="00F062CA" w:rsidRPr="00F062CA" w:rsidRDefault="00F062CA" w:rsidP="00F062CA">
      <w:pPr>
        <w:numPr>
          <w:ilvl w:val="0"/>
          <w:numId w:val="55"/>
        </w:numPr>
        <w:spacing w:after="160"/>
        <w:jc w:val="both"/>
        <w:rPr>
          <w:rFonts w:ascii="Arial" w:hAnsi="Arial" w:cs="Arial"/>
          <w:sz w:val="22"/>
          <w:szCs w:val="22"/>
          <w:lang w:val="es-BO"/>
        </w:rPr>
      </w:pPr>
      <w:r w:rsidRPr="00F062CA">
        <w:rPr>
          <w:rFonts w:ascii="Arial" w:hAnsi="Arial" w:cs="Arial"/>
          <w:b/>
          <w:i/>
          <w:sz w:val="22"/>
          <w:szCs w:val="22"/>
          <w:lang w:val="es-BO"/>
        </w:rPr>
        <w:t>(Señalar otros documentos necesarios de acuerdo al objeto de la contratación para la firma del contrato).</w:t>
      </w:r>
    </w:p>
    <w:p w14:paraId="03DEB599"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rPr>
        <w:t>CLÁUSULA</w:t>
      </w:r>
      <w:r w:rsidRPr="00F062CA">
        <w:rPr>
          <w:rFonts w:ascii="Arial" w:hAnsi="Arial" w:cs="Arial"/>
          <w:b/>
          <w:sz w:val="22"/>
          <w:szCs w:val="22"/>
          <w:lang w:val="es-BO"/>
        </w:rPr>
        <w:t xml:space="preserve"> SEXTA.- (OBLIGACIONES DE LAS PARTES) </w:t>
      </w:r>
      <w:r w:rsidRPr="00F062CA">
        <w:rPr>
          <w:rFonts w:ascii="Arial" w:hAnsi="Arial" w:cs="Arial"/>
          <w:sz w:val="22"/>
          <w:szCs w:val="22"/>
          <w:lang w:val="es-BO"/>
        </w:rPr>
        <w:t xml:space="preserve">Las partes contratantes se comprometen y obligan a dar cumplimiento a todas y cada una de las cláusulas del presente Contrato. </w:t>
      </w:r>
    </w:p>
    <w:p w14:paraId="11E96F79"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Por su parte, el </w:t>
      </w:r>
      <w:r w:rsidRPr="00F062CA">
        <w:rPr>
          <w:rFonts w:ascii="Arial" w:hAnsi="Arial" w:cs="Arial"/>
          <w:b/>
          <w:sz w:val="22"/>
          <w:szCs w:val="22"/>
          <w:lang w:val="es-BO"/>
        </w:rPr>
        <w:t>PROVEEDOR</w:t>
      </w:r>
      <w:r w:rsidRPr="00F062CA">
        <w:rPr>
          <w:rFonts w:ascii="Arial" w:hAnsi="Arial" w:cs="Arial"/>
          <w:sz w:val="22"/>
          <w:szCs w:val="22"/>
          <w:lang w:val="es-BO"/>
        </w:rPr>
        <w:t xml:space="preserve"> se compromete a cumplir con las siguientes obligaciones: </w:t>
      </w:r>
    </w:p>
    <w:p w14:paraId="436633F9"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 xml:space="preserve">Realizar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objeto del presente Contrato, de acuerdo con lo establecido en el DBC, así como las condiciones de su propuesta.</w:t>
      </w:r>
    </w:p>
    <w:p w14:paraId="42E4A814"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 xml:space="preserve">Prestar el </w:t>
      </w:r>
      <w:r w:rsidRPr="00F062CA">
        <w:rPr>
          <w:rFonts w:ascii="Arial" w:hAnsi="Arial" w:cs="Arial"/>
          <w:b/>
          <w:sz w:val="22"/>
          <w:szCs w:val="22"/>
          <w:lang w:val="es-BO"/>
        </w:rPr>
        <w:t>SERVICIO</w:t>
      </w:r>
      <w:r w:rsidRPr="00F062CA">
        <w:rPr>
          <w:rFonts w:ascii="Arial" w:hAnsi="Arial" w:cs="Arial"/>
          <w:sz w:val="22"/>
          <w:szCs w:val="22"/>
          <w:lang w:val="es-BO"/>
        </w:rPr>
        <w:t>, objeto del presente Contrato, en forma eficiente, oportuna y en el lugar de destino convenido con las características técnicas ofertadas y aceptadas.</w:t>
      </w:r>
    </w:p>
    <w:p w14:paraId="5910F230"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7A27FCFE"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Mantener vigentes las garantías presentadas.</w:t>
      </w:r>
    </w:p>
    <w:p w14:paraId="6B218924"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 xml:space="preserve">Actualizar la(s) Garantía(s) (vigencia y/o monto) a requerimiento de la </w:t>
      </w:r>
      <w:r w:rsidRPr="00F062CA">
        <w:rPr>
          <w:rFonts w:ascii="Arial" w:hAnsi="Arial" w:cs="Arial"/>
          <w:b/>
          <w:sz w:val="22"/>
          <w:szCs w:val="22"/>
          <w:lang w:val="es-BO"/>
        </w:rPr>
        <w:t>ENTIDAD</w:t>
      </w:r>
      <w:r w:rsidRPr="00F062CA">
        <w:rPr>
          <w:rFonts w:ascii="Arial" w:hAnsi="Arial" w:cs="Arial"/>
          <w:sz w:val="22"/>
          <w:szCs w:val="22"/>
          <w:lang w:val="es-BO"/>
        </w:rPr>
        <w:t>.</w:t>
      </w:r>
    </w:p>
    <w:p w14:paraId="00972770"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 xml:space="preserve">Proporcionar a su personal técnico las herramientas requeridas para el </w:t>
      </w:r>
      <w:r w:rsidRPr="00F062CA">
        <w:rPr>
          <w:rFonts w:ascii="Arial" w:hAnsi="Arial" w:cs="Arial"/>
          <w:b/>
          <w:sz w:val="22"/>
          <w:szCs w:val="22"/>
          <w:lang w:val="es-BO"/>
        </w:rPr>
        <w:t>SERVICIO</w:t>
      </w:r>
      <w:r w:rsidRPr="00F062CA">
        <w:rPr>
          <w:rFonts w:ascii="Arial" w:hAnsi="Arial" w:cs="Arial"/>
          <w:sz w:val="22"/>
          <w:szCs w:val="22"/>
          <w:lang w:val="es-BO"/>
        </w:rPr>
        <w:t>.</w:t>
      </w:r>
    </w:p>
    <w:p w14:paraId="41D0A2D1"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 xml:space="preserve">Correr con todos los gastos de insumos, como ser: líquidos de limpieza, material de limpieza y otros que sean necesarios para la prestación del </w:t>
      </w:r>
      <w:r w:rsidRPr="00F062CA">
        <w:rPr>
          <w:rFonts w:ascii="Arial" w:hAnsi="Arial" w:cs="Arial"/>
          <w:b/>
          <w:sz w:val="22"/>
          <w:szCs w:val="22"/>
          <w:lang w:val="es-BO"/>
        </w:rPr>
        <w:t>SERVICIO</w:t>
      </w:r>
      <w:r w:rsidRPr="00F062CA">
        <w:rPr>
          <w:rFonts w:ascii="Arial" w:hAnsi="Arial" w:cs="Arial"/>
          <w:sz w:val="22"/>
          <w:szCs w:val="22"/>
          <w:lang w:val="es-BO"/>
        </w:rPr>
        <w:t>.</w:t>
      </w:r>
    </w:p>
    <w:p w14:paraId="7C030F6E"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 xml:space="preserve">En cumplimiento al Decreto Supremo N° 108 y al parágrafo I, Artículo 2(cláusula Obligatoria) de la Resolución Ministerial N° 527/09, la vestimenta y accesorios de seguridad laboral requeridos para el trabajo del personal técnico serán provistos por el </w:t>
      </w:r>
      <w:r w:rsidRPr="00F062CA">
        <w:rPr>
          <w:rFonts w:ascii="Arial" w:hAnsi="Arial" w:cs="Arial"/>
          <w:b/>
          <w:sz w:val="22"/>
          <w:szCs w:val="22"/>
          <w:lang w:val="es-BO"/>
        </w:rPr>
        <w:t>PROVEEDOR</w:t>
      </w:r>
      <w:r w:rsidRPr="00F062CA">
        <w:rPr>
          <w:rFonts w:ascii="Arial" w:hAnsi="Arial" w:cs="Arial"/>
          <w:sz w:val="22"/>
          <w:szCs w:val="22"/>
          <w:lang w:val="es-BO"/>
        </w:rPr>
        <w:t xml:space="preserve">, este aspectos será verificado por el </w:t>
      </w:r>
      <w:r w:rsidRPr="00F062CA">
        <w:rPr>
          <w:rFonts w:ascii="Arial" w:hAnsi="Arial" w:cs="Arial"/>
          <w:b/>
          <w:sz w:val="22"/>
          <w:szCs w:val="22"/>
          <w:lang w:val="es-BO"/>
        </w:rPr>
        <w:t>FISCAL</w:t>
      </w:r>
      <w:r w:rsidRPr="00F062CA">
        <w:rPr>
          <w:rFonts w:ascii="Arial" w:hAnsi="Arial" w:cs="Arial"/>
          <w:sz w:val="22"/>
          <w:szCs w:val="22"/>
          <w:lang w:val="es-BO"/>
        </w:rPr>
        <w:t xml:space="preserve"> en coordinación con el personal de la Subgerencia de Gestión de Riesgos de la </w:t>
      </w:r>
      <w:r w:rsidRPr="00F062CA">
        <w:rPr>
          <w:rFonts w:ascii="Arial" w:hAnsi="Arial" w:cs="Arial"/>
          <w:b/>
          <w:sz w:val="22"/>
          <w:szCs w:val="22"/>
          <w:lang w:val="es-BO"/>
        </w:rPr>
        <w:t>ENTIDAD</w:t>
      </w:r>
      <w:r w:rsidRPr="00F062CA">
        <w:rPr>
          <w:rFonts w:ascii="Arial" w:hAnsi="Arial" w:cs="Arial"/>
          <w:sz w:val="22"/>
          <w:szCs w:val="22"/>
          <w:lang w:val="es-BO"/>
        </w:rPr>
        <w:t>, previo a realizar el primer mantenimiento preventivo.</w:t>
      </w:r>
    </w:p>
    <w:p w14:paraId="1C73DCA9" w14:textId="77777777" w:rsidR="00F062CA" w:rsidRPr="00F062CA" w:rsidRDefault="00F062CA" w:rsidP="00F062CA">
      <w:pPr>
        <w:numPr>
          <w:ilvl w:val="0"/>
          <w:numId w:val="57"/>
        </w:numPr>
        <w:jc w:val="both"/>
        <w:rPr>
          <w:rFonts w:ascii="Arial" w:hAnsi="Arial" w:cs="Arial"/>
          <w:sz w:val="22"/>
          <w:szCs w:val="22"/>
          <w:lang w:val="es-BO"/>
        </w:rPr>
      </w:pPr>
      <w:r w:rsidRPr="00F062CA">
        <w:rPr>
          <w:rFonts w:ascii="Arial" w:hAnsi="Arial" w:cs="Arial"/>
          <w:sz w:val="22"/>
          <w:szCs w:val="22"/>
          <w:lang w:val="es-BO"/>
        </w:rPr>
        <w:t xml:space="preserve">Los accesorios de bioseguridad laboral requeridos para el trabajo del personal técnico serán provistos por el </w:t>
      </w:r>
      <w:r w:rsidRPr="00F062CA">
        <w:rPr>
          <w:rFonts w:ascii="Arial" w:hAnsi="Arial" w:cs="Arial"/>
          <w:b/>
          <w:sz w:val="22"/>
          <w:szCs w:val="22"/>
          <w:lang w:val="es-BO"/>
        </w:rPr>
        <w:t>PROVEEDOR</w:t>
      </w:r>
      <w:r w:rsidRPr="00F062CA">
        <w:rPr>
          <w:rFonts w:ascii="Arial" w:hAnsi="Arial" w:cs="Arial"/>
          <w:sz w:val="22"/>
          <w:szCs w:val="22"/>
          <w:lang w:val="es-BO"/>
        </w:rPr>
        <w:t xml:space="preserve"> este aspecto será verificado por el </w:t>
      </w:r>
      <w:r w:rsidRPr="00F062CA">
        <w:rPr>
          <w:rFonts w:ascii="Arial" w:hAnsi="Arial" w:cs="Arial"/>
          <w:b/>
          <w:sz w:val="22"/>
          <w:szCs w:val="22"/>
          <w:lang w:val="es-BO"/>
        </w:rPr>
        <w:t>FISCAL</w:t>
      </w:r>
      <w:r w:rsidRPr="00F062CA">
        <w:rPr>
          <w:rFonts w:ascii="Arial" w:hAnsi="Arial" w:cs="Arial"/>
          <w:sz w:val="22"/>
          <w:szCs w:val="22"/>
          <w:lang w:val="es-BO"/>
        </w:rPr>
        <w:t xml:space="preserve"> en coordinación con personal de la Subgerencia de Gestión de Riesgos de la </w:t>
      </w:r>
      <w:r w:rsidRPr="00F062CA">
        <w:rPr>
          <w:rFonts w:ascii="Arial" w:hAnsi="Arial" w:cs="Arial"/>
          <w:b/>
          <w:sz w:val="22"/>
          <w:szCs w:val="22"/>
          <w:lang w:val="es-BO"/>
        </w:rPr>
        <w:t>ENTIDAD</w:t>
      </w:r>
      <w:r w:rsidRPr="00F062CA">
        <w:rPr>
          <w:rFonts w:ascii="Arial" w:hAnsi="Arial" w:cs="Arial"/>
          <w:sz w:val="22"/>
          <w:szCs w:val="22"/>
          <w:lang w:val="es-BO"/>
        </w:rPr>
        <w:t xml:space="preserve">, previo a realizar el primer mantenimiento.     </w:t>
      </w:r>
    </w:p>
    <w:p w14:paraId="23E4EFE0" w14:textId="77777777" w:rsidR="00F062CA" w:rsidRPr="00F062CA" w:rsidRDefault="00F062CA" w:rsidP="00F062CA">
      <w:pPr>
        <w:numPr>
          <w:ilvl w:val="0"/>
          <w:numId w:val="57"/>
        </w:numPr>
        <w:jc w:val="both"/>
        <w:rPr>
          <w:rFonts w:ascii="Arial" w:hAnsi="Arial" w:cs="Arial"/>
          <w:b/>
          <w:i/>
          <w:sz w:val="22"/>
          <w:szCs w:val="22"/>
          <w:lang w:val="es-BO"/>
        </w:rPr>
      </w:pPr>
      <w:r w:rsidRPr="00F062CA">
        <w:rPr>
          <w:rFonts w:ascii="Arial" w:hAnsi="Arial" w:cs="Arial"/>
          <w:b/>
          <w:i/>
          <w:sz w:val="22"/>
          <w:szCs w:val="22"/>
          <w:lang w:val="es-BO"/>
        </w:rPr>
        <w:t>(Otras obligaciones que la ENTIDAD considere pertinentes de acuerdo al objeto de contratación.)</w:t>
      </w:r>
    </w:p>
    <w:p w14:paraId="20D32BDC" w14:textId="77777777" w:rsidR="00F062CA" w:rsidRPr="00F062CA" w:rsidRDefault="00F062CA" w:rsidP="00F062CA">
      <w:pPr>
        <w:numPr>
          <w:ilvl w:val="0"/>
          <w:numId w:val="57"/>
        </w:numPr>
        <w:spacing w:after="160"/>
        <w:jc w:val="both"/>
        <w:rPr>
          <w:rFonts w:ascii="Arial" w:hAnsi="Arial" w:cs="Arial"/>
          <w:sz w:val="22"/>
          <w:szCs w:val="22"/>
          <w:lang w:val="es-BO"/>
        </w:rPr>
      </w:pPr>
      <w:r w:rsidRPr="00F062CA">
        <w:rPr>
          <w:rFonts w:ascii="Arial" w:hAnsi="Arial" w:cs="Arial"/>
          <w:sz w:val="22"/>
          <w:szCs w:val="22"/>
          <w:lang w:val="es-BO"/>
        </w:rPr>
        <w:t>Cumplir cada una de las cláusulas del presente Contrato.</w:t>
      </w:r>
    </w:p>
    <w:p w14:paraId="60465556"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Por su parte, </w:t>
      </w:r>
      <w:r w:rsidRPr="00F062CA">
        <w:rPr>
          <w:rFonts w:ascii="Arial" w:hAnsi="Arial" w:cs="Arial"/>
          <w:b/>
          <w:sz w:val="22"/>
          <w:szCs w:val="22"/>
          <w:lang w:val="es-BO"/>
        </w:rPr>
        <w:t>la ENTIDAD</w:t>
      </w:r>
      <w:r w:rsidRPr="00F062CA">
        <w:rPr>
          <w:rFonts w:ascii="Arial" w:hAnsi="Arial" w:cs="Arial"/>
          <w:sz w:val="22"/>
          <w:szCs w:val="22"/>
          <w:lang w:val="es-BO"/>
        </w:rPr>
        <w:t xml:space="preserve"> se compromete a cumplir con las siguientes obligaciones:</w:t>
      </w:r>
    </w:p>
    <w:p w14:paraId="0544A9D9" w14:textId="77777777" w:rsidR="00F062CA" w:rsidRPr="00F062CA" w:rsidRDefault="00F062CA" w:rsidP="00F062CA">
      <w:pPr>
        <w:numPr>
          <w:ilvl w:val="0"/>
          <w:numId w:val="56"/>
        </w:numPr>
        <w:jc w:val="both"/>
        <w:rPr>
          <w:rFonts w:ascii="Arial" w:hAnsi="Arial" w:cs="Arial"/>
          <w:sz w:val="22"/>
          <w:szCs w:val="22"/>
          <w:lang w:val="es-BO"/>
        </w:rPr>
      </w:pPr>
      <w:r w:rsidRPr="00F062CA">
        <w:rPr>
          <w:rFonts w:ascii="Arial" w:hAnsi="Arial" w:cs="Arial"/>
          <w:sz w:val="22"/>
          <w:szCs w:val="22"/>
          <w:lang w:val="es-BO"/>
        </w:rPr>
        <w:t>Dar conformidad a los servicios generales de acuerdo con las condiciones establecidas en el DBC, así como las condiciones de la propuesta adjudicada.</w:t>
      </w:r>
    </w:p>
    <w:p w14:paraId="3634A8FF" w14:textId="77777777" w:rsidR="00F062CA" w:rsidRPr="00F062CA" w:rsidRDefault="00F062CA" w:rsidP="00F062CA">
      <w:pPr>
        <w:numPr>
          <w:ilvl w:val="0"/>
          <w:numId w:val="56"/>
        </w:numPr>
        <w:jc w:val="both"/>
        <w:rPr>
          <w:rFonts w:ascii="Arial" w:hAnsi="Arial" w:cs="Arial"/>
          <w:sz w:val="22"/>
          <w:szCs w:val="22"/>
          <w:lang w:val="es-BO"/>
        </w:rPr>
      </w:pPr>
      <w:r w:rsidRPr="00F062CA">
        <w:rPr>
          <w:rFonts w:ascii="Arial" w:hAnsi="Arial" w:cs="Arial"/>
          <w:sz w:val="22"/>
          <w:szCs w:val="22"/>
          <w:lang w:val="es-BO"/>
        </w:rPr>
        <w:lastRenderedPageBreak/>
        <w:t>Emitir informes parciales y el informe final de conformidad de los servicios generales, cuando los mismos cumplan con las condiciones establecidas en el DBC, así como las condiciones de la propuesta adjudicada.</w:t>
      </w:r>
    </w:p>
    <w:p w14:paraId="1D441D33" w14:textId="77777777" w:rsidR="00F062CA" w:rsidRPr="00F062CA" w:rsidRDefault="00F062CA" w:rsidP="00F062CA">
      <w:pPr>
        <w:numPr>
          <w:ilvl w:val="0"/>
          <w:numId w:val="56"/>
        </w:numPr>
        <w:jc w:val="both"/>
        <w:rPr>
          <w:rFonts w:ascii="Arial" w:hAnsi="Arial" w:cs="Arial"/>
          <w:sz w:val="22"/>
          <w:szCs w:val="22"/>
          <w:lang w:val="es-BO"/>
        </w:rPr>
      </w:pPr>
      <w:r w:rsidRPr="00F062CA">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5920E9D8" w14:textId="77777777" w:rsidR="00F062CA" w:rsidRPr="00F062CA" w:rsidRDefault="00F062CA" w:rsidP="00F062CA">
      <w:pPr>
        <w:numPr>
          <w:ilvl w:val="0"/>
          <w:numId w:val="56"/>
        </w:numPr>
        <w:spacing w:after="160"/>
        <w:jc w:val="both"/>
        <w:rPr>
          <w:rFonts w:ascii="Arial" w:hAnsi="Arial" w:cs="Arial"/>
          <w:sz w:val="22"/>
          <w:szCs w:val="22"/>
          <w:lang w:val="es-BO"/>
        </w:rPr>
      </w:pPr>
      <w:r w:rsidRPr="00F062CA">
        <w:rPr>
          <w:rFonts w:ascii="Arial" w:hAnsi="Arial" w:cs="Arial"/>
          <w:sz w:val="22"/>
          <w:szCs w:val="22"/>
          <w:lang w:val="es-BO"/>
        </w:rPr>
        <w:t>Cumplir cada una de las cláusulas del presente Contrato.</w:t>
      </w:r>
    </w:p>
    <w:p w14:paraId="5EB7E5C6" w14:textId="77777777" w:rsidR="00F062CA" w:rsidRPr="00F062CA" w:rsidRDefault="00F062CA" w:rsidP="00F062CA">
      <w:pPr>
        <w:autoSpaceDE w:val="0"/>
        <w:autoSpaceDN w:val="0"/>
        <w:adjustRightInd w:val="0"/>
        <w:spacing w:after="160"/>
        <w:jc w:val="both"/>
        <w:rPr>
          <w:rFonts w:ascii="Arial" w:hAnsi="Arial" w:cs="Arial"/>
          <w:sz w:val="22"/>
          <w:szCs w:val="22"/>
          <w:lang w:val="es-BO"/>
        </w:rPr>
      </w:pPr>
      <w:r w:rsidRPr="00F062CA">
        <w:rPr>
          <w:rFonts w:ascii="Arial" w:hAnsi="Arial" w:cs="Arial"/>
          <w:b/>
          <w:sz w:val="22"/>
          <w:szCs w:val="22"/>
        </w:rPr>
        <w:t>CLÁUSULA</w:t>
      </w:r>
      <w:r w:rsidRPr="00F062CA">
        <w:rPr>
          <w:rFonts w:ascii="Arial" w:hAnsi="Arial" w:cs="Arial"/>
          <w:b/>
          <w:sz w:val="22"/>
          <w:szCs w:val="22"/>
          <w:lang w:val="es-BO"/>
        </w:rPr>
        <w:t xml:space="preserve"> SÉPTIMA.- (VIGENCIA) </w:t>
      </w:r>
      <w:r w:rsidRPr="00F062CA">
        <w:rPr>
          <w:rFonts w:ascii="Arial" w:hAnsi="Arial" w:cs="Arial"/>
          <w:sz w:val="22"/>
          <w:szCs w:val="22"/>
          <w:lang w:val="es-BO"/>
        </w:rPr>
        <w:t>El presente Contrato entrará en vigencia desde el día de su suscripción por ambas partes, hasta la terminación del Contrato.</w:t>
      </w:r>
    </w:p>
    <w:p w14:paraId="4FF6C2C2"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rPr>
        <w:t>CLÁUSULA</w:t>
      </w:r>
      <w:r w:rsidRPr="00F062CA">
        <w:rPr>
          <w:rFonts w:ascii="Arial" w:hAnsi="Arial" w:cs="Arial"/>
          <w:b/>
          <w:sz w:val="22"/>
          <w:szCs w:val="22"/>
          <w:lang w:val="es-BO"/>
        </w:rPr>
        <w:t xml:space="preserve"> OCTAVA.- (GARANTÍA DE CUMPLIMIENTO DE CONTRATO)</w:t>
      </w:r>
      <w:r w:rsidRPr="00F062CA">
        <w:rPr>
          <w:rFonts w:ascii="Arial" w:hAnsi="Arial" w:cs="Arial"/>
          <w:sz w:val="22"/>
          <w:szCs w:val="22"/>
          <w:lang w:val="es-BO"/>
        </w:rPr>
        <w:t xml:space="preserve"> El</w:t>
      </w:r>
      <w:r w:rsidRPr="00F062CA">
        <w:rPr>
          <w:rFonts w:ascii="Arial" w:hAnsi="Arial" w:cs="Arial"/>
          <w:b/>
          <w:sz w:val="22"/>
          <w:szCs w:val="22"/>
          <w:lang w:val="es-BO"/>
        </w:rPr>
        <w:t xml:space="preserve"> PROVEEDOR, </w:t>
      </w:r>
      <w:r w:rsidRPr="00F062CA">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F062CA">
        <w:rPr>
          <w:rFonts w:ascii="Arial" w:hAnsi="Arial" w:cs="Arial"/>
          <w:b/>
          <w:i/>
          <w:sz w:val="22"/>
          <w:szCs w:val="22"/>
          <w:lang w:val="es-BO"/>
        </w:rPr>
        <w:t xml:space="preserve"> </w:t>
      </w:r>
      <w:r w:rsidRPr="00F062CA">
        <w:rPr>
          <w:rFonts w:ascii="Arial" w:hAnsi="Arial" w:cs="Arial"/>
          <w:b/>
          <w:sz w:val="22"/>
          <w:szCs w:val="22"/>
          <w:lang w:val="es-BO"/>
        </w:rPr>
        <w:t>ENTIDAD</w:t>
      </w:r>
      <w:r w:rsidRPr="00F062CA">
        <w:rPr>
          <w:rFonts w:ascii="Arial" w:hAnsi="Arial" w:cs="Arial"/>
          <w:sz w:val="22"/>
          <w:szCs w:val="22"/>
          <w:lang w:val="es-BO"/>
        </w:rPr>
        <w:t>, por _________,</w:t>
      </w:r>
      <w:r w:rsidRPr="00F062CA">
        <w:rPr>
          <w:rFonts w:ascii="Arial" w:hAnsi="Arial" w:cs="Arial"/>
          <w:b/>
          <w:i/>
          <w:sz w:val="22"/>
          <w:szCs w:val="22"/>
          <w:lang w:val="es-BO"/>
        </w:rPr>
        <w:t xml:space="preserve"> </w:t>
      </w:r>
      <w:r w:rsidRPr="00F062CA">
        <w:rPr>
          <w:rFonts w:ascii="Arial" w:hAnsi="Arial" w:cs="Arial"/>
          <w:sz w:val="22"/>
          <w:szCs w:val="22"/>
          <w:lang w:val="es-BO"/>
        </w:rPr>
        <w:t>equivalente al siete por ciento (7%).</w:t>
      </w:r>
    </w:p>
    <w:p w14:paraId="489A608C"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El importe de la Garantía de Cumplimiento de Contrato, será pagado en favor de la </w:t>
      </w:r>
      <w:r w:rsidRPr="00F062CA">
        <w:rPr>
          <w:rFonts w:ascii="Arial" w:hAnsi="Arial" w:cs="Arial"/>
          <w:b/>
          <w:sz w:val="22"/>
          <w:szCs w:val="22"/>
          <w:lang w:val="es-BO"/>
        </w:rPr>
        <w:t>ENTIDAD</w:t>
      </w:r>
      <w:r w:rsidRPr="00F062CA">
        <w:rPr>
          <w:rFonts w:ascii="Arial" w:hAnsi="Arial" w:cs="Arial"/>
          <w:sz w:val="22"/>
          <w:szCs w:val="22"/>
          <w:lang w:val="es-BO"/>
        </w:rPr>
        <w:t xml:space="preserve"> a su sólo requerimiento, sin necesidad de ningún trámite o acción judicial.</w:t>
      </w:r>
    </w:p>
    <w:p w14:paraId="6576AD0E"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Si se procediera a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14D9D5E5"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PROVEEDOR</w:t>
      </w:r>
      <w:r w:rsidRPr="00F062CA">
        <w:rPr>
          <w:rFonts w:ascii="Arial" w:hAnsi="Arial" w:cs="Arial"/>
          <w:sz w:val="22"/>
          <w:szCs w:val="22"/>
          <w:lang w:val="es-BO"/>
        </w:rPr>
        <w:t xml:space="preserve">, tiene la obligación de mantener actualizada la Garantía de Cumplimiento de Contrato, cuantas veces lo requiera la </w:t>
      </w:r>
      <w:r w:rsidRPr="00F062CA">
        <w:rPr>
          <w:rFonts w:ascii="Arial" w:hAnsi="Arial" w:cs="Arial"/>
          <w:b/>
          <w:sz w:val="22"/>
          <w:szCs w:val="22"/>
          <w:lang w:val="es-BO"/>
        </w:rPr>
        <w:t>ENTIDAD</w:t>
      </w:r>
      <w:r w:rsidRPr="00F062CA">
        <w:rPr>
          <w:rFonts w:ascii="Arial" w:hAnsi="Arial" w:cs="Arial"/>
          <w:sz w:val="22"/>
          <w:szCs w:val="22"/>
          <w:lang w:val="es-BO"/>
        </w:rPr>
        <w:t xml:space="preserve">, por razones justificadas. El </w:t>
      </w:r>
      <w:r w:rsidRPr="00F062CA">
        <w:rPr>
          <w:rFonts w:ascii="Arial" w:hAnsi="Arial" w:cs="Arial"/>
          <w:b/>
          <w:bCs/>
          <w:sz w:val="22"/>
          <w:szCs w:val="22"/>
          <w:lang w:val="es-BO"/>
        </w:rPr>
        <w:t>FISCAL</w:t>
      </w:r>
      <w:r w:rsidRPr="00F062CA">
        <w:rPr>
          <w:rFonts w:ascii="Arial" w:hAnsi="Arial" w:cs="Arial"/>
          <w:sz w:val="22"/>
          <w:szCs w:val="22"/>
          <w:lang w:val="es-BO"/>
        </w:rPr>
        <w:t>, es quien llevará el control directo de la vigencia de la misma bajo su responsabilidad.</w:t>
      </w:r>
    </w:p>
    <w:p w14:paraId="03EF6393"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PROVEEDOR</w:t>
      </w:r>
      <w:r w:rsidRPr="00F062CA">
        <w:rPr>
          <w:rFonts w:ascii="Arial" w:hAnsi="Arial" w:cs="Arial"/>
          <w:sz w:val="22"/>
          <w:szCs w:val="22"/>
          <w:lang w:val="es-BO"/>
        </w:rPr>
        <w:t xml:space="preserve"> podrá solicitar al </w:t>
      </w:r>
      <w:r w:rsidRPr="00F062CA">
        <w:rPr>
          <w:rFonts w:ascii="Arial" w:hAnsi="Arial" w:cs="Arial"/>
          <w:b/>
          <w:bCs/>
          <w:sz w:val="22"/>
          <w:szCs w:val="22"/>
          <w:lang w:val="es-BO"/>
        </w:rPr>
        <w:t>FISCAL</w:t>
      </w:r>
      <w:r w:rsidRPr="00F062CA">
        <w:rPr>
          <w:rFonts w:ascii="Arial" w:hAnsi="Arial" w:cs="Arial"/>
          <w:sz w:val="22"/>
          <w:szCs w:val="22"/>
          <w:lang w:val="es-BO"/>
        </w:rPr>
        <w:t xml:space="preserve"> la sustitución de la Garantía de Cumplimiento de Contrato, misma que será equivalente al siete por ciento (7%) del monto de ejecución restante del </w:t>
      </w:r>
      <w:r w:rsidRPr="00F062CA">
        <w:rPr>
          <w:rFonts w:ascii="Arial" w:hAnsi="Arial" w:cs="Arial"/>
          <w:b/>
          <w:sz w:val="22"/>
          <w:szCs w:val="22"/>
          <w:lang w:val="es-BO"/>
        </w:rPr>
        <w:t xml:space="preserve">SERVICIO </w:t>
      </w:r>
      <w:r w:rsidRPr="00F062CA">
        <w:rPr>
          <w:rFonts w:ascii="Arial" w:hAnsi="Arial" w:cs="Arial"/>
          <w:sz w:val="22"/>
          <w:szCs w:val="22"/>
          <w:lang w:val="es-BO"/>
        </w:rPr>
        <w:t>al momento de la solicitud, siempre y cuando se hayan cumplido las siguientes condiciones a la fecha de la solicitud:</w:t>
      </w:r>
    </w:p>
    <w:p w14:paraId="11CBA66B" w14:textId="77777777" w:rsidR="00F062CA" w:rsidRPr="00F062CA" w:rsidRDefault="00F062CA" w:rsidP="00F062CA">
      <w:pPr>
        <w:numPr>
          <w:ilvl w:val="0"/>
          <w:numId w:val="59"/>
        </w:numPr>
        <w:contextualSpacing/>
        <w:jc w:val="both"/>
        <w:rPr>
          <w:rFonts w:ascii="Arial" w:hAnsi="Arial" w:cs="Arial"/>
          <w:sz w:val="22"/>
          <w:szCs w:val="22"/>
          <w:lang w:val="es-BO"/>
        </w:rPr>
      </w:pPr>
      <w:r w:rsidRPr="00F062CA">
        <w:rPr>
          <w:rFonts w:ascii="Arial" w:hAnsi="Arial" w:cs="Arial"/>
          <w:sz w:val="22"/>
          <w:szCs w:val="22"/>
          <w:lang w:val="es-BO"/>
        </w:rPr>
        <w:t xml:space="preserve">Se haya alcanzado un cumplimiento del </w:t>
      </w:r>
      <w:r w:rsidRPr="00F062CA">
        <w:rPr>
          <w:rFonts w:ascii="Arial" w:hAnsi="Arial" w:cs="Arial"/>
          <w:b/>
          <w:sz w:val="22"/>
          <w:szCs w:val="22"/>
          <w:lang w:val="es-BO"/>
        </w:rPr>
        <w:t xml:space="preserve">SERVICIO, </w:t>
      </w:r>
      <w:r w:rsidRPr="00F062CA">
        <w:rPr>
          <w:rFonts w:ascii="Arial" w:hAnsi="Arial" w:cs="Arial"/>
          <w:sz w:val="22"/>
          <w:szCs w:val="22"/>
          <w:lang w:val="es-BO"/>
        </w:rPr>
        <w:t>de al menos setenta por ciento (70%);</w:t>
      </w:r>
    </w:p>
    <w:p w14:paraId="4CBC0A32" w14:textId="77777777" w:rsidR="00F062CA" w:rsidRPr="00F062CA" w:rsidRDefault="00F062CA" w:rsidP="00F062CA">
      <w:pPr>
        <w:numPr>
          <w:ilvl w:val="0"/>
          <w:numId w:val="59"/>
        </w:numPr>
        <w:contextualSpacing/>
        <w:jc w:val="both"/>
        <w:rPr>
          <w:rFonts w:ascii="Arial" w:hAnsi="Arial" w:cs="Arial"/>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SERVICIO</w:t>
      </w:r>
      <w:r w:rsidRPr="00F062CA">
        <w:rPr>
          <w:rFonts w:ascii="Arial" w:hAnsi="Arial" w:cs="Arial"/>
          <w:sz w:val="22"/>
          <w:szCs w:val="22"/>
          <w:lang w:val="es-BO"/>
        </w:rPr>
        <w:t xml:space="preserve"> se haya cumplido sin faltas atribuibles al </w:t>
      </w:r>
      <w:r w:rsidRPr="00F062CA">
        <w:rPr>
          <w:rFonts w:ascii="Arial" w:hAnsi="Arial" w:cs="Arial"/>
          <w:b/>
          <w:sz w:val="22"/>
          <w:szCs w:val="22"/>
          <w:lang w:val="es-BO"/>
        </w:rPr>
        <w:t>PROVEEDOR</w:t>
      </w:r>
      <w:r w:rsidRPr="00F062CA">
        <w:rPr>
          <w:rFonts w:ascii="Arial" w:hAnsi="Arial" w:cs="Arial"/>
          <w:sz w:val="22"/>
          <w:szCs w:val="22"/>
          <w:lang w:val="es-BO"/>
        </w:rPr>
        <w:t xml:space="preserve">. </w:t>
      </w:r>
    </w:p>
    <w:p w14:paraId="64E00A43" w14:textId="77777777" w:rsidR="00F062CA" w:rsidRPr="00F062CA" w:rsidRDefault="00F062CA" w:rsidP="00F062CA">
      <w:pPr>
        <w:autoSpaceDE w:val="0"/>
        <w:autoSpaceDN w:val="0"/>
        <w:adjustRightInd w:val="0"/>
        <w:jc w:val="both"/>
        <w:rPr>
          <w:rFonts w:ascii="Arial" w:hAnsi="Arial" w:cs="Arial"/>
          <w:sz w:val="22"/>
          <w:szCs w:val="22"/>
          <w:lang w:val="es-BO"/>
        </w:rPr>
      </w:pPr>
    </w:p>
    <w:p w14:paraId="01F68DFA" w14:textId="77777777" w:rsidR="00F062CA" w:rsidRPr="00F062CA" w:rsidRDefault="00F062CA" w:rsidP="00F062CA">
      <w:pPr>
        <w:autoSpaceDE w:val="0"/>
        <w:autoSpaceDN w:val="0"/>
        <w:adjustRightInd w:val="0"/>
        <w:jc w:val="both"/>
        <w:rPr>
          <w:rFonts w:ascii="Arial" w:hAnsi="Arial" w:cs="Arial"/>
          <w:b/>
          <w:i/>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 xml:space="preserve">FISCAL </w:t>
      </w:r>
      <w:r w:rsidRPr="00F062CA">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F062CA">
        <w:rPr>
          <w:rFonts w:ascii="Arial" w:hAnsi="Arial" w:cs="Arial"/>
          <w:b/>
          <w:sz w:val="22"/>
          <w:szCs w:val="22"/>
          <w:lang w:val="es-BO"/>
        </w:rPr>
        <w:t>FISCAL</w:t>
      </w:r>
      <w:r w:rsidRPr="00F062CA">
        <w:rPr>
          <w:rFonts w:ascii="Arial" w:hAnsi="Arial" w:cs="Arial"/>
          <w:sz w:val="22"/>
          <w:szCs w:val="22"/>
          <w:lang w:val="es-BO"/>
        </w:rPr>
        <w:t xml:space="preserve"> remitirá a la Unidad Administrativa de la </w:t>
      </w:r>
      <w:r w:rsidRPr="00F062CA">
        <w:rPr>
          <w:rFonts w:ascii="Arial" w:hAnsi="Arial" w:cs="Arial"/>
          <w:b/>
          <w:sz w:val="22"/>
          <w:szCs w:val="22"/>
          <w:lang w:val="es-BO"/>
        </w:rPr>
        <w:t>ENTIDAD</w:t>
      </w:r>
      <w:r w:rsidRPr="00F062CA">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6AB156EE" w14:textId="77777777" w:rsidR="00F062CA" w:rsidRPr="00F062CA" w:rsidRDefault="00F062CA" w:rsidP="00F062CA">
      <w:pPr>
        <w:jc w:val="both"/>
        <w:rPr>
          <w:rFonts w:ascii="Arial" w:hAnsi="Arial" w:cs="Arial"/>
          <w:sz w:val="22"/>
          <w:szCs w:val="22"/>
          <w:lang w:val="es-BO"/>
        </w:rPr>
      </w:pPr>
    </w:p>
    <w:p w14:paraId="3060E1A0" w14:textId="77777777" w:rsidR="00F062CA" w:rsidRPr="00F062CA" w:rsidRDefault="00F062CA" w:rsidP="00F062CA">
      <w:pPr>
        <w:jc w:val="both"/>
        <w:rPr>
          <w:rFonts w:ascii="Arial" w:hAnsi="Arial" w:cs="Arial"/>
          <w:b/>
          <w:i/>
          <w:sz w:val="22"/>
          <w:szCs w:val="22"/>
          <w:lang w:val="es-BO"/>
        </w:rPr>
      </w:pPr>
      <w:r w:rsidRPr="00F062CA">
        <w:rPr>
          <w:rFonts w:ascii="Arial" w:hAnsi="Arial" w:cs="Arial"/>
          <w:b/>
          <w:i/>
          <w:sz w:val="22"/>
          <w:szCs w:val="22"/>
          <w:lang w:val="es-BO"/>
        </w:rPr>
        <w:t>(Esta cláusula es aplicable para servicios de provisión continua, donde se realizara la Retención por pagos parciales)</w:t>
      </w:r>
    </w:p>
    <w:p w14:paraId="0FBC7698" w14:textId="77777777" w:rsidR="00F062CA" w:rsidRPr="00F062CA" w:rsidRDefault="00F062CA" w:rsidP="00F062CA">
      <w:pPr>
        <w:jc w:val="both"/>
        <w:rPr>
          <w:rFonts w:ascii="Arial" w:hAnsi="Arial" w:cs="Arial"/>
          <w:b/>
          <w:sz w:val="22"/>
          <w:szCs w:val="22"/>
        </w:rPr>
      </w:pPr>
    </w:p>
    <w:p w14:paraId="4C1E52ED" w14:textId="77777777" w:rsidR="00F062CA" w:rsidRPr="00F062CA" w:rsidRDefault="00F062CA" w:rsidP="00F062CA">
      <w:pPr>
        <w:jc w:val="both"/>
        <w:rPr>
          <w:rFonts w:ascii="Arial" w:hAnsi="Arial" w:cs="Arial"/>
          <w:sz w:val="22"/>
          <w:szCs w:val="22"/>
          <w:lang w:val="es-BO"/>
        </w:rPr>
      </w:pPr>
      <w:r w:rsidRPr="00F062CA">
        <w:rPr>
          <w:rFonts w:ascii="Arial" w:hAnsi="Arial" w:cs="Arial"/>
          <w:b/>
          <w:sz w:val="22"/>
          <w:szCs w:val="22"/>
        </w:rPr>
        <w:t>CLÁUSULA</w:t>
      </w:r>
      <w:r w:rsidRPr="00F062CA">
        <w:rPr>
          <w:rFonts w:ascii="Arial" w:hAnsi="Arial" w:cs="Arial"/>
          <w:b/>
          <w:sz w:val="22"/>
          <w:szCs w:val="22"/>
          <w:lang w:val="es-BO"/>
        </w:rPr>
        <w:t xml:space="preserve"> OCTAVA.- (RETENCIONES POR PAGOS PARCIALES) </w:t>
      </w:r>
      <w:r w:rsidRPr="00F062CA">
        <w:rPr>
          <w:rFonts w:ascii="Arial" w:hAnsi="Arial" w:cs="Arial"/>
          <w:sz w:val="22"/>
          <w:szCs w:val="22"/>
          <w:lang w:val="es-BO"/>
        </w:rPr>
        <w:t xml:space="preserve">El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acepta expresamente, que la </w:t>
      </w:r>
      <w:r w:rsidRPr="00F062CA">
        <w:rPr>
          <w:rFonts w:ascii="Arial" w:hAnsi="Arial" w:cs="Arial"/>
          <w:b/>
          <w:sz w:val="22"/>
          <w:szCs w:val="22"/>
          <w:lang w:val="es-BO"/>
        </w:rPr>
        <w:t>ENTIDAD</w:t>
      </w:r>
      <w:r w:rsidRPr="00F062CA">
        <w:rPr>
          <w:rFonts w:ascii="Arial" w:hAnsi="Arial" w:cs="Arial"/>
          <w:sz w:val="22"/>
          <w:szCs w:val="22"/>
          <w:lang w:val="es-BO"/>
        </w:rPr>
        <w:t xml:space="preserve"> retendrá el siete por ciento (7%) de cada pago </w:t>
      </w:r>
      <w:r w:rsidRPr="00F062CA">
        <w:rPr>
          <w:rFonts w:ascii="Arial" w:hAnsi="Arial" w:cs="Arial"/>
          <w:sz w:val="22"/>
          <w:szCs w:val="22"/>
          <w:lang w:val="es-BO"/>
        </w:rPr>
        <w:lastRenderedPageBreak/>
        <w:t xml:space="preserve">realizado por la prestación del </w:t>
      </w:r>
      <w:r w:rsidRPr="00F062CA">
        <w:rPr>
          <w:rFonts w:ascii="Arial" w:hAnsi="Arial" w:cs="Arial"/>
          <w:b/>
          <w:sz w:val="22"/>
          <w:szCs w:val="22"/>
          <w:lang w:val="es-BO"/>
        </w:rPr>
        <w:t xml:space="preserve">SERVICIO </w:t>
      </w:r>
      <w:r w:rsidRPr="00F062CA">
        <w:rPr>
          <w:rFonts w:ascii="Arial" w:hAnsi="Arial" w:cs="Arial"/>
          <w:sz w:val="22"/>
          <w:szCs w:val="22"/>
          <w:lang w:val="es-BO"/>
        </w:rPr>
        <w:t xml:space="preserve">efectivizado, en sustitución de la Garantía de Cumplimiento de Contrato. </w:t>
      </w:r>
    </w:p>
    <w:p w14:paraId="4260204B" w14:textId="77777777" w:rsidR="00F062CA" w:rsidRPr="00F062CA" w:rsidRDefault="00F062CA" w:rsidP="00F062CA">
      <w:pPr>
        <w:jc w:val="both"/>
        <w:rPr>
          <w:rFonts w:ascii="Arial" w:hAnsi="Arial" w:cs="Arial"/>
          <w:sz w:val="22"/>
          <w:szCs w:val="22"/>
          <w:lang w:val="es-BO"/>
        </w:rPr>
      </w:pPr>
    </w:p>
    <w:p w14:paraId="7CC3C10C"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t xml:space="preserve">El importe de las retenciones en caso de cualquier incumplimiento contractual incurrido por el </w:t>
      </w:r>
      <w:r w:rsidRPr="00F062CA">
        <w:rPr>
          <w:rFonts w:ascii="Arial" w:hAnsi="Arial" w:cs="Arial"/>
          <w:b/>
          <w:sz w:val="22"/>
          <w:szCs w:val="22"/>
          <w:lang w:val="es-BO"/>
        </w:rPr>
        <w:t>PROVEEDOR</w:t>
      </w:r>
      <w:r w:rsidRPr="00F062CA">
        <w:rPr>
          <w:rFonts w:ascii="Arial" w:hAnsi="Arial" w:cs="Arial"/>
          <w:sz w:val="22"/>
          <w:szCs w:val="22"/>
          <w:lang w:val="es-BO"/>
        </w:rPr>
        <w:t xml:space="preserve">, quedará en favor de la </w:t>
      </w:r>
      <w:r w:rsidRPr="00F062CA">
        <w:rPr>
          <w:rFonts w:ascii="Arial" w:hAnsi="Arial" w:cs="Arial"/>
          <w:b/>
          <w:sz w:val="22"/>
          <w:szCs w:val="22"/>
          <w:lang w:val="es-BO"/>
        </w:rPr>
        <w:t>ENTIDAD</w:t>
      </w:r>
      <w:r w:rsidRPr="00F062CA">
        <w:rPr>
          <w:rFonts w:ascii="Arial" w:hAnsi="Arial" w:cs="Arial"/>
          <w:sz w:val="22"/>
          <w:szCs w:val="22"/>
          <w:lang w:val="es-BO"/>
        </w:rPr>
        <w:t>, sin necesidad de ningún trámite o acción judicial, a su sólo requerimiento.</w:t>
      </w:r>
    </w:p>
    <w:p w14:paraId="7CD1E776"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Si se procediera a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de conformidad con lo solicitado por la </w:t>
      </w:r>
      <w:r w:rsidRPr="00F062CA">
        <w:rPr>
          <w:rFonts w:ascii="Arial" w:hAnsi="Arial" w:cs="Arial"/>
          <w:b/>
          <w:sz w:val="22"/>
          <w:szCs w:val="22"/>
          <w:lang w:val="es-BO"/>
        </w:rPr>
        <w:t>ENTIDAD</w:t>
      </w:r>
      <w:r w:rsidRPr="00F062CA">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1BA98EAF" w14:textId="77777777" w:rsidR="00F062CA" w:rsidRPr="00F062CA" w:rsidRDefault="00F062CA" w:rsidP="00F062CA">
      <w:pPr>
        <w:widowControl w:val="0"/>
        <w:autoSpaceDE w:val="0"/>
        <w:autoSpaceDN w:val="0"/>
        <w:adjustRightInd w:val="0"/>
        <w:spacing w:after="160"/>
        <w:jc w:val="both"/>
        <w:rPr>
          <w:rFonts w:ascii="Arial" w:hAnsi="Arial" w:cs="Arial"/>
          <w:iCs/>
          <w:sz w:val="22"/>
          <w:szCs w:val="22"/>
          <w:lang w:val="es-BO"/>
        </w:rPr>
      </w:pPr>
      <w:r w:rsidRPr="00F062CA">
        <w:rPr>
          <w:rFonts w:ascii="Arial" w:hAnsi="Arial" w:cs="Arial"/>
          <w:b/>
          <w:sz w:val="22"/>
          <w:szCs w:val="22"/>
          <w:lang w:val="es-BO"/>
        </w:rPr>
        <w:t>CLÁUSULA NOVENA.- (ANTICIPO)</w:t>
      </w:r>
      <w:r w:rsidRPr="00F062CA">
        <w:rPr>
          <w:rFonts w:ascii="Arial" w:hAnsi="Arial" w:cs="Arial"/>
          <w:b/>
          <w:i/>
          <w:iCs/>
          <w:sz w:val="22"/>
          <w:szCs w:val="22"/>
          <w:lang w:val="es-BO"/>
        </w:rPr>
        <w:t xml:space="preserve"> </w:t>
      </w:r>
      <w:r w:rsidRPr="00F062CA">
        <w:rPr>
          <w:rFonts w:ascii="Arial" w:hAnsi="Arial" w:cs="Arial"/>
          <w:iCs/>
          <w:sz w:val="22"/>
          <w:szCs w:val="22"/>
          <w:lang w:val="es-BO"/>
        </w:rPr>
        <w:t>En el presente Contrato no se otorgará anticipo.</w:t>
      </w:r>
    </w:p>
    <w:p w14:paraId="52D389F1"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lang w:val="es-BO"/>
        </w:rPr>
        <w:t xml:space="preserve">CLÁUSULA DÉCIMA.- (PLAZO DE PRESTACIÓN DEL SERVICIO) </w:t>
      </w:r>
      <w:r w:rsidRPr="00F062CA">
        <w:rPr>
          <w:rFonts w:ascii="Arial" w:hAnsi="Arial" w:cs="Arial"/>
          <w:sz w:val="22"/>
          <w:szCs w:val="22"/>
          <w:lang w:val="es-BO"/>
        </w:rPr>
        <w:t>El</w:t>
      </w:r>
      <w:r w:rsidRPr="00F062CA">
        <w:rPr>
          <w:rFonts w:ascii="Arial" w:hAnsi="Arial" w:cs="Arial"/>
          <w:b/>
          <w:sz w:val="22"/>
          <w:szCs w:val="22"/>
          <w:lang w:val="es-BO"/>
        </w:rPr>
        <w:t xml:space="preserve"> PROVEEDOR </w:t>
      </w:r>
      <w:r w:rsidRPr="00F062CA">
        <w:rPr>
          <w:rFonts w:ascii="Arial" w:hAnsi="Arial" w:cs="Arial"/>
          <w:sz w:val="22"/>
          <w:szCs w:val="22"/>
          <w:lang w:val="es-BO"/>
        </w:rPr>
        <w:t xml:space="preserve">prestará el </w:t>
      </w:r>
      <w:r w:rsidRPr="00F062CA">
        <w:rPr>
          <w:rFonts w:ascii="Arial" w:hAnsi="Arial" w:cs="Arial"/>
          <w:b/>
          <w:sz w:val="22"/>
          <w:szCs w:val="22"/>
          <w:lang w:val="es-BO"/>
        </w:rPr>
        <w:t xml:space="preserve">SERVICIO </w:t>
      </w:r>
      <w:r w:rsidRPr="00F062CA">
        <w:rPr>
          <w:rFonts w:ascii="Arial" w:hAnsi="Arial" w:cs="Arial"/>
          <w:sz w:val="22"/>
          <w:szCs w:val="22"/>
          <w:lang w:val="es-BO"/>
        </w:rPr>
        <w:t>en estricto cumplimiento con la propuesta adjudicada, las Especificaciones Técnicas y el Contrato, a partir del 1 de enero de 2026 hasta el 31 de diciembre de 2026.</w:t>
      </w:r>
    </w:p>
    <w:p w14:paraId="185FCF80"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 xml:space="preserve">CLÁUSULA DÉCIMA PRIMERA.- (LUGAR DE PRESTACIÓN DE SERVICIOS) </w:t>
      </w:r>
      <w:r w:rsidRPr="00F062CA">
        <w:rPr>
          <w:rFonts w:ascii="Arial" w:hAnsi="Arial" w:cs="Arial"/>
          <w:sz w:val="22"/>
          <w:szCs w:val="22"/>
          <w:lang w:val="es-BO"/>
        </w:rPr>
        <w:t xml:space="preserve">El </w:t>
      </w:r>
      <w:r w:rsidRPr="00F062CA">
        <w:rPr>
          <w:rFonts w:ascii="Arial" w:hAnsi="Arial" w:cs="Arial"/>
          <w:b/>
          <w:sz w:val="22"/>
          <w:szCs w:val="22"/>
          <w:lang w:val="es-BO"/>
        </w:rPr>
        <w:t>PROVEEDOR</w:t>
      </w:r>
      <w:r w:rsidRPr="00F062CA">
        <w:rPr>
          <w:rFonts w:ascii="Arial" w:hAnsi="Arial" w:cs="Arial"/>
          <w:sz w:val="22"/>
          <w:szCs w:val="22"/>
          <w:lang w:val="es-BO"/>
        </w:rPr>
        <w:t xml:space="preserve"> prestará el </w:t>
      </w:r>
      <w:r w:rsidRPr="00F062CA">
        <w:rPr>
          <w:rFonts w:ascii="Arial" w:hAnsi="Arial" w:cs="Arial"/>
          <w:b/>
          <w:sz w:val="22"/>
          <w:szCs w:val="22"/>
          <w:lang w:val="es-BO"/>
        </w:rPr>
        <w:t>SERVICIO</w:t>
      </w:r>
      <w:r w:rsidRPr="00F062CA">
        <w:rPr>
          <w:rFonts w:ascii="Arial" w:hAnsi="Arial" w:cs="Arial"/>
          <w:sz w:val="22"/>
          <w:szCs w:val="22"/>
          <w:lang w:val="es-BO"/>
        </w:rPr>
        <w:t>, objeto del presente Contrato en los siguientes sitios:</w:t>
      </w:r>
    </w:p>
    <w:p w14:paraId="2EA81906" w14:textId="77777777" w:rsidR="00F062CA" w:rsidRPr="00F062CA" w:rsidRDefault="00F062CA" w:rsidP="00F062CA">
      <w:pPr>
        <w:numPr>
          <w:ilvl w:val="0"/>
          <w:numId w:val="64"/>
        </w:numPr>
        <w:spacing w:after="160"/>
        <w:jc w:val="both"/>
        <w:rPr>
          <w:rFonts w:ascii="Arial" w:hAnsi="Arial" w:cs="Arial"/>
          <w:sz w:val="22"/>
          <w:szCs w:val="22"/>
          <w:lang w:val="es-BO"/>
        </w:rPr>
      </w:pPr>
      <w:r w:rsidRPr="00F062CA">
        <w:rPr>
          <w:rFonts w:ascii="Arial" w:hAnsi="Arial" w:cs="Arial"/>
          <w:sz w:val="22"/>
          <w:szCs w:val="22"/>
          <w:lang w:val="es-BO"/>
        </w:rPr>
        <w:t xml:space="preserve">Grupo generador marca FG Wilson: Instalado en el edificio principal de la </w:t>
      </w:r>
      <w:r w:rsidRPr="00F062CA">
        <w:rPr>
          <w:rFonts w:ascii="Arial" w:hAnsi="Arial" w:cs="Arial"/>
          <w:b/>
          <w:sz w:val="22"/>
          <w:szCs w:val="22"/>
          <w:lang w:val="es-BO"/>
        </w:rPr>
        <w:t>ENTIDAD</w:t>
      </w:r>
      <w:r w:rsidRPr="00F062CA">
        <w:rPr>
          <w:rFonts w:ascii="Arial" w:hAnsi="Arial" w:cs="Arial"/>
          <w:sz w:val="22"/>
          <w:szCs w:val="22"/>
          <w:lang w:val="es-BO"/>
        </w:rPr>
        <w:t xml:space="preserve"> ubicado en </w:t>
      </w:r>
      <w:r w:rsidRPr="00F062CA">
        <w:rPr>
          <w:rFonts w:ascii="Arial" w:hAnsi="Arial" w:cs="Arial"/>
          <w:sz w:val="22"/>
          <w:szCs w:val="22"/>
          <w:lang w:val="es-ES_tradnl"/>
        </w:rPr>
        <w:t>la calle Ayacucho esquina calle Mercado s/n de la Zona Central, en la ciudad de La Paz – Bolivia</w:t>
      </w:r>
      <w:r w:rsidRPr="00F062CA">
        <w:rPr>
          <w:rFonts w:ascii="Arial" w:hAnsi="Arial" w:cs="Arial"/>
          <w:sz w:val="22"/>
          <w:szCs w:val="22"/>
          <w:lang w:val="es-BO"/>
        </w:rPr>
        <w:t xml:space="preserve">. </w:t>
      </w:r>
    </w:p>
    <w:p w14:paraId="01D4C583" w14:textId="77777777" w:rsidR="00F062CA" w:rsidRPr="00F062CA" w:rsidRDefault="00F062CA" w:rsidP="00F062CA">
      <w:pPr>
        <w:numPr>
          <w:ilvl w:val="0"/>
          <w:numId w:val="64"/>
        </w:numPr>
        <w:spacing w:after="160"/>
        <w:jc w:val="both"/>
        <w:rPr>
          <w:rFonts w:ascii="Arial" w:hAnsi="Arial" w:cs="Arial"/>
          <w:sz w:val="22"/>
          <w:szCs w:val="22"/>
          <w:lang w:val="es-BO"/>
        </w:rPr>
      </w:pPr>
      <w:r w:rsidRPr="00F062CA">
        <w:rPr>
          <w:rFonts w:ascii="Arial" w:hAnsi="Arial" w:cs="Arial"/>
          <w:sz w:val="22"/>
          <w:szCs w:val="22"/>
          <w:lang w:val="es-BO"/>
        </w:rPr>
        <w:t xml:space="preserve">Grupo generador marca SDMO: Instalado en el Sitio Alterno de Procesamiento de la </w:t>
      </w:r>
      <w:r w:rsidRPr="00F062CA">
        <w:rPr>
          <w:rFonts w:ascii="Arial" w:hAnsi="Arial" w:cs="Arial"/>
          <w:b/>
          <w:sz w:val="22"/>
          <w:szCs w:val="22"/>
          <w:lang w:val="es-BO"/>
        </w:rPr>
        <w:t>ENTIDAD</w:t>
      </w:r>
      <w:r w:rsidRPr="00F062CA">
        <w:rPr>
          <w:rFonts w:ascii="Arial" w:hAnsi="Arial" w:cs="Arial"/>
          <w:sz w:val="22"/>
          <w:szCs w:val="22"/>
          <w:lang w:val="es-BO"/>
        </w:rPr>
        <w:t xml:space="preserve"> ubicado en la zona sur de la ciudad de La Paz, cuya ubicación será oportunamente comunicada por el </w:t>
      </w:r>
      <w:r w:rsidRPr="00F062CA">
        <w:rPr>
          <w:rFonts w:ascii="Arial" w:hAnsi="Arial" w:cs="Arial"/>
          <w:b/>
          <w:sz w:val="22"/>
          <w:szCs w:val="22"/>
          <w:lang w:val="es-BO"/>
        </w:rPr>
        <w:t>FISCAL</w:t>
      </w:r>
      <w:r w:rsidRPr="00F062CA">
        <w:rPr>
          <w:rFonts w:ascii="Arial" w:hAnsi="Arial" w:cs="Arial"/>
          <w:sz w:val="22"/>
          <w:szCs w:val="22"/>
          <w:lang w:val="es-BO"/>
        </w:rPr>
        <w:t xml:space="preserve">.  </w:t>
      </w:r>
    </w:p>
    <w:p w14:paraId="5AA9ED42" w14:textId="77777777" w:rsidR="00F062CA" w:rsidRPr="00F062CA" w:rsidRDefault="00F062CA" w:rsidP="00F062CA">
      <w:pPr>
        <w:widowControl w:val="0"/>
        <w:autoSpaceDE w:val="0"/>
        <w:autoSpaceDN w:val="0"/>
        <w:adjustRightInd w:val="0"/>
        <w:jc w:val="both"/>
        <w:rPr>
          <w:rFonts w:ascii="Arial" w:hAnsi="Arial" w:cs="Arial"/>
          <w:b/>
          <w:sz w:val="22"/>
          <w:szCs w:val="22"/>
          <w:lang w:val="es-BO"/>
        </w:rPr>
      </w:pPr>
      <w:r w:rsidRPr="00F062CA">
        <w:rPr>
          <w:rFonts w:ascii="Arial" w:hAnsi="Arial" w:cs="Arial"/>
          <w:b/>
          <w:sz w:val="22"/>
          <w:szCs w:val="22"/>
          <w:lang w:val="es-BO"/>
        </w:rPr>
        <w:t xml:space="preserve">CLÁUSULA DÉCIMA SEGUNDA.- (MONTO, MONEDA Y FORMA DE PAGO) </w:t>
      </w:r>
      <w:r w:rsidRPr="00F062CA">
        <w:rPr>
          <w:rFonts w:ascii="Arial" w:hAnsi="Arial" w:cs="Arial"/>
          <w:sz w:val="22"/>
          <w:szCs w:val="22"/>
          <w:lang w:val="es-BO"/>
        </w:rPr>
        <w:t xml:space="preserve">El monto propuesto y aceptado por ambas partes para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objeto del presente Contrato es de _____________ </w:t>
      </w:r>
      <w:r w:rsidRPr="00F062CA">
        <w:rPr>
          <w:rFonts w:ascii="Arial" w:hAnsi="Arial" w:cs="Arial"/>
          <w:b/>
          <w:i/>
          <w:sz w:val="22"/>
          <w:szCs w:val="22"/>
          <w:lang w:val="es-BO"/>
        </w:rPr>
        <w:t xml:space="preserve">(Registrar en forma numeral y literal el monto del Contrato, en bolivianos, establecido en el Documento de Adjudicación). </w:t>
      </w:r>
    </w:p>
    <w:p w14:paraId="43FFDF6F" w14:textId="77777777" w:rsidR="00F062CA" w:rsidRPr="00F062CA" w:rsidRDefault="00F062CA" w:rsidP="00F062CA">
      <w:pPr>
        <w:jc w:val="both"/>
        <w:rPr>
          <w:rFonts w:ascii="Arial" w:hAnsi="Arial" w:cs="Arial"/>
          <w:b/>
          <w:i/>
          <w:sz w:val="22"/>
          <w:szCs w:val="22"/>
          <w:lang w:val="es-BO"/>
        </w:rPr>
      </w:pPr>
    </w:p>
    <w:p w14:paraId="4A2B89BA"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F062CA">
        <w:rPr>
          <w:rFonts w:ascii="Arial" w:hAnsi="Arial" w:cs="Arial"/>
          <w:b/>
          <w:sz w:val="22"/>
          <w:szCs w:val="22"/>
          <w:lang w:val="es-BO"/>
        </w:rPr>
        <w:t>SERVICIO</w:t>
      </w:r>
      <w:r w:rsidRPr="00F062CA">
        <w:rPr>
          <w:rFonts w:ascii="Arial" w:hAnsi="Arial" w:cs="Arial"/>
          <w:sz w:val="22"/>
          <w:szCs w:val="22"/>
          <w:lang w:val="es-BO"/>
        </w:rPr>
        <w:t>.</w:t>
      </w:r>
    </w:p>
    <w:p w14:paraId="034F8DB3" w14:textId="77777777" w:rsidR="00F062CA" w:rsidRPr="00F062CA" w:rsidRDefault="00F062CA" w:rsidP="00F062CA">
      <w:pPr>
        <w:jc w:val="both"/>
        <w:rPr>
          <w:rFonts w:ascii="Arial" w:hAnsi="Arial" w:cs="Arial"/>
          <w:b/>
          <w:i/>
          <w:sz w:val="22"/>
          <w:szCs w:val="22"/>
          <w:lang w:val="es-BO"/>
        </w:rPr>
      </w:pPr>
    </w:p>
    <w:p w14:paraId="1DFBB970"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t xml:space="preserve">Es de exclusiva responsabilidad del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prestar el </w:t>
      </w:r>
      <w:r w:rsidRPr="00F062CA">
        <w:rPr>
          <w:rFonts w:ascii="Arial" w:hAnsi="Arial" w:cs="Arial"/>
          <w:b/>
          <w:sz w:val="22"/>
          <w:szCs w:val="22"/>
          <w:lang w:val="es-BO"/>
        </w:rPr>
        <w:t>SERVICIO</w:t>
      </w:r>
      <w:r w:rsidRPr="00F062CA">
        <w:rPr>
          <w:rFonts w:ascii="Arial" w:hAnsi="Arial" w:cs="Arial"/>
          <w:sz w:val="22"/>
          <w:szCs w:val="22"/>
          <w:lang w:val="es-BO"/>
        </w:rPr>
        <w:t xml:space="preserve"> por el monto establecido como costo del servicio, ya que no se reconocerán ni procederán pagos por servicios que hiciesen exceder dicho monto.</w:t>
      </w:r>
    </w:p>
    <w:p w14:paraId="5D05B403" w14:textId="77777777" w:rsidR="00F062CA" w:rsidRPr="00F062CA" w:rsidRDefault="00F062CA" w:rsidP="00F062CA">
      <w:pPr>
        <w:jc w:val="both"/>
        <w:rPr>
          <w:rFonts w:ascii="Arial" w:hAnsi="Arial" w:cs="Arial"/>
          <w:sz w:val="22"/>
          <w:szCs w:val="22"/>
          <w:lang w:val="es-BO"/>
        </w:rPr>
      </w:pPr>
    </w:p>
    <w:p w14:paraId="3ED7BC05"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t xml:space="preserve">Las partes acuerdan que por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procederá el pago cuya cancelación se la realizará en cuatro (4) pagos iguales de manera trimestral y posterior a la misión del informe de conformidad parcial del periodo por parte del </w:t>
      </w:r>
      <w:r w:rsidRPr="00F062CA">
        <w:rPr>
          <w:rFonts w:ascii="Arial" w:hAnsi="Arial" w:cs="Arial"/>
          <w:b/>
          <w:sz w:val="22"/>
          <w:szCs w:val="22"/>
          <w:lang w:val="es-BO"/>
        </w:rPr>
        <w:t>FISCAL</w:t>
      </w:r>
      <w:r w:rsidRPr="00F062CA">
        <w:rPr>
          <w:rFonts w:ascii="Arial" w:hAnsi="Arial" w:cs="Arial"/>
          <w:sz w:val="22"/>
          <w:szCs w:val="22"/>
          <w:lang w:val="es-BO"/>
        </w:rPr>
        <w:t xml:space="preserve"> y presentación de factura de Ley.</w:t>
      </w:r>
    </w:p>
    <w:p w14:paraId="7554D8FD" w14:textId="77777777" w:rsidR="00F062CA" w:rsidRPr="00F062CA" w:rsidRDefault="00F062CA" w:rsidP="00F062CA">
      <w:pPr>
        <w:jc w:val="both"/>
        <w:rPr>
          <w:rFonts w:ascii="Arial" w:hAnsi="Arial" w:cs="Arial"/>
          <w:sz w:val="22"/>
          <w:szCs w:val="22"/>
          <w:lang w:val="es-BO"/>
        </w:rPr>
      </w:pPr>
    </w:p>
    <w:p w14:paraId="5315658F"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lastRenderedPageBreak/>
        <w:t xml:space="preserve">Para este fin el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presentará al </w:t>
      </w:r>
      <w:r w:rsidRPr="00F062CA">
        <w:rPr>
          <w:rFonts w:ascii="Arial" w:hAnsi="Arial" w:cs="Arial"/>
          <w:b/>
          <w:bCs/>
          <w:sz w:val="22"/>
          <w:szCs w:val="22"/>
          <w:lang w:val="es-BO"/>
        </w:rPr>
        <w:t>FISCAL</w:t>
      </w:r>
      <w:r w:rsidRPr="00F062CA">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F062CA">
        <w:rPr>
          <w:rFonts w:ascii="Arial" w:hAnsi="Arial" w:cs="Arial"/>
          <w:b/>
          <w:sz w:val="22"/>
          <w:szCs w:val="22"/>
          <w:lang w:val="es-BO"/>
        </w:rPr>
        <w:t xml:space="preserve"> </w:t>
      </w:r>
    </w:p>
    <w:p w14:paraId="76E5FE54"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t xml:space="preserve"> </w:t>
      </w:r>
    </w:p>
    <w:p w14:paraId="705AE57B"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t>El</w:t>
      </w:r>
      <w:r w:rsidRPr="00F062CA">
        <w:rPr>
          <w:rFonts w:ascii="Arial" w:hAnsi="Arial" w:cs="Arial"/>
          <w:b/>
          <w:bCs/>
          <w:sz w:val="22"/>
          <w:szCs w:val="22"/>
          <w:lang w:val="es-BO"/>
        </w:rPr>
        <w:t xml:space="preserve"> FISCAL</w:t>
      </w:r>
      <w:r w:rsidRPr="00F062CA">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en caso de devolución deberá realizar las correcciones requeridas por el </w:t>
      </w:r>
      <w:r w:rsidRPr="00F062CA">
        <w:rPr>
          <w:rFonts w:ascii="Arial" w:hAnsi="Arial" w:cs="Arial"/>
          <w:b/>
          <w:sz w:val="22"/>
          <w:szCs w:val="22"/>
          <w:lang w:val="es-BO"/>
        </w:rPr>
        <w:t>FISCAL</w:t>
      </w:r>
      <w:r w:rsidRPr="00F062CA">
        <w:rPr>
          <w:rFonts w:ascii="Arial" w:hAnsi="Arial" w:cs="Arial"/>
          <w:sz w:val="22"/>
          <w:szCs w:val="22"/>
          <w:lang w:val="es-BO"/>
        </w:rPr>
        <w:t xml:space="preserve"> y presentará nuevamente la planilla para su aprobación, con la nueva fecha.</w:t>
      </w:r>
    </w:p>
    <w:p w14:paraId="6A22A162" w14:textId="77777777" w:rsidR="00F062CA" w:rsidRPr="00F062CA" w:rsidRDefault="00F062CA" w:rsidP="00F062CA">
      <w:pPr>
        <w:jc w:val="both"/>
        <w:rPr>
          <w:rFonts w:ascii="Arial" w:hAnsi="Arial" w:cs="Arial"/>
          <w:sz w:val="22"/>
          <w:szCs w:val="22"/>
          <w:lang w:val="es-BO"/>
        </w:rPr>
      </w:pPr>
    </w:p>
    <w:p w14:paraId="4D9616A0" w14:textId="77777777" w:rsidR="00F062CA" w:rsidRPr="00F062CA" w:rsidRDefault="00F062CA" w:rsidP="00F062CA">
      <w:pPr>
        <w:jc w:val="both"/>
        <w:rPr>
          <w:rFonts w:ascii="Arial" w:hAnsi="Arial" w:cs="Arial"/>
          <w:sz w:val="22"/>
          <w:szCs w:val="22"/>
          <w:lang w:val="es-BO"/>
        </w:rPr>
      </w:pPr>
      <w:r w:rsidRPr="00F062CA">
        <w:rPr>
          <w:rFonts w:ascii="Arial" w:hAnsi="Arial" w:cs="Arial"/>
          <w:sz w:val="22"/>
          <w:szCs w:val="22"/>
          <w:lang w:val="es-BO"/>
        </w:rPr>
        <w:t>El</w:t>
      </w:r>
      <w:r w:rsidRPr="00F062CA">
        <w:rPr>
          <w:rFonts w:ascii="Arial" w:hAnsi="Arial" w:cs="Arial"/>
          <w:b/>
          <w:bCs/>
          <w:sz w:val="22"/>
          <w:szCs w:val="22"/>
          <w:lang w:val="es-BO"/>
        </w:rPr>
        <w:t xml:space="preserve"> FISCAL</w:t>
      </w:r>
      <w:r w:rsidRPr="00F062CA">
        <w:rPr>
          <w:rFonts w:ascii="Arial" w:hAnsi="Arial" w:cs="Arial"/>
          <w:sz w:val="22"/>
          <w:szCs w:val="22"/>
          <w:lang w:val="es-BO"/>
        </w:rPr>
        <w:t xml:space="preserve"> una vez que apruebe la planilla de ejecución del servicio, remitirá la misma a la Unidad Administrativa de la</w:t>
      </w:r>
      <w:r w:rsidRPr="00F062CA">
        <w:rPr>
          <w:rFonts w:ascii="Arial" w:hAnsi="Arial" w:cs="Arial"/>
          <w:b/>
          <w:sz w:val="22"/>
          <w:szCs w:val="22"/>
          <w:lang w:val="es-BO"/>
        </w:rPr>
        <w:t xml:space="preserve"> ENTIDAD</w:t>
      </w:r>
      <w:r w:rsidRPr="00F062CA">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F062CA">
        <w:rPr>
          <w:rFonts w:ascii="Arial" w:hAnsi="Arial" w:cs="Arial"/>
          <w:b/>
          <w:sz w:val="22"/>
          <w:szCs w:val="22"/>
          <w:lang w:val="es-BO"/>
        </w:rPr>
        <w:t>FISCAL</w:t>
      </w:r>
      <w:r w:rsidRPr="00F062CA">
        <w:rPr>
          <w:rFonts w:ascii="Arial" w:hAnsi="Arial" w:cs="Arial"/>
          <w:sz w:val="22"/>
          <w:szCs w:val="22"/>
          <w:lang w:val="es-BO"/>
        </w:rPr>
        <w:t>.</w:t>
      </w:r>
    </w:p>
    <w:p w14:paraId="11EED2CB"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lang w:val="es-BO"/>
        </w:rPr>
        <w:t xml:space="preserve">CLÁUSULA DÉCIMA TERCERA.- (DOMICILIO A EFECTOS DE NOTIFICACIÓN) </w:t>
      </w:r>
      <w:r w:rsidRPr="00F062CA">
        <w:rPr>
          <w:rFonts w:ascii="Arial" w:hAnsi="Arial" w:cs="Arial"/>
          <w:sz w:val="22"/>
          <w:szCs w:val="22"/>
          <w:lang w:val="es-BO"/>
        </w:rPr>
        <w:t>Cualquier aviso o notificación entre las partes contratantes será realizada por escrito y será enviado:</w:t>
      </w:r>
    </w:p>
    <w:p w14:paraId="121960FC" w14:textId="77777777" w:rsidR="00F062CA" w:rsidRPr="00F062CA" w:rsidRDefault="00F062CA" w:rsidP="00F062CA">
      <w:pPr>
        <w:numPr>
          <w:ilvl w:val="1"/>
          <w:numId w:val="60"/>
        </w:numPr>
        <w:spacing w:after="160"/>
        <w:jc w:val="both"/>
        <w:rPr>
          <w:rFonts w:ascii="Arial" w:hAnsi="Arial" w:cs="Arial"/>
          <w:sz w:val="22"/>
          <w:szCs w:val="22"/>
          <w:lang w:val="es-BO"/>
        </w:rPr>
      </w:pPr>
      <w:r w:rsidRPr="00F062CA">
        <w:rPr>
          <w:rFonts w:ascii="Arial" w:hAnsi="Arial" w:cs="Arial"/>
          <w:sz w:val="22"/>
          <w:szCs w:val="22"/>
          <w:lang w:val="es-BO"/>
        </w:rPr>
        <w:t xml:space="preserve">Al </w:t>
      </w:r>
      <w:r w:rsidRPr="00F062CA">
        <w:rPr>
          <w:rFonts w:ascii="Arial" w:hAnsi="Arial" w:cs="Arial"/>
          <w:b/>
          <w:bCs/>
          <w:sz w:val="22"/>
          <w:szCs w:val="22"/>
          <w:lang w:val="es-BO"/>
        </w:rPr>
        <w:t>PROVEEDOR</w:t>
      </w:r>
      <w:r w:rsidRPr="00F062CA">
        <w:rPr>
          <w:rFonts w:ascii="Arial" w:hAnsi="Arial" w:cs="Arial"/>
          <w:sz w:val="22"/>
          <w:szCs w:val="22"/>
          <w:lang w:val="es-BO"/>
        </w:rPr>
        <w:t xml:space="preserve">: _______________ </w:t>
      </w:r>
      <w:r w:rsidRPr="00F062CA">
        <w:rPr>
          <w:rFonts w:ascii="Arial" w:hAnsi="Arial" w:cs="Arial"/>
          <w:b/>
          <w:i/>
          <w:sz w:val="22"/>
          <w:szCs w:val="22"/>
          <w:lang w:val="es-BO"/>
        </w:rPr>
        <w:t>(Registrar el domicilio que señale el proveedor, especificando zona, calle y número del inmueble y ciudad donde funcionan sus oficinas).</w:t>
      </w:r>
    </w:p>
    <w:p w14:paraId="72AA4F9A" w14:textId="77777777" w:rsidR="00F062CA" w:rsidRPr="00F062CA" w:rsidRDefault="00F062CA" w:rsidP="00F062CA">
      <w:pPr>
        <w:numPr>
          <w:ilvl w:val="1"/>
          <w:numId w:val="60"/>
        </w:numPr>
        <w:spacing w:after="160"/>
        <w:jc w:val="both"/>
        <w:rPr>
          <w:rFonts w:ascii="Arial" w:hAnsi="Arial" w:cs="Arial"/>
          <w:sz w:val="22"/>
          <w:szCs w:val="22"/>
          <w:lang w:val="es-BO"/>
        </w:rPr>
      </w:pPr>
      <w:r w:rsidRPr="00F062CA">
        <w:rPr>
          <w:rFonts w:ascii="Arial" w:hAnsi="Arial" w:cs="Arial"/>
          <w:sz w:val="22"/>
          <w:szCs w:val="22"/>
          <w:lang w:val="es-BO"/>
        </w:rPr>
        <w:t xml:space="preserve">A la </w:t>
      </w:r>
      <w:r w:rsidRPr="00F062CA">
        <w:rPr>
          <w:rFonts w:ascii="Arial" w:hAnsi="Arial" w:cs="Arial"/>
          <w:b/>
          <w:sz w:val="22"/>
          <w:szCs w:val="22"/>
          <w:lang w:val="es-BO"/>
        </w:rPr>
        <w:t>ENTIDAD</w:t>
      </w:r>
      <w:r w:rsidRPr="00F062CA">
        <w:rPr>
          <w:rFonts w:ascii="Arial" w:hAnsi="Arial" w:cs="Arial"/>
          <w:sz w:val="22"/>
          <w:szCs w:val="22"/>
          <w:lang w:val="es-BO"/>
        </w:rPr>
        <w:t>:</w:t>
      </w:r>
      <w:r w:rsidRPr="00F062CA">
        <w:rPr>
          <w:rFonts w:ascii="Arial" w:hAnsi="Arial" w:cs="Arial"/>
          <w:b/>
          <w:i/>
          <w:sz w:val="22"/>
          <w:szCs w:val="22"/>
          <w:lang w:val="es-BO"/>
        </w:rPr>
        <w:t xml:space="preserve"> </w:t>
      </w:r>
      <w:r w:rsidRPr="00F062CA">
        <w:rPr>
          <w:rFonts w:ascii="Arial" w:hAnsi="Arial" w:cs="Arial"/>
          <w:sz w:val="22"/>
          <w:szCs w:val="22"/>
          <w:lang w:val="es-BO"/>
        </w:rPr>
        <w:t>En su Edificio Principal, ubicado en la calle Ayacucho esquina Mercado s/n de la Zona Central de la ciudad de La Paz - Bolivia.</w:t>
      </w:r>
    </w:p>
    <w:p w14:paraId="0ABCBFA9"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CLÁUSULA</w:t>
      </w:r>
      <w:r w:rsidRPr="00F062CA">
        <w:rPr>
          <w:rFonts w:ascii="Arial" w:hAnsi="Arial" w:cs="Arial"/>
          <w:b/>
          <w:bCs/>
          <w:sz w:val="22"/>
          <w:szCs w:val="22"/>
          <w:lang w:val="es-BO"/>
        </w:rPr>
        <w:t xml:space="preserve"> DÉCIMA CUARTA.- </w:t>
      </w:r>
      <w:r w:rsidRPr="00F062CA">
        <w:rPr>
          <w:rFonts w:ascii="Arial" w:hAnsi="Arial" w:cs="Arial"/>
          <w:b/>
          <w:sz w:val="22"/>
          <w:szCs w:val="22"/>
          <w:lang w:val="es-BO"/>
        </w:rPr>
        <w:t xml:space="preserve">(DERECHOS DEL PROVEEDOR) </w:t>
      </w:r>
      <w:r w:rsidRPr="00F062CA">
        <w:rPr>
          <w:rFonts w:ascii="Arial" w:hAnsi="Arial" w:cs="Arial"/>
          <w:sz w:val="22"/>
          <w:szCs w:val="22"/>
          <w:lang w:val="es-BO"/>
        </w:rPr>
        <w:t xml:space="preserve">El </w:t>
      </w:r>
      <w:r w:rsidRPr="00F062CA">
        <w:rPr>
          <w:rFonts w:ascii="Arial" w:hAnsi="Arial" w:cs="Arial"/>
          <w:b/>
          <w:sz w:val="22"/>
          <w:szCs w:val="22"/>
          <w:lang w:val="es-BO"/>
        </w:rPr>
        <w:t xml:space="preserve">PROVEEDOR, </w:t>
      </w:r>
      <w:r w:rsidRPr="00F062CA">
        <w:rPr>
          <w:rFonts w:ascii="Arial" w:hAnsi="Arial" w:cs="Arial"/>
          <w:sz w:val="22"/>
          <w:szCs w:val="22"/>
          <w:lang w:val="es-BO"/>
        </w:rPr>
        <w:t>tiene el derecho de plantear los reclamos que considere correctos, por cualquier omisión de la</w:t>
      </w:r>
      <w:r w:rsidRPr="00F062CA">
        <w:rPr>
          <w:rFonts w:ascii="Arial" w:hAnsi="Arial" w:cs="Arial"/>
          <w:b/>
          <w:bCs/>
          <w:sz w:val="22"/>
          <w:szCs w:val="22"/>
          <w:lang w:val="es-BO"/>
        </w:rPr>
        <w:t xml:space="preserve"> ENTIDAD, </w:t>
      </w:r>
      <w:r w:rsidRPr="00F062CA">
        <w:rPr>
          <w:rFonts w:ascii="Arial" w:hAnsi="Arial" w:cs="Arial"/>
          <w:bCs/>
          <w:sz w:val="22"/>
          <w:szCs w:val="22"/>
          <w:lang w:val="es-BO"/>
        </w:rPr>
        <w:t>por falta de pago</w:t>
      </w:r>
      <w:r w:rsidRPr="00F062CA">
        <w:rPr>
          <w:rFonts w:ascii="Arial" w:hAnsi="Arial" w:cs="Arial"/>
          <w:b/>
          <w:bCs/>
          <w:sz w:val="22"/>
          <w:szCs w:val="22"/>
          <w:lang w:val="es-BO"/>
        </w:rPr>
        <w:t xml:space="preserve"> </w:t>
      </w:r>
      <w:r w:rsidRPr="00F062CA">
        <w:rPr>
          <w:rFonts w:ascii="Arial" w:hAnsi="Arial" w:cs="Arial"/>
          <w:bCs/>
          <w:sz w:val="22"/>
          <w:szCs w:val="22"/>
          <w:lang w:val="es-BO"/>
        </w:rPr>
        <w:t xml:space="preserve">por la prestación del </w:t>
      </w:r>
      <w:r w:rsidRPr="00F062CA">
        <w:rPr>
          <w:rFonts w:ascii="Arial" w:hAnsi="Arial" w:cs="Arial"/>
          <w:b/>
          <w:bCs/>
          <w:sz w:val="22"/>
          <w:szCs w:val="22"/>
          <w:lang w:val="es-BO"/>
        </w:rPr>
        <w:t>SERVICIO</w:t>
      </w:r>
      <w:r w:rsidRPr="00F062CA">
        <w:rPr>
          <w:rFonts w:ascii="Arial" w:hAnsi="Arial" w:cs="Arial"/>
          <w:bCs/>
          <w:sz w:val="22"/>
          <w:szCs w:val="22"/>
          <w:lang w:val="es-BO"/>
        </w:rPr>
        <w:t xml:space="preserve"> </w:t>
      </w:r>
      <w:r w:rsidRPr="00F062CA">
        <w:rPr>
          <w:rFonts w:ascii="Arial" w:hAnsi="Arial" w:cs="Arial"/>
          <w:sz w:val="22"/>
          <w:szCs w:val="22"/>
          <w:lang w:val="es-BO"/>
        </w:rPr>
        <w:t>conforme los alcances del presente Contrato o por cualquier otro aspecto consignado en el mismo.</w:t>
      </w:r>
    </w:p>
    <w:p w14:paraId="06115B7D"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Tales reclamos deberán ser planteados por escrito con el respaldo correspondiente, al </w:t>
      </w:r>
      <w:r w:rsidRPr="00F062CA">
        <w:rPr>
          <w:rFonts w:ascii="Arial" w:hAnsi="Arial" w:cs="Arial"/>
          <w:b/>
          <w:bCs/>
          <w:sz w:val="22"/>
          <w:szCs w:val="22"/>
          <w:lang w:val="es-BO"/>
        </w:rPr>
        <w:t>FISCAL</w:t>
      </w:r>
      <w:r w:rsidRPr="00F062CA">
        <w:rPr>
          <w:rFonts w:ascii="Arial" w:hAnsi="Arial" w:cs="Arial"/>
          <w:sz w:val="22"/>
          <w:szCs w:val="22"/>
          <w:lang w:val="es-BO"/>
        </w:rPr>
        <w:t>, hasta veinte (20) días hábiles posteriores al suceso.</w:t>
      </w:r>
    </w:p>
    <w:p w14:paraId="62EF7A83" w14:textId="77777777" w:rsidR="00F062CA" w:rsidRPr="00F062CA" w:rsidRDefault="00F062CA" w:rsidP="00F062CA">
      <w:pPr>
        <w:spacing w:after="160"/>
        <w:jc w:val="both"/>
        <w:rPr>
          <w:rFonts w:ascii="Arial" w:hAnsi="Arial" w:cs="Arial"/>
          <w:bCs/>
          <w:sz w:val="22"/>
          <w:szCs w:val="22"/>
          <w:lang w:val="es-BO"/>
        </w:rPr>
      </w:pPr>
      <w:r w:rsidRPr="00F062CA">
        <w:rPr>
          <w:rFonts w:ascii="Arial" w:hAnsi="Arial" w:cs="Arial"/>
          <w:sz w:val="22"/>
          <w:szCs w:val="22"/>
          <w:lang w:val="es-BO"/>
        </w:rPr>
        <w:t xml:space="preserve">El </w:t>
      </w:r>
      <w:r w:rsidRPr="00F062CA">
        <w:rPr>
          <w:rFonts w:ascii="Arial" w:hAnsi="Arial" w:cs="Arial"/>
          <w:b/>
          <w:bCs/>
          <w:sz w:val="22"/>
          <w:szCs w:val="22"/>
          <w:lang w:val="es-BO"/>
        </w:rPr>
        <w:t>FISCAL</w:t>
      </w:r>
      <w:r w:rsidRPr="00F062CA">
        <w:rPr>
          <w:rFonts w:ascii="Arial" w:hAnsi="Arial" w:cs="Arial"/>
          <w:sz w:val="22"/>
          <w:szCs w:val="22"/>
          <w:lang w:val="es-BO"/>
        </w:rPr>
        <w:t xml:space="preserve">, dentro del lapso impostergable de cinco (5) días hábiles, tomará conocimiento, analizará el reclamo y emitirá su respuesta de forma sustentada al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aceptando o rechazando el reclamo. </w:t>
      </w:r>
      <w:r w:rsidRPr="00F062CA">
        <w:rPr>
          <w:rFonts w:ascii="Arial" w:hAnsi="Arial" w:cs="Arial"/>
          <w:bCs/>
          <w:sz w:val="22"/>
          <w:szCs w:val="22"/>
          <w:lang w:val="es-BO"/>
        </w:rPr>
        <w:t xml:space="preserve">Dentro de este plazo, el </w:t>
      </w:r>
      <w:r w:rsidRPr="00F062CA">
        <w:rPr>
          <w:rFonts w:ascii="Arial" w:hAnsi="Arial" w:cs="Arial"/>
          <w:b/>
          <w:bCs/>
          <w:sz w:val="22"/>
          <w:szCs w:val="22"/>
          <w:lang w:val="es-BO"/>
        </w:rPr>
        <w:t>FISCAL</w:t>
      </w:r>
      <w:r w:rsidRPr="00F062CA">
        <w:rPr>
          <w:rFonts w:ascii="Arial" w:hAnsi="Arial" w:cs="Arial"/>
          <w:bCs/>
          <w:sz w:val="22"/>
          <w:szCs w:val="22"/>
          <w:lang w:val="es-BO"/>
        </w:rPr>
        <w:t xml:space="preserve"> podrá solicitar las aclaraciones respectivas al </w:t>
      </w:r>
      <w:r w:rsidRPr="00F062CA">
        <w:rPr>
          <w:rFonts w:ascii="Arial" w:hAnsi="Arial" w:cs="Arial"/>
          <w:b/>
          <w:bCs/>
          <w:sz w:val="22"/>
          <w:szCs w:val="22"/>
          <w:lang w:val="es-BO"/>
        </w:rPr>
        <w:t>PROVEEDOR</w:t>
      </w:r>
      <w:r w:rsidRPr="00F062CA">
        <w:rPr>
          <w:rFonts w:ascii="Arial" w:hAnsi="Arial" w:cs="Arial"/>
          <w:bCs/>
          <w:sz w:val="22"/>
          <w:szCs w:val="22"/>
          <w:lang w:val="es-BO"/>
        </w:rPr>
        <w:t>, para sustentar su decisión.</w:t>
      </w:r>
    </w:p>
    <w:p w14:paraId="183BE4F6"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sz w:val="22"/>
          <w:szCs w:val="22"/>
          <w:lang w:val="es-BO"/>
        </w:rPr>
        <w:t xml:space="preserve">En los casos que así corresponda por la complejidad del reclamo, el </w:t>
      </w:r>
      <w:r w:rsidRPr="00F062CA">
        <w:rPr>
          <w:rFonts w:ascii="Arial" w:hAnsi="Arial" w:cs="Arial"/>
          <w:b/>
          <w:bCs/>
          <w:sz w:val="22"/>
          <w:szCs w:val="22"/>
          <w:lang w:val="es-BO"/>
        </w:rPr>
        <w:t>FISCAL</w:t>
      </w:r>
      <w:r w:rsidRPr="00F062CA">
        <w:rPr>
          <w:rFonts w:ascii="Arial" w:hAnsi="Arial" w:cs="Arial"/>
          <w:sz w:val="22"/>
          <w:szCs w:val="22"/>
          <w:lang w:val="es-BO"/>
        </w:rPr>
        <w:t xml:space="preserve">, podrá solicitar en el plazo de cinco (5) días adicionales, la emisión de informe a las dependencias técnica, financiera y/o legal de la </w:t>
      </w:r>
      <w:r w:rsidRPr="00F062CA">
        <w:rPr>
          <w:rFonts w:ascii="Arial" w:hAnsi="Arial" w:cs="Arial"/>
          <w:b/>
          <w:sz w:val="22"/>
          <w:szCs w:val="22"/>
          <w:lang w:val="es-BO"/>
        </w:rPr>
        <w:t>ENTIDAD</w:t>
      </w:r>
      <w:r w:rsidRPr="00F062CA">
        <w:rPr>
          <w:rFonts w:ascii="Arial" w:hAnsi="Arial" w:cs="Arial"/>
          <w:sz w:val="22"/>
          <w:szCs w:val="22"/>
          <w:lang w:val="es-BO"/>
        </w:rPr>
        <w:t xml:space="preserve">, según corresponda, a objeto de fundamentar la respuesta que se deba emitir para responder al </w:t>
      </w:r>
      <w:r w:rsidRPr="00F062CA">
        <w:rPr>
          <w:rFonts w:ascii="Arial" w:hAnsi="Arial" w:cs="Arial"/>
          <w:b/>
          <w:sz w:val="22"/>
          <w:szCs w:val="22"/>
          <w:lang w:val="es-BO"/>
        </w:rPr>
        <w:t>PROVEEDOR.</w:t>
      </w:r>
    </w:p>
    <w:p w14:paraId="4CCB5E06"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Todo proceso de respuesta a reclamos, no deberá exceder los diez (10) días hábiles, computables desde la recepción del reclamo documentado por el </w:t>
      </w:r>
      <w:r w:rsidRPr="00F062CA">
        <w:rPr>
          <w:rFonts w:ascii="Arial" w:hAnsi="Arial" w:cs="Arial"/>
          <w:b/>
          <w:bCs/>
          <w:sz w:val="22"/>
          <w:szCs w:val="22"/>
          <w:lang w:val="es-BO"/>
        </w:rPr>
        <w:t>FISCAL</w:t>
      </w:r>
      <w:r w:rsidRPr="00F062CA">
        <w:rPr>
          <w:rFonts w:ascii="Arial" w:hAnsi="Arial" w:cs="Arial"/>
          <w:sz w:val="22"/>
          <w:szCs w:val="22"/>
          <w:lang w:val="es-BO"/>
        </w:rPr>
        <w:t xml:space="preserve">. </w:t>
      </w:r>
    </w:p>
    <w:p w14:paraId="30E2EFE9"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El </w:t>
      </w:r>
      <w:r w:rsidRPr="00F062CA">
        <w:rPr>
          <w:rFonts w:ascii="Arial" w:hAnsi="Arial" w:cs="Arial"/>
          <w:b/>
          <w:bCs/>
          <w:sz w:val="22"/>
          <w:szCs w:val="22"/>
          <w:lang w:val="es-BO"/>
        </w:rPr>
        <w:t xml:space="preserve">FISCAL </w:t>
      </w:r>
      <w:r w:rsidRPr="00F062CA">
        <w:rPr>
          <w:rFonts w:ascii="Arial" w:hAnsi="Arial" w:cs="Arial"/>
          <w:sz w:val="22"/>
          <w:szCs w:val="22"/>
          <w:lang w:val="es-BO"/>
        </w:rPr>
        <w:t xml:space="preserve">y la </w:t>
      </w:r>
      <w:r w:rsidRPr="00F062CA">
        <w:rPr>
          <w:rFonts w:ascii="Arial" w:hAnsi="Arial" w:cs="Arial"/>
          <w:b/>
          <w:sz w:val="22"/>
          <w:szCs w:val="22"/>
          <w:lang w:val="es-BO"/>
        </w:rPr>
        <w:t xml:space="preserve">ENTIDAD, </w:t>
      </w:r>
      <w:r w:rsidRPr="00F062CA">
        <w:rPr>
          <w:rFonts w:ascii="Arial" w:hAnsi="Arial" w:cs="Arial"/>
          <w:sz w:val="22"/>
          <w:szCs w:val="22"/>
          <w:lang w:val="es-BO"/>
        </w:rPr>
        <w:t>no atenderán reclamos presentados fuera del plazo establecido en esta cláusula.</w:t>
      </w:r>
    </w:p>
    <w:p w14:paraId="0D1A8E6C" w14:textId="77777777" w:rsidR="00F062CA" w:rsidRPr="00F062CA" w:rsidRDefault="00F062CA" w:rsidP="00F062CA">
      <w:pPr>
        <w:autoSpaceDE w:val="0"/>
        <w:autoSpaceDN w:val="0"/>
        <w:adjustRightInd w:val="0"/>
        <w:spacing w:after="160"/>
        <w:jc w:val="both"/>
        <w:rPr>
          <w:rFonts w:ascii="Arial" w:hAnsi="Arial" w:cs="Arial"/>
          <w:bCs/>
          <w:sz w:val="22"/>
          <w:szCs w:val="22"/>
          <w:lang w:val="es-BO"/>
        </w:rPr>
      </w:pPr>
      <w:r w:rsidRPr="00F062CA">
        <w:rPr>
          <w:rFonts w:ascii="Arial" w:hAnsi="Arial" w:cs="Arial"/>
          <w:b/>
          <w:sz w:val="22"/>
          <w:szCs w:val="22"/>
          <w:lang w:val="es-BO"/>
        </w:rPr>
        <w:lastRenderedPageBreak/>
        <w:t>CLÁUSULA</w:t>
      </w:r>
      <w:r w:rsidRPr="00F062CA">
        <w:rPr>
          <w:rFonts w:ascii="Arial" w:hAnsi="Arial" w:cs="Arial"/>
          <w:b/>
          <w:bCs/>
          <w:sz w:val="22"/>
          <w:szCs w:val="22"/>
          <w:lang w:val="es-BO"/>
        </w:rPr>
        <w:t xml:space="preserve"> DÉCIMA QUINTA.- (ESTIPULACIÓN SOBRE IMPUESTOS) </w:t>
      </w:r>
      <w:r w:rsidRPr="00F062CA">
        <w:rPr>
          <w:rFonts w:ascii="Arial" w:hAnsi="Arial" w:cs="Arial"/>
          <w:bCs/>
          <w:sz w:val="22"/>
          <w:szCs w:val="22"/>
          <w:lang w:val="es-BO"/>
        </w:rPr>
        <w:t>Correrá por cuenta del</w:t>
      </w:r>
      <w:r w:rsidRPr="00F062CA">
        <w:rPr>
          <w:rFonts w:ascii="Arial" w:hAnsi="Arial" w:cs="Arial"/>
          <w:b/>
          <w:bCs/>
          <w:sz w:val="22"/>
          <w:szCs w:val="22"/>
          <w:lang w:val="es-BO"/>
        </w:rPr>
        <w:t xml:space="preserve"> PROVEEDOR</w:t>
      </w:r>
      <w:r w:rsidRPr="00F062CA">
        <w:rPr>
          <w:rFonts w:ascii="Arial" w:hAnsi="Arial" w:cs="Arial"/>
          <w:bCs/>
          <w:sz w:val="22"/>
          <w:szCs w:val="22"/>
          <w:lang w:val="es-BO"/>
        </w:rPr>
        <w:t xml:space="preserve"> el pago de todos los impuestos vigentes en el país a la fecha de presentación de la propuesta.</w:t>
      </w:r>
    </w:p>
    <w:p w14:paraId="4ED6715E" w14:textId="77777777" w:rsidR="00F062CA" w:rsidRPr="00F062CA" w:rsidRDefault="00F062CA" w:rsidP="00F062CA">
      <w:pPr>
        <w:autoSpaceDE w:val="0"/>
        <w:autoSpaceDN w:val="0"/>
        <w:adjustRightInd w:val="0"/>
        <w:spacing w:after="160"/>
        <w:jc w:val="both"/>
        <w:rPr>
          <w:rFonts w:ascii="Arial" w:hAnsi="Arial" w:cs="Arial"/>
          <w:bCs/>
          <w:sz w:val="22"/>
          <w:szCs w:val="22"/>
          <w:lang w:val="es-BO"/>
        </w:rPr>
      </w:pPr>
      <w:r w:rsidRPr="00F062CA">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F062CA">
        <w:rPr>
          <w:rFonts w:ascii="Arial" w:hAnsi="Arial" w:cs="Arial"/>
          <w:b/>
          <w:bCs/>
          <w:sz w:val="22"/>
          <w:szCs w:val="22"/>
          <w:lang w:val="es-BO"/>
        </w:rPr>
        <w:t>PROVEEDOR</w:t>
      </w:r>
      <w:r w:rsidRPr="00F062CA">
        <w:rPr>
          <w:rFonts w:ascii="Arial" w:hAnsi="Arial" w:cs="Arial"/>
          <w:bCs/>
          <w:sz w:val="22"/>
          <w:szCs w:val="22"/>
          <w:lang w:val="es-BO"/>
        </w:rPr>
        <w:t xml:space="preserve"> deberá acogerse a su cumplimiento desde la fecha de vigencia de dicha normativa. </w:t>
      </w:r>
    </w:p>
    <w:p w14:paraId="13C7FC77" w14:textId="77777777" w:rsidR="00F062CA" w:rsidRPr="00F062CA" w:rsidRDefault="00F062CA" w:rsidP="00F062CA">
      <w:pPr>
        <w:autoSpaceDE w:val="0"/>
        <w:autoSpaceDN w:val="0"/>
        <w:adjustRightInd w:val="0"/>
        <w:spacing w:after="160"/>
        <w:jc w:val="both"/>
        <w:rPr>
          <w:rFonts w:ascii="Arial" w:hAnsi="Arial" w:cs="Arial"/>
          <w:sz w:val="22"/>
          <w:szCs w:val="22"/>
          <w:lang w:val="es-BO"/>
        </w:rPr>
      </w:pPr>
      <w:r w:rsidRPr="00F062CA">
        <w:rPr>
          <w:rFonts w:ascii="Arial" w:hAnsi="Arial" w:cs="Arial"/>
          <w:b/>
          <w:sz w:val="22"/>
          <w:szCs w:val="22"/>
          <w:lang w:val="es-BO"/>
        </w:rPr>
        <w:t xml:space="preserve">CLÁUSULA DÉCIMA SEXTA.- (FACTURACIÓN) </w:t>
      </w:r>
      <w:r w:rsidRPr="00F062CA">
        <w:rPr>
          <w:rFonts w:ascii="Arial" w:hAnsi="Arial" w:cs="Arial"/>
          <w:sz w:val="22"/>
          <w:szCs w:val="22"/>
          <w:lang w:val="es-BO"/>
        </w:rPr>
        <w:t xml:space="preserve">El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una vez aprobada su planilla de ejecución de servicios, deberá emitir la respectiva factura oficial por el monto correspondiente en favor de la </w:t>
      </w:r>
      <w:r w:rsidRPr="00F062CA">
        <w:rPr>
          <w:rFonts w:ascii="Arial" w:hAnsi="Arial" w:cs="Arial"/>
          <w:b/>
          <w:sz w:val="22"/>
          <w:szCs w:val="22"/>
          <w:lang w:val="es-BO"/>
        </w:rPr>
        <w:t>ENTIDAD</w:t>
      </w:r>
      <w:r w:rsidRPr="00F062CA">
        <w:rPr>
          <w:rFonts w:ascii="Arial" w:hAnsi="Arial" w:cs="Arial"/>
          <w:sz w:val="22"/>
          <w:szCs w:val="22"/>
          <w:lang w:val="es-BO"/>
        </w:rPr>
        <w:t>.</w:t>
      </w:r>
    </w:p>
    <w:p w14:paraId="7A2D287C"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lang w:val="es-BO"/>
        </w:rPr>
        <w:t xml:space="preserve">CLÁUSULA DÉCIMA SÉPTIMA.- (MODIFICACIONES AL CONTRATO) </w:t>
      </w:r>
      <w:r w:rsidRPr="00F062CA">
        <w:rPr>
          <w:rFonts w:ascii="Arial" w:hAnsi="Arial" w:cs="Arial"/>
          <w:sz w:val="22"/>
          <w:szCs w:val="22"/>
          <w:lang w:val="es-BO"/>
        </w:rPr>
        <w:t xml:space="preserve">El presente Contrato podrá ser modificado sólo en los aspectos previsto en el DBC, siempre y cuando exista acuerdo entre las </w:t>
      </w:r>
      <w:r w:rsidRPr="00F062CA">
        <w:rPr>
          <w:rFonts w:ascii="Arial" w:hAnsi="Arial" w:cs="Arial"/>
          <w:b/>
          <w:sz w:val="22"/>
          <w:szCs w:val="22"/>
          <w:lang w:val="es-BO"/>
        </w:rPr>
        <w:t>PARTES</w:t>
      </w:r>
      <w:r w:rsidRPr="00F062CA">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31771349" w14:textId="77777777" w:rsidR="00F062CA" w:rsidRPr="00F062CA" w:rsidRDefault="00F062CA" w:rsidP="00F062CA">
      <w:pPr>
        <w:spacing w:after="160"/>
        <w:jc w:val="both"/>
        <w:rPr>
          <w:rFonts w:ascii="Arial" w:hAnsi="Arial" w:cs="Arial"/>
          <w:b/>
          <w:i/>
          <w:sz w:val="22"/>
          <w:szCs w:val="22"/>
          <w:lang w:val="es-BO"/>
        </w:rPr>
      </w:pPr>
      <w:r w:rsidRPr="00F062CA">
        <w:rPr>
          <w:rFonts w:ascii="Arial" w:hAnsi="Arial" w:cs="Arial"/>
          <w:sz w:val="22"/>
          <w:szCs w:val="22"/>
          <w:lang w:val="es-BO"/>
        </w:rPr>
        <w:t xml:space="preserve">Las </w:t>
      </w:r>
      <w:r w:rsidRPr="00F062CA">
        <w:rPr>
          <w:rFonts w:ascii="Arial" w:hAnsi="Arial" w:cs="Arial"/>
          <w:b/>
          <w:sz w:val="22"/>
          <w:szCs w:val="22"/>
          <w:lang w:val="es-BO"/>
        </w:rPr>
        <w:t>PARTES</w:t>
      </w:r>
      <w:r w:rsidRPr="00F062CA">
        <w:rPr>
          <w:rFonts w:ascii="Arial" w:hAnsi="Arial" w:cs="Arial"/>
          <w:sz w:val="22"/>
          <w:szCs w:val="22"/>
          <w:lang w:val="es-BO"/>
        </w:rPr>
        <w:t xml:space="preserve"> acuerdan que por la recurrencia de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402BA346"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65238068"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 xml:space="preserve">CLÁUSULA DÉCIMA OCTAVA.- (INTRANSFERIBILIDAD DEL CONTRATO) </w:t>
      </w:r>
      <w:r w:rsidRPr="00F062CA">
        <w:rPr>
          <w:rFonts w:ascii="Arial" w:hAnsi="Arial" w:cs="Arial"/>
          <w:sz w:val="22"/>
          <w:szCs w:val="22"/>
          <w:lang w:val="es-BO"/>
        </w:rPr>
        <w:t>El</w:t>
      </w:r>
      <w:r w:rsidRPr="00F062CA">
        <w:rPr>
          <w:rFonts w:ascii="Arial" w:hAnsi="Arial" w:cs="Arial"/>
          <w:b/>
          <w:sz w:val="22"/>
          <w:szCs w:val="22"/>
          <w:lang w:val="es-BO"/>
        </w:rPr>
        <w:t xml:space="preserve"> PROVEEDOR </w:t>
      </w:r>
      <w:r w:rsidRPr="00F062CA">
        <w:rPr>
          <w:rFonts w:ascii="Arial" w:hAnsi="Arial" w:cs="Arial"/>
          <w:sz w:val="22"/>
          <w:szCs w:val="22"/>
          <w:lang w:val="es-BO"/>
        </w:rPr>
        <w:t>bajo ningún título podrá ceder, transferir, subrogar, total o parcialmente este Contrato.</w:t>
      </w:r>
    </w:p>
    <w:p w14:paraId="1E01F6AA"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C60AC47"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CLÁUSULA DÉCIMA NOVENA.- (MULTAS)</w:t>
      </w:r>
      <w:r w:rsidRPr="00F062CA">
        <w:rPr>
          <w:rFonts w:ascii="Arial" w:hAnsi="Arial" w:cs="Arial"/>
          <w:sz w:val="22"/>
          <w:szCs w:val="22"/>
          <w:lang w:val="es-BO"/>
        </w:rPr>
        <w:t xml:space="preserve"> Las </w:t>
      </w:r>
      <w:r w:rsidRPr="00F062CA">
        <w:rPr>
          <w:rFonts w:ascii="Arial" w:hAnsi="Arial" w:cs="Arial"/>
          <w:b/>
          <w:sz w:val="22"/>
          <w:szCs w:val="22"/>
          <w:lang w:val="es-BO"/>
        </w:rPr>
        <w:t>PARTES</w:t>
      </w:r>
      <w:r w:rsidRPr="00F062CA">
        <w:rPr>
          <w:rFonts w:ascii="Arial" w:hAnsi="Arial" w:cs="Arial"/>
          <w:sz w:val="22"/>
          <w:szCs w:val="22"/>
          <w:lang w:val="es-BO"/>
        </w:rPr>
        <w:t xml:space="preserve"> acuerdan que por concepto de penalidad en la ejecución del </w:t>
      </w:r>
      <w:r w:rsidRPr="00F062CA">
        <w:rPr>
          <w:rFonts w:ascii="Arial" w:hAnsi="Arial" w:cs="Arial"/>
          <w:b/>
          <w:sz w:val="22"/>
          <w:szCs w:val="22"/>
          <w:lang w:val="es-BO"/>
        </w:rPr>
        <w:t>SERVICIO</w:t>
      </w:r>
      <w:r w:rsidRPr="00F062CA">
        <w:rPr>
          <w:rFonts w:ascii="Arial" w:hAnsi="Arial" w:cs="Arial"/>
          <w:sz w:val="22"/>
          <w:szCs w:val="22"/>
          <w:lang w:val="es-BO"/>
        </w:rPr>
        <w:t>, el monto de las multas a ser aplicadas serán las siguientes:</w:t>
      </w:r>
    </w:p>
    <w:p w14:paraId="33BDF570" w14:textId="77777777" w:rsidR="00F062CA" w:rsidRPr="00F062CA" w:rsidRDefault="00F062CA" w:rsidP="00F062CA">
      <w:pPr>
        <w:numPr>
          <w:ilvl w:val="1"/>
          <w:numId w:val="62"/>
        </w:numPr>
        <w:spacing w:after="160"/>
        <w:ind w:left="567" w:hanging="283"/>
        <w:jc w:val="both"/>
        <w:rPr>
          <w:rFonts w:ascii="Arial" w:hAnsi="Arial" w:cs="Arial"/>
          <w:sz w:val="22"/>
          <w:szCs w:val="22"/>
          <w:lang w:val="es-BO"/>
        </w:rPr>
      </w:pPr>
      <w:r w:rsidRPr="00F062CA">
        <w:rPr>
          <w:rFonts w:ascii="Arial" w:hAnsi="Arial" w:cs="Arial"/>
          <w:b/>
          <w:sz w:val="22"/>
          <w:szCs w:val="22"/>
          <w:lang w:val="es-BO"/>
        </w:rPr>
        <w:t>El incumplimiento del mantenimiento preventivo</w:t>
      </w:r>
      <w:r w:rsidRPr="00F062CA">
        <w:rPr>
          <w:rFonts w:ascii="Arial" w:hAnsi="Arial" w:cs="Arial"/>
          <w:sz w:val="22"/>
          <w:szCs w:val="22"/>
          <w:lang w:val="es-BO"/>
        </w:rPr>
        <w:t xml:space="preserve"> en las fechas acordadas, será sancionado con una multa del cero punto cinco por ciento (0.5%) del monto total del contrato por cada día calendario de retraso.</w:t>
      </w:r>
    </w:p>
    <w:p w14:paraId="197D94C5" w14:textId="77777777" w:rsidR="00F062CA" w:rsidRPr="00F062CA" w:rsidRDefault="00F062CA" w:rsidP="00F062CA">
      <w:pPr>
        <w:numPr>
          <w:ilvl w:val="1"/>
          <w:numId w:val="62"/>
        </w:numPr>
        <w:spacing w:after="160"/>
        <w:ind w:left="567" w:hanging="283"/>
        <w:jc w:val="both"/>
        <w:rPr>
          <w:rFonts w:ascii="Arial" w:hAnsi="Arial" w:cs="Arial"/>
          <w:sz w:val="22"/>
          <w:szCs w:val="22"/>
          <w:lang w:val="es-BO"/>
        </w:rPr>
      </w:pPr>
      <w:r w:rsidRPr="00F062CA">
        <w:rPr>
          <w:rFonts w:ascii="Arial" w:hAnsi="Arial" w:cs="Arial"/>
          <w:b/>
          <w:sz w:val="22"/>
          <w:szCs w:val="22"/>
          <w:lang w:val="es-BO"/>
        </w:rPr>
        <w:t>El incumplimiento del mantenimiento correctivo</w:t>
      </w:r>
      <w:r w:rsidRPr="00F062CA">
        <w:rPr>
          <w:rFonts w:ascii="Arial" w:hAnsi="Arial" w:cs="Arial"/>
          <w:sz w:val="22"/>
          <w:szCs w:val="22"/>
          <w:lang w:val="es-BO"/>
        </w:rPr>
        <w:t xml:space="preserve"> será sancionado de acuerdo al siguiente detalle:</w:t>
      </w:r>
    </w:p>
    <w:p w14:paraId="01C0FD32" w14:textId="77777777" w:rsidR="00F062CA" w:rsidRPr="00F062CA" w:rsidRDefault="00F062CA" w:rsidP="00F062CA">
      <w:pPr>
        <w:numPr>
          <w:ilvl w:val="2"/>
          <w:numId w:val="62"/>
        </w:numPr>
        <w:spacing w:after="160"/>
        <w:ind w:left="993" w:hanging="394"/>
        <w:jc w:val="both"/>
        <w:rPr>
          <w:rFonts w:ascii="Arial" w:hAnsi="Arial" w:cs="Arial"/>
          <w:sz w:val="22"/>
          <w:szCs w:val="22"/>
          <w:lang w:val="es-BO"/>
        </w:rPr>
      </w:pPr>
      <w:r w:rsidRPr="00F062CA">
        <w:rPr>
          <w:rFonts w:ascii="Arial" w:hAnsi="Arial" w:cs="Arial"/>
          <w:sz w:val="22"/>
          <w:szCs w:val="22"/>
          <w:lang w:val="es-BO"/>
        </w:rPr>
        <w:t>La atención al problema notificado con una multa del cero punto uno por ciento (0.1%) del monto total del Contrato por cada hora de retraso del tiempo de atención establecido.</w:t>
      </w:r>
    </w:p>
    <w:p w14:paraId="63BE2068" w14:textId="77777777" w:rsidR="00F062CA" w:rsidRPr="00F062CA" w:rsidRDefault="00F062CA" w:rsidP="00F062CA">
      <w:pPr>
        <w:numPr>
          <w:ilvl w:val="2"/>
          <w:numId w:val="62"/>
        </w:numPr>
        <w:spacing w:after="160"/>
        <w:ind w:left="993" w:hanging="394"/>
        <w:jc w:val="both"/>
        <w:rPr>
          <w:rFonts w:ascii="Arial" w:hAnsi="Arial" w:cs="Arial"/>
          <w:sz w:val="22"/>
          <w:szCs w:val="22"/>
          <w:lang w:val="es-BO"/>
        </w:rPr>
      </w:pPr>
      <w:r w:rsidRPr="00F062CA">
        <w:rPr>
          <w:rFonts w:ascii="Arial" w:hAnsi="Arial" w:cs="Arial"/>
          <w:sz w:val="22"/>
          <w:szCs w:val="22"/>
          <w:lang w:val="es-BO"/>
        </w:rPr>
        <w:lastRenderedPageBreak/>
        <w:t xml:space="preserve">La reparación completa del equipo a partir de la entrega de las partes y/o componentes por parte de la </w:t>
      </w:r>
      <w:r w:rsidRPr="00F062CA">
        <w:rPr>
          <w:rFonts w:ascii="Arial" w:hAnsi="Arial" w:cs="Arial"/>
          <w:b/>
          <w:sz w:val="22"/>
          <w:szCs w:val="22"/>
          <w:lang w:val="es-BO"/>
        </w:rPr>
        <w:t>ENTIDAD</w:t>
      </w:r>
      <w:r w:rsidRPr="00F062CA">
        <w:rPr>
          <w:rFonts w:ascii="Arial" w:hAnsi="Arial" w:cs="Arial"/>
          <w:sz w:val="22"/>
          <w:szCs w:val="22"/>
          <w:lang w:val="es-BO"/>
        </w:rPr>
        <w:t xml:space="preserve"> con una multa del uno por ciento (1%) del monto total del contrato por cada día calendario de retraso del plazo establecido.</w:t>
      </w:r>
    </w:p>
    <w:p w14:paraId="0FEE2D4C"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Estas penalidades se </w:t>
      </w:r>
      <w:proofErr w:type="gramStart"/>
      <w:r w:rsidRPr="00F062CA">
        <w:rPr>
          <w:rFonts w:ascii="Arial" w:hAnsi="Arial" w:cs="Arial"/>
          <w:sz w:val="22"/>
          <w:szCs w:val="22"/>
          <w:lang w:val="es-BO"/>
        </w:rPr>
        <w:t>aplicará</w:t>
      </w:r>
      <w:proofErr w:type="gramEnd"/>
      <w:r w:rsidRPr="00F062CA">
        <w:rPr>
          <w:rFonts w:ascii="Arial" w:hAnsi="Arial" w:cs="Arial"/>
          <w:sz w:val="22"/>
          <w:szCs w:val="22"/>
          <w:lang w:val="es-BO"/>
        </w:rPr>
        <w:t xml:space="preserve"> salvo casos de fuerza mayor, caso fortuito u otras causas debidamente comprobadas por el </w:t>
      </w:r>
      <w:r w:rsidRPr="00F062CA">
        <w:rPr>
          <w:rFonts w:ascii="Arial" w:hAnsi="Arial" w:cs="Arial"/>
          <w:b/>
          <w:bCs/>
          <w:sz w:val="22"/>
          <w:szCs w:val="22"/>
          <w:lang w:val="es-BO"/>
        </w:rPr>
        <w:t>FISCAL</w:t>
      </w:r>
      <w:r w:rsidRPr="00F062CA">
        <w:rPr>
          <w:rFonts w:ascii="Arial" w:hAnsi="Arial" w:cs="Arial"/>
          <w:sz w:val="22"/>
          <w:szCs w:val="22"/>
          <w:lang w:val="es-BO"/>
        </w:rPr>
        <w:t>.</w:t>
      </w:r>
    </w:p>
    <w:p w14:paraId="3F4C7C39"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En todos los casos de resolución de Contrato por causas atribuibles al </w:t>
      </w:r>
      <w:r w:rsidRPr="00F062CA">
        <w:rPr>
          <w:rFonts w:ascii="Arial" w:hAnsi="Arial" w:cs="Arial"/>
          <w:b/>
          <w:sz w:val="22"/>
          <w:szCs w:val="22"/>
          <w:lang w:val="es-BO"/>
        </w:rPr>
        <w:t>PROVEEDOR</w:t>
      </w:r>
      <w:r w:rsidRPr="00F062CA">
        <w:rPr>
          <w:rFonts w:ascii="Arial" w:hAnsi="Arial" w:cs="Arial"/>
          <w:sz w:val="22"/>
          <w:szCs w:val="22"/>
          <w:lang w:val="es-BO"/>
        </w:rPr>
        <w:t xml:space="preserve">, la </w:t>
      </w:r>
      <w:r w:rsidRPr="00F062CA">
        <w:rPr>
          <w:rFonts w:ascii="Arial" w:hAnsi="Arial" w:cs="Arial"/>
          <w:b/>
          <w:sz w:val="22"/>
          <w:szCs w:val="22"/>
          <w:lang w:val="es-BO"/>
        </w:rPr>
        <w:t xml:space="preserve">ENTIDAD </w:t>
      </w:r>
      <w:r w:rsidRPr="00F062CA">
        <w:rPr>
          <w:rFonts w:ascii="Arial" w:hAnsi="Arial" w:cs="Arial"/>
          <w:sz w:val="22"/>
          <w:szCs w:val="22"/>
          <w:lang w:val="es-BO"/>
        </w:rPr>
        <w:t>no podrá cobrar multas que excedan el veinte por ciento (20%) del monto total del Contrato.</w:t>
      </w:r>
    </w:p>
    <w:p w14:paraId="744678B6"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Las multas serán cobradas mediante descuentos establecidos expresamente por el </w:t>
      </w:r>
      <w:r w:rsidRPr="00F062CA">
        <w:rPr>
          <w:rFonts w:ascii="Arial" w:hAnsi="Arial" w:cs="Arial"/>
          <w:b/>
          <w:bCs/>
          <w:sz w:val="22"/>
          <w:szCs w:val="22"/>
          <w:lang w:val="es-BO"/>
        </w:rPr>
        <w:t>FISCAL</w:t>
      </w:r>
      <w:r w:rsidRPr="00F062CA">
        <w:rPr>
          <w:rFonts w:ascii="Arial" w:hAnsi="Arial" w:cs="Arial"/>
          <w:sz w:val="22"/>
          <w:szCs w:val="22"/>
          <w:lang w:val="es-BO"/>
        </w:rPr>
        <w:t>, bajo su directa responsabilidad, en las planillas de ejecución del servicio sujetas a su aprobación o en la liquidación del Contrato.</w:t>
      </w:r>
    </w:p>
    <w:p w14:paraId="4E91CE6F" w14:textId="77777777" w:rsidR="00F062CA" w:rsidRPr="00F062CA" w:rsidRDefault="00F062CA" w:rsidP="00F062CA">
      <w:pPr>
        <w:autoSpaceDE w:val="0"/>
        <w:autoSpaceDN w:val="0"/>
        <w:adjustRightInd w:val="0"/>
        <w:spacing w:after="160"/>
        <w:jc w:val="both"/>
        <w:rPr>
          <w:rFonts w:ascii="Arial" w:hAnsi="Arial" w:cs="Arial"/>
          <w:b/>
          <w:bCs/>
          <w:sz w:val="22"/>
          <w:szCs w:val="22"/>
          <w:lang w:val="es-BO"/>
        </w:rPr>
      </w:pPr>
      <w:r w:rsidRPr="00F062CA">
        <w:rPr>
          <w:rFonts w:ascii="Arial" w:hAnsi="Arial" w:cs="Arial"/>
          <w:b/>
          <w:sz w:val="22"/>
          <w:szCs w:val="22"/>
          <w:lang w:val="es-BO"/>
        </w:rPr>
        <w:t>CLÁUSULA VIGÉSIMA.- (CUMPLIMIENTO DE LEYES LABORALES</w:t>
      </w:r>
      <w:r w:rsidRPr="00F062CA">
        <w:rPr>
          <w:rFonts w:ascii="Arial" w:hAnsi="Arial" w:cs="Arial"/>
          <w:b/>
          <w:bCs/>
          <w:sz w:val="22"/>
          <w:szCs w:val="22"/>
          <w:lang w:val="es-BO"/>
        </w:rPr>
        <w:t xml:space="preserve">) </w:t>
      </w:r>
      <w:r w:rsidRPr="00F062CA">
        <w:rPr>
          <w:rFonts w:ascii="Arial" w:hAnsi="Arial" w:cs="Arial"/>
          <w:sz w:val="22"/>
          <w:szCs w:val="22"/>
          <w:lang w:val="es-BO"/>
        </w:rPr>
        <w:t xml:space="preserve">EL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F062CA">
        <w:rPr>
          <w:rFonts w:ascii="Arial" w:hAnsi="Arial" w:cs="Arial"/>
          <w:b/>
          <w:bCs/>
          <w:sz w:val="22"/>
          <w:szCs w:val="22"/>
          <w:lang w:val="es-BO"/>
        </w:rPr>
        <w:t xml:space="preserve">ENTIDAD </w:t>
      </w:r>
      <w:r w:rsidRPr="00F062CA">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4AA95CF4"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lang w:val="es-BO"/>
        </w:rPr>
        <w:t xml:space="preserve">CLÁUSULA VIGÉSIMA PRIMERA.- (CAUSAS DE FUERZA MAYOR Y/O CASO FORTUITO) </w:t>
      </w:r>
      <w:r w:rsidRPr="00F062CA">
        <w:rPr>
          <w:rFonts w:ascii="Arial" w:hAnsi="Arial" w:cs="Arial"/>
          <w:sz w:val="22"/>
          <w:szCs w:val="22"/>
          <w:lang w:val="es-BO"/>
        </w:rPr>
        <w:t xml:space="preserve">Con el fin de exceptuar al </w:t>
      </w:r>
      <w:r w:rsidRPr="00F062CA">
        <w:rPr>
          <w:rFonts w:ascii="Arial" w:hAnsi="Arial" w:cs="Arial"/>
          <w:b/>
          <w:sz w:val="22"/>
          <w:szCs w:val="22"/>
          <w:lang w:val="es-BO"/>
        </w:rPr>
        <w:t>PROVEEDOR</w:t>
      </w:r>
      <w:r w:rsidRPr="00F062CA">
        <w:rPr>
          <w:rFonts w:ascii="Arial" w:hAnsi="Arial" w:cs="Arial"/>
          <w:sz w:val="22"/>
          <w:szCs w:val="22"/>
          <w:lang w:val="es-BO"/>
        </w:rPr>
        <w:t xml:space="preserve"> de determinadas responsabilidades por incumplimiento involuntario de las prestaciones del Contrato, el </w:t>
      </w:r>
      <w:r w:rsidRPr="00F062CA">
        <w:rPr>
          <w:rFonts w:ascii="Arial" w:hAnsi="Arial" w:cs="Arial"/>
          <w:b/>
          <w:sz w:val="22"/>
          <w:szCs w:val="22"/>
          <w:lang w:val="es-BO"/>
        </w:rPr>
        <w:t xml:space="preserve">FISCAL </w:t>
      </w:r>
      <w:r w:rsidRPr="00F062CA">
        <w:rPr>
          <w:rFonts w:ascii="Arial" w:hAnsi="Arial" w:cs="Arial"/>
          <w:sz w:val="22"/>
          <w:szCs w:val="22"/>
          <w:lang w:val="es-BO"/>
        </w:rPr>
        <w:t xml:space="preserve">tendrá la facultad de calificar las causas de fuerza mayor, caso fortuito u otras causas debidamente justificadas a fin exonerar al </w:t>
      </w:r>
      <w:r w:rsidRPr="00F062CA">
        <w:rPr>
          <w:rFonts w:ascii="Arial" w:hAnsi="Arial" w:cs="Arial"/>
          <w:b/>
          <w:sz w:val="22"/>
          <w:szCs w:val="22"/>
          <w:lang w:val="es-BO"/>
        </w:rPr>
        <w:t>PROVEEDOR</w:t>
      </w:r>
      <w:r w:rsidRPr="00F062CA">
        <w:rPr>
          <w:rFonts w:ascii="Arial" w:hAnsi="Arial" w:cs="Arial"/>
          <w:sz w:val="22"/>
          <w:szCs w:val="22"/>
          <w:lang w:val="es-BO"/>
        </w:rPr>
        <w:t xml:space="preserve"> del cumplimiento de sus obligaciones en relación a la prestación del </w:t>
      </w:r>
      <w:r w:rsidRPr="00F062CA">
        <w:rPr>
          <w:rFonts w:ascii="Arial" w:hAnsi="Arial" w:cs="Arial"/>
          <w:b/>
          <w:sz w:val="22"/>
          <w:szCs w:val="22"/>
          <w:lang w:val="es-BO"/>
        </w:rPr>
        <w:t>SERVICIO</w:t>
      </w:r>
      <w:r w:rsidRPr="00F062CA">
        <w:rPr>
          <w:rFonts w:ascii="Arial" w:hAnsi="Arial" w:cs="Arial"/>
          <w:sz w:val="22"/>
          <w:szCs w:val="22"/>
          <w:lang w:val="es-BO"/>
        </w:rPr>
        <w:t>.</w:t>
      </w:r>
    </w:p>
    <w:p w14:paraId="5E5FD44E"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D60A21C"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Para que cualquiera de estos hechos puedan constituir justificación de impedimento o demora en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de manera obligatoria y justificada el </w:t>
      </w:r>
      <w:r w:rsidRPr="00F062CA">
        <w:rPr>
          <w:rFonts w:ascii="Arial" w:hAnsi="Arial" w:cs="Arial"/>
          <w:b/>
          <w:sz w:val="22"/>
          <w:szCs w:val="22"/>
          <w:lang w:val="es-BO"/>
        </w:rPr>
        <w:t xml:space="preserve">PROVEEDOR </w:t>
      </w:r>
      <w:r w:rsidRPr="00F062CA">
        <w:rPr>
          <w:rFonts w:ascii="Arial" w:hAnsi="Arial" w:cs="Arial"/>
          <w:sz w:val="22"/>
          <w:szCs w:val="22"/>
          <w:lang w:val="es-BO"/>
        </w:rPr>
        <w:t xml:space="preserve">deberá solicitar al </w:t>
      </w:r>
      <w:r w:rsidRPr="00F062CA">
        <w:rPr>
          <w:rFonts w:ascii="Arial" w:hAnsi="Arial" w:cs="Arial"/>
          <w:b/>
          <w:bCs/>
          <w:sz w:val="22"/>
          <w:szCs w:val="22"/>
          <w:lang w:val="es-BO"/>
        </w:rPr>
        <w:t xml:space="preserve">FISCAL </w:t>
      </w:r>
      <w:r w:rsidRPr="00F062CA">
        <w:rPr>
          <w:rFonts w:ascii="Arial" w:hAnsi="Arial" w:cs="Arial"/>
          <w:bCs/>
          <w:sz w:val="22"/>
          <w:szCs w:val="22"/>
          <w:lang w:val="es-BO"/>
        </w:rPr>
        <w:t xml:space="preserve">la emisión de un </w:t>
      </w:r>
      <w:r w:rsidRPr="00F062CA">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F37C39F"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 xml:space="preserve">FISCAL </w:t>
      </w:r>
      <w:r w:rsidRPr="00F062CA">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39586E1F"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lastRenderedPageBreak/>
        <w:t xml:space="preserve">La solicitud del </w:t>
      </w:r>
      <w:r w:rsidRPr="00F062CA">
        <w:rPr>
          <w:rFonts w:ascii="Arial" w:hAnsi="Arial" w:cs="Arial"/>
          <w:b/>
          <w:sz w:val="22"/>
          <w:szCs w:val="22"/>
          <w:lang w:val="es-BO"/>
        </w:rPr>
        <w:t>PROVEEDOR</w:t>
      </w:r>
      <w:r w:rsidRPr="00F062CA">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1085806B"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CLÁUSULA</w:t>
      </w:r>
      <w:r w:rsidRPr="00F062CA">
        <w:rPr>
          <w:rFonts w:ascii="Arial" w:hAnsi="Arial" w:cs="Arial"/>
          <w:b/>
          <w:bCs/>
          <w:sz w:val="22"/>
          <w:szCs w:val="22"/>
          <w:lang w:val="es-BO"/>
        </w:rPr>
        <w:t xml:space="preserve"> VIGÉSIMA SEGUNDA.- </w:t>
      </w:r>
      <w:r w:rsidRPr="00F062CA">
        <w:rPr>
          <w:rFonts w:ascii="Arial" w:hAnsi="Arial" w:cs="Arial"/>
          <w:b/>
          <w:sz w:val="22"/>
          <w:szCs w:val="22"/>
          <w:lang w:val="es-BO"/>
        </w:rPr>
        <w:t xml:space="preserve">(TERMINACIÓN DEL CONTRATO). </w:t>
      </w:r>
      <w:r w:rsidRPr="00F062CA">
        <w:rPr>
          <w:rFonts w:ascii="Arial" w:hAnsi="Arial" w:cs="Arial"/>
          <w:sz w:val="22"/>
          <w:szCs w:val="22"/>
          <w:lang w:val="es-BO"/>
        </w:rPr>
        <w:t>El presente Contrato concluirá bajo una de las siguientes causas:</w:t>
      </w:r>
    </w:p>
    <w:p w14:paraId="6C9C4496" w14:textId="77777777" w:rsidR="00F062CA" w:rsidRPr="00F062CA" w:rsidRDefault="00F062CA" w:rsidP="00F062CA">
      <w:pPr>
        <w:numPr>
          <w:ilvl w:val="1"/>
          <w:numId w:val="61"/>
        </w:numPr>
        <w:spacing w:after="160"/>
        <w:jc w:val="both"/>
        <w:rPr>
          <w:rFonts w:ascii="Arial" w:hAnsi="Arial" w:cs="Arial"/>
          <w:sz w:val="22"/>
          <w:szCs w:val="22"/>
          <w:lang w:val="es-BO"/>
        </w:rPr>
      </w:pPr>
      <w:r w:rsidRPr="00F062CA">
        <w:rPr>
          <w:rFonts w:ascii="Arial" w:hAnsi="Arial" w:cs="Arial"/>
          <w:b/>
          <w:sz w:val="22"/>
          <w:szCs w:val="22"/>
          <w:lang w:val="es-BO"/>
        </w:rPr>
        <w:t xml:space="preserve">Por Cumplimiento del Contrato: </w:t>
      </w:r>
      <w:r w:rsidRPr="00F062CA">
        <w:rPr>
          <w:rFonts w:ascii="Arial" w:hAnsi="Arial" w:cs="Arial"/>
          <w:sz w:val="22"/>
          <w:szCs w:val="22"/>
          <w:lang w:val="es-BO"/>
        </w:rPr>
        <w:t xml:space="preserve">Forma ordinaria de cumplimiento, donde la </w:t>
      </w:r>
      <w:r w:rsidRPr="00F062CA">
        <w:rPr>
          <w:rFonts w:ascii="Arial" w:hAnsi="Arial" w:cs="Arial"/>
          <w:b/>
          <w:sz w:val="22"/>
          <w:szCs w:val="22"/>
          <w:lang w:val="es-BO"/>
        </w:rPr>
        <w:t xml:space="preserve">ENTIDAD </w:t>
      </w:r>
      <w:r w:rsidRPr="00F062CA">
        <w:rPr>
          <w:rFonts w:ascii="Arial" w:hAnsi="Arial" w:cs="Arial"/>
          <w:sz w:val="22"/>
          <w:szCs w:val="22"/>
          <w:lang w:val="es-BO"/>
        </w:rPr>
        <w:t xml:space="preserve">como el </w:t>
      </w:r>
      <w:r w:rsidRPr="00F062CA">
        <w:rPr>
          <w:rFonts w:ascii="Arial" w:hAnsi="Arial" w:cs="Arial"/>
          <w:b/>
          <w:sz w:val="22"/>
          <w:szCs w:val="22"/>
          <w:lang w:val="es-BO"/>
        </w:rPr>
        <w:t xml:space="preserve">PROVEEDOR </w:t>
      </w:r>
      <w:r w:rsidRPr="00F062CA">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F062CA">
        <w:rPr>
          <w:rFonts w:ascii="Arial" w:hAnsi="Arial" w:cs="Arial"/>
          <w:b/>
          <w:sz w:val="22"/>
          <w:szCs w:val="22"/>
          <w:lang w:val="es-BO"/>
        </w:rPr>
        <w:t xml:space="preserve"> ENTIDAD</w:t>
      </w:r>
      <w:r w:rsidRPr="00F062CA">
        <w:rPr>
          <w:rFonts w:ascii="Arial" w:hAnsi="Arial" w:cs="Arial"/>
          <w:sz w:val="22"/>
          <w:szCs w:val="22"/>
          <w:lang w:val="es-BO"/>
        </w:rPr>
        <w:t>.</w:t>
      </w:r>
    </w:p>
    <w:p w14:paraId="420025C7" w14:textId="77777777" w:rsidR="00F062CA" w:rsidRPr="00F062CA" w:rsidRDefault="00F062CA" w:rsidP="00F062CA">
      <w:pPr>
        <w:numPr>
          <w:ilvl w:val="1"/>
          <w:numId w:val="61"/>
        </w:numPr>
        <w:spacing w:after="160"/>
        <w:jc w:val="both"/>
        <w:rPr>
          <w:rFonts w:ascii="Arial" w:hAnsi="Arial" w:cs="Arial"/>
          <w:b/>
          <w:sz w:val="22"/>
          <w:szCs w:val="22"/>
          <w:lang w:val="es-BO"/>
        </w:rPr>
      </w:pPr>
      <w:r w:rsidRPr="00F062CA">
        <w:rPr>
          <w:rFonts w:ascii="Arial" w:hAnsi="Arial" w:cs="Arial"/>
          <w:b/>
          <w:sz w:val="22"/>
          <w:szCs w:val="22"/>
          <w:lang w:val="es-BO"/>
        </w:rPr>
        <w:t xml:space="preserve">Por Resolución del Contrato: </w:t>
      </w:r>
      <w:r w:rsidRPr="00F062CA">
        <w:rPr>
          <w:rFonts w:ascii="Arial" w:hAnsi="Arial" w:cs="Arial"/>
          <w:sz w:val="22"/>
          <w:szCs w:val="22"/>
          <w:lang w:val="es-BO"/>
        </w:rPr>
        <w:t>Es la forma extraordinaria de terminación del Contrato que procederá únicamente por las siguientes causales:</w:t>
      </w:r>
    </w:p>
    <w:p w14:paraId="1AB623BA" w14:textId="77777777" w:rsidR="00F062CA" w:rsidRPr="00F062CA" w:rsidRDefault="00F062CA" w:rsidP="00F062CA">
      <w:pPr>
        <w:numPr>
          <w:ilvl w:val="2"/>
          <w:numId w:val="61"/>
        </w:numPr>
        <w:spacing w:after="160"/>
        <w:ind w:left="1560" w:hanging="851"/>
        <w:jc w:val="both"/>
        <w:rPr>
          <w:rFonts w:ascii="Arial" w:hAnsi="Arial" w:cs="Arial"/>
          <w:b/>
          <w:sz w:val="22"/>
          <w:szCs w:val="22"/>
          <w:lang w:val="es-BO"/>
        </w:rPr>
      </w:pPr>
      <w:r w:rsidRPr="00F062CA">
        <w:rPr>
          <w:rFonts w:ascii="Arial" w:hAnsi="Arial" w:cs="Arial"/>
          <w:b/>
          <w:sz w:val="22"/>
          <w:szCs w:val="22"/>
          <w:lang w:val="es-BO"/>
        </w:rPr>
        <w:t xml:space="preserve">Resolución a requerimiento de la ENTIDAD, por causales atribuibles al PROVEEDOR. </w:t>
      </w:r>
      <w:r w:rsidRPr="00F062CA">
        <w:rPr>
          <w:rFonts w:ascii="Arial" w:hAnsi="Arial" w:cs="Arial"/>
          <w:sz w:val="22"/>
          <w:szCs w:val="22"/>
          <w:lang w:val="es-BO"/>
        </w:rPr>
        <w:t>La</w:t>
      </w:r>
      <w:r w:rsidRPr="00F062CA">
        <w:rPr>
          <w:rFonts w:ascii="Arial" w:hAnsi="Arial" w:cs="Arial"/>
          <w:b/>
          <w:sz w:val="22"/>
          <w:szCs w:val="22"/>
          <w:lang w:val="es-BO"/>
        </w:rPr>
        <w:t xml:space="preserve"> ENTIDAD, </w:t>
      </w:r>
      <w:r w:rsidRPr="00F062CA">
        <w:rPr>
          <w:rFonts w:ascii="Arial" w:hAnsi="Arial" w:cs="Arial"/>
          <w:sz w:val="22"/>
          <w:szCs w:val="22"/>
          <w:lang w:val="es-BO"/>
        </w:rPr>
        <w:t>podrá proceder al trámite de resolución del Contrato, en los siguientes casos:</w:t>
      </w:r>
    </w:p>
    <w:p w14:paraId="588567A4" w14:textId="77777777" w:rsidR="00F062CA" w:rsidRPr="00F062CA" w:rsidRDefault="00F062CA" w:rsidP="00F062CA">
      <w:pPr>
        <w:numPr>
          <w:ilvl w:val="0"/>
          <w:numId w:val="58"/>
        </w:numPr>
        <w:tabs>
          <w:tab w:val="num" w:pos="1134"/>
        </w:tabs>
        <w:ind w:left="1843" w:hanging="284"/>
        <w:jc w:val="both"/>
        <w:rPr>
          <w:rFonts w:ascii="Arial" w:hAnsi="Arial" w:cs="Arial"/>
          <w:sz w:val="22"/>
          <w:szCs w:val="22"/>
          <w:lang w:val="es-BO"/>
        </w:rPr>
      </w:pPr>
      <w:r w:rsidRPr="00F062CA">
        <w:rPr>
          <w:rFonts w:ascii="Arial" w:hAnsi="Arial" w:cs="Arial"/>
          <w:sz w:val="22"/>
          <w:szCs w:val="22"/>
          <w:lang w:val="es-BO"/>
        </w:rPr>
        <w:t xml:space="preserve">Por disolución del </w:t>
      </w:r>
      <w:r w:rsidRPr="00F062CA">
        <w:rPr>
          <w:rFonts w:ascii="Arial" w:hAnsi="Arial" w:cs="Arial"/>
          <w:b/>
          <w:sz w:val="22"/>
          <w:szCs w:val="22"/>
          <w:lang w:val="es-BO"/>
        </w:rPr>
        <w:t>PROVEEDOR</w:t>
      </w:r>
      <w:r w:rsidRPr="00F062CA">
        <w:rPr>
          <w:rFonts w:ascii="Arial" w:hAnsi="Arial" w:cs="Arial"/>
          <w:b/>
          <w:i/>
          <w:sz w:val="22"/>
          <w:szCs w:val="22"/>
          <w:lang w:val="es-BO"/>
        </w:rPr>
        <w:t>.</w:t>
      </w:r>
    </w:p>
    <w:p w14:paraId="10E5ECF3" w14:textId="77777777" w:rsidR="00F062CA" w:rsidRPr="00F062CA" w:rsidRDefault="00F062CA" w:rsidP="00F062CA">
      <w:pPr>
        <w:numPr>
          <w:ilvl w:val="0"/>
          <w:numId w:val="58"/>
        </w:numPr>
        <w:tabs>
          <w:tab w:val="num" w:pos="1134"/>
        </w:tabs>
        <w:ind w:left="1843" w:hanging="284"/>
        <w:jc w:val="both"/>
        <w:rPr>
          <w:rFonts w:ascii="Arial" w:hAnsi="Arial" w:cs="Arial"/>
          <w:sz w:val="22"/>
          <w:szCs w:val="22"/>
          <w:lang w:val="es-BO"/>
        </w:rPr>
      </w:pPr>
      <w:r w:rsidRPr="00F062CA">
        <w:rPr>
          <w:rFonts w:ascii="Arial" w:hAnsi="Arial" w:cs="Arial"/>
          <w:sz w:val="22"/>
          <w:szCs w:val="22"/>
          <w:lang w:val="es-BO"/>
        </w:rPr>
        <w:t xml:space="preserve">Por quiebra declarada del </w:t>
      </w:r>
      <w:r w:rsidRPr="00F062CA">
        <w:rPr>
          <w:rFonts w:ascii="Arial" w:hAnsi="Arial" w:cs="Arial"/>
          <w:b/>
          <w:sz w:val="22"/>
          <w:szCs w:val="22"/>
          <w:lang w:val="es-BO"/>
        </w:rPr>
        <w:t>PROVEEDOR.</w:t>
      </w:r>
    </w:p>
    <w:p w14:paraId="5FBFEF1B" w14:textId="77777777" w:rsidR="00F062CA" w:rsidRPr="00F062CA" w:rsidRDefault="00F062CA" w:rsidP="00F062CA">
      <w:pPr>
        <w:numPr>
          <w:ilvl w:val="0"/>
          <w:numId w:val="58"/>
        </w:numPr>
        <w:tabs>
          <w:tab w:val="num" w:pos="1134"/>
        </w:tabs>
        <w:ind w:left="1843" w:hanging="284"/>
        <w:jc w:val="both"/>
        <w:rPr>
          <w:rFonts w:ascii="Arial" w:hAnsi="Arial" w:cs="Arial"/>
          <w:sz w:val="22"/>
          <w:szCs w:val="22"/>
          <w:lang w:val="es-BO"/>
        </w:rPr>
      </w:pPr>
      <w:r w:rsidRPr="00F062CA">
        <w:rPr>
          <w:rFonts w:ascii="Arial" w:hAnsi="Arial" w:cs="Arial"/>
          <w:sz w:val="22"/>
          <w:szCs w:val="22"/>
          <w:lang w:val="es-BO"/>
        </w:rPr>
        <w:t xml:space="preserve">Por incumplimiento en la atención del servicio, a requerimiento de la </w:t>
      </w:r>
      <w:r w:rsidRPr="00F062CA">
        <w:rPr>
          <w:rFonts w:ascii="Arial" w:hAnsi="Arial" w:cs="Arial"/>
          <w:b/>
          <w:sz w:val="22"/>
          <w:szCs w:val="22"/>
          <w:lang w:val="es-BO"/>
        </w:rPr>
        <w:t xml:space="preserve">ENTIDAD </w:t>
      </w:r>
      <w:r w:rsidRPr="00F062CA">
        <w:rPr>
          <w:rFonts w:ascii="Arial" w:hAnsi="Arial" w:cs="Arial"/>
          <w:sz w:val="22"/>
          <w:szCs w:val="22"/>
          <w:lang w:val="es-BO"/>
        </w:rPr>
        <w:t xml:space="preserve">o por el </w:t>
      </w:r>
      <w:r w:rsidRPr="00F062CA">
        <w:rPr>
          <w:rFonts w:ascii="Arial" w:hAnsi="Arial" w:cs="Arial"/>
          <w:b/>
          <w:bCs/>
          <w:sz w:val="22"/>
          <w:szCs w:val="22"/>
          <w:lang w:val="es-BO"/>
        </w:rPr>
        <w:t>FISCAL</w:t>
      </w:r>
      <w:r w:rsidRPr="00F062CA">
        <w:rPr>
          <w:rFonts w:ascii="Arial" w:hAnsi="Arial" w:cs="Arial"/>
          <w:sz w:val="22"/>
          <w:szCs w:val="22"/>
          <w:lang w:val="es-BO"/>
        </w:rPr>
        <w:t>.</w:t>
      </w:r>
    </w:p>
    <w:p w14:paraId="6144CDED" w14:textId="77777777" w:rsidR="00F062CA" w:rsidRPr="00F062CA" w:rsidRDefault="00F062CA" w:rsidP="00F062CA">
      <w:pPr>
        <w:numPr>
          <w:ilvl w:val="0"/>
          <w:numId w:val="58"/>
        </w:numPr>
        <w:tabs>
          <w:tab w:val="num" w:pos="1134"/>
        </w:tabs>
        <w:ind w:left="1843" w:hanging="284"/>
        <w:jc w:val="both"/>
        <w:rPr>
          <w:rFonts w:ascii="Arial" w:hAnsi="Arial" w:cs="Arial"/>
          <w:sz w:val="22"/>
          <w:szCs w:val="22"/>
          <w:lang w:val="es-BO"/>
        </w:rPr>
      </w:pPr>
      <w:r w:rsidRPr="00F062CA">
        <w:rPr>
          <w:rFonts w:ascii="Arial" w:hAnsi="Arial" w:cs="Arial"/>
          <w:sz w:val="22"/>
          <w:szCs w:val="22"/>
          <w:lang w:val="es-BO"/>
        </w:rPr>
        <w:t xml:space="preserve">Por negligencia reiterada (3 veces) en el cumplimiento de las Especificaciones Técnicas, u otras especificaciones, o instrucciones escritas del </w:t>
      </w:r>
      <w:r w:rsidRPr="00F062CA">
        <w:rPr>
          <w:rFonts w:ascii="Arial" w:hAnsi="Arial" w:cs="Arial"/>
          <w:b/>
          <w:sz w:val="22"/>
          <w:szCs w:val="22"/>
          <w:lang w:val="es-BO"/>
        </w:rPr>
        <w:t>FISCAL</w:t>
      </w:r>
      <w:r w:rsidRPr="00F062CA">
        <w:rPr>
          <w:rFonts w:ascii="Arial" w:hAnsi="Arial" w:cs="Arial"/>
          <w:sz w:val="22"/>
          <w:szCs w:val="22"/>
          <w:lang w:val="es-BO"/>
        </w:rPr>
        <w:t>.</w:t>
      </w:r>
    </w:p>
    <w:p w14:paraId="279CE540" w14:textId="77777777" w:rsidR="00F062CA" w:rsidRPr="00F062CA" w:rsidRDefault="00F062CA" w:rsidP="00F062CA">
      <w:pPr>
        <w:numPr>
          <w:ilvl w:val="0"/>
          <w:numId w:val="58"/>
        </w:numPr>
        <w:tabs>
          <w:tab w:val="num" w:pos="1134"/>
        </w:tabs>
        <w:ind w:left="1843" w:hanging="284"/>
        <w:jc w:val="both"/>
        <w:rPr>
          <w:rFonts w:ascii="Arial" w:hAnsi="Arial" w:cs="Arial"/>
          <w:sz w:val="22"/>
          <w:szCs w:val="22"/>
          <w:lang w:val="es-BO"/>
        </w:rPr>
      </w:pPr>
      <w:r w:rsidRPr="00F062CA">
        <w:rPr>
          <w:rFonts w:ascii="Arial" w:hAnsi="Arial" w:cs="Arial"/>
          <w:sz w:val="22"/>
          <w:szCs w:val="22"/>
          <w:lang w:val="es-BO"/>
        </w:rPr>
        <w:t>Por falta de pago de salarios a su personal y otras obligaciones contractuales que afecten al servicio.</w:t>
      </w:r>
    </w:p>
    <w:p w14:paraId="49138E28" w14:textId="77777777" w:rsidR="00F062CA" w:rsidRPr="00F062CA" w:rsidRDefault="00F062CA" w:rsidP="00F062CA">
      <w:pPr>
        <w:numPr>
          <w:ilvl w:val="0"/>
          <w:numId w:val="58"/>
        </w:numPr>
        <w:tabs>
          <w:tab w:val="num" w:pos="1134"/>
        </w:tabs>
        <w:ind w:left="1843" w:hanging="284"/>
        <w:jc w:val="both"/>
        <w:rPr>
          <w:rFonts w:ascii="Arial" w:hAnsi="Arial" w:cs="Arial"/>
          <w:b/>
          <w:i/>
          <w:sz w:val="22"/>
          <w:szCs w:val="22"/>
          <w:lang w:val="es-BO"/>
        </w:rPr>
      </w:pPr>
      <w:r w:rsidRPr="00F062CA">
        <w:rPr>
          <w:rFonts w:ascii="Arial" w:hAnsi="Arial" w:cs="Arial"/>
          <w:b/>
          <w:i/>
          <w:sz w:val="22"/>
          <w:szCs w:val="22"/>
          <w:lang w:val="es-BO"/>
        </w:rPr>
        <w:t>(Otras causales de resolución de acuerdo a las ETS) cuando corresponda.</w:t>
      </w:r>
    </w:p>
    <w:p w14:paraId="0E41806E" w14:textId="77777777" w:rsidR="00F062CA" w:rsidRPr="00F062CA" w:rsidRDefault="00F062CA" w:rsidP="00F062CA">
      <w:pPr>
        <w:numPr>
          <w:ilvl w:val="0"/>
          <w:numId w:val="58"/>
        </w:numPr>
        <w:tabs>
          <w:tab w:val="num" w:pos="1134"/>
        </w:tabs>
        <w:ind w:left="1843" w:hanging="284"/>
        <w:jc w:val="both"/>
        <w:rPr>
          <w:rFonts w:ascii="Arial" w:hAnsi="Arial" w:cs="Arial"/>
          <w:sz w:val="22"/>
          <w:szCs w:val="22"/>
          <w:lang w:val="es-BO"/>
        </w:rPr>
      </w:pPr>
      <w:r w:rsidRPr="00F062CA">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01E8C505" w14:textId="77777777" w:rsidR="00F062CA" w:rsidRPr="00F062CA" w:rsidRDefault="00F062CA" w:rsidP="00F062CA">
      <w:pPr>
        <w:numPr>
          <w:ilvl w:val="2"/>
          <w:numId w:val="61"/>
        </w:numPr>
        <w:ind w:left="1560" w:hanging="851"/>
        <w:jc w:val="both"/>
        <w:rPr>
          <w:rFonts w:ascii="Arial" w:hAnsi="Arial" w:cs="Arial"/>
          <w:b/>
          <w:sz w:val="22"/>
          <w:szCs w:val="22"/>
          <w:lang w:val="es-BO"/>
        </w:rPr>
      </w:pPr>
      <w:r w:rsidRPr="00F062CA">
        <w:rPr>
          <w:rFonts w:ascii="Arial" w:hAnsi="Arial" w:cs="Arial"/>
          <w:b/>
          <w:sz w:val="22"/>
          <w:szCs w:val="22"/>
          <w:lang w:val="es-BO"/>
        </w:rPr>
        <w:t xml:space="preserve">Resolución a requerimiento del PROVEEDOR por causales atribuibles a la ENTIDAD. </w:t>
      </w:r>
      <w:r w:rsidRPr="00F062CA">
        <w:rPr>
          <w:rFonts w:ascii="Arial" w:hAnsi="Arial" w:cs="Arial"/>
          <w:sz w:val="22"/>
          <w:szCs w:val="22"/>
          <w:lang w:val="es-BO"/>
        </w:rPr>
        <w:t>El</w:t>
      </w:r>
      <w:r w:rsidRPr="00F062CA">
        <w:rPr>
          <w:rFonts w:ascii="Arial" w:hAnsi="Arial" w:cs="Arial"/>
          <w:b/>
          <w:sz w:val="22"/>
          <w:szCs w:val="22"/>
          <w:lang w:val="es-BO"/>
        </w:rPr>
        <w:t xml:space="preserve"> PROVEEDOR, </w:t>
      </w:r>
      <w:r w:rsidRPr="00F062CA">
        <w:rPr>
          <w:rFonts w:ascii="Arial" w:hAnsi="Arial" w:cs="Arial"/>
          <w:sz w:val="22"/>
          <w:szCs w:val="22"/>
          <w:lang w:val="es-BO"/>
        </w:rPr>
        <w:t>podrá proceder al trámite de resolución del Contrato, en los siguientes casos:</w:t>
      </w:r>
    </w:p>
    <w:p w14:paraId="59DB081D" w14:textId="77777777" w:rsidR="00F062CA" w:rsidRPr="00F062CA" w:rsidRDefault="00F062CA" w:rsidP="00F062CA">
      <w:pPr>
        <w:jc w:val="both"/>
        <w:rPr>
          <w:rFonts w:ascii="Arial" w:hAnsi="Arial" w:cs="Arial"/>
          <w:sz w:val="22"/>
          <w:szCs w:val="22"/>
          <w:lang w:val="es-BO"/>
        </w:rPr>
      </w:pPr>
    </w:p>
    <w:p w14:paraId="42D31C53" w14:textId="77777777" w:rsidR="00F062CA" w:rsidRPr="00F062CA" w:rsidRDefault="00F062CA" w:rsidP="00F062CA">
      <w:pPr>
        <w:numPr>
          <w:ilvl w:val="1"/>
          <w:numId w:val="58"/>
        </w:numPr>
        <w:ind w:left="1985"/>
        <w:jc w:val="both"/>
        <w:rPr>
          <w:rFonts w:ascii="Arial" w:hAnsi="Arial" w:cs="Arial"/>
          <w:sz w:val="22"/>
          <w:szCs w:val="22"/>
          <w:lang w:val="es-BO"/>
        </w:rPr>
      </w:pPr>
      <w:r w:rsidRPr="00F062CA">
        <w:rPr>
          <w:rFonts w:ascii="Arial" w:hAnsi="Arial" w:cs="Arial"/>
          <w:sz w:val="22"/>
          <w:szCs w:val="22"/>
          <w:lang w:val="es-BO"/>
        </w:rPr>
        <w:t>Si apartándose de los términos del Contrato la</w:t>
      </w:r>
      <w:r w:rsidRPr="00F062CA">
        <w:rPr>
          <w:rFonts w:ascii="Arial" w:hAnsi="Arial" w:cs="Arial"/>
          <w:b/>
          <w:sz w:val="22"/>
          <w:szCs w:val="22"/>
          <w:lang w:val="es-BO"/>
        </w:rPr>
        <w:t xml:space="preserve"> ENTIDAD, </w:t>
      </w:r>
      <w:r w:rsidRPr="00F062CA">
        <w:rPr>
          <w:rFonts w:ascii="Arial" w:hAnsi="Arial" w:cs="Arial"/>
          <w:sz w:val="22"/>
          <w:szCs w:val="22"/>
          <w:lang w:val="es-BO"/>
        </w:rPr>
        <w:t xml:space="preserve">a través del </w:t>
      </w:r>
      <w:r w:rsidRPr="00F062CA">
        <w:rPr>
          <w:rFonts w:ascii="Arial" w:hAnsi="Arial" w:cs="Arial"/>
          <w:b/>
          <w:bCs/>
          <w:sz w:val="22"/>
          <w:szCs w:val="22"/>
          <w:lang w:val="es-BO"/>
        </w:rPr>
        <w:t>FISCAL</w:t>
      </w:r>
      <w:r w:rsidRPr="00F062CA">
        <w:rPr>
          <w:rFonts w:ascii="Arial" w:hAnsi="Arial" w:cs="Arial"/>
          <w:sz w:val="22"/>
          <w:szCs w:val="22"/>
          <w:lang w:val="es-BO"/>
        </w:rPr>
        <w:t xml:space="preserve">, pretende modificar o afectar las condiciones del </w:t>
      </w:r>
      <w:r w:rsidRPr="00F062CA">
        <w:rPr>
          <w:rFonts w:ascii="Arial" w:hAnsi="Arial" w:cs="Arial"/>
          <w:b/>
          <w:sz w:val="22"/>
          <w:szCs w:val="22"/>
          <w:lang w:val="es-BO"/>
        </w:rPr>
        <w:t>SERVICIO</w:t>
      </w:r>
      <w:r w:rsidRPr="00F062CA">
        <w:rPr>
          <w:rFonts w:ascii="Arial" w:hAnsi="Arial" w:cs="Arial"/>
          <w:sz w:val="22"/>
          <w:szCs w:val="22"/>
          <w:lang w:val="es-BO"/>
        </w:rPr>
        <w:t>.</w:t>
      </w:r>
    </w:p>
    <w:p w14:paraId="37F27A30" w14:textId="77777777" w:rsidR="00F062CA" w:rsidRPr="00F062CA" w:rsidRDefault="00F062CA" w:rsidP="00F062CA">
      <w:pPr>
        <w:numPr>
          <w:ilvl w:val="1"/>
          <w:numId w:val="58"/>
        </w:numPr>
        <w:ind w:left="1985"/>
        <w:jc w:val="both"/>
        <w:rPr>
          <w:rFonts w:ascii="Arial" w:hAnsi="Arial" w:cs="Arial"/>
          <w:sz w:val="22"/>
          <w:szCs w:val="22"/>
          <w:lang w:val="es-BO"/>
        </w:rPr>
      </w:pPr>
      <w:r w:rsidRPr="00F062CA">
        <w:rPr>
          <w:rFonts w:ascii="Arial" w:hAnsi="Arial" w:cs="Arial"/>
          <w:sz w:val="22"/>
          <w:szCs w:val="22"/>
          <w:lang w:val="es-BO"/>
        </w:rPr>
        <w:t xml:space="preserve">Por incumplimiento injustificado en el pago por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por más de sesenta (60) días calendario computados a partir de la fecha en que debió hacerse efectivo el pago, existiendo conformidad del </w:t>
      </w:r>
      <w:r w:rsidRPr="00F062CA">
        <w:rPr>
          <w:rFonts w:ascii="Arial" w:hAnsi="Arial" w:cs="Arial"/>
          <w:b/>
          <w:sz w:val="22"/>
          <w:szCs w:val="22"/>
          <w:lang w:val="es-BO"/>
        </w:rPr>
        <w:t>SERVICIO</w:t>
      </w:r>
      <w:r w:rsidRPr="00F062CA">
        <w:rPr>
          <w:rFonts w:ascii="Arial" w:hAnsi="Arial" w:cs="Arial"/>
          <w:sz w:val="22"/>
          <w:szCs w:val="22"/>
          <w:lang w:val="es-BO"/>
        </w:rPr>
        <w:t xml:space="preserve">, emitida por el </w:t>
      </w:r>
      <w:r w:rsidRPr="00F062CA">
        <w:rPr>
          <w:rFonts w:ascii="Arial" w:hAnsi="Arial" w:cs="Arial"/>
          <w:b/>
          <w:sz w:val="22"/>
          <w:szCs w:val="22"/>
          <w:lang w:val="es-BO"/>
        </w:rPr>
        <w:t>FISCAL</w:t>
      </w:r>
      <w:r w:rsidRPr="00F062CA">
        <w:rPr>
          <w:rFonts w:ascii="Arial" w:hAnsi="Arial" w:cs="Arial"/>
          <w:sz w:val="22"/>
          <w:szCs w:val="22"/>
          <w:lang w:val="es-BO"/>
        </w:rPr>
        <w:t>.</w:t>
      </w:r>
    </w:p>
    <w:p w14:paraId="6C465BB3" w14:textId="77777777" w:rsidR="00F062CA" w:rsidRPr="00F062CA" w:rsidRDefault="00F062CA" w:rsidP="00F062CA">
      <w:pPr>
        <w:numPr>
          <w:ilvl w:val="1"/>
          <w:numId w:val="58"/>
        </w:numPr>
        <w:spacing w:after="160"/>
        <w:ind w:left="1985"/>
        <w:jc w:val="both"/>
        <w:rPr>
          <w:rFonts w:ascii="Arial" w:hAnsi="Arial" w:cs="Arial"/>
          <w:sz w:val="22"/>
          <w:szCs w:val="22"/>
          <w:lang w:val="es-BO"/>
        </w:rPr>
      </w:pPr>
      <w:r w:rsidRPr="00F062CA">
        <w:rPr>
          <w:rFonts w:ascii="Arial" w:hAnsi="Arial" w:cs="Arial"/>
          <w:sz w:val="22"/>
          <w:szCs w:val="22"/>
          <w:lang w:val="es-BO"/>
        </w:rPr>
        <w:t>Por utilizar o requerir aquellos servicios que son objeto del presente Contrato, en beneficio de terceras personas.</w:t>
      </w:r>
    </w:p>
    <w:p w14:paraId="6238E12E" w14:textId="77777777" w:rsidR="00F062CA" w:rsidRPr="00F062CA" w:rsidRDefault="00F062CA" w:rsidP="00F062CA">
      <w:pPr>
        <w:numPr>
          <w:ilvl w:val="2"/>
          <w:numId w:val="61"/>
        </w:numPr>
        <w:spacing w:after="160"/>
        <w:ind w:left="1134" w:hanging="992"/>
        <w:jc w:val="both"/>
        <w:rPr>
          <w:rFonts w:ascii="Arial" w:hAnsi="Arial" w:cs="Arial"/>
          <w:sz w:val="22"/>
          <w:szCs w:val="22"/>
          <w:lang w:val="es-BO"/>
        </w:rPr>
      </w:pPr>
      <w:r w:rsidRPr="00F062CA">
        <w:rPr>
          <w:rFonts w:ascii="Arial" w:hAnsi="Arial" w:cs="Arial"/>
          <w:b/>
          <w:sz w:val="22"/>
          <w:szCs w:val="22"/>
          <w:lang w:val="es-BO"/>
        </w:rPr>
        <w:t xml:space="preserve">Reglas aplicables a la Resolución: </w:t>
      </w:r>
      <w:r w:rsidRPr="00F062CA">
        <w:rPr>
          <w:rFonts w:ascii="Arial" w:hAnsi="Arial" w:cs="Arial"/>
          <w:sz w:val="22"/>
          <w:szCs w:val="22"/>
          <w:lang w:val="es-BO"/>
        </w:rPr>
        <w:t xml:space="preserve">De acuerdo a las causales de Resolución de Contrato señaladas precedentemente, y considerando la naturaleza del </w:t>
      </w:r>
      <w:r w:rsidRPr="00F062CA">
        <w:rPr>
          <w:rFonts w:ascii="Arial" w:hAnsi="Arial" w:cs="Arial"/>
          <w:sz w:val="22"/>
          <w:szCs w:val="22"/>
          <w:lang w:val="es-BO"/>
        </w:rPr>
        <w:lastRenderedPageBreak/>
        <w:t xml:space="preserve">Contrato de prestación de </w:t>
      </w:r>
      <w:r w:rsidRPr="00F062CA">
        <w:rPr>
          <w:rFonts w:ascii="Arial" w:hAnsi="Arial" w:cs="Arial"/>
          <w:b/>
          <w:sz w:val="22"/>
          <w:szCs w:val="22"/>
          <w:lang w:val="es-BO"/>
        </w:rPr>
        <w:t>SERVICIOS</w:t>
      </w:r>
      <w:r w:rsidRPr="00F062CA">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B2384FE" w14:textId="77777777" w:rsidR="00F062CA" w:rsidRPr="00F062CA" w:rsidRDefault="00F062CA" w:rsidP="00F062CA">
      <w:pPr>
        <w:spacing w:after="160"/>
        <w:ind w:left="1134"/>
        <w:jc w:val="both"/>
        <w:rPr>
          <w:rFonts w:ascii="Arial" w:hAnsi="Arial" w:cs="Arial"/>
          <w:sz w:val="22"/>
          <w:szCs w:val="22"/>
          <w:lang w:val="es-BO"/>
        </w:rPr>
      </w:pPr>
      <w:r w:rsidRPr="00F062CA">
        <w:rPr>
          <w:rFonts w:ascii="Arial" w:hAnsi="Arial" w:cs="Arial"/>
          <w:sz w:val="22"/>
          <w:szCs w:val="22"/>
          <w:lang w:val="es-BO"/>
        </w:rPr>
        <w:t>Para procesar la Resolución del Contrato por cualquiera de las causales señaladas, la</w:t>
      </w:r>
      <w:r w:rsidRPr="00F062CA">
        <w:rPr>
          <w:rFonts w:ascii="Arial" w:hAnsi="Arial" w:cs="Arial"/>
          <w:b/>
          <w:sz w:val="22"/>
          <w:szCs w:val="22"/>
          <w:lang w:val="es-BO"/>
        </w:rPr>
        <w:t xml:space="preserve"> ENTIDAD </w:t>
      </w:r>
      <w:r w:rsidRPr="00F062CA">
        <w:rPr>
          <w:rFonts w:ascii="Arial" w:hAnsi="Arial" w:cs="Arial"/>
          <w:sz w:val="22"/>
          <w:szCs w:val="22"/>
          <w:lang w:val="es-BO"/>
        </w:rPr>
        <w:t>o el</w:t>
      </w:r>
      <w:r w:rsidRPr="00F062CA">
        <w:rPr>
          <w:rFonts w:ascii="Arial" w:hAnsi="Arial" w:cs="Arial"/>
          <w:b/>
          <w:sz w:val="22"/>
          <w:szCs w:val="22"/>
          <w:lang w:val="es-BO"/>
        </w:rPr>
        <w:t xml:space="preserve"> PROVEEDOR, </w:t>
      </w:r>
      <w:r w:rsidRPr="00F062CA">
        <w:rPr>
          <w:rFonts w:ascii="Arial" w:hAnsi="Arial" w:cs="Arial"/>
          <w:sz w:val="22"/>
          <w:szCs w:val="22"/>
          <w:lang w:val="es-BO"/>
        </w:rPr>
        <w:t>dará aviso escrito mediante carta notariada, a la otra parte, de su intención de resolver el Contrato, estableciendo claramente la causal que se aduce.</w:t>
      </w:r>
    </w:p>
    <w:p w14:paraId="5CB1D199" w14:textId="77777777" w:rsidR="00F062CA" w:rsidRPr="00F062CA" w:rsidRDefault="00F062CA" w:rsidP="00F062CA">
      <w:pPr>
        <w:spacing w:after="160"/>
        <w:ind w:left="1134"/>
        <w:jc w:val="both"/>
        <w:rPr>
          <w:rFonts w:ascii="Arial" w:hAnsi="Arial" w:cs="Arial"/>
          <w:sz w:val="22"/>
          <w:szCs w:val="22"/>
          <w:lang w:val="es-BO"/>
        </w:rPr>
      </w:pPr>
      <w:r w:rsidRPr="00F062CA">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F062CA">
        <w:rPr>
          <w:rFonts w:ascii="Arial" w:hAnsi="Arial" w:cs="Arial"/>
          <w:b/>
          <w:sz w:val="22"/>
          <w:szCs w:val="22"/>
          <w:lang w:val="es-BO"/>
        </w:rPr>
        <w:t>ENTIDAD</w:t>
      </w:r>
      <w:r w:rsidRPr="00F062CA">
        <w:rPr>
          <w:rFonts w:ascii="Arial" w:hAnsi="Arial" w:cs="Arial"/>
          <w:sz w:val="22"/>
          <w:szCs w:val="22"/>
          <w:lang w:val="es-BO"/>
        </w:rPr>
        <w:t xml:space="preserve"> o el </w:t>
      </w:r>
      <w:r w:rsidRPr="00F062CA">
        <w:rPr>
          <w:rFonts w:ascii="Arial" w:hAnsi="Arial" w:cs="Arial"/>
          <w:b/>
          <w:sz w:val="22"/>
          <w:szCs w:val="22"/>
          <w:lang w:val="es-BO"/>
        </w:rPr>
        <w:t>PROVEEDOR</w:t>
      </w:r>
      <w:r w:rsidRPr="00F062CA">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2CC2C5CE" w14:textId="77777777" w:rsidR="00F062CA" w:rsidRPr="00F062CA" w:rsidRDefault="00F062CA" w:rsidP="00F062CA">
      <w:pPr>
        <w:spacing w:after="160"/>
        <w:ind w:left="1134"/>
        <w:jc w:val="both"/>
        <w:rPr>
          <w:rFonts w:ascii="Arial" w:hAnsi="Arial" w:cs="Arial"/>
          <w:sz w:val="22"/>
          <w:szCs w:val="22"/>
          <w:lang w:val="es-BO"/>
        </w:rPr>
      </w:pPr>
      <w:r w:rsidRPr="00F062CA">
        <w:rPr>
          <w:rFonts w:ascii="Arial" w:hAnsi="Arial" w:cs="Arial"/>
          <w:sz w:val="22"/>
          <w:szCs w:val="22"/>
          <w:lang w:val="es-BO"/>
        </w:rPr>
        <w:t>Esta carta notariada dará lugar a que cuando la resolución sea por causales atribuibles al PROVEEDOR se consolide en favor de la ENTIDAD la Garantía de Cumplimiento de Contrato o las retenciones realizadas en sustitución a la Garantía de Cumplimiento de Contrato.</w:t>
      </w:r>
    </w:p>
    <w:p w14:paraId="472B46E7" w14:textId="77777777" w:rsidR="00F062CA" w:rsidRPr="00F062CA" w:rsidRDefault="00F062CA" w:rsidP="00F062CA">
      <w:pPr>
        <w:spacing w:after="160"/>
        <w:ind w:left="1134"/>
        <w:jc w:val="both"/>
        <w:rPr>
          <w:rFonts w:ascii="Arial" w:hAnsi="Arial" w:cs="Arial"/>
          <w:sz w:val="22"/>
          <w:szCs w:val="22"/>
          <w:lang w:val="es-BO"/>
        </w:rPr>
      </w:pPr>
      <w:r w:rsidRPr="00F062CA">
        <w:rPr>
          <w:rFonts w:ascii="Arial" w:hAnsi="Arial" w:cs="Arial"/>
          <w:sz w:val="22"/>
          <w:szCs w:val="22"/>
          <w:lang w:val="es-BO"/>
        </w:rPr>
        <w:t xml:space="preserve">Solo en caso que la resolución no sea originada por negligencia del </w:t>
      </w:r>
      <w:r w:rsidRPr="00F062CA">
        <w:rPr>
          <w:rFonts w:ascii="Arial" w:hAnsi="Arial" w:cs="Arial"/>
          <w:b/>
          <w:sz w:val="22"/>
          <w:szCs w:val="22"/>
          <w:lang w:val="es-BO"/>
        </w:rPr>
        <w:t>PROVEEDOR</w:t>
      </w:r>
      <w:r w:rsidRPr="00F062CA">
        <w:rPr>
          <w:rFonts w:ascii="Arial" w:hAnsi="Arial" w:cs="Arial"/>
          <w:sz w:val="22"/>
          <w:szCs w:val="22"/>
          <w:lang w:val="es-BO"/>
        </w:rPr>
        <w:t xml:space="preserve"> éste tendrá derecho a una evaluación de los gastos proporcionales que demande los compromisos adquiridos por el </w:t>
      </w:r>
      <w:r w:rsidRPr="00F062CA">
        <w:rPr>
          <w:rFonts w:ascii="Arial" w:hAnsi="Arial" w:cs="Arial"/>
          <w:b/>
          <w:sz w:val="22"/>
          <w:szCs w:val="22"/>
          <w:lang w:val="es-BO"/>
        </w:rPr>
        <w:t>PROVEEDOR</w:t>
      </w:r>
      <w:r w:rsidRPr="00F062CA">
        <w:rPr>
          <w:rFonts w:ascii="Arial" w:hAnsi="Arial" w:cs="Arial"/>
          <w:sz w:val="22"/>
          <w:szCs w:val="22"/>
          <w:lang w:val="es-BO"/>
        </w:rPr>
        <w:t xml:space="preserve"> para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contra la presentación de documentos probatorios y certificados. </w:t>
      </w:r>
    </w:p>
    <w:p w14:paraId="624BE84E" w14:textId="77777777" w:rsidR="00F062CA" w:rsidRPr="00F062CA" w:rsidRDefault="00F062CA" w:rsidP="00F062CA">
      <w:pPr>
        <w:spacing w:after="160"/>
        <w:ind w:left="1134"/>
        <w:jc w:val="both"/>
        <w:rPr>
          <w:rFonts w:ascii="Arial" w:hAnsi="Arial" w:cs="Arial"/>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FISCAL</w:t>
      </w:r>
      <w:r w:rsidRPr="00F062CA">
        <w:rPr>
          <w:rFonts w:ascii="Arial" w:hAnsi="Arial" w:cs="Arial"/>
          <w:sz w:val="22"/>
          <w:szCs w:val="22"/>
          <w:lang w:val="es-BO"/>
        </w:rPr>
        <w:t xml:space="preserve"> determinará los costos proporcionales que en dicho acto se demandase en favor del </w:t>
      </w:r>
      <w:r w:rsidRPr="00F062CA">
        <w:rPr>
          <w:rFonts w:ascii="Arial" w:hAnsi="Arial" w:cs="Arial"/>
          <w:b/>
          <w:sz w:val="22"/>
          <w:szCs w:val="22"/>
          <w:lang w:val="es-BO"/>
        </w:rPr>
        <w:t>PROVEEDOR</w:t>
      </w:r>
      <w:r w:rsidRPr="00F062CA">
        <w:rPr>
          <w:rFonts w:ascii="Arial" w:hAnsi="Arial" w:cs="Arial"/>
          <w:sz w:val="22"/>
          <w:szCs w:val="22"/>
          <w:lang w:val="es-BO"/>
        </w:rPr>
        <w:t xml:space="preserve">. Una vez efectivizada la Resolución del Contrato, las </w:t>
      </w:r>
      <w:r w:rsidRPr="00F062CA">
        <w:rPr>
          <w:rFonts w:ascii="Arial" w:hAnsi="Arial" w:cs="Arial"/>
          <w:b/>
          <w:sz w:val="22"/>
          <w:szCs w:val="22"/>
          <w:lang w:val="es-BO"/>
        </w:rPr>
        <w:t>PARTES</w:t>
      </w:r>
      <w:r w:rsidRPr="00F062CA">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151BD0C1" w14:textId="77777777" w:rsidR="00F062CA" w:rsidRPr="00F062CA" w:rsidRDefault="00F062CA" w:rsidP="00F062CA">
      <w:pPr>
        <w:numPr>
          <w:ilvl w:val="1"/>
          <w:numId w:val="61"/>
        </w:numPr>
        <w:spacing w:after="160"/>
        <w:jc w:val="both"/>
        <w:rPr>
          <w:rFonts w:ascii="Arial" w:hAnsi="Arial" w:cs="Arial"/>
          <w:b/>
          <w:sz w:val="22"/>
          <w:szCs w:val="22"/>
          <w:lang w:val="es-BO"/>
        </w:rPr>
      </w:pPr>
      <w:r w:rsidRPr="00F062CA">
        <w:rPr>
          <w:rFonts w:ascii="Arial" w:hAnsi="Arial" w:cs="Arial"/>
          <w:b/>
          <w:sz w:val="22"/>
          <w:szCs w:val="22"/>
          <w:lang w:val="es-BO"/>
        </w:rPr>
        <w:t>Resolución por causas de fuerza mayor o caso fortuito o en resguardo de los intereses del Estado.</w:t>
      </w:r>
    </w:p>
    <w:p w14:paraId="67243C7A" w14:textId="77777777" w:rsidR="00F062CA" w:rsidRPr="00F062CA" w:rsidRDefault="00F062CA" w:rsidP="00F062CA">
      <w:pPr>
        <w:spacing w:after="160"/>
        <w:ind w:left="720"/>
        <w:jc w:val="both"/>
        <w:rPr>
          <w:rFonts w:ascii="Arial" w:hAnsi="Arial" w:cs="Arial"/>
          <w:b/>
          <w:sz w:val="22"/>
          <w:szCs w:val="22"/>
          <w:lang w:val="es-BO"/>
        </w:rPr>
      </w:pPr>
      <w:r w:rsidRPr="00F062CA">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430EF48" w14:textId="77777777" w:rsidR="00F062CA" w:rsidRPr="00F062CA" w:rsidRDefault="00F062CA" w:rsidP="00F062CA">
      <w:pPr>
        <w:spacing w:after="160"/>
        <w:ind w:left="720"/>
        <w:jc w:val="both"/>
        <w:rPr>
          <w:rFonts w:ascii="Arial" w:hAnsi="Arial" w:cs="Arial"/>
          <w:sz w:val="22"/>
          <w:szCs w:val="22"/>
          <w:lang w:val="es-BO"/>
        </w:rPr>
      </w:pPr>
      <w:r w:rsidRPr="00F062CA">
        <w:rPr>
          <w:rFonts w:ascii="Arial" w:hAnsi="Arial" w:cs="Arial"/>
          <w:sz w:val="22"/>
          <w:szCs w:val="22"/>
          <w:lang w:val="es-BO"/>
        </w:rPr>
        <w:t xml:space="preserve">Si en cualquier momento, antes de la terminación de la prestación del </w:t>
      </w:r>
      <w:r w:rsidRPr="00F062CA">
        <w:rPr>
          <w:rFonts w:ascii="Arial" w:hAnsi="Arial" w:cs="Arial"/>
          <w:b/>
          <w:sz w:val="22"/>
          <w:szCs w:val="22"/>
          <w:lang w:val="es-BO"/>
        </w:rPr>
        <w:t>SERVICIO</w:t>
      </w:r>
      <w:r w:rsidRPr="00F062CA">
        <w:rPr>
          <w:rFonts w:ascii="Arial" w:hAnsi="Arial" w:cs="Arial"/>
          <w:sz w:val="22"/>
          <w:szCs w:val="22"/>
          <w:lang w:val="es-BO"/>
        </w:rPr>
        <w:t xml:space="preserve"> objeto del Contrato, el </w:t>
      </w:r>
      <w:r w:rsidRPr="00F062CA">
        <w:rPr>
          <w:rFonts w:ascii="Arial" w:hAnsi="Arial" w:cs="Arial"/>
          <w:b/>
          <w:sz w:val="22"/>
          <w:szCs w:val="22"/>
          <w:lang w:val="es-BO"/>
        </w:rPr>
        <w:t>PROVEEDOR</w:t>
      </w:r>
      <w:r w:rsidRPr="00F062CA">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4588AA1" w14:textId="77777777" w:rsidR="00F062CA" w:rsidRPr="00F062CA" w:rsidRDefault="00F062CA" w:rsidP="00F062CA">
      <w:pPr>
        <w:spacing w:after="160"/>
        <w:ind w:left="720"/>
        <w:jc w:val="both"/>
        <w:rPr>
          <w:rFonts w:ascii="Arial" w:hAnsi="Arial" w:cs="Arial"/>
          <w:sz w:val="22"/>
          <w:szCs w:val="22"/>
          <w:lang w:val="es-BO"/>
        </w:rPr>
      </w:pPr>
      <w:r w:rsidRPr="00F062CA">
        <w:rPr>
          <w:rFonts w:ascii="Arial" w:hAnsi="Arial" w:cs="Arial"/>
          <w:sz w:val="22"/>
          <w:szCs w:val="22"/>
          <w:lang w:val="es-BO"/>
        </w:rPr>
        <w:lastRenderedPageBreak/>
        <w:t xml:space="preserve">La </w:t>
      </w:r>
      <w:r w:rsidRPr="00F062CA">
        <w:rPr>
          <w:rFonts w:ascii="Arial" w:hAnsi="Arial" w:cs="Arial"/>
          <w:b/>
          <w:sz w:val="22"/>
          <w:szCs w:val="22"/>
          <w:lang w:val="es-BO"/>
        </w:rPr>
        <w:t>ENTIDAD</w:t>
      </w:r>
      <w:r w:rsidRPr="00F062CA">
        <w:rPr>
          <w:rFonts w:ascii="Arial" w:hAnsi="Arial" w:cs="Arial"/>
          <w:sz w:val="22"/>
          <w:szCs w:val="22"/>
          <w:lang w:val="es-BO"/>
        </w:rPr>
        <w:t xml:space="preserve">, previa evaluación y aceptación de la solicitud, mediante carta notariada dirigida al </w:t>
      </w:r>
      <w:r w:rsidRPr="00F062CA">
        <w:rPr>
          <w:rFonts w:ascii="Arial" w:hAnsi="Arial" w:cs="Arial"/>
          <w:b/>
          <w:sz w:val="22"/>
          <w:szCs w:val="22"/>
          <w:lang w:val="es-BO"/>
        </w:rPr>
        <w:t>PROVEEDOR</w:t>
      </w:r>
      <w:r w:rsidRPr="00F062CA">
        <w:rPr>
          <w:rFonts w:ascii="Arial" w:hAnsi="Arial" w:cs="Arial"/>
          <w:sz w:val="22"/>
          <w:szCs w:val="22"/>
          <w:lang w:val="es-BO"/>
        </w:rPr>
        <w:t xml:space="preserve">, suspenderá la ejecución del </w:t>
      </w:r>
      <w:r w:rsidRPr="00F062CA">
        <w:rPr>
          <w:rFonts w:ascii="Arial" w:hAnsi="Arial" w:cs="Arial"/>
          <w:b/>
          <w:sz w:val="22"/>
          <w:szCs w:val="22"/>
          <w:lang w:val="es-BO"/>
        </w:rPr>
        <w:t>SERVICIO</w:t>
      </w:r>
      <w:r w:rsidRPr="00F062CA">
        <w:rPr>
          <w:rFonts w:ascii="Arial" w:hAnsi="Arial" w:cs="Arial"/>
          <w:sz w:val="22"/>
          <w:szCs w:val="22"/>
          <w:lang w:val="es-BO"/>
        </w:rPr>
        <w:t xml:space="preserve"> y resolverá el Contrato. A la entrega de dicha comunicación oficial de resolución, el </w:t>
      </w:r>
      <w:r w:rsidRPr="00F062CA">
        <w:rPr>
          <w:rFonts w:ascii="Arial" w:hAnsi="Arial" w:cs="Arial"/>
          <w:b/>
          <w:sz w:val="22"/>
          <w:szCs w:val="22"/>
          <w:lang w:val="es-BO"/>
        </w:rPr>
        <w:t>PROVEEDOR</w:t>
      </w:r>
      <w:r w:rsidRPr="00F062CA">
        <w:rPr>
          <w:rFonts w:ascii="Arial" w:hAnsi="Arial" w:cs="Arial"/>
          <w:sz w:val="22"/>
          <w:szCs w:val="22"/>
          <w:lang w:val="es-BO"/>
        </w:rPr>
        <w:t xml:space="preserve"> suspenderá la ejecución del </w:t>
      </w:r>
      <w:r w:rsidRPr="00F062CA">
        <w:rPr>
          <w:rFonts w:ascii="Arial" w:hAnsi="Arial" w:cs="Arial"/>
          <w:b/>
          <w:sz w:val="22"/>
          <w:szCs w:val="22"/>
          <w:lang w:val="es-BO"/>
        </w:rPr>
        <w:t>SERVICIO</w:t>
      </w:r>
      <w:r w:rsidRPr="00F062CA">
        <w:rPr>
          <w:rFonts w:ascii="Arial" w:hAnsi="Arial" w:cs="Arial"/>
          <w:sz w:val="22"/>
          <w:szCs w:val="22"/>
          <w:lang w:val="es-BO"/>
        </w:rPr>
        <w:t xml:space="preserve"> de acuerdo a las instrucciones escritas que al efecto emita la </w:t>
      </w:r>
      <w:r w:rsidRPr="00F062CA">
        <w:rPr>
          <w:rFonts w:ascii="Arial" w:hAnsi="Arial" w:cs="Arial"/>
          <w:b/>
          <w:sz w:val="22"/>
          <w:szCs w:val="22"/>
          <w:lang w:val="es-BO"/>
        </w:rPr>
        <w:t>ENTIDAD</w:t>
      </w:r>
      <w:r w:rsidRPr="00F062CA">
        <w:rPr>
          <w:rFonts w:ascii="Arial" w:hAnsi="Arial" w:cs="Arial"/>
          <w:sz w:val="22"/>
          <w:szCs w:val="22"/>
          <w:lang w:val="es-BO"/>
        </w:rPr>
        <w:t>.</w:t>
      </w:r>
    </w:p>
    <w:p w14:paraId="23CB0481" w14:textId="77777777" w:rsidR="00F062CA" w:rsidRPr="00F062CA" w:rsidRDefault="00F062CA" w:rsidP="00F062CA">
      <w:pPr>
        <w:spacing w:after="160"/>
        <w:ind w:left="720"/>
        <w:jc w:val="both"/>
        <w:rPr>
          <w:rFonts w:ascii="Arial" w:hAnsi="Arial" w:cs="Arial"/>
          <w:sz w:val="22"/>
          <w:szCs w:val="22"/>
          <w:lang w:val="es-BO"/>
        </w:rPr>
      </w:pPr>
      <w:r w:rsidRPr="00F062CA">
        <w:rPr>
          <w:rFonts w:ascii="Arial" w:hAnsi="Arial" w:cs="Arial"/>
          <w:sz w:val="22"/>
          <w:szCs w:val="22"/>
          <w:lang w:val="es-BO"/>
        </w:rPr>
        <w:t xml:space="preserve">Asimismo, si la </w:t>
      </w:r>
      <w:r w:rsidRPr="00F062CA">
        <w:rPr>
          <w:rFonts w:ascii="Arial" w:hAnsi="Arial" w:cs="Arial"/>
          <w:b/>
          <w:sz w:val="22"/>
          <w:szCs w:val="22"/>
          <w:lang w:val="es-BO"/>
        </w:rPr>
        <w:t>ENTIDAD</w:t>
      </w:r>
      <w:r w:rsidRPr="00F062CA">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F062CA">
        <w:rPr>
          <w:rFonts w:ascii="Arial" w:hAnsi="Arial" w:cs="Arial"/>
          <w:b/>
          <w:sz w:val="22"/>
          <w:szCs w:val="22"/>
          <w:lang w:val="es-BO"/>
        </w:rPr>
        <w:t>SERVICIO</w:t>
      </w:r>
      <w:r w:rsidRPr="00F062CA">
        <w:rPr>
          <w:rFonts w:ascii="Arial" w:hAnsi="Arial" w:cs="Arial"/>
          <w:sz w:val="22"/>
          <w:szCs w:val="22"/>
          <w:lang w:val="es-BO"/>
        </w:rPr>
        <w:t xml:space="preserve"> y resolverá el Contrato.</w:t>
      </w:r>
    </w:p>
    <w:p w14:paraId="3E787D50" w14:textId="77777777" w:rsidR="00F062CA" w:rsidRPr="00F062CA" w:rsidRDefault="00F062CA" w:rsidP="00F062CA">
      <w:pPr>
        <w:spacing w:after="160"/>
        <w:ind w:left="720"/>
        <w:jc w:val="both"/>
        <w:rPr>
          <w:rFonts w:ascii="Arial" w:hAnsi="Arial" w:cs="Arial"/>
          <w:sz w:val="22"/>
          <w:szCs w:val="22"/>
          <w:lang w:val="es-BO"/>
        </w:rPr>
      </w:pPr>
      <w:r w:rsidRPr="00F062CA">
        <w:rPr>
          <w:rFonts w:ascii="Arial" w:hAnsi="Arial" w:cs="Arial"/>
          <w:sz w:val="22"/>
          <w:szCs w:val="22"/>
          <w:lang w:val="es-BO"/>
        </w:rPr>
        <w:t xml:space="preserve">Una vez efectivizada la Resolución del Contrato, las </w:t>
      </w:r>
      <w:r w:rsidRPr="00F062CA">
        <w:rPr>
          <w:rFonts w:ascii="Arial" w:hAnsi="Arial" w:cs="Arial"/>
          <w:b/>
          <w:sz w:val="22"/>
          <w:szCs w:val="22"/>
          <w:lang w:val="es-BO"/>
        </w:rPr>
        <w:t>PARTES</w:t>
      </w:r>
      <w:r w:rsidRPr="00F062CA">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2F6C4599" w14:textId="77777777" w:rsidR="00F062CA" w:rsidRPr="00F062CA" w:rsidRDefault="00F062CA" w:rsidP="00F062CA">
      <w:pPr>
        <w:spacing w:after="160"/>
        <w:ind w:left="720"/>
        <w:jc w:val="both"/>
        <w:rPr>
          <w:rFonts w:ascii="Arial" w:hAnsi="Arial" w:cs="Arial"/>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PROVEEDOR</w:t>
      </w:r>
      <w:r w:rsidRPr="00F062CA">
        <w:rPr>
          <w:rFonts w:ascii="Arial" w:hAnsi="Arial" w:cs="Arial"/>
          <w:sz w:val="22"/>
          <w:szCs w:val="22"/>
          <w:lang w:val="es-BO"/>
        </w:rPr>
        <w:t xml:space="preserve"> conjuntamente con el </w:t>
      </w:r>
      <w:r w:rsidRPr="00F062CA">
        <w:rPr>
          <w:rFonts w:ascii="Arial" w:hAnsi="Arial" w:cs="Arial"/>
          <w:b/>
          <w:sz w:val="22"/>
          <w:szCs w:val="22"/>
          <w:lang w:val="es-BO"/>
        </w:rPr>
        <w:t>FISCAL</w:t>
      </w:r>
      <w:r w:rsidRPr="00F062CA">
        <w:rPr>
          <w:rFonts w:ascii="Arial" w:hAnsi="Arial" w:cs="Arial"/>
          <w:sz w:val="22"/>
          <w:szCs w:val="22"/>
          <w:lang w:val="es-BO"/>
        </w:rPr>
        <w:t xml:space="preserve">, procederán a la verificación del </w:t>
      </w:r>
      <w:r w:rsidRPr="00F062CA">
        <w:rPr>
          <w:rFonts w:ascii="Arial" w:hAnsi="Arial" w:cs="Arial"/>
          <w:b/>
          <w:sz w:val="22"/>
          <w:szCs w:val="22"/>
          <w:lang w:val="es-BO"/>
        </w:rPr>
        <w:t>SERVICIO</w:t>
      </w:r>
      <w:r w:rsidRPr="00F062CA">
        <w:rPr>
          <w:rFonts w:ascii="Arial" w:hAnsi="Arial" w:cs="Arial"/>
          <w:sz w:val="22"/>
          <w:szCs w:val="22"/>
          <w:lang w:val="es-BO"/>
        </w:rPr>
        <w:t xml:space="preserve"> prestado hasta la fecha de suspensión y evaluarán los compromisos que el </w:t>
      </w:r>
      <w:r w:rsidRPr="00F062CA">
        <w:rPr>
          <w:rFonts w:ascii="Arial" w:hAnsi="Arial" w:cs="Arial"/>
          <w:b/>
          <w:sz w:val="22"/>
          <w:szCs w:val="22"/>
          <w:lang w:val="es-BO"/>
        </w:rPr>
        <w:t>PROVEEDOR</w:t>
      </w:r>
      <w:r w:rsidRPr="00F062CA">
        <w:rPr>
          <w:rFonts w:ascii="Arial" w:hAnsi="Arial" w:cs="Arial"/>
          <w:sz w:val="22"/>
          <w:szCs w:val="22"/>
          <w:lang w:val="es-BO"/>
        </w:rPr>
        <w:t xml:space="preserve"> tuviera pendiente relativo al </w:t>
      </w:r>
      <w:r w:rsidRPr="00F062CA">
        <w:rPr>
          <w:rFonts w:ascii="Arial" w:hAnsi="Arial" w:cs="Arial"/>
          <w:b/>
          <w:sz w:val="22"/>
          <w:szCs w:val="22"/>
          <w:lang w:val="es-BO"/>
        </w:rPr>
        <w:t>SERVICIO</w:t>
      </w:r>
      <w:r w:rsidRPr="00F062CA">
        <w:rPr>
          <w:rFonts w:ascii="Arial" w:hAnsi="Arial" w:cs="Arial"/>
          <w:sz w:val="22"/>
          <w:szCs w:val="22"/>
          <w:lang w:val="es-BO"/>
        </w:rPr>
        <w:t xml:space="preserve">, debidamente documentados. Asimismo, el </w:t>
      </w:r>
      <w:r w:rsidRPr="00F062CA">
        <w:rPr>
          <w:rFonts w:ascii="Arial" w:hAnsi="Arial" w:cs="Arial"/>
          <w:b/>
          <w:sz w:val="22"/>
          <w:szCs w:val="22"/>
          <w:lang w:val="es-BO"/>
        </w:rPr>
        <w:t>FISCAL</w:t>
      </w:r>
      <w:r w:rsidRPr="00F062CA">
        <w:rPr>
          <w:rFonts w:ascii="Arial" w:hAnsi="Arial" w:cs="Arial"/>
          <w:sz w:val="22"/>
          <w:szCs w:val="22"/>
          <w:lang w:val="es-BO"/>
        </w:rPr>
        <w:t xml:space="preserve"> determinará los costos proporcionales que en dicho acto se demandase en favor del </w:t>
      </w:r>
      <w:r w:rsidRPr="00F062CA">
        <w:rPr>
          <w:rFonts w:ascii="Arial" w:hAnsi="Arial" w:cs="Arial"/>
          <w:b/>
          <w:sz w:val="22"/>
          <w:szCs w:val="22"/>
          <w:lang w:val="es-BO"/>
        </w:rPr>
        <w:t>PROVEEDOR</w:t>
      </w:r>
      <w:r w:rsidRPr="00F062CA">
        <w:rPr>
          <w:rFonts w:ascii="Arial" w:hAnsi="Arial" w:cs="Arial"/>
          <w:sz w:val="22"/>
          <w:szCs w:val="22"/>
          <w:lang w:val="es-BO"/>
        </w:rPr>
        <w:t xml:space="preserve">. Con estos datos el </w:t>
      </w:r>
      <w:r w:rsidRPr="00F062CA">
        <w:rPr>
          <w:rFonts w:ascii="Arial" w:hAnsi="Arial" w:cs="Arial"/>
          <w:b/>
          <w:sz w:val="22"/>
          <w:szCs w:val="22"/>
          <w:lang w:val="es-BO"/>
        </w:rPr>
        <w:t>FISCAL</w:t>
      </w:r>
      <w:r w:rsidRPr="00F062CA">
        <w:rPr>
          <w:rFonts w:ascii="Arial" w:hAnsi="Arial" w:cs="Arial"/>
          <w:sz w:val="22"/>
          <w:szCs w:val="22"/>
          <w:lang w:val="es-BO"/>
        </w:rPr>
        <w:t xml:space="preserve"> elaborará el cierre de Contrato.</w:t>
      </w:r>
    </w:p>
    <w:p w14:paraId="67B6C8C2" w14:textId="77777777" w:rsidR="00F062CA" w:rsidRPr="00F062CA" w:rsidRDefault="00F062CA" w:rsidP="00F062CA">
      <w:pPr>
        <w:autoSpaceDE w:val="0"/>
        <w:autoSpaceDN w:val="0"/>
        <w:adjustRightInd w:val="0"/>
        <w:spacing w:after="160"/>
        <w:jc w:val="both"/>
        <w:rPr>
          <w:rFonts w:ascii="Arial" w:hAnsi="Arial" w:cs="Arial"/>
          <w:bCs/>
          <w:sz w:val="22"/>
          <w:szCs w:val="22"/>
          <w:lang w:val="es-BO"/>
        </w:rPr>
      </w:pPr>
      <w:r w:rsidRPr="00F062CA">
        <w:rPr>
          <w:rFonts w:ascii="Arial" w:hAnsi="Arial" w:cs="Arial"/>
          <w:b/>
          <w:sz w:val="22"/>
          <w:szCs w:val="22"/>
          <w:lang w:val="es-BO"/>
        </w:rPr>
        <w:t>CLÁUSULA VIGÉSIMA TERCERA</w:t>
      </w:r>
      <w:r w:rsidRPr="00F062CA">
        <w:rPr>
          <w:rFonts w:ascii="Arial" w:hAnsi="Arial" w:cs="Arial"/>
          <w:b/>
          <w:bCs/>
          <w:sz w:val="22"/>
          <w:szCs w:val="22"/>
          <w:lang w:val="es-BO"/>
        </w:rPr>
        <w:t>.- (SOLUCIÓN DE CONTROVERSIAS)</w:t>
      </w:r>
      <w:r w:rsidRPr="00F062CA">
        <w:rPr>
          <w:rFonts w:ascii="Arial" w:hAnsi="Arial" w:cs="Arial"/>
          <w:sz w:val="22"/>
          <w:szCs w:val="22"/>
          <w:lang w:val="es-BO"/>
        </w:rPr>
        <w:t xml:space="preserve"> </w:t>
      </w:r>
      <w:r w:rsidRPr="00F062CA">
        <w:rPr>
          <w:rFonts w:ascii="Arial" w:hAnsi="Arial" w:cs="Arial"/>
          <w:bCs/>
          <w:sz w:val="22"/>
          <w:szCs w:val="22"/>
          <w:lang w:val="es-BO"/>
        </w:rPr>
        <w:t xml:space="preserve">En caso de surgir controversias sobre los derechos y obligaciones u otros aspectos propios de la ejecución del presente Contrato, las </w:t>
      </w:r>
      <w:r w:rsidRPr="00F062CA">
        <w:rPr>
          <w:rFonts w:ascii="Arial" w:hAnsi="Arial" w:cs="Arial"/>
          <w:b/>
          <w:bCs/>
          <w:sz w:val="22"/>
          <w:szCs w:val="22"/>
          <w:lang w:val="es-BO"/>
        </w:rPr>
        <w:t>PARTES</w:t>
      </w:r>
      <w:r w:rsidRPr="00F062CA">
        <w:rPr>
          <w:rFonts w:ascii="Arial" w:hAnsi="Arial" w:cs="Arial"/>
          <w:bCs/>
          <w:sz w:val="22"/>
          <w:szCs w:val="22"/>
          <w:lang w:val="es-BO"/>
        </w:rPr>
        <w:t xml:space="preserve"> acudirán a la jurisdicción prevista en el ordenamiento jurídico para los contratos administrativos.</w:t>
      </w:r>
    </w:p>
    <w:p w14:paraId="6A40B3EF"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 xml:space="preserve">CLÁUSULA VIGÉSIMA CUARTA.- </w:t>
      </w:r>
      <w:r w:rsidRPr="00F062CA">
        <w:rPr>
          <w:rFonts w:ascii="Arial" w:hAnsi="Arial" w:cs="Arial"/>
          <w:sz w:val="22"/>
          <w:szCs w:val="22"/>
          <w:lang w:val="es-BO"/>
        </w:rPr>
        <w:t xml:space="preserve">La </w:t>
      </w:r>
      <w:r w:rsidRPr="00F062CA">
        <w:rPr>
          <w:rFonts w:ascii="Arial" w:hAnsi="Arial" w:cs="Arial"/>
          <w:b/>
          <w:sz w:val="22"/>
          <w:szCs w:val="22"/>
          <w:lang w:val="es-BO"/>
        </w:rPr>
        <w:t xml:space="preserve">ENTIDAD </w:t>
      </w:r>
      <w:r w:rsidRPr="00F062CA">
        <w:rPr>
          <w:rFonts w:ascii="Arial" w:hAnsi="Arial" w:cs="Arial"/>
          <w:sz w:val="22"/>
          <w:szCs w:val="22"/>
          <w:lang w:val="es-BO"/>
        </w:rPr>
        <w:t xml:space="preserve">designará un </w:t>
      </w:r>
      <w:r w:rsidRPr="00F062CA">
        <w:rPr>
          <w:rFonts w:ascii="Arial" w:hAnsi="Arial" w:cs="Arial"/>
          <w:b/>
          <w:bCs/>
          <w:sz w:val="22"/>
          <w:szCs w:val="22"/>
          <w:lang w:val="es-BO"/>
        </w:rPr>
        <w:t>FISCAL</w:t>
      </w:r>
      <w:r w:rsidRPr="00F062CA">
        <w:rPr>
          <w:rFonts w:ascii="Arial" w:hAnsi="Arial" w:cs="Arial"/>
          <w:sz w:val="22"/>
          <w:szCs w:val="22"/>
          <w:lang w:val="es-BO"/>
        </w:rPr>
        <w:t xml:space="preserve"> de seguimiento y control del servicio, y comunicará oficialmente a través del </w:t>
      </w:r>
      <w:r w:rsidRPr="00F062CA">
        <w:rPr>
          <w:rFonts w:ascii="Arial" w:hAnsi="Arial" w:cs="Arial"/>
          <w:b/>
          <w:sz w:val="22"/>
          <w:szCs w:val="22"/>
          <w:lang w:val="es-BO"/>
        </w:rPr>
        <w:t>FISCAL</w:t>
      </w:r>
      <w:r w:rsidRPr="00F062CA">
        <w:rPr>
          <w:rFonts w:ascii="Arial" w:hAnsi="Arial" w:cs="Arial"/>
          <w:sz w:val="22"/>
          <w:szCs w:val="22"/>
          <w:lang w:val="es-BO"/>
        </w:rPr>
        <w:t xml:space="preserve"> esta designación al </w:t>
      </w:r>
      <w:r w:rsidRPr="00F062CA">
        <w:rPr>
          <w:rFonts w:ascii="Arial" w:hAnsi="Arial" w:cs="Arial"/>
          <w:b/>
          <w:sz w:val="22"/>
          <w:szCs w:val="22"/>
          <w:lang w:val="es-BO"/>
        </w:rPr>
        <w:t>PROVEEDOR</w:t>
      </w:r>
      <w:r w:rsidRPr="00F062CA">
        <w:rPr>
          <w:rFonts w:ascii="Arial" w:hAnsi="Arial" w:cs="Arial"/>
          <w:sz w:val="22"/>
          <w:szCs w:val="22"/>
          <w:lang w:val="es-BO"/>
        </w:rPr>
        <w:t xml:space="preserve"> mediante nota expresa u otro medio. El </w:t>
      </w:r>
      <w:r w:rsidRPr="00F062CA">
        <w:rPr>
          <w:rFonts w:ascii="Arial" w:hAnsi="Arial" w:cs="Arial"/>
          <w:b/>
          <w:sz w:val="22"/>
          <w:szCs w:val="22"/>
          <w:lang w:val="es-BO"/>
        </w:rPr>
        <w:t>FISCAL</w:t>
      </w:r>
      <w:r w:rsidRPr="00F062CA">
        <w:rPr>
          <w:rFonts w:ascii="Arial" w:hAnsi="Arial" w:cs="Arial"/>
          <w:sz w:val="22"/>
          <w:szCs w:val="22"/>
          <w:lang w:val="es-BO"/>
        </w:rPr>
        <w:t xml:space="preserve"> podrá ser designado como Responsable de Recepción.</w:t>
      </w:r>
    </w:p>
    <w:p w14:paraId="4F43C286" w14:textId="77777777" w:rsidR="00F062CA" w:rsidRPr="00F062CA" w:rsidRDefault="00F062CA" w:rsidP="00F062CA">
      <w:pPr>
        <w:spacing w:after="160"/>
        <w:jc w:val="both"/>
        <w:rPr>
          <w:rFonts w:ascii="Arial" w:hAnsi="Arial" w:cs="Arial"/>
          <w:b/>
          <w:i/>
          <w:sz w:val="22"/>
          <w:szCs w:val="22"/>
          <w:lang w:val="es-BO"/>
        </w:rPr>
      </w:pPr>
      <w:r w:rsidRPr="00F062CA">
        <w:rPr>
          <w:rFonts w:ascii="Arial" w:hAnsi="Arial" w:cs="Arial"/>
          <w:sz w:val="22"/>
          <w:szCs w:val="22"/>
          <w:lang w:val="es-BO"/>
        </w:rPr>
        <w:t xml:space="preserve">El </w:t>
      </w:r>
      <w:r w:rsidRPr="00F062CA">
        <w:rPr>
          <w:rFonts w:ascii="Arial" w:hAnsi="Arial" w:cs="Arial"/>
          <w:b/>
          <w:sz w:val="22"/>
          <w:szCs w:val="22"/>
          <w:lang w:val="es-BO"/>
        </w:rPr>
        <w:t>FISCAL</w:t>
      </w:r>
      <w:r w:rsidRPr="00F062CA">
        <w:rPr>
          <w:rFonts w:ascii="Arial" w:hAnsi="Arial" w:cs="Arial"/>
          <w:sz w:val="22"/>
          <w:szCs w:val="22"/>
          <w:lang w:val="es-BO"/>
        </w:rPr>
        <w:t xml:space="preserve"> tendrá las siguientes funciones: </w:t>
      </w:r>
    </w:p>
    <w:p w14:paraId="758A5B54" w14:textId="77777777" w:rsidR="00F062CA" w:rsidRPr="00F062CA" w:rsidRDefault="00F062CA" w:rsidP="00F062CA">
      <w:pPr>
        <w:numPr>
          <w:ilvl w:val="0"/>
          <w:numId w:val="63"/>
        </w:numPr>
        <w:ind w:left="714" w:hanging="357"/>
        <w:jc w:val="both"/>
        <w:rPr>
          <w:rFonts w:ascii="Arial" w:hAnsi="Arial" w:cs="Arial"/>
          <w:bCs/>
          <w:sz w:val="22"/>
          <w:szCs w:val="18"/>
          <w:lang w:val="es-BO" w:eastAsia="en-US"/>
        </w:rPr>
      </w:pPr>
      <w:r w:rsidRPr="00F062CA">
        <w:rPr>
          <w:rFonts w:ascii="Arial" w:hAnsi="Arial" w:cs="Arial"/>
          <w:bCs/>
          <w:sz w:val="22"/>
          <w:szCs w:val="18"/>
          <w:lang w:val="es-BO" w:eastAsia="en-US"/>
        </w:rPr>
        <w:t>Realizar el seguimiento continuo para el cumplimiento de todas y cada una de las Cláusulas del Contrato.</w:t>
      </w:r>
    </w:p>
    <w:p w14:paraId="57DE9EC0" w14:textId="77777777" w:rsidR="00F062CA" w:rsidRPr="00F062CA" w:rsidRDefault="00F062CA" w:rsidP="00F062CA">
      <w:pPr>
        <w:numPr>
          <w:ilvl w:val="0"/>
          <w:numId w:val="63"/>
        </w:numPr>
        <w:ind w:left="714" w:hanging="357"/>
        <w:jc w:val="both"/>
        <w:rPr>
          <w:rFonts w:ascii="Arial" w:hAnsi="Arial" w:cs="Arial"/>
          <w:bCs/>
          <w:sz w:val="22"/>
          <w:szCs w:val="18"/>
          <w:lang w:val="es-BO" w:eastAsia="en-US"/>
        </w:rPr>
      </w:pPr>
      <w:r w:rsidRPr="00F062CA">
        <w:rPr>
          <w:rFonts w:ascii="Arial" w:hAnsi="Arial" w:cs="Arial"/>
          <w:bCs/>
          <w:sz w:val="22"/>
          <w:szCs w:val="18"/>
          <w:lang w:val="es-BO" w:eastAsia="en-US"/>
        </w:rPr>
        <w:t xml:space="preserve">Actuar de intermediario para todo reclamo presentado por el </w:t>
      </w:r>
      <w:r w:rsidRPr="00F062CA">
        <w:rPr>
          <w:rFonts w:ascii="Arial" w:hAnsi="Arial" w:cs="Arial"/>
          <w:b/>
          <w:bCs/>
          <w:sz w:val="22"/>
          <w:szCs w:val="18"/>
          <w:lang w:val="es-BO" w:eastAsia="en-US"/>
        </w:rPr>
        <w:t>PROVEEDOR</w:t>
      </w:r>
      <w:r w:rsidRPr="00F062CA">
        <w:rPr>
          <w:rFonts w:ascii="Arial" w:hAnsi="Arial" w:cs="Arial"/>
          <w:bCs/>
          <w:sz w:val="22"/>
          <w:szCs w:val="18"/>
          <w:lang w:val="es-BO" w:eastAsia="en-US"/>
        </w:rPr>
        <w:t xml:space="preserve"> por cualquier omisión de la </w:t>
      </w:r>
      <w:r w:rsidRPr="00F062CA">
        <w:rPr>
          <w:rFonts w:ascii="Arial" w:hAnsi="Arial" w:cs="Arial"/>
          <w:b/>
          <w:bCs/>
          <w:sz w:val="22"/>
          <w:szCs w:val="18"/>
          <w:lang w:val="es-BO" w:eastAsia="en-US"/>
        </w:rPr>
        <w:t>ENTIDAD</w:t>
      </w:r>
      <w:r w:rsidRPr="00F062CA">
        <w:rPr>
          <w:rFonts w:ascii="Arial" w:hAnsi="Arial" w:cs="Arial"/>
          <w:bCs/>
          <w:sz w:val="22"/>
          <w:szCs w:val="18"/>
          <w:lang w:val="es-BO" w:eastAsia="en-US"/>
        </w:rPr>
        <w:t xml:space="preserve">, por falta de pago del </w:t>
      </w:r>
      <w:r w:rsidRPr="00F062CA">
        <w:rPr>
          <w:rFonts w:ascii="Arial" w:hAnsi="Arial" w:cs="Arial"/>
          <w:b/>
          <w:bCs/>
          <w:sz w:val="22"/>
          <w:szCs w:val="18"/>
          <w:lang w:val="es-BO" w:eastAsia="en-US"/>
        </w:rPr>
        <w:t xml:space="preserve">SERVICIO </w:t>
      </w:r>
      <w:r w:rsidRPr="00F062CA">
        <w:rPr>
          <w:rFonts w:ascii="Arial" w:hAnsi="Arial" w:cs="Arial"/>
          <w:bCs/>
          <w:sz w:val="22"/>
          <w:szCs w:val="18"/>
          <w:lang w:val="es-BO" w:eastAsia="en-US"/>
        </w:rPr>
        <w:t>o cualquier otro aspecto consignado en el marco del contrato.</w:t>
      </w:r>
    </w:p>
    <w:p w14:paraId="127D01B2" w14:textId="77777777" w:rsidR="00F062CA" w:rsidRPr="00F062CA" w:rsidRDefault="00F062CA" w:rsidP="00F062CA">
      <w:pPr>
        <w:numPr>
          <w:ilvl w:val="0"/>
          <w:numId w:val="63"/>
        </w:numPr>
        <w:jc w:val="both"/>
        <w:rPr>
          <w:rFonts w:ascii="Arial" w:hAnsi="Arial" w:cs="Arial"/>
          <w:bCs/>
          <w:sz w:val="22"/>
          <w:szCs w:val="18"/>
          <w:lang w:val="es-BO" w:eastAsia="en-US"/>
        </w:rPr>
      </w:pPr>
      <w:r w:rsidRPr="00F062CA">
        <w:rPr>
          <w:rFonts w:ascii="Arial" w:hAnsi="Arial" w:cs="Arial"/>
          <w:bCs/>
          <w:sz w:val="22"/>
          <w:szCs w:val="18"/>
          <w:lang w:val="es-BO" w:eastAsia="en-US"/>
        </w:rPr>
        <w:t>Aprobar el cronograma para el mantenimiento preventivo y visitas de inspección y controlar su cumplimiento.</w:t>
      </w:r>
    </w:p>
    <w:p w14:paraId="60B6CA40" w14:textId="77777777" w:rsidR="00F062CA" w:rsidRPr="00F062CA" w:rsidRDefault="00F062CA" w:rsidP="00F062CA">
      <w:pPr>
        <w:numPr>
          <w:ilvl w:val="0"/>
          <w:numId w:val="63"/>
        </w:numPr>
        <w:jc w:val="both"/>
        <w:rPr>
          <w:rFonts w:ascii="Arial" w:hAnsi="Arial" w:cs="Arial"/>
          <w:bCs/>
          <w:sz w:val="22"/>
          <w:szCs w:val="18"/>
          <w:lang w:val="es-BO" w:eastAsia="en-US"/>
        </w:rPr>
      </w:pPr>
      <w:r w:rsidRPr="00F062CA">
        <w:rPr>
          <w:rFonts w:ascii="Arial" w:hAnsi="Arial" w:cs="Arial"/>
          <w:bCs/>
          <w:sz w:val="22"/>
          <w:szCs w:val="18"/>
          <w:lang w:val="es-BO" w:eastAsia="en-US"/>
        </w:rPr>
        <w:t xml:space="preserve">Ser medio de comunicación, notificación y coordinación de todos los aspectos relacionados con el </w:t>
      </w:r>
      <w:r w:rsidRPr="00F062CA">
        <w:rPr>
          <w:rFonts w:ascii="Arial" w:hAnsi="Arial" w:cs="Arial"/>
          <w:b/>
          <w:bCs/>
          <w:sz w:val="22"/>
          <w:szCs w:val="18"/>
          <w:lang w:val="es-BO" w:eastAsia="en-US"/>
        </w:rPr>
        <w:t>SERVICIO</w:t>
      </w:r>
      <w:r w:rsidRPr="00F062CA">
        <w:rPr>
          <w:rFonts w:ascii="Arial" w:hAnsi="Arial" w:cs="Arial"/>
          <w:bCs/>
          <w:sz w:val="22"/>
          <w:szCs w:val="18"/>
          <w:lang w:val="es-BO" w:eastAsia="en-US"/>
        </w:rPr>
        <w:t>.</w:t>
      </w:r>
    </w:p>
    <w:p w14:paraId="5F79E91E" w14:textId="77777777" w:rsidR="00F062CA" w:rsidRPr="00F062CA" w:rsidRDefault="00F062CA" w:rsidP="00F062CA">
      <w:pPr>
        <w:numPr>
          <w:ilvl w:val="0"/>
          <w:numId w:val="63"/>
        </w:numPr>
        <w:jc w:val="both"/>
        <w:rPr>
          <w:rFonts w:ascii="Arial" w:hAnsi="Arial" w:cs="Arial"/>
          <w:bCs/>
          <w:sz w:val="22"/>
          <w:szCs w:val="18"/>
          <w:lang w:val="es-BO" w:eastAsia="en-US"/>
        </w:rPr>
      </w:pPr>
      <w:r w:rsidRPr="00F062CA">
        <w:rPr>
          <w:rFonts w:ascii="Arial" w:hAnsi="Arial" w:cs="Arial"/>
          <w:bCs/>
          <w:sz w:val="22"/>
          <w:szCs w:val="18"/>
          <w:lang w:val="es-BO" w:eastAsia="en-US"/>
        </w:rPr>
        <w:t xml:space="preserve">Emitir los informes de conformidad parciales y final del </w:t>
      </w:r>
      <w:r w:rsidRPr="00F062CA">
        <w:rPr>
          <w:rFonts w:ascii="Arial" w:hAnsi="Arial" w:cs="Arial"/>
          <w:b/>
          <w:bCs/>
          <w:sz w:val="22"/>
          <w:szCs w:val="18"/>
          <w:lang w:val="es-BO" w:eastAsia="en-US"/>
        </w:rPr>
        <w:t>SERVICIO</w:t>
      </w:r>
      <w:r w:rsidRPr="00F062CA">
        <w:rPr>
          <w:rFonts w:ascii="Arial" w:hAnsi="Arial" w:cs="Arial"/>
          <w:bCs/>
          <w:sz w:val="22"/>
          <w:szCs w:val="18"/>
          <w:lang w:val="es-BO" w:eastAsia="en-US"/>
        </w:rPr>
        <w:t>.</w:t>
      </w:r>
    </w:p>
    <w:p w14:paraId="62F10501" w14:textId="77777777" w:rsidR="00F062CA" w:rsidRPr="00F062CA" w:rsidRDefault="00F062CA" w:rsidP="00F062CA">
      <w:pPr>
        <w:numPr>
          <w:ilvl w:val="0"/>
          <w:numId w:val="63"/>
        </w:numPr>
        <w:jc w:val="both"/>
        <w:rPr>
          <w:rFonts w:ascii="Arial" w:hAnsi="Arial" w:cs="Arial"/>
          <w:bCs/>
          <w:sz w:val="22"/>
          <w:szCs w:val="18"/>
          <w:lang w:val="es-BO" w:eastAsia="en-US"/>
        </w:rPr>
      </w:pPr>
      <w:r w:rsidRPr="00F062CA">
        <w:rPr>
          <w:rFonts w:ascii="Arial" w:hAnsi="Arial" w:cs="Arial"/>
          <w:bCs/>
          <w:sz w:val="22"/>
          <w:szCs w:val="18"/>
          <w:lang w:val="es-BO" w:eastAsia="en-US"/>
        </w:rPr>
        <w:t xml:space="preserve">Elaborar y/o aprobar el certificado de liquidación final del </w:t>
      </w:r>
      <w:r w:rsidRPr="00F062CA">
        <w:rPr>
          <w:rFonts w:ascii="Arial" w:hAnsi="Arial" w:cs="Arial"/>
          <w:b/>
          <w:bCs/>
          <w:sz w:val="22"/>
          <w:szCs w:val="18"/>
          <w:lang w:val="es-BO" w:eastAsia="en-US"/>
        </w:rPr>
        <w:t>SERVICIO</w:t>
      </w:r>
      <w:r w:rsidRPr="00F062CA">
        <w:rPr>
          <w:rFonts w:ascii="Arial" w:hAnsi="Arial" w:cs="Arial"/>
          <w:bCs/>
          <w:sz w:val="22"/>
          <w:szCs w:val="18"/>
          <w:lang w:val="es-BO" w:eastAsia="en-US"/>
        </w:rPr>
        <w:t>.</w:t>
      </w:r>
    </w:p>
    <w:p w14:paraId="5359E0C9" w14:textId="77777777" w:rsidR="00F062CA" w:rsidRPr="00F062CA" w:rsidRDefault="00F062CA" w:rsidP="00F062CA">
      <w:pPr>
        <w:numPr>
          <w:ilvl w:val="0"/>
          <w:numId w:val="63"/>
        </w:numPr>
        <w:jc w:val="both"/>
        <w:rPr>
          <w:rFonts w:ascii="Arial" w:hAnsi="Arial" w:cs="Arial"/>
          <w:bCs/>
          <w:sz w:val="22"/>
          <w:szCs w:val="18"/>
          <w:lang w:val="es-BO" w:eastAsia="en-US"/>
        </w:rPr>
      </w:pPr>
      <w:r w:rsidRPr="00F062CA">
        <w:rPr>
          <w:rFonts w:ascii="Arial" w:hAnsi="Arial" w:cs="Arial"/>
          <w:bCs/>
          <w:sz w:val="22"/>
          <w:szCs w:val="18"/>
          <w:lang w:val="es-BO" w:eastAsia="en-US"/>
        </w:rPr>
        <w:t>Determinar las multas y causal de resolución cuando corresponda.</w:t>
      </w:r>
    </w:p>
    <w:p w14:paraId="3A116EAA" w14:textId="77777777" w:rsidR="00F062CA" w:rsidRPr="00F062CA" w:rsidRDefault="00F062CA" w:rsidP="00F062CA">
      <w:pPr>
        <w:ind w:left="720"/>
        <w:jc w:val="both"/>
        <w:rPr>
          <w:rFonts w:ascii="Arial" w:hAnsi="Arial" w:cs="Arial"/>
          <w:bCs/>
          <w:sz w:val="22"/>
          <w:szCs w:val="18"/>
          <w:lang w:val="es-BO" w:eastAsia="en-US"/>
        </w:rPr>
      </w:pPr>
    </w:p>
    <w:p w14:paraId="49CF3BF6"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CLÁUSULA VIGÉSIMA QUINTA.- (RECEPCIÓN DEL SERVICIO)</w:t>
      </w:r>
      <w:r w:rsidRPr="00F062CA">
        <w:rPr>
          <w:rFonts w:ascii="Arial" w:hAnsi="Arial" w:cs="Arial"/>
          <w:sz w:val="22"/>
          <w:szCs w:val="22"/>
          <w:lang w:val="es-BO"/>
        </w:rPr>
        <w:t xml:space="preserve"> El Responsable de Recepción, una vez concluido el </w:t>
      </w:r>
      <w:r w:rsidRPr="00F062CA">
        <w:rPr>
          <w:rFonts w:ascii="Arial" w:hAnsi="Arial" w:cs="Arial"/>
          <w:b/>
          <w:sz w:val="22"/>
          <w:szCs w:val="22"/>
          <w:lang w:val="es-BO"/>
        </w:rPr>
        <w:t>SERVICIO</w:t>
      </w:r>
      <w:r w:rsidRPr="00F062CA">
        <w:rPr>
          <w:rFonts w:ascii="Arial" w:hAnsi="Arial" w:cs="Arial"/>
          <w:sz w:val="22"/>
          <w:szCs w:val="22"/>
          <w:lang w:val="es-BO"/>
        </w:rPr>
        <w:t>,</w:t>
      </w:r>
      <w:r w:rsidRPr="00F062CA">
        <w:rPr>
          <w:rFonts w:ascii="Arial" w:hAnsi="Arial" w:cs="Arial"/>
          <w:b/>
          <w:sz w:val="22"/>
          <w:szCs w:val="22"/>
          <w:lang w:val="es-BO"/>
        </w:rPr>
        <w:t xml:space="preserve"> </w:t>
      </w:r>
      <w:r w:rsidRPr="00F062CA">
        <w:rPr>
          <w:rFonts w:ascii="Arial" w:hAnsi="Arial" w:cs="Arial"/>
          <w:sz w:val="22"/>
          <w:szCs w:val="22"/>
          <w:lang w:val="es-BO"/>
        </w:rPr>
        <w:t xml:space="preserve">emitirá el Informe Final de Conformidad, según </w:t>
      </w:r>
      <w:r w:rsidRPr="00F062CA">
        <w:rPr>
          <w:rFonts w:ascii="Arial" w:hAnsi="Arial" w:cs="Arial"/>
          <w:sz w:val="22"/>
          <w:szCs w:val="22"/>
          <w:lang w:val="es-BO"/>
        </w:rPr>
        <w:lastRenderedPageBreak/>
        <w:t>corresponda en un plazo máximo de tres (3) días hábiles, a fin de realizar la liquidación del Contrato.</w:t>
      </w:r>
    </w:p>
    <w:p w14:paraId="2E3C1BCB"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b/>
          <w:sz w:val="22"/>
          <w:szCs w:val="22"/>
          <w:lang w:val="es-BO"/>
        </w:rPr>
        <w:t xml:space="preserve">CLÁUSULA VIGÉSIMA SEXTA.- (LIQUIDACIÓN DE CONTRATO) </w:t>
      </w:r>
      <w:r w:rsidRPr="00F062CA">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F062CA">
        <w:rPr>
          <w:rFonts w:ascii="Arial" w:hAnsi="Arial" w:cs="Arial"/>
          <w:b/>
          <w:bCs/>
          <w:sz w:val="22"/>
          <w:szCs w:val="22"/>
          <w:lang w:val="es-BO"/>
        </w:rPr>
        <w:t>PROVEEDOR</w:t>
      </w:r>
      <w:r w:rsidRPr="00F062CA">
        <w:rPr>
          <w:rFonts w:ascii="Arial" w:hAnsi="Arial" w:cs="Arial"/>
          <w:bCs/>
          <w:sz w:val="22"/>
          <w:szCs w:val="22"/>
          <w:lang w:val="es-BO"/>
        </w:rPr>
        <w:t xml:space="preserve">, elaborará y presentará el Certificado de Liquidación Final del </w:t>
      </w:r>
      <w:r w:rsidRPr="00F062CA">
        <w:rPr>
          <w:rFonts w:ascii="Arial" w:hAnsi="Arial" w:cs="Arial"/>
          <w:b/>
          <w:bCs/>
          <w:sz w:val="22"/>
          <w:szCs w:val="22"/>
          <w:lang w:val="es-BO"/>
        </w:rPr>
        <w:t>SERVICIO</w:t>
      </w:r>
      <w:r w:rsidRPr="00F062CA">
        <w:rPr>
          <w:rFonts w:ascii="Arial" w:hAnsi="Arial" w:cs="Arial"/>
          <w:bCs/>
          <w:sz w:val="22"/>
          <w:szCs w:val="22"/>
          <w:lang w:val="es-BO"/>
        </w:rPr>
        <w:t xml:space="preserve">, al </w:t>
      </w:r>
      <w:r w:rsidRPr="00F062CA">
        <w:rPr>
          <w:rFonts w:ascii="Arial" w:hAnsi="Arial" w:cs="Arial"/>
          <w:b/>
          <w:bCs/>
          <w:sz w:val="22"/>
          <w:szCs w:val="22"/>
          <w:lang w:val="es-BO"/>
        </w:rPr>
        <w:t>FISCAL</w:t>
      </w:r>
      <w:r w:rsidRPr="00F062CA">
        <w:rPr>
          <w:rFonts w:ascii="Arial" w:hAnsi="Arial" w:cs="Arial"/>
          <w:bCs/>
          <w:sz w:val="22"/>
          <w:szCs w:val="22"/>
          <w:lang w:val="es-BO"/>
        </w:rPr>
        <w:t xml:space="preserve"> para su aprobación. La </w:t>
      </w:r>
      <w:r w:rsidRPr="00F062CA">
        <w:rPr>
          <w:rFonts w:ascii="Arial" w:hAnsi="Arial" w:cs="Arial"/>
          <w:b/>
          <w:bCs/>
          <w:sz w:val="22"/>
          <w:szCs w:val="22"/>
          <w:lang w:val="es-BO"/>
        </w:rPr>
        <w:t>ENTIDAD</w:t>
      </w:r>
      <w:r w:rsidRPr="00F062CA">
        <w:rPr>
          <w:rFonts w:ascii="Arial" w:hAnsi="Arial" w:cs="Arial"/>
          <w:bCs/>
          <w:sz w:val="22"/>
          <w:szCs w:val="22"/>
          <w:lang w:val="es-BO"/>
        </w:rPr>
        <w:t xml:space="preserve"> a través del </w:t>
      </w:r>
      <w:r w:rsidRPr="00F062CA">
        <w:rPr>
          <w:rFonts w:ascii="Arial" w:hAnsi="Arial" w:cs="Arial"/>
          <w:b/>
          <w:bCs/>
          <w:sz w:val="22"/>
          <w:szCs w:val="22"/>
          <w:lang w:val="es-BO"/>
        </w:rPr>
        <w:t>FISCAL</w:t>
      </w:r>
      <w:r w:rsidRPr="00F062CA">
        <w:rPr>
          <w:rFonts w:ascii="Arial" w:hAnsi="Arial" w:cs="Arial"/>
          <w:bCs/>
          <w:sz w:val="22"/>
          <w:szCs w:val="22"/>
          <w:lang w:val="es-BO"/>
        </w:rPr>
        <w:t xml:space="preserve"> se reserva el derecho de realizar los ajustes que considere pertinentes previa a la aprobación del certificado de liquidación final.</w:t>
      </w:r>
      <w:r w:rsidRPr="00F062CA">
        <w:rPr>
          <w:rFonts w:ascii="Arial" w:hAnsi="Arial" w:cs="Arial"/>
          <w:b/>
          <w:bCs/>
          <w:sz w:val="22"/>
          <w:szCs w:val="22"/>
          <w:lang w:val="es-BO"/>
        </w:rPr>
        <w:t xml:space="preserve"> </w:t>
      </w:r>
      <w:r w:rsidRPr="00F062CA">
        <w:rPr>
          <w:rFonts w:ascii="Arial" w:hAnsi="Arial" w:cs="Arial"/>
          <w:bCs/>
          <w:sz w:val="22"/>
          <w:szCs w:val="22"/>
          <w:lang w:val="es-BO"/>
        </w:rPr>
        <w:t xml:space="preserve"> </w:t>
      </w:r>
    </w:p>
    <w:p w14:paraId="530302E7"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sz w:val="22"/>
          <w:szCs w:val="22"/>
          <w:lang w:val="es-BO"/>
        </w:rPr>
        <w:t>En caso de que el</w:t>
      </w:r>
      <w:r w:rsidRPr="00F062CA">
        <w:rPr>
          <w:rFonts w:ascii="Arial" w:hAnsi="Arial" w:cs="Arial"/>
          <w:b/>
          <w:sz w:val="22"/>
          <w:szCs w:val="22"/>
          <w:lang w:val="es-BO"/>
        </w:rPr>
        <w:t xml:space="preserve"> </w:t>
      </w:r>
      <w:r w:rsidRPr="00F062CA">
        <w:rPr>
          <w:rFonts w:ascii="Arial" w:hAnsi="Arial" w:cs="Arial"/>
          <w:b/>
          <w:bCs/>
          <w:sz w:val="22"/>
          <w:szCs w:val="22"/>
          <w:lang w:val="es-BO"/>
        </w:rPr>
        <w:t>PROVEEDOR</w:t>
      </w:r>
      <w:r w:rsidRPr="00F062CA">
        <w:rPr>
          <w:rFonts w:ascii="Arial" w:hAnsi="Arial" w:cs="Arial"/>
          <w:sz w:val="22"/>
          <w:szCs w:val="22"/>
          <w:lang w:val="es-BO"/>
        </w:rPr>
        <w:t xml:space="preserve">, no presente al </w:t>
      </w:r>
      <w:r w:rsidRPr="00F062CA">
        <w:rPr>
          <w:rFonts w:ascii="Arial" w:hAnsi="Arial" w:cs="Arial"/>
          <w:b/>
          <w:sz w:val="22"/>
          <w:szCs w:val="22"/>
          <w:lang w:val="es-BO"/>
        </w:rPr>
        <w:t xml:space="preserve">FISCAL </w:t>
      </w:r>
      <w:r w:rsidRPr="00F062CA">
        <w:rPr>
          <w:rFonts w:ascii="Arial" w:hAnsi="Arial" w:cs="Arial"/>
          <w:sz w:val="22"/>
          <w:szCs w:val="22"/>
          <w:lang w:val="es-BO"/>
        </w:rPr>
        <w:t xml:space="preserve">el Certificado de Liquidación Final dentro del plazo previsto, éste deberá elaborar y aprobar en base a </w:t>
      </w:r>
      <w:r w:rsidRPr="00F062CA">
        <w:rPr>
          <w:rFonts w:ascii="Arial" w:hAnsi="Arial" w:cs="Arial"/>
          <w:bCs/>
          <w:sz w:val="22"/>
          <w:szCs w:val="22"/>
          <w:lang w:val="es-BO"/>
        </w:rPr>
        <w:t>la planilla de ejecución de servicios prestados</w:t>
      </w:r>
      <w:r w:rsidRPr="00F062CA">
        <w:rPr>
          <w:rFonts w:ascii="Arial" w:hAnsi="Arial" w:cs="Arial"/>
          <w:sz w:val="22"/>
          <w:szCs w:val="22"/>
          <w:lang w:val="es-BO"/>
        </w:rPr>
        <w:t xml:space="preserve"> el Certificado de Liquidación Final, el cual será notificado al </w:t>
      </w:r>
      <w:r w:rsidRPr="00F062CA">
        <w:rPr>
          <w:rFonts w:ascii="Arial" w:hAnsi="Arial" w:cs="Arial"/>
          <w:b/>
          <w:sz w:val="22"/>
          <w:szCs w:val="22"/>
          <w:lang w:val="es-BO"/>
        </w:rPr>
        <w:t>PROVEEDOR.</w:t>
      </w:r>
    </w:p>
    <w:p w14:paraId="35932EB0"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6A72D673" w14:textId="77777777" w:rsidR="00F062CA" w:rsidRPr="00F062CA" w:rsidRDefault="00F062CA" w:rsidP="00F062CA">
      <w:pPr>
        <w:spacing w:after="160"/>
        <w:jc w:val="both"/>
        <w:rPr>
          <w:rFonts w:ascii="Arial" w:hAnsi="Arial" w:cs="Arial"/>
          <w:bCs/>
          <w:sz w:val="22"/>
          <w:szCs w:val="22"/>
          <w:lang w:val="es-BO"/>
        </w:rPr>
      </w:pPr>
      <w:r w:rsidRPr="00F062CA">
        <w:rPr>
          <w:rFonts w:ascii="Arial" w:hAnsi="Arial" w:cs="Arial"/>
          <w:bCs/>
          <w:sz w:val="22"/>
          <w:szCs w:val="22"/>
          <w:lang w:val="es-BO"/>
        </w:rPr>
        <w:t xml:space="preserve">El cierre de Contrato deberá ser acreditado con un Certificado de Cumplimiento de Contrato, otorgado por la autoridad competente de la </w:t>
      </w:r>
      <w:r w:rsidRPr="00F062CA">
        <w:rPr>
          <w:rFonts w:ascii="Arial" w:hAnsi="Arial" w:cs="Arial"/>
          <w:b/>
          <w:bCs/>
          <w:sz w:val="22"/>
          <w:szCs w:val="22"/>
          <w:lang w:val="es-BO"/>
        </w:rPr>
        <w:t>ENTIDAD</w:t>
      </w:r>
      <w:r w:rsidRPr="00F062CA">
        <w:rPr>
          <w:rFonts w:ascii="Arial" w:hAnsi="Arial" w:cs="Arial"/>
          <w:bCs/>
          <w:sz w:val="22"/>
          <w:szCs w:val="22"/>
          <w:lang w:val="es-BO"/>
        </w:rPr>
        <w:t xml:space="preserve"> luego de concluido el trámite precedentemente especificado.</w:t>
      </w:r>
    </w:p>
    <w:p w14:paraId="5299E2AD" w14:textId="77777777" w:rsidR="00F062CA" w:rsidRPr="00F062CA" w:rsidRDefault="00F062CA" w:rsidP="00F062CA">
      <w:pPr>
        <w:spacing w:after="160"/>
        <w:jc w:val="both"/>
        <w:rPr>
          <w:rFonts w:ascii="Arial" w:hAnsi="Arial" w:cs="Arial"/>
          <w:b/>
          <w:sz w:val="22"/>
          <w:szCs w:val="22"/>
          <w:lang w:val="es-BO"/>
        </w:rPr>
      </w:pPr>
      <w:r w:rsidRPr="00F062CA">
        <w:rPr>
          <w:rFonts w:ascii="Arial" w:hAnsi="Arial" w:cs="Arial"/>
          <w:sz w:val="22"/>
          <w:szCs w:val="22"/>
          <w:lang w:val="es-BO"/>
        </w:rPr>
        <w:t xml:space="preserve">Este cierre de Contrato no libera de responsabilidades al </w:t>
      </w:r>
      <w:r w:rsidRPr="00F062CA">
        <w:rPr>
          <w:rFonts w:ascii="Arial" w:hAnsi="Arial" w:cs="Arial"/>
          <w:b/>
          <w:sz w:val="22"/>
          <w:szCs w:val="22"/>
          <w:lang w:val="es-BO"/>
        </w:rPr>
        <w:t>PROVEEDOR</w:t>
      </w:r>
      <w:r w:rsidRPr="00F062CA">
        <w:rPr>
          <w:rFonts w:ascii="Arial" w:hAnsi="Arial" w:cs="Arial"/>
          <w:sz w:val="22"/>
          <w:szCs w:val="22"/>
          <w:lang w:val="es-BO"/>
        </w:rPr>
        <w:t xml:space="preserve">, por negligencia o impericia que ocasionasen daños posteriores sobre el objeto de contratación, </w:t>
      </w:r>
      <w:r w:rsidRPr="00F062CA">
        <w:rPr>
          <w:rFonts w:ascii="Arial" w:hAnsi="Arial" w:cs="Arial"/>
          <w:bCs/>
          <w:sz w:val="22"/>
          <w:szCs w:val="22"/>
          <w:lang w:val="es-BO"/>
        </w:rPr>
        <w:t xml:space="preserve">reservándose a la </w:t>
      </w:r>
      <w:r w:rsidRPr="00F062CA">
        <w:rPr>
          <w:rFonts w:ascii="Arial" w:hAnsi="Arial" w:cs="Arial"/>
          <w:b/>
          <w:bCs/>
          <w:sz w:val="22"/>
          <w:szCs w:val="22"/>
          <w:lang w:val="es-BO"/>
        </w:rPr>
        <w:t>ENTIDAD</w:t>
      </w:r>
      <w:r w:rsidRPr="00F062CA">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F062CA">
        <w:rPr>
          <w:rFonts w:ascii="Arial" w:hAnsi="Arial" w:cs="Arial"/>
          <w:b/>
          <w:sz w:val="22"/>
          <w:szCs w:val="22"/>
          <w:lang w:val="es-BO"/>
        </w:rPr>
        <w:t>PROVEEDOR.</w:t>
      </w:r>
    </w:p>
    <w:p w14:paraId="7499EC13"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b/>
          <w:sz w:val="22"/>
          <w:szCs w:val="22"/>
          <w:lang w:val="es-BO"/>
        </w:rPr>
        <w:t xml:space="preserve">CLÁUSULA VIGÉSIMA SÉPTIMA.- (CONSENTIMIENTO) </w:t>
      </w:r>
      <w:r w:rsidRPr="00F062CA">
        <w:rPr>
          <w:rFonts w:ascii="Arial" w:hAnsi="Arial" w:cs="Arial"/>
          <w:sz w:val="22"/>
          <w:szCs w:val="22"/>
          <w:lang w:val="es-BO"/>
        </w:rPr>
        <w:t>En señal de conformidad y para su fiel y estricto cumplimiento, suscribimos el presente Contrato en cuatro ejemplares de un mismo tenor y validez _______</w:t>
      </w:r>
      <w:r w:rsidRPr="00F062CA">
        <w:rPr>
          <w:rFonts w:ascii="Arial" w:hAnsi="Arial" w:cs="Arial"/>
          <w:b/>
          <w:i/>
          <w:sz w:val="22"/>
          <w:szCs w:val="22"/>
          <w:lang w:val="es-BO"/>
        </w:rPr>
        <w:t xml:space="preserve">, </w:t>
      </w:r>
      <w:r w:rsidRPr="00F062CA">
        <w:rPr>
          <w:rFonts w:ascii="Arial" w:hAnsi="Arial" w:cs="Arial"/>
          <w:sz w:val="22"/>
          <w:szCs w:val="22"/>
          <w:lang w:val="es-BO"/>
        </w:rPr>
        <w:t xml:space="preserve">en representación legal de la </w:t>
      </w:r>
      <w:r w:rsidRPr="00F062CA">
        <w:rPr>
          <w:rFonts w:ascii="Arial" w:hAnsi="Arial" w:cs="Arial"/>
          <w:b/>
          <w:sz w:val="22"/>
          <w:szCs w:val="22"/>
          <w:lang w:val="es-BO"/>
        </w:rPr>
        <w:t>ENTIDAD</w:t>
      </w:r>
      <w:r w:rsidRPr="00F062CA">
        <w:rPr>
          <w:rFonts w:ascii="Arial" w:hAnsi="Arial" w:cs="Arial"/>
          <w:sz w:val="22"/>
          <w:szCs w:val="22"/>
          <w:lang w:val="es-BO"/>
        </w:rPr>
        <w:t xml:space="preserve">, y _____________ </w:t>
      </w:r>
      <w:r w:rsidRPr="00F062CA">
        <w:rPr>
          <w:rFonts w:ascii="Arial" w:hAnsi="Arial" w:cs="Arial"/>
          <w:b/>
          <w:i/>
          <w:sz w:val="22"/>
          <w:szCs w:val="22"/>
          <w:lang w:val="es-BO"/>
        </w:rPr>
        <w:t xml:space="preserve">(registrar el nombre del representante legal del PROVEEDOR o persona natural adjudicada, habilitado para la suscripción del Contrato) </w:t>
      </w:r>
      <w:r w:rsidRPr="00F062CA">
        <w:rPr>
          <w:rFonts w:ascii="Arial" w:hAnsi="Arial" w:cs="Arial"/>
          <w:sz w:val="22"/>
          <w:szCs w:val="22"/>
          <w:lang w:val="es-BO"/>
        </w:rPr>
        <w:t xml:space="preserve">en representación legal del </w:t>
      </w:r>
      <w:r w:rsidRPr="00F062CA">
        <w:rPr>
          <w:rFonts w:ascii="Arial" w:hAnsi="Arial" w:cs="Arial"/>
          <w:b/>
          <w:bCs/>
          <w:sz w:val="22"/>
          <w:szCs w:val="22"/>
          <w:lang w:val="es-BO"/>
        </w:rPr>
        <w:t>PROVEEDOR</w:t>
      </w:r>
      <w:r w:rsidRPr="00F062CA">
        <w:rPr>
          <w:rFonts w:ascii="Arial" w:hAnsi="Arial" w:cs="Arial"/>
          <w:sz w:val="22"/>
          <w:szCs w:val="22"/>
          <w:lang w:val="es-BO"/>
        </w:rPr>
        <w:t>.</w:t>
      </w:r>
    </w:p>
    <w:p w14:paraId="50027DF3" w14:textId="7777777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Este documento, conforme a disposiciones legales de control fiscal vigentes, será registrado ante la Contraloría General del Estado en idioma castellano.</w:t>
      </w:r>
    </w:p>
    <w:p w14:paraId="75684240" w14:textId="2590EBF7" w:rsidR="00F062CA" w:rsidRPr="00F062CA" w:rsidRDefault="00F062CA" w:rsidP="00F062CA">
      <w:pPr>
        <w:spacing w:after="160"/>
        <w:jc w:val="both"/>
        <w:rPr>
          <w:rFonts w:ascii="Arial" w:hAnsi="Arial" w:cs="Arial"/>
          <w:sz w:val="22"/>
          <w:szCs w:val="22"/>
          <w:lang w:val="es-BO"/>
        </w:rPr>
      </w:pPr>
      <w:r w:rsidRPr="00F062CA">
        <w:rPr>
          <w:rFonts w:ascii="Arial" w:hAnsi="Arial" w:cs="Arial"/>
          <w:sz w:val="22"/>
          <w:szCs w:val="22"/>
          <w:lang w:val="es-BO"/>
        </w:rPr>
        <w:t>La Paz, ___ de ___202__.</w:t>
      </w:r>
      <w:bookmarkEnd w:id="167"/>
      <w:bookmarkEnd w:id="168"/>
    </w:p>
    <w:p w14:paraId="3BC29221" w14:textId="77777777" w:rsidR="00F062CA" w:rsidRPr="00F062CA" w:rsidRDefault="00F062CA" w:rsidP="00F062CA">
      <w:pPr>
        <w:widowControl w:val="0"/>
        <w:tabs>
          <w:tab w:val="left" w:pos="-720"/>
          <w:tab w:val="center" w:pos="4252"/>
          <w:tab w:val="right" w:pos="8504"/>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F062CA" w:rsidRPr="00F062CA" w14:paraId="6FBE278D" w14:textId="77777777" w:rsidTr="00F062CA">
        <w:trPr>
          <w:jc w:val="center"/>
        </w:trPr>
        <w:tc>
          <w:tcPr>
            <w:tcW w:w="4320" w:type="dxa"/>
          </w:tcPr>
          <w:p w14:paraId="326CBFA6" w14:textId="77777777" w:rsidR="00F062CA" w:rsidRPr="00F062CA" w:rsidRDefault="00F062CA" w:rsidP="00F062CA">
            <w:pPr>
              <w:widowControl w:val="0"/>
              <w:jc w:val="center"/>
              <w:rPr>
                <w:rFonts w:ascii="Arial" w:hAnsi="Arial" w:cs="Arial"/>
                <w:spacing w:val="-6"/>
                <w:sz w:val="22"/>
                <w:szCs w:val="22"/>
                <w:lang w:val="es-ES_tradnl"/>
              </w:rPr>
            </w:pPr>
          </w:p>
        </w:tc>
        <w:tc>
          <w:tcPr>
            <w:tcW w:w="4624" w:type="dxa"/>
          </w:tcPr>
          <w:p w14:paraId="11011DF9" w14:textId="77777777" w:rsidR="00F062CA" w:rsidRPr="00F062CA" w:rsidRDefault="00F062CA" w:rsidP="00F062CA">
            <w:pPr>
              <w:widowControl w:val="0"/>
              <w:jc w:val="center"/>
              <w:rPr>
                <w:rFonts w:ascii="Arial" w:hAnsi="Arial" w:cs="Arial"/>
                <w:sz w:val="22"/>
                <w:szCs w:val="22"/>
              </w:rPr>
            </w:pPr>
            <w:r w:rsidRPr="00F062CA">
              <w:rPr>
                <w:rFonts w:ascii="Arial" w:hAnsi="Arial" w:cs="Arial"/>
                <w:sz w:val="22"/>
                <w:szCs w:val="22"/>
                <w:lang w:val="es-ES_tradnl"/>
              </w:rPr>
              <w:t>--------------------------------</w:t>
            </w:r>
          </w:p>
          <w:p w14:paraId="72E784B0" w14:textId="77777777" w:rsidR="00F062CA" w:rsidRPr="00F062CA" w:rsidRDefault="00F062CA" w:rsidP="00F062CA">
            <w:pPr>
              <w:widowControl w:val="0"/>
              <w:jc w:val="center"/>
              <w:rPr>
                <w:rFonts w:ascii="Arial" w:hAnsi="Arial" w:cs="Arial"/>
                <w:sz w:val="22"/>
                <w:szCs w:val="22"/>
                <w:lang w:val="es-ES_tradnl"/>
              </w:rPr>
            </w:pPr>
            <w:r w:rsidRPr="00F062CA">
              <w:rPr>
                <w:rFonts w:ascii="Arial" w:hAnsi="Arial" w:cs="Arial"/>
                <w:sz w:val="22"/>
                <w:szCs w:val="22"/>
              </w:rPr>
              <w:t>C.I. Nº ----------------</w:t>
            </w:r>
            <w:r w:rsidRPr="00F062CA">
              <w:rPr>
                <w:rFonts w:ascii="Arial" w:hAnsi="Arial" w:cs="Arial"/>
                <w:sz w:val="22"/>
                <w:szCs w:val="22"/>
                <w:lang w:val="es-ES_tradnl"/>
              </w:rPr>
              <w:t xml:space="preserve"> ----</w:t>
            </w:r>
          </w:p>
          <w:p w14:paraId="36DA4CB9" w14:textId="77777777" w:rsidR="00F062CA" w:rsidRPr="00F062CA" w:rsidRDefault="00F062CA" w:rsidP="00F062CA">
            <w:pPr>
              <w:widowControl w:val="0"/>
              <w:jc w:val="center"/>
              <w:rPr>
                <w:rFonts w:ascii="Arial" w:hAnsi="Arial" w:cs="Arial"/>
                <w:b/>
                <w:bCs/>
                <w:spacing w:val="-6"/>
                <w:sz w:val="22"/>
                <w:szCs w:val="22"/>
                <w:lang w:val="es-ES_tradnl"/>
              </w:rPr>
            </w:pPr>
            <w:r w:rsidRPr="00F062CA">
              <w:rPr>
                <w:rFonts w:ascii="Arial" w:hAnsi="Arial" w:cs="Arial"/>
                <w:b/>
                <w:bCs/>
                <w:spacing w:val="-6"/>
                <w:sz w:val="22"/>
                <w:szCs w:val="22"/>
                <w:lang w:val="es-ES_tradnl"/>
              </w:rPr>
              <w:t xml:space="preserve"> PROVEEDOR</w:t>
            </w:r>
          </w:p>
        </w:tc>
      </w:tr>
    </w:tbl>
    <w:p w14:paraId="33C6A825" w14:textId="77777777" w:rsidR="00F062CA" w:rsidRPr="00F062CA" w:rsidRDefault="00F062CA" w:rsidP="00F062CA">
      <w:pPr>
        <w:widowControl w:val="0"/>
        <w:jc w:val="both"/>
        <w:rPr>
          <w:rFonts w:ascii="Arial" w:hAnsi="Arial"/>
          <w:szCs w:val="24"/>
        </w:rPr>
      </w:pPr>
    </w:p>
    <w:p w14:paraId="672D6E67" w14:textId="77777777" w:rsidR="00F062CA" w:rsidRPr="00F062CA" w:rsidRDefault="00F062CA" w:rsidP="00F062CA">
      <w:pPr>
        <w:widowControl w:val="0"/>
        <w:jc w:val="both"/>
        <w:rPr>
          <w:rFonts w:ascii="Arial" w:hAnsi="Arial"/>
          <w:szCs w:val="24"/>
        </w:rPr>
      </w:pPr>
    </w:p>
    <w:p w14:paraId="54F152E3" w14:textId="77777777" w:rsidR="00F062CA" w:rsidRPr="00F062CA" w:rsidRDefault="00F062CA" w:rsidP="00F062CA">
      <w:pPr>
        <w:widowControl w:val="0"/>
        <w:jc w:val="both"/>
        <w:rPr>
          <w:rFonts w:ascii="Arial" w:hAnsi="Arial"/>
          <w:szCs w:val="24"/>
        </w:rPr>
      </w:pPr>
    </w:p>
    <w:p w14:paraId="4905B6C4" w14:textId="77777777" w:rsidR="00F062CA" w:rsidRPr="00F062CA" w:rsidRDefault="00F062CA" w:rsidP="00F062CA">
      <w:pPr>
        <w:widowControl w:val="0"/>
        <w:jc w:val="both"/>
        <w:rPr>
          <w:rFonts w:ascii="Arial" w:hAnsi="Arial"/>
          <w:szCs w:val="24"/>
        </w:rPr>
      </w:pPr>
    </w:p>
    <w:p w14:paraId="19FEB637" w14:textId="0B413402" w:rsidR="00C55B4E" w:rsidRPr="00F062CA" w:rsidRDefault="00F062CA" w:rsidP="00F062CA">
      <w:pPr>
        <w:widowControl w:val="0"/>
        <w:jc w:val="both"/>
        <w:rPr>
          <w:rFonts w:ascii="Arial" w:hAnsi="Arial"/>
          <w:szCs w:val="24"/>
        </w:rPr>
      </w:pPr>
      <w:proofErr w:type="spellStart"/>
      <w:proofErr w:type="gramStart"/>
      <w:r w:rsidRPr="00F062CA">
        <w:rPr>
          <w:rFonts w:ascii="Arial" w:hAnsi="Arial"/>
          <w:szCs w:val="24"/>
        </w:rPr>
        <w:t>jwee</w:t>
      </w:r>
      <w:proofErr w:type="spellEnd"/>
      <w:r w:rsidRPr="00F062CA">
        <w:rPr>
          <w:rFonts w:ascii="Arial" w:hAnsi="Arial"/>
          <w:szCs w:val="24"/>
        </w:rPr>
        <w:t>/</w:t>
      </w:r>
      <w:proofErr w:type="spellStart"/>
      <w:r w:rsidRPr="00F062CA">
        <w:rPr>
          <w:rFonts w:ascii="Arial" w:hAnsi="Arial"/>
          <w:szCs w:val="24"/>
        </w:rPr>
        <w:t>ebgr</w:t>
      </w:r>
      <w:proofErr w:type="spellEnd"/>
      <w:proofErr w:type="gramEnd"/>
      <w:r w:rsidRPr="00F062CA">
        <w:rPr>
          <w:rFonts w:ascii="Arial" w:hAnsi="Arial"/>
          <w:szCs w:val="24"/>
        </w:rPr>
        <w:t>.</w:t>
      </w:r>
    </w:p>
    <w:sectPr w:rsidR="00C55B4E" w:rsidRPr="00F062CA" w:rsidSect="00ED3920">
      <w:footerReference w:type="default" r:id="rId17"/>
      <w:pgSz w:w="12240" w:h="15840" w:code="1"/>
      <w:pgMar w:top="2410"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26896" w14:textId="77777777" w:rsidR="001577DA" w:rsidRDefault="001577DA">
      <w:r>
        <w:separator/>
      </w:r>
    </w:p>
  </w:endnote>
  <w:endnote w:type="continuationSeparator" w:id="0">
    <w:p w14:paraId="77150D7C" w14:textId="77777777" w:rsidR="001577DA" w:rsidRDefault="0015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F062CA" w:rsidRDefault="00F062CA">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F062CA" w:rsidRDefault="00F062CA">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F062CA" w:rsidRDefault="00F062C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F062CA" w:rsidRDefault="00F062C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130135"/>
      <w:docPartObj>
        <w:docPartGallery w:val="Page Numbers (Bottom of Page)"/>
        <w:docPartUnique/>
      </w:docPartObj>
    </w:sdtPr>
    <w:sdtEndPr/>
    <w:sdtContent>
      <w:p w14:paraId="00D93D74" w14:textId="4ED649D3" w:rsidR="00F062CA" w:rsidRDefault="00F062CA" w:rsidP="00245546">
        <w:pPr>
          <w:pStyle w:val="Piedepgina"/>
          <w:jc w:val="right"/>
        </w:pPr>
        <w:r>
          <w:fldChar w:fldCharType="begin"/>
        </w:r>
        <w:r>
          <w:instrText>PAGE   \* MERGEFORMAT</w:instrText>
        </w:r>
        <w:r>
          <w:fldChar w:fldCharType="separate"/>
        </w:r>
        <w:r w:rsidR="00275C42">
          <w:rPr>
            <w:noProof/>
          </w:rPr>
          <w:t>6</w:t>
        </w:r>
        <w:r>
          <w:fldChar w:fldCharType="end"/>
        </w:r>
      </w:p>
      <w:p w14:paraId="57ED1623" w14:textId="2FC7FCD1" w:rsidR="00F062CA" w:rsidRDefault="001577DA" w:rsidP="00A67BFA">
        <w:pPr>
          <w:pStyle w:val="Piedepgina"/>
          <w:jc w:val="right"/>
        </w:pPr>
      </w:p>
    </w:sdtContent>
  </w:sdt>
  <w:p w14:paraId="056C51AC" w14:textId="00B26B01" w:rsidR="00F062CA" w:rsidRPr="00E36466" w:rsidRDefault="00F062CA"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35710"/>
      <w:docPartObj>
        <w:docPartGallery w:val="Page Numbers (Bottom of Page)"/>
        <w:docPartUnique/>
      </w:docPartObj>
    </w:sdtPr>
    <w:sdtEndPr/>
    <w:sdtContent>
      <w:p w14:paraId="57A99526" w14:textId="3EFF6241" w:rsidR="00F062CA" w:rsidRDefault="00F062CA">
        <w:pPr>
          <w:pStyle w:val="Piedepgina"/>
          <w:jc w:val="right"/>
        </w:pPr>
        <w:r>
          <w:fldChar w:fldCharType="begin"/>
        </w:r>
        <w:r>
          <w:instrText>PAGE   \* MERGEFORMAT</w:instrText>
        </w:r>
        <w:r>
          <w:fldChar w:fldCharType="separate"/>
        </w:r>
        <w:r w:rsidR="00275C42">
          <w:rPr>
            <w:noProof/>
          </w:rPr>
          <w:t>50</w:t>
        </w:r>
        <w:r>
          <w:fldChar w:fldCharType="end"/>
        </w:r>
      </w:p>
    </w:sdtContent>
  </w:sdt>
  <w:p w14:paraId="1FCBBD5B" w14:textId="0E56445C" w:rsidR="00F062CA" w:rsidRDefault="00F062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F80EB" w14:textId="77777777" w:rsidR="001577DA" w:rsidRDefault="001577DA">
      <w:r>
        <w:separator/>
      </w:r>
    </w:p>
  </w:footnote>
  <w:footnote w:type="continuationSeparator" w:id="0">
    <w:p w14:paraId="7AF82652" w14:textId="77777777" w:rsidR="001577DA" w:rsidRDefault="00157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F062CA" w:rsidRPr="000A289F" w:rsidRDefault="00F062CA">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F062CA" w:rsidRDefault="00F062C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771868AF" w:rsidR="00F062CA" w:rsidRPr="00245546" w:rsidRDefault="00F062CA">
    <w:pPr>
      <w:pStyle w:val="Encabezado"/>
      <w:rPr>
        <w:sz w:val="4"/>
      </w:rPr>
    </w:pPr>
    <w:r>
      <w:rPr>
        <w:noProof/>
        <w:lang w:val="es-BO" w:eastAsia="es-BO"/>
      </w:rPr>
      <w:drawing>
        <wp:anchor distT="0" distB="0" distL="114300" distR="114300" simplePos="0" relativeHeight="251674624" behindDoc="1" locked="0" layoutInCell="1" allowOverlap="1" wp14:anchorId="7E74F543" wp14:editId="5092733F">
          <wp:simplePos x="0" y="0"/>
          <wp:positionH relativeFrom="page">
            <wp:align>left</wp:align>
          </wp:positionH>
          <wp:positionV relativeFrom="paragraph">
            <wp:posOffset>-449906</wp:posOffset>
          </wp:positionV>
          <wp:extent cx="7759700" cy="1414780"/>
          <wp:effectExtent l="0" t="0" r="0" b="0"/>
          <wp:wrapNone/>
          <wp:docPr id="5" name="Imagen 5"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CD280194"/>
    <w:lvl w:ilvl="0" w:tplc="0B6690AE">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5DC2583C"/>
    <w:lvl w:ilvl="0" w:tplc="79A4FEE8">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01103F"/>
    <w:multiLevelType w:val="hybridMultilevel"/>
    <w:tmpl w:val="DEA4E2C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89863D7"/>
    <w:multiLevelType w:val="hybridMultilevel"/>
    <w:tmpl w:val="0CE04C8C"/>
    <w:lvl w:ilvl="0" w:tplc="400A0019">
      <w:start w:val="1"/>
      <w:numFmt w:val="lowerLetter"/>
      <w:lvlText w:val="%1."/>
      <w:lvlJc w:val="left"/>
      <w:pPr>
        <w:ind w:left="2210" w:hanging="360"/>
      </w:pPr>
    </w:lvl>
    <w:lvl w:ilvl="1" w:tplc="400A0019" w:tentative="1">
      <w:start w:val="1"/>
      <w:numFmt w:val="lowerLetter"/>
      <w:lvlText w:val="%2."/>
      <w:lvlJc w:val="left"/>
      <w:pPr>
        <w:ind w:left="2930" w:hanging="360"/>
      </w:pPr>
    </w:lvl>
    <w:lvl w:ilvl="2" w:tplc="400A001B" w:tentative="1">
      <w:start w:val="1"/>
      <w:numFmt w:val="lowerRoman"/>
      <w:lvlText w:val="%3."/>
      <w:lvlJc w:val="right"/>
      <w:pPr>
        <w:ind w:left="3650" w:hanging="180"/>
      </w:pPr>
    </w:lvl>
    <w:lvl w:ilvl="3" w:tplc="400A000F" w:tentative="1">
      <w:start w:val="1"/>
      <w:numFmt w:val="decimal"/>
      <w:lvlText w:val="%4."/>
      <w:lvlJc w:val="left"/>
      <w:pPr>
        <w:ind w:left="4370" w:hanging="360"/>
      </w:pPr>
    </w:lvl>
    <w:lvl w:ilvl="4" w:tplc="400A0019" w:tentative="1">
      <w:start w:val="1"/>
      <w:numFmt w:val="lowerLetter"/>
      <w:lvlText w:val="%5."/>
      <w:lvlJc w:val="left"/>
      <w:pPr>
        <w:ind w:left="5090" w:hanging="360"/>
      </w:pPr>
    </w:lvl>
    <w:lvl w:ilvl="5" w:tplc="400A001B" w:tentative="1">
      <w:start w:val="1"/>
      <w:numFmt w:val="lowerRoman"/>
      <w:lvlText w:val="%6."/>
      <w:lvlJc w:val="right"/>
      <w:pPr>
        <w:ind w:left="5810" w:hanging="180"/>
      </w:pPr>
    </w:lvl>
    <w:lvl w:ilvl="6" w:tplc="400A000F" w:tentative="1">
      <w:start w:val="1"/>
      <w:numFmt w:val="decimal"/>
      <w:lvlText w:val="%7."/>
      <w:lvlJc w:val="left"/>
      <w:pPr>
        <w:ind w:left="6530" w:hanging="360"/>
      </w:pPr>
    </w:lvl>
    <w:lvl w:ilvl="7" w:tplc="400A0019" w:tentative="1">
      <w:start w:val="1"/>
      <w:numFmt w:val="lowerLetter"/>
      <w:lvlText w:val="%8."/>
      <w:lvlJc w:val="left"/>
      <w:pPr>
        <w:ind w:left="7250" w:hanging="360"/>
      </w:pPr>
    </w:lvl>
    <w:lvl w:ilvl="8" w:tplc="400A001B" w:tentative="1">
      <w:start w:val="1"/>
      <w:numFmt w:val="lowerRoman"/>
      <w:lvlText w:val="%9."/>
      <w:lvlJc w:val="right"/>
      <w:pPr>
        <w:ind w:left="7970" w:hanging="180"/>
      </w:p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DE0086A"/>
    <w:multiLevelType w:val="hybridMultilevel"/>
    <w:tmpl w:val="F34A04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0F707271"/>
    <w:multiLevelType w:val="hybridMultilevel"/>
    <w:tmpl w:val="53705AC4"/>
    <w:lvl w:ilvl="0" w:tplc="0C0A0019">
      <w:start w:val="1"/>
      <w:numFmt w:val="lowerLetter"/>
      <w:lvlText w:val="%1."/>
      <w:lvlJc w:val="left"/>
      <w:pPr>
        <w:ind w:left="770" w:hanging="360"/>
      </w:pPr>
    </w:lvl>
    <w:lvl w:ilvl="1" w:tplc="0C0A0019" w:tentative="1">
      <w:start w:val="1"/>
      <w:numFmt w:val="lowerLetter"/>
      <w:lvlText w:val="%2."/>
      <w:lvlJc w:val="left"/>
      <w:pPr>
        <w:ind w:left="1490" w:hanging="360"/>
      </w:pPr>
    </w:lvl>
    <w:lvl w:ilvl="2" w:tplc="0C0A001B" w:tentative="1">
      <w:start w:val="1"/>
      <w:numFmt w:val="lowerRoman"/>
      <w:lvlText w:val="%3."/>
      <w:lvlJc w:val="right"/>
      <w:pPr>
        <w:ind w:left="2210" w:hanging="180"/>
      </w:pPr>
    </w:lvl>
    <w:lvl w:ilvl="3" w:tplc="0C0A000F" w:tentative="1">
      <w:start w:val="1"/>
      <w:numFmt w:val="decimal"/>
      <w:lvlText w:val="%4."/>
      <w:lvlJc w:val="left"/>
      <w:pPr>
        <w:ind w:left="2930" w:hanging="360"/>
      </w:pPr>
    </w:lvl>
    <w:lvl w:ilvl="4" w:tplc="0C0A0019" w:tentative="1">
      <w:start w:val="1"/>
      <w:numFmt w:val="lowerLetter"/>
      <w:lvlText w:val="%5."/>
      <w:lvlJc w:val="left"/>
      <w:pPr>
        <w:ind w:left="3650" w:hanging="360"/>
      </w:pPr>
    </w:lvl>
    <w:lvl w:ilvl="5" w:tplc="0C0A001B" w:tentative="1">
      <w:start w:val="1"/>
      <w:numFmt w:val="lowerRoman"/>
      <w:lvlText w:val="%6."/>
      <w:lvlJc w:val="right"/>
      <w:pPr>
        <w:ind w:left="4370" w:hanging="180"/>
      </w:pPr>
    </w:lvl>
    <w:lvl w:ilvl="6" w:tplc="0C0A000F" w:tentative="1">
      <w:start w:val="1"/>
      <w:numFmt w:val="decimal"/>
      <w:lvlText w:val="%7."/>
      <w:lvlJc w:val="left"/>
      <w:pPr>
        <w:ind w:left="5090" w:hanging="360"/>
      </w:pPr>
    </w:lvl>
    <w:lvl w:ilvl="7" w:tplc="0C0A0019" w:tentative="1">
      <w:start w:val="1"/>
      <w:numFmt w:val="lowerLetter"/>
      <w:lvlText w:val="%8."/>
      <w:lvlJc w:val="left"/>
      <w:pPr>
        <w:ind w:left="5810" w:hanging="360"/>
      </w:pPr>
    </w:lvl>
    <w:lvl w:ilvl="8" w:tplc="0C0A001B" w:tentative="1">
      <w:start w:val="1"/>
      <w:numFmt w:val="lowerRoman"/>
      <w:lvlText w:val="%9."/>
      <w:lvlJc w:val="right"/>
      <w:pPr>
        <w:ind w:left="6530" w:hanging="180"/>
      </w:pPr>
    </w:lvl>
  </w:abstractNum>
  <w:abstractNum w:abstractNumId="1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6E66F4"/>
    <w:multiLevelType w:val="hybridMultilevel"/>
    <w:tmpl w:val="40F2F69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65030D7"/>
    <w:multiLevelType w:val="hybridMultilevel"/>
    <w:tmpl w:val="79F647B4"/>
    <w:lvl w:ilvl="0" w:tplc="4600BDA8">
      <w:start w:val="1"/>
      <w:numFmt w:val="lowerLetter"/>
      <w:lvlText w:val="%1)"/>
      <w:lvlJc w:val="left"/>
      <w:pPr>
        <w:ind w:left="936" w:hanging="360"/>
      </w:pPr>
      <w:rPr>
        <w:rFonts w:ascii="Verdana" w:eastAsia="Times New Roman" w:hAnsi="Verdana" w:cs="Arial"/>
        <w:color w:val="000000" w:themeColor="text1"/>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3CC7A75"/>
    <w:multiLevelType w:val="hybridMultilevel"/>
    <w:tmpl w:val="91005102"/>
    <w:lvl w:ilvl="0" w:tplc="A93CCF0A">
      <w:start w:val="2"/>
      <w:numFmt w:val="decimal"/>
      <w:lvlText w:val="%1."/>
      <w:lvlJc w:val="left"/>
      <w:pPr>
        <w:ind w:left="360" w:hanging="360"/>
      </w:pPr>
      <w:rPr>
        <w:rFonts w:hint="default"/>
        <w:b/>
      </w:rPr>
    </w:lvl>
    <w:lvl w:ilvl="1" w:tplc="B4FA732E">
      <w:start w:val="1"/>
      <w:numFmt w:val="lowerLetter"/>
      <w:lvlText w:val="%2."/>
      <w:lvlJc w:val="left"/>
      <w:pPr>
        <w:ind w:left="732" w:hanging="360"/>
      </w:pPr>
      <w:rPr>
        <w:b w:val="0"/>
      </w:rPr>
    </w:lvl>
    <w:lvl w:ilvl="2" w:tplc="0C0A001B">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2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7" w15:restartNumberingAfterBreak="0">
    <w:nsid w:val="2863058A"/>
    <w:multiLevelType w:val="hybridMultilevel"/>
    <w:tmpl w:val="5AD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580643"/>
    <w:multiLevelType w:val="hybridMultilevel"/>
    <w:tmpl w:val="F14A25F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2B80178C"/>
    <w:multiLevelType w:val="hybridMultilevel"/>
    <w:tmpl w:val="FC3C550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0"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6D8088E"/>
    <w:multiLevelType w:val="hybridMultilevel"/>
    <w:tmpl w:val="9F062E00"/>
    <w:lvl w:ilvl="0" w:tplc="400A0001">
      <w:start w:val="1"/>
      <w:numFmt w:val="bullet"/>
      <w:lvlText w:val=""/>
      <w:lvlJc w:val="left"/>
      <w:pPr>
        <w:ind w:left="1507" w:hanging="360"/>
      </w:pPr>
      <w:rPr>
        <w:rFonts w:ascii="Symbol" w:hAnsi="Symbol" w:hint="default"/>
      </w:rPr>
    </w:lvl>
    <w:lvl w:ilvl="1" w:tplc="400A0003" w:tentative="1">
      <w:start w:val="1"/>
      <w:numFmt w:val="bullet"/>
      <w:lvlText w:val="o"/>
      <w:lvlJc w:val="left"/>
      <w:pPr>
        <w:ind w:left="2227" w:hanging="360"/>
      </w:pPr>
      <w:rPr>
        <w:rFonts w:ascii="Courier New" w:hAnsi="Courier New" w:cs="Courier New" w:hint="default"/>
      </w:rPr>
    </w:lvl>
    <w:lvl w:ilvl="2" w:tplc="400A0005" w:tentative="1">
      <w:start w:val="1"/>
      <w:numFmt w:val="bullet"/>
      <w:lvlText w:val=""/>
      <w:lvlJc w:val="left"/>
      <w:pPr>
        <w:ind w:left="2947" w:hanging="360"/>
      </w:pPr>
      <w:rPr>
        <w:rFonts w:ascii="Wingdings" w:hAnsi="Wingdings" w:hint="default"/>
      </w:rPr>
    </w:lvl>
    <w:lvl w:ilvl="3" w:tplc="400A0001" w:tentative="1">
      <w:start w:val="1"/>
      <w:numFmt w:val="bullet"/>
      <w:lvlText w:val=""/>
      <w:lvlJc w:val="left"/>
      <w:pPr>
        <w:ind w:left="3667" w:hanging="360"/>
      </w:pPr>
      <w:rPr>
        <w:rFonts w:ascii="Symbol" w:hAnsi="Symbol" w:hint="default"/>
      </w:rPr>
    </w:lvl>
    <w:lvl w:ilvl="4" w:tplc="400A0003" w:tentative="1">
      <w:start w:val="1"/>
      <w:numFmt w:val="bullet"/>
      <w:lvlText w:val="o"/>
      <w:lvlJc w:val="left"/>
      <w:pPr>
        <w:ind w:left="4387" w:hanging="360"/>
      </w:pPr>
      <w:rPr>
        <w:rFonts w:ascii="Courier New" w:hAnsi="Courier New" w:cs="Courier New" w:hint="default"/>
      </w:rPr>
    </w:lvl>
    <w:lvl w:ilvl="5" w:tplc="400A0005" w:tentative="1">
      <w:start w:val="1"/>
      <w:numFmt w:val="bullet"/>
      <w:lvlText w:val=""/>
      <w:lvlJc w:val="left"/>
      <w:pPr>
        <w:ind w:left="5107" w:hanging="360"/>
      </w:pPr>
      <w:rPr>
        <w:rFonts w:ascii="Wingdings" w:hAnsi="Wingdings" w:hint="default"/>
      </w:rPr>
    </w:lvl>
    <w:lvl w:ilvl="6" w:tplc="400A0001" w:tentative="1">
      <w:start w:val="1"/>
      <w:numFmt w:val="bullet"/>
      <w:lvlText w:val=""/>
      <w:lvlJc w:val="left"/>
      <w:pPr>
        <w:ind w:left="5827" w:hanging="360"/>
      </w:pPr>
      <w:rPr>
        <w:rFonts w:ascii="Symbol" w:hAnsi="Symbol" w:hint="default"/>
      </w:rPr>
    </w:lvl>
    <w:lvl w:ilvl="7" w:tplc="400A0003" w:tentative="1">
      <w:start w:val="1"/>
      <w:numFmt w:val="bullet"/>
      <w:lvlText w:val="o"/>
      <w:lvlJc w:val="left"/>
      <w:pPr>
        <w:ind w:left="6547" w:hanging="360"/>
      </w:pPr>
      <w:rPr>
        <w:rFonts w:ascii="Courier New" w:hAnsi="Courier New" w:cs="Courier New" w:hint="default"/>
      </w:rPr>
    </w:lvl>
    <w:lvl w:ilvl="8" w:tplc="400A0005" w:tentative="1">
      <w:start w:val="1"/>
      <w:numFmt w:val="bullet"/>
      <w:lvlText w:val=""/>
      <w:lvlJc w:val="left"/>
      <w:pPr>
        <w:ind w:left="7267" w:hanging="360"/>
      </w:pPr>
      <w:rPr>
        <w:rFonts w:ascii="Wingdings" w:hAnsi="Wingdings" w:hint="default"/>
      </w:rPr>
    </w:lvl>
  </w:abstractNum>
  <w:abstractNum w:abstractNumId="38" w15:restartNumberingAfterBreak="0">
    <w:nsid w:val="4AF60728"/>
    <w:multiLevelType w:val="hybridMultilevel"/>
    <w:tmpl w:val="08389CA0"/>
    <w:lvl w:ilvl="0" w:tplc="9B0C8BA0">
      <w:start w:val="1"/>
      <w:numFmt w:val="lowerLetter"/>
      <w:lvlText w:val="%1)"/>
      <w:lvlJc w:val="left"/>
      <w:pPr>
        <w:ind w:left="720" w:hanging="360"/>
      </w:pPr>
      <w:rPr>
        <w:rFonts w:ascii="Verdana" w:eastAsia="Times New Roman" w:hAnsi="Verdana" w:cs="Arial"/>
        <w:b w:val="0"/>
        <w:i w:val="0"/>
        <w:sz w:val="22"/>
      </w:rPr>
    </w:lvl>
    <w:lvl w:ilvl="1" w:tplc="4A1A2A1A">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4FD13CE8"/>
    <w:multiLevelType w:val="hybridMultilevel"/>
    <w:tmpl w:val="350C9D92"/>
    <w:lvl w:ilvl="0" w:tplc="2CCA903E">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1CA7FFE"/>
    <w:multiLevelType w:val="hybridMultilevel"/>
    <w:tmpl w:val="0E66B1A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97D618D"/>
    <w:multiLevelType w:val="hybridMultilevel"/>
    <w:tmpl w:val="D96EE3D0"/>
    <w:lvl w:ilvl="0" w:tplc="41604D4A">
      <w:start w:val="1"/>
      <w:numFmt w:val="lowerLetter"/>
      <w:lvlText w:val="%1."/>
      <w:lvlJc w:val="left"/>
      <w:pPr>
        <w:tabs>
          <w:tab w:val="num" w:pos="1486"/>
        </w:tabs>
        <w:ind w:left="1486" w:hanging="360"/>
      </w:pPr>
      <w:rPr>
        <w:rFonts w:hint="default"/>
        <w:b/>
      </w:rPr>
    </w:lvl>
    <w:lvl w:ilvl="1" w:tplc="0C0A0001">
      <w:start w:val="1"/>
      <w:numFmt w:val="bullet"/>
      <w:lvlText w:val=""/>
      <w:lvlJc w:val="left"/>
      <w:pPr>
        <w:tabs>
          <w:tab w:val="num" w:pos="2206"/>
        </w:tabs>
        <w:ind w:left="2206" w:hanging="360"/>
      </w:pPr>
      <w:rPr>
        <w:rFonts w:ascii="Symbol" w:hAnsi="Symbol" w:hint="default"/>
      </w:rPr>
    </w:lvl>
    <w:lvl w:ilvl="2" w:tplc="A7D0450E">
      <w:start w:val="2"/>
      <w:numFmt w:val="decimal"/>
      <w:lvlText w:val="%3."/>
      <w:lvlJc w:val="left"/>
      <w:pPr>
        <w:tabs>
          <w:tab w:val="num" w:pos="2926"/>
        </w:tabs>
        <w:ind w:left="2926" w:hanging="360"/>
      </w:pPr>
      <w:rPr>
        <w:rFonts w:hint="default"/>
      </w:rPr>
    </w:lvl>
    <w:lvl w:ilvl="3" w:tplc="0C0A0001" w:tentative="1">
      <w:start w:val="1"/>
      <w:numFmt w:val="bullet"/>
      <w:lvlText w:val=""/>
      <w:lvlJc w:val="left"/>
      <w:pPr>
        <w:tabs>
          <w:tab w:val="num" w:pos="3646"/>
        </w:tabs>
        <w:ind w:left="3646" w:hanging="360"/>
      </w:pPr>
      <w:rPr>
        <w:rFonts w:ascii="Symbol" w:hAnsi="Symbol" w:hint="default"/>
      </w:rPr>
    </w:lvl>
    <w:lvl w:ilvl="4" w:tplc="0C0A0003" w:tentative="1">
      <w:start w:val="1"/>
      <w:numFmt w:val="bullet"/>
      <w:lvlText w:val="o"/>
      <w:lvlJc w:val="left"/>
      <w:pPr>
        <w:tabs>
          <w:tab w:val="num" w:pos="4366"/>
        </w:tabs>
        <w:ind w:left="4366" w:hanging="360"/>
      </w:pPr>
      <w:rPr>
        <w:rFonts w:ascii="Courier New" w:hAnsi="Courier New" w:hint="default"/>
      </w:rPr>
    </w:lvl>
    <w:lvl w:ilvl="5" w:tplc="0C0A0005" w:tentative="1">
      <w:start w:val="1"/>
      <w:numFmt w:val="bullet"/>
      <w:lvlText w:val=""/>
      <w:lvlJc w:val="left"/>
      <w:pPr>
        <w:tabs>
          <w:tab w:val="num" w:pos="5086"/>
        </w:tabs>
        <w:ind w:left="5086" w:hanging="360"/>
      </w:pPr>
      <w:rPr>
        <w:rFonts w:ascii="Wingdings" w:hAnsi="Wingdings" w:hint="default"/>
      </w:rPr>
    </w:lvl>
    <w:lvl w:ilvl="6" w:tplc="0C0A0001" w:tentative="1">
      <w:start w:val="1"/>
      <w:numFmt w:val="bullet"/>
      <w:lvlText w:val=""/>
      <w:lvlJc w:val="left"/>
      <w:pPr>
        <w:tabs>
          <w:tab w:val="num" w:pos="5806"/>
        </w:tabs>
        <w:ind w:left="5806" w:hanging="360"/>
      </w:pPr>
      <w:rPr>
        <w:rFonts w:ascii="Symbol" w:hAnsi="Symbol" w:hint="default"/>
      </w:rPr>
    </w:lvl>
    <w:lvl w:ilvl="7" w:tplc="0C0A0003" w:tentative="1">
      <w:start w:val="1"/>
      <w:numFmt w:val="bullet"/>
      <w:lvlText w:val="o"/>
      <w:lvlJc w:val="left"/>
      <w:pPr>
        <w:tabs>
          <w:tab w:val="num" w:pos="6526"/>
        </w:tabs>
        <w:ind w:left="6526" w:hanging="360"/>
      </w:pPr>
      <w:rPr>
        <w:rFonts w:ascii="Courier New" w:hAnsi="Courier New" w:hint="default"/>
      </w:rPr>
    </w:lvl>
    <w:lvl w:ilvl="8" w:tplc="0C0A0005" w:tentative="1">
      <w:start w:val="1"/>
      <w:numFmt w:val="bullet"/>
      <w:lvlText w:val=""/>
      <w:lvlJc w:val="left"/>
      <w:pPr>
        <w:tabs>
          <w:tab w:val="num" w:pos="7246"/>
        </w:tabs>
        <w:ind w:left="7246" w:hanging="360"/>
      </w:pPr>
      <w:rPr>
        <w:rFonts w:ascii="Wingdings" w:hAnsi="Wingdings" w:hint="default"/>
      </w:rPr>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1B1166B"/>
    <w:multiLevelType w:val="hybridMultilevel"/>
    <w:tmpl w:val="5ECC35E8"/>
    <w:lvl w:ilvl="0" w:tplc="303489C8">
      <w:start w:val="1"/>
      <w:numFmt w:val="decimal"/>
      <w:lvlText w:val="%1."/>
      <w:lvlJc w:val="left"/>
      <w:pPr>
        <w:ind w:left="360" w:hanging="360"/>
      </w:pPr>
      <w:rPr>
        <w:b/>
      </w:rPr>
    </w:lvl>
    <w:lvl w:ilvl="1" w:tplc="90D4A99A">
      <w:start w:val="1"/>
      <w:numFmt w:val="lowerLetter"/>
      <w:lvlText w:val="%2."/>
      <w:lvlJc w:val="left"/>
      <w:pPr>
        <w:ind w:left="1080" w:hanging="360"/>
      </w:pPr>
      <w:rPr>
        <w:b/>
      </w:rPr>
    </w:lvl>
    <w:lvl w:ilvl="2" w:tplc="FFAAA584">
      <w:start w:val="1"/>
      <w:numFmt w:val="lowerRoman"/>
      <w:lvlText w:val="%3."/>
      <w:lvlJc w:val="right"/>
      <w:pPr>
        <w:ind w:left="1800" w:hanging="180"/>
      </w:pPr>
      <w:rPr>
        <w:b w:val="0"/>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1" w15:restartNumberingAfterBreak="0">
    <w:nsid w:val="63E04A1C"/>
    <w:multiLevelType w:val="hybridMultilevel"/>
    <w:tmpl w:val="3F3A0126"/>
    <w:lvl w:ilvl="0" w:tplc="51B4B77C">
      <w:start w:val="1"/>
      <w:numFmt w:val="decimal"/>
      <w:lvlText w:val="%1."/>
      <w:lvlJc w:val="left"/>
      <w:pPr>
        <w:ind w:left="360" w:hanging="360"/>
      </w:pPr>
      <w:rPr>
        <w:rFonts w:hint="default"/>
        <w:b/>
      </w:rPr>
    </w:lvl>
    <w:lvl w:ilvl="1" w:tplc="7CC04D16">
      <w:start w:val="1"/>
      <w:numFmt w:val="lowerLetter"/>
      <w:lvlText w:val="%2."/>
      <w:lvlJc w:val="left"/>
      <w:pPr>
        <w:ind w:left="1440" w:hanging="360"/>
      </w:pPr>
      <w:rPr>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62445A5"/>
    <w:multiLevelType w:val="hybridMultilevel"/>
    <w:tmpl w:val="63205966"/>
    <w:lvl w:ilvl="0" w:tplc="C066C520">
      <w:numFmt w:val="bullet"/>
      <w:lvlText w:val="-"/>
      <w:lvlJc w:val="left"/>
      <w:pPr>
        <w:ind w:left="720" w:hanging="360"/>
      </w:pPr>
      <w:rPr>
        <w:rFonts w:ascii="Calibri" w:eastAsia="Calibri" w:hAnsi="Calibri" w:cs="Times New Roman" w:hint="default"/>
      </w:rPr>
    </w:lvl>
    <w:lvl w:ilvl="1" w:tplc="BEDA235E">
      <w:start w:val="1"/>
      <w:numFmt w:val="lowerLetter"/>
      <w:lvlText w:val="%2)"/>
      <w:lvlJc w:val="left"/>
      <w:pPr>
        <w:ind w:left="644" w:hanging="360"/>
      </w:pPr>
      <w:rPr>
        <w:rFonts w:ascii="Arial" w:eastAsia="Times New Roman" w:hAnsi="Arial" w:cs="Arial"/>
      </w:rPr>
    </w:lvl>
    <w:lvl w:ilvl="2" w:tplc="12B288C2">
      <w:start w:val="1"/>
      <w:numFmt w:val="lowerRoman"/>
      <w:lvlText w:val="%3."/>
      <w:lvlJc w:val="left"/>
      <w:pPr>
        <w:ind w:left="2520" w:hanging="720"/>
      </w:pPr>
      <w:rPr>
        <w:rFonts w:hint="default"/>
        <w:b/>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668E1D23"/>
    <w:multiLevelType w:val="hybridMultilevel"/>
    <w:tmpl w:val="B6FED34E"/>
    <w:lvl w:ilvl="0" w:tplc="51B4B77C">
      <w:start w:val="1"/>
      <w:numFmt w:val="decimal"/>
      <w:lvlText w:val="%1."/>
      <w:lvlJc w:val="left"/>
      <w:pPr>
        <w:ind w:left="360" w:hanging="360"/>
      </w:pPr>
      <w:rPr>
        <w:rFonts w:hint="default"/>
        <w:b/>
      </w:rPr>
    </w:lvl>
    <w:lvl w:ilvl="1" w:tplc="7CC04D16">
      <w:start w:val="1"/>
      <w:numFmt w:val="lowerLetter"/>
      <w:lvlText w:val="%2."/>
      <w:lvlJc w:val="left"/>
      <w:pPr>
        <w:ind w:left="1440" w:hanging="360"/>
      </w:pPr>
      <w:rPr>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F4F66BD"/>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5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0"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1" w15:restartNumberingAfterBreak="0">
    <w:nsid w:val="7ABA787D"/>
    <w:multiLevelType w:val="hybridMultilevel"/>
    <w:tmpl w:val="B4AA6474"/>
    <w:lvl w:ilvl="0" w:tplc="43DA73B2">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2"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DF32E49"/>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48"/>
  </w:num>
  <w:num w:numId="3">
    <w:abstractNumId w:val="45"/>
  </w:num>
  <w:num w:numId="4">
    <w:abstractNumId w:val="16"/>
  </w:num>
  <w:num w:numId="5">
    <w:abstractNumId w:val="20"/>
  </w:num>
  <w:num w:numId="6">
    <w:abstractNumId w:val="50"/>
  </w:num>
  <w:num w:numId="7">
    <w:abstractNumId w:val="35"/>
  </w:num>
  <w:num w:numId="8">
    <w:abstractNumId w:val="52"/>
  </w:num>
  <w:num w:numId="9">
    <w:abstractNumId w:val="52"/>
    <w:lvlOverride w:ilvl="0">
      <w:startOverride w:val="1"/>
    </w:lvlOverride>
  </w:num>
  <w:num w:numId="10">
    <w:abstractNumId w:val="41"/>
  </w:num>
  <w:num w:numId="11">
    <w:abstractNumId w:val="57"/>
  </w:num>
  <w:num w:numId="12">
    <w:abstractNumId w:val="15"/>
  </w:num>
  <w:num w:numId="13">
    <w:abstractNumId w:val="61"/>
  </w:num>
  <w:num w:numId="14">
    <w:abstractNumId w:val="33"/>
  </w:num>
  <w:num w:numId="15">
    <w:abstractNumId w:val="23"/>
  </w:num>
  <w:num w:numId="16">
    <w:abstractNumId w:val="43"/>
  </w:num>
  <w:num w:numId="17">
    <w:abstractNumId w:val="64"/>
  </w:num>
  <w:num w:numId="18">
    <w:abstractNumId w:val="26"/>
  </w:num>
  <w:num w:numId="19">
    <w:abstractNumId w:val="10"/>
  </w:num>
  <w:num w:numId="20">
    <w:abstractNumId w:val="19"/>
  </w:num>
  <w:num w:numId="21">
    <w:abstractNumId w:val="21"/>
  </w:num>
  <w:num w:numId="22">
    <w:abstractNumId w:val="4"/>
  </w:num>
  <w:num w:numId="23">
    <w:abstractNumId w:val="58"/>
  </w:num>
  <w:num w:numId="24">
    <w:abstractNumId w:val="8"/>
  </w:num>
  <w:num w:numId="25">
    <w:abstractNumId w:val="11"/>
  </w:num>
  <w:num w:numId="26">
    <w:abstractNumId w:val="47"/>
  </w:num>
  <w:num w:numId="27">
    <w:abstractNumId w:val="3"/>
  </w:num>
  <w:num w:numId="28">
    <w:abstractNumId w:val="39"/>
  </w:num>
  <w:num w:numId="29">
    <w:abstractNumId w:val="17"/>
  </w:num>
  <w:num w:numId="30">
    <w:abstractNumId w:val="55"/>
  </w:num>
  <w:num w:numId="31">
    <w:abstractNumId w:val="59"/>
  </w:num>
  <w:num w:numId="32">
    <w:abstractNumId w:val="34"/>
  </w:num>
  <w:num w:numId="33">
    <w:abstractNumId w:val="31"/>
  </w:num>
  <w:num w:numId="34">
    <w:abstractNumId w:val="24"/>
  </w:num>
  <w:num w:numId="35">
    <w:abstractNumId w:val="5"/>
  </w:num>
  <w:num w:numId="36">
    <w:abstractNumId w:val="12"/>
  </w:num>
  <w:num w:numId="37">
    <w:abstractNumId w:val="46"/>
  </w:num>
  <w:num w:numId="38">
    <w:abstractNumId w:val="49"/>
  </w:num>
  <w:num w:numId="39">
    <w:abstractNumId w:val="13"/>
  </w:num>
  <w:num w:numId="40">
    <w:abstractNumId w:val="25"/>
  </w:num>
  <w:num w:numId="41">
    <w:abstractNumId w:val="51"/>
  </w:num>
  <w:num w:numId="42">
    <w:abstractNumId w:val="54"/>
  </w:num>
  <w:num w:numId="43">
    <w:abstractNumId w:val="63"/>
  </w:num>
  <w:num w:numId="44">
    <w:abstractNumId w:val="56"/>
  </w:num>
  <w:num w:numId="45">
    <w:abstractNumId w:val="9"/>
  </w:num>
  <w:num w:numId="46">
    <w:abstractNumId w:val="44"/>
  </w:num>
  <w:num w:numId="47">
    <w:abstractNumId w:val="7"/>
  </w:num>
  <w:num w:numId="48">
    <w:abstractNumId w:val="29"/>
  </w:num>
  <w:num w:numId="49">
    <w:abstractNumId w:val="28"/>
  </w:num>
  <w:num w:numId="50">
    <w:abstractNumId w:val="37"/>
  </w:num>
  <w:num w:numId="51">
    <w:abstractNumId w:val="18"/>
  </w:num>
  <w:num w:numId="52">
    <w:abstractNumId w:val="14"/>
  </w:num>
  <w:num w:numId="53">
    <w:abstractNumId w:val="60"/>
  </w:num>
  <w:num w:numId="54">
    <w:abstractNumId w:val="6"/>
  </w:num>
  <w:num w:numId="55">
    <w:abstractNumId w:val="62"/>
  </w:num>
  <w:num w:numId="56">
    <w:abstractNumId w:val="40"/>
  </w:num>
  <w:num w:numId="57">
    <w:abstractNumId w:val="38"/>
  </w:num>
  <w:num w:numId="58">
    <w:abstractNumId w:val="2"/>
  </w:num>
  <w:num w:numId="59">
    <w:abstractNumId w:val="30"/>
  </w:num>
  <w:num w:numId="60">
    <w:abstractNumId w:val="22"/>
  </w:num>
  <w:num w:numId="61">
    <w:abstractNumId w:val="36"/>
  </w:num>
  <w:num w:numId="62">
    <w:abstractNumId w:val="53"/>
  </w:num>
  <w:num w:numId="63">
    <w:abstractNumId w:val="27"/>
  </w:num>
  <w:num w:numId="6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1FB"/>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3E69"/>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27A"/>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1AA"/>
    <w:rsid w:val="000A175C"/>
    <w:rsid w:val="000A180D"/>
    <w:rsid w:val="000A38DB"/>
    <w:rsid w:val="000B0462"/>
    <w:rsid w:val="000B1144"/>
    <w:rsid w:val="000B15A8"/>
    <w:rsid w:val="000B26DC"/>
    <w:rsid w:val="000B3A70"/>
    <w:rsid w:val="000B616F"/>
    <w:rsid w:val="000B642F"/>
    <w:rsid w:val="000B64AC"/>
    <w:rsid w:val="000C0B93"/>
    <w:rsid w:val="000C0C0D"/>
    <w:rsid w:val="000C13A9"/>
    <w:rsid w:val="000C3DC1"/>
    <w:rsid w:val="000C3ED6"/>
    <w:rsid w:val="000C453F"/>
    <w:rsid w:val="000C5145"/>
    <w:rsid w:val="000C66F3"/>
    <w:rsid w:val="000D1536"/>
    <w:rsid w:val="000D1985"/>
    <w:rsid w:val="000D1D0E"/>
    <w:rsid w:val="000D2AAC"/>
    <w:rsid w:val="000D2F74"/>
    <w:rsid w:val="000D50AE"/>
    <w:rsid w:val="000D5A9F"/>
    <w:rsid w:val="000E019A"/>
    <w:rsid w:val="000E3A4D"/>
    <w:rsid w:val="000E4032"/>
    <w:rsid w:val="000E4C1E"/>
    <w:rsid w:val="000E4C29"/>
    <w:rsid w:val="000E5AF6"/>
    <w:rsid w:val="000E6675"/>
    <w:rsid w:val="000F0299"/>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1EE"/>
    <w:rsid w:val="00121292"/>
    <w:rsid w:val="001214F2"/>
    <w:rsid w:val="00121735"/>
    <w:rsid w:val="00121A4E"/>
    <w:rsid w:val="00123AC7"/>
    <w:rsid w:val="00123DB3"/>
    <w:rsid w:val="00124CC3"/>
    <w:rsid w:val="00124D40"/>
    <w:rsid w:val="00126A28"/>
    <w:rsid w:val="00127F4B"/>
    <w:rsid w:val="001317A0"/>
    <w:rsid w:val="0013308F"/>
    <w:rsid w:val="00133A58"/>
    <w:rsid w:val="00133D9A"/>
    <w:rsid w:val="001348A7"/>
    <w:rsid w:val="00134A56"/>
    <w:rsid w:val="00135E65"/>
    <w:rsid w:val="00136F68"/>
    <w:rsid w:val="001370DC"/>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7DA"/>
    <w:rsid w:val="00157B9F"/>
    <w:rsid w:val="0016265F"/>
    <w:rsid w:val="00162A36"/>
    <w:rsid w:val="00165012"/>
    <w:rsid w:val="0016534F"/>
    <w:rsid w:val="0016564A"/>
    <w:rsid w:val="00165A43"/>
    <w:rsid w:val="00165A48"/>
    <w:rsid w:val="00166262"/>
    <w:rsid w:val="0016682A"/>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3A81"/>
    <w:rsid w:val="001A49BE"/>
    <w:rsid w:val="001A5C3F"/>
    <w:rsid w:val="001A5E6C"/>
    <w:rsid w:val="001A607E"/>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4B11"/>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5C42"/>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8C9"/>
    <w:rsid w:val="002A7736"/>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4EAC"/>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46F5"/>
    <w:rsid w:val="00374EBD"/>
    <w:rsid w:val="00375106"/>
    <w:rsid w:val="0037533E"/>
    <w:rsid w:val="00376B82"/>
    <w:rsid w:val="00376DAD"/>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A74B8"/>
    <w:rsid w:val="003B1007"/>
    <w:rsid w:val="003B1B91"/>
    <w:rsid w:val="003B1ECB"/>
    <w:rsid w:val="003B2754"/>
    <w:rsid w:val="003B3AF3"/>
    <w:rsid w:val="003B46C3"/>
    <w:rsid w:val="003C1436"/>
    <w:rsid w:val="003C18BD"/>
    <w:rsid w:val="003C1F77"/>
    <w:rsid w:val="003C22D3"/>
    <w:rsid w:val="003C2C6F"/>
    <w:rsid w:val="003C4319"/>
    <w:rsid w:val="003C65BA"/>
    <w:rsid w:val="003C6DD2"/>
    <w:rsid w:val="003C77DC"/>
    <w:rsid w:val="003D0298"/>
    <w:rsid w:val="003D02CC"/>
    <w:rsid w:val="003D116C"/>
    <w:rsid w:val="003D1254"/>
    <w:rsid w:val="003D1694"/>
    <w:rsid w:val="003D59C9"/>
    <w:rsid w:val="003D66AF"/>
    <w:rsid w:val="003D6745"/>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01EE"/>
    <w:rsid w:val="004013F4"/>
    <w:rsid w:val="00401E56"/>
    <w:rsid w:val="00403310"/>
    <w:rsid w:val="004033E0"/>
    <w:rsid w:val="00404ECA"/>
    <w:rsid w:val="004102DA"/>
    <w:rsid w:val="0041147C"/>
    <w:rsid w:val="00411866"/>
    <w:rsid w:val="00413489"/>
    <w:rsid w:val="004134D6"/>
    <w:rsid w:val="00413FF0"/>
    <w:rsid w:val="00414319"/>
    <w:rsid w:val="00414452"/>
    <w:rsid w:val="00414873"/>
    <w:rsid w:val="00415A84"/>
    <w:rsid w:val="0041662D"/>
    <w:rsid w:val="00417686"/>
    <w:rsid w:val="0042068E"/>
    <w:rsid w:val="004209F6"/>
    <w:rsid w:val="004221FA"/>
    <w:rsid w:val="00422B74"/>
    <w:rsid w:val="004238F2"/>
    <w:rsid w:val="00424B7B"/>
    <w:rsid w:val="004256D7"/>
    <w:rsid w:val="00426E0B"/>
    <w:rsid w:val="00431879"/>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52CE"/>
    <w:rsid w:val="00477096"/>
    <w:rsid w:val="00477DE5"/>
    <w:rsid w:val="00477FC9"/>
    <w:rsid w:val="00480FCB"/>
    <w:rsid w:val="00482956"/>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673"/>
    <w:rsid w:val="004B5906"/>
    <w:rsid w:val="004B6EA3"/>
    <w:rsid w:val="004B6FD4"/>
    <w:rsid w:val="004B7B84"/>
    <w:rsid w:val="004C2C4E"/>
    <w:rsid w:val="004C3F92"/>
    <w:rsid w:val="004C4476"/>
    <w:rsid w:val="004C48F1"/>
    <w:rsid w:val="004C4A74"/>
    <w:rsid w:val="004C7872"/>
    <w:rsid w:val="004D199E"/>
    <w:rsid w:val="004D4844"/>
    <w:rsid w:val="004D598B"/>
    <w:rsid w:val="004D683B"/>
    <w:rsid w:val="004E32F5"/>
    <w:rsid w:val="004E3AEE"/>
    <w:rsid w:val="004E435C"/>
    <w:rsid w:val="004E4A52"/>
    <w:rsid w:val="004E5797"/>
    <w:rsid w:val="004E6C5B"/>
    <w:rsid w:val="004E6D23"/>
    <w:rsid w:val="004E7301"/>
    <w:rsid w:val="004F126E"/>
    <w:rsid w:val="004F1C57"/>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79B"/>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3811"/>
    <w:rsid w:val="0055646A"/>
    <w:rsid w:val="00556531"/>
    <w:rsid w:val="00556EF1"/>
    <w:rsid w:val="00560A40"/>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25B"/>
    <w:rsid w:val="00585653"/>
    <w:rsid w:val="00586563"/>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4B2"/>
    <w:rsid w:val="005C5A8F"/>
    <w:rsid w:val="005D298D"/>
    <w:rsid w:val="005D57E1"/>
    <w:rsid w:val="005D6CD8"/>
    <w:rsid w:val="005D7946"/>
    <w:rsid w:val="005E0991"/>
    <w:rsid w:val="005E0FA4"/>
    <w:rsid w:val="005E1C98"/>
    <w:rsid w:val="005E4987"/>
    <w:rsid w:val="005E74D3"/>
    <w:rsid w:val="005E7EE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1A76"/>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04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745"/>
    <w:rsid w:val="006B7F14"/>
    <w:rsid w:val="006C0BC9"/>
    <w:rsid w:val="006C435A"/>
    <w:rsid w:val="006C45D7"/>
    <w:rsid w:val="006C67CC"/>
    <w:rsid w:val="006C6D99"/>
    <w:rsid w:val="006D05BD"/>
    <w:rsid w:val="006D0724"/>
    <w:rsid w:val="006D0D86"/>
    <w:rsid w:val="006D18B3"/>
    <w:rsid w:val="006D1D11"/>
    <w:rsid w:val="006D6A83"/>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6D33"/>
    <w:rsid w:val="00726F32"/>
    <w:rsid w:val="0072700A"/>
    <w:rsid w:val="0072750D"/>
    <w:rsid w:val="007277A5"/>
    <w:rsid w:val="00732B93"/>
    <w:rsid w:val="00732DAD"/>
    <w:rsid w:val="00740977"/>
    <w:rsid w:val="007427BD"/>
    <w:rsid w:val="00742946"/>
    <w:rsid w:val="00743B98"/>
    <w:rsid w:val="00744902"/>
    <w:rsid w:val="0074792F"/>
    <w:rsid w:val="007508E0"/>
    <w:rsid w:val="00752632"/>
    <w:rsid w:val="007529BC"/>
    <w:rsid w:val="00752E11"/>
    <w:rsid w:val="00753655"/>
    <w:rsid w:val="00753872"/>
    <w:rsid w:val="00754A8A"/>
    <w:rsid w:val="00756267"/>
    <w:rsid w:val="0075686B"/>
    <w:rsid w:val="00761E16"/>
    <w:rsid w:val="0076290C"/>
    <w:rsid w:val="00762C63"/>
    <w:rsid w:val="0076427A"/>
    <w:rsid w:val="00764617"/>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A1F"/>
    <w:rsid w:val="007D2E8D"/>
    <w:rsid w:val="007D34CE"/>
    <w:rsid w:val="007D548F"/>
    <w:rsid w:val="007D5AC6"/>
    <w:rsid w:val="007E1298"/>
    <w:rsid w:val="007E191F"/>
    <w:rsid w:val="007E19F3"/>
    <w:rsid w:val="007E657F"/>
    <w:rsid w:val="007E6C1D"/>
    <w:rsid w:val="007E70CF"/>
    <w:rsid w:val="007E76CA"/>
    <w:rsid w:val="007E7AFC"/>
    <w:rsid w:val="007F084C"/>
    <w:rsid w:val="007F0F08"/>
    <w:rsid w:val="007F1692"/>
    <w:rsid w:val="007F21E5"/>
    <w:rsid w:val="007F4B79"/>
    <w:rsid w:val="007F4BF4"/>
    <w:rsid w:val="007F4F43"/>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0C0"/>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1F8E"/>
    <w:rsid w:val="0089322B"/>
    <w:rsid w:val="00895F85"/>
    <w:rsid w:val="008965CC"/>
    <w:rsid w:val="00896B71"/>
    <w:rsid w:val="008A10E0"/>
    <w:rsid w:val="008A23C1"/>
    <w:rsid w:val="008A23C5"/>
    <w:rsid w:val="008A52F3"/>
    <w:rsid w:val="008A571F"/>
    <w:rsid w:val="008A64AD"/>
    <w:rsid w:val="008A7055"/>
    <w:rsid w:val="008B11E0"/>
    <w:rsid w:val="008B345D"/>
    <w:rsid w:val="008B35CD"/>
    <w:rsid w:val="008B3A1D"/>
    <w:rsid w:val="008B641B"/>
    <w:rsid w:val="008B65F8"/>
    <w:rsid w:val="008C069B"/>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26CD"/>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27"/>
    <w:rsid w:val="0092689C"/>
    <w:rsid w:val="00926F87"/>
    <w:rsid w:val="009278DD"/>
    <w:rsid w:val="00930007"/>
    <w:rsid w:val="00930C96"/>
    <w:rsid w:val="00932A1E"/>
    <w:rsid w:val="00932BA0"/>
    <w:rsid w:val="0093318C"/>
    <w:rsid w:val="0093347C"/>
    <w:rsid w:val="0093410F"/>
    <w:rsid w:val="009347F0"/>
    <w:rsid w:val="00934B3F"/>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6DBD"/>
    <w:rsid w:val="00956E43"/>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6743"/>
    <w:rsid w:val="00997D9E"/>
    <w:rsid w:val="009A04DF"/>
    <w:rsid w:val="009A06AB"/>
    <w:rsid w:val="009A0B79"/>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4DB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3E66"/>
    <w:rsid w:val="00A14B6C"/>
    <w:rsid w:val="00A1565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19B2"/>
    <w:rsid w:val="00A52752"/>
    <w:rsid w:val="00A529FC"/>
    <w:rsid w:val="00A54892"/>
    <w:rsid w:val="00A556D8"/>
    <w:rsid w:val="00A55CB6"/>
    <w:rsid w:val="00A564CD"/>
    <w:rsid w:val="00A567C9"/>
    <w:rsid w:val="00A5732D"/>
    <w:rsid w:val="00A603FA"/>
    <w:rsid w:val="00A61ABD"/>
    <w:rsid w:val="00A6380E"/>
    <w:rsid w:val="00A66883"/>
    <w:rsid w:val="00A66DC9"/>
    <w:rsid w:val="00A67BFA"/>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0A9F"/>
    <w:rsid w:val="00A9255A"/>
    <w:rsid w:val="00A92603"/>
    <w:rsid w:val="00A93398"/>
    <w:rsid w:val="00A9795C"/>
    <w:rsid w:val="00A97E8A"/>
    <w:rsid w:val="00AA0C86"/>
    <w:rsid w:val="00AA117C"/>
    <w:rsid w:val="00AA462E"/>
    <w:rsid w:val="00AA611A"/>
    <w:rsid w:val="00AA7691"/>
    <w:rsid w:val="00AA777D"/>
    <w:rsid w:val="00AB1ACB"/>
    <w:rsid w:val="00AB1DC7"/>
    <w:rsid w:val="00AB3572"/>
    <w:rsid w:val="00AB40C1"/>
    <w:rsid w:val="00AB618C"/>
    <w:rsid w:val="00AB680D"/>
    <w:rsid w:val="00AB6BEA"/>
    <w:rsid w:val="00AB6D41"/>
    <w:rsid w:val="00AB7549"/>
    <w:rsid w:val="00AC42C7"/>
    <w:rsid w:val="00AC44A9"/>
    <w:rsid w:val="00AC6EC0"/>
    <w:rsid w:val="00AC6FB3"/>
    <w:rsid w:val="00AC79D1"/>
    <w:rsid w:val="00AD0D99"/>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BD3"/>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37C6A"/>
    <w:rsid w:val="00B402D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FF5"/>
    <w:rsid w:val="00B736DE"/>
    <w:rsid w:val="00B738B1"/>
    <w:rsid w:val="00B75A62"/>
    <w:rsid w:val="00B75A9C"/>
    <w:rsid w:val="00B82543"/>
    <w:rsid w:val="00B827A0"/>
    <w:rsid w:val="00B83967"/>
    <w:rsid w:val="00B83BFF"/>
    <w:rsid w:val="00B84182"/>
    <w:rsid w:val="00B85103"/>
    <w:rsid w:val="00B866D6"/>
    <w:rsid w:val="00B90474"/>
    <w:rsid w:val="00B905C1"/>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3D"/>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47606"/>
    <w:rsid w:val="00C52863"/>
    <w:rsid w:val="00C52D1D"/>
    <w:rsid w:val="00C5413A"/>
    <w:rsid w:val="00C545DD"/>
    <w:rsid w:val="00C54C0E"/>
    <w:rsid w:val="00C55B4E"/>
    <w:rsid w:val="00C577AF"/>
    <w:rsid w:val="00C6061D"/>
    <w:rsid w:val="00C60FB2"/>
    <w:rsid w:val="00C61288"/>
    <w:rsid w:val="00C615C3"/>
    <w:rsid w:val="00C62337"/>
    <w:rsid w:val="00C62B8F"/>
    <w:rsid w:val="00C62E24"/>
    <w:rsid w:val="00C639D6"/>
    <w:rsid w:val="00C63C7D"/>
    <w:rsid w:val="00C645F3"/>
    <w:rsid w:val="00C65E31"/>
    <w:rsid w:val="00C66594"/>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15"/>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7D4"/>
    <w:rsid w:val="00CC7A45"/>
    <w:rsid w:val="00CC7EB8"/>
    <w:rsid w:val="00CD13B2"/>
    <w:rsid w:val="00CD4E17"/>
    <w:rsid w:val="00CD5313"/>
    <w:rsid w:val="00CD538C"/>
    <w:rsid w:val="00CD5EB0"/>
    <w:rsid w:val="00CD76A4"/>
    <w:rsid w:val="00CD7EE8"/>
    <w:rsid w:val="00CE0DE3"/>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CF7AF9"/>
    <w:rsid w:val="00D000AF"/>
    <w:rsid w:val="00D00EFA"/>
    <w:rsid w:val="00D01B4B"/>
    <w:rsid w:val="00D01E43"/>
    <w:rsid w:val="00D01E46"/>
    <w:rsid w:val="00D024E4"/>
    <w:rsid w:val="00D026F0"/>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CD3"/>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ED6"/>
    <w:rsid w:val="00DB66D3"/>
    <w:rsid w:val="00DB6901"/>
    <w:rsid w:val="00DB76A9"/>
    <w:rsid w:val="00DC0B06"/>
    <w:rsid w:val="00DC29A0"/>
    <w:rsid w:val="00DC4494"/>
    <w:rsid w:val="00DD079D"/>
    <w:rsid w:val="00DD07B0"/>
    <w:rsid w:val="00DD0BF4"/>
    <w:rsid w:val="00DD2560"/>
    <w:rsid w:val="00DD3D8D"/>
    <w:rsid w:val="00DD3F91"/>
    <w:rsid w:val="00DD5447"/>
    <w:rsid w:val="00DD59F1"/>
    <w:rsid w:val="00DE04E4"/>
    <w:rsid w:val="00DE0533"/>
    <w:rsid w:val="00DE29C3"/>
    <w:rsid w:val="00DE3034"/>
    <w:rsid w:val="00DE6062"/>
    <w:rsid w:val="00DE6739"/>
    <w:rsid w:val="00DE7813"/>
    <w:rsid w:val="00DE7C84"/>
    <w:rsid w:val="00DF0418"/>
    <w:rsid w:val="00DF0BE4"/>
    <w:rsid w:val="00DF1B9A"/>
    <w:rsid w:val="00DF2F0D"/>
    <w:rsid w:val="00DF3608"/>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2EB"/>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AB2"/>
    <w:rsid w:val="00E37E52"/>
    <w:rsid w:val="00E40B33"/>
    <w:rsid w:val="00E41AB9"/>
    <w:rsid w:val="00E44597"/>
    <w:rsid w:val="00E460E7"/>
    <w:rsid w:val="00E471B3"/>
    <w:rsid w:val="00E47445"/>
    <w:rsid w:val="00E4774B"/>
    <w:rsid w:val="00E50871"/>
    <w:rsid w:val="00E51A65"/>
    <w:rsid w:val="00E51B3C"/>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4EB0"/>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920"/>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87D"/>
    <w:rsid w:val="00EF6D20"/>
    <w:rsid w:val="00F01F1F"/>
    <w:rsid w:val="00F0261E"/>
    <w:rsid w:val="00F0360C"/>
    <w:rsid w:val="00F0446B"/>
    <w:rsid w:val="00F04480"/>
    <w:rsid w:val="00F04D7F"/>
    <w:rsid w:val="00F06285"/>
    <w:rsid w:val="00F062CA"/>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0AD2"/>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8FC"/>
    <w:rsid w:val="00FA4B34"/>
    <w:rsid w:val="00FA5590"/>
    <w:rsid w:val="00FA6A8A"/>
    <w:rsid w:val="00FA6D0B"/>
    <w:rsid w:val="00FA6F7B"/>
    <w:rsid w:val="00FA74EA"/>
    <w:rsid w:val="00FB0327"/>
    <w:rsid w:val="00FB1178"/>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2F9F"/>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1D8F"/>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huanc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3776-D363-43B9-933B-23B9E610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52</Pages>
  <Words>18304</Words>
  <Characters>100675</Characters>
  <Application>Microsoft Office Word</Application>
  <DocSecurity>0</DocSecurity>
  <Lines>838</Lines>
  <Paragraphs>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Huanca Ali Victor</cp:lastModifiedBy>
  <cp:revision>9</cp:revision>
  <cp:lastPrinted>2025-12-02T02:27:00Z</cp:lastPrinted>
  <dcterms:created xsi:type="dcterms:W3CDTF">2025-11-26T00:55:00Z</dcterms:created>
  <dcterms:modified xsi:type="dcterms:W3CDTF">2025-12-02T02:28:00Z</dcterms:modified>
</cp:coreProperties>
</file>