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512" w14:textId="1641B4CB" w:rsidR="00244F29" w:rsidRPr="00035E4B" w:rsidRDefault="00244F29" w:rsidP="00244F2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E0B60B4" w14:textId="77777777" w:rsidR="00324E26" w:rsidRPr="00A96021" w:rsidRDefault="00324E26" w:rsidP="00A96021">
      <w:pPr>
        <w:widowControl w:val="0"/>
        <w:outlineLvl w:val="0"/>
        <w:rPr>
          <w:rFonts w:ascii="Arial" w:hAnsi="Arial" w:cs="Arial"/>
          <w:b/>
          <w:color w:val="003366"/>
          <w:sz w:val="14"/>
          <w:szCs w:val="18"/>
        </w:rPr>
      </w:pPr>
    </w:p>
    <w:p w14:paraId="531CB080" w14:textId="77777777" w:rsidR="001E12CC" w:rsidRPr="009F213C" w:rsidRDefault="001E12CC" w:rsidP="001E12CC">
      <w:pPr>
        <w:widowControl w:val="0"/>
        <w:jc w:val="center"/>
        <w:outlineLvl w:val="0"/>
        <w:rPr>
          <w:rFonts w:ascii="Arial" w:hAnsi="Arial" w:cs="Arial"/>
          <w:b/>
          <w:sz w:val="32"/>
          <w:szCs w:val="18"/>
        </w:rPr>
      </w:pPr>
      <w:r w:rsidRPr="009F213C">
        <w:rPr>
          <w:rFonts w:ascii="Arial" w:hAnsi="Arial" w:cs="Arial"/>
          <w:b/>
          <w:sz w:val="32"/>
          <w:szCs w:val="18"/>
        </w:rPr>
        <w:t xml:space="preserve">DOCUMENTO BASE DE CONTRATACIÓN </w:t>
      </w:r>
    </w:p>
    <w:p w14:paraId="74F023F5" w14:textId="4B39871A" w:rsidR="001E12CC" w:rsidRPr="009F213C" w:rsidRDefault="001E12CC" w:rsidP="00A96021">
      <w:pPr>
        <w:widowControl w:val="0"/>
        <w:jc w:val="center"/>
        <w:outlineLvl w:val="0"/>
        <w:rPr>
          <w:rFonts w:ascii="Arial" w:hAnsi="Arial" w:cs="Arial"/>
          <w:b/>
          <w:sz w:val="40"/>
          <w:szCs w:val="18"/>
        </w:rPr>
      </w:pPr>
      <w:r w:rsidRPr="009F213C">
        <w:rPr>
          <w:rFonts w:ascii="Arial" w:hAnsi="Arial" w:cs="Arial"/>
          <w:b/>
          <w:sz w:val="32"/>
          <w:szCs w:val="18"/>
        </w:rPr>
        <w:t xml:space="preserve">PARA CONTRATACIÓN DE </w:t>
      </w:r>
      <w:r w:rsidR="00A82F70" w:rsidRPr="009F213C">
        <w:rPr>
          <w:rFonts w:ascii="Arial" w:hAnsi="Arial" w:cs="Arial"/>
          <w:b/>
          <w:sz w:val="32"/>
          <w:szCs w:val="18"/>
        </w:rPr>
        <w:t>SERVICIOS GENERALES</w:t>
      </w:r>
    </w:p>
    <w:p w14:paraId="3BA0684A" w14:textId="77777777" w:rsidR="001E12CC" w:rsidRPr="009F213C" w:rsidRDefault="001E12CC" w:rsidP="001E12CC">
      <w:pPr>
        <w:widowControl w:val="0"/>
        <w:jc w:val="center"/>
        <w:outlineLvl w:val="0"/>
        <w:rPr>
          <w:rFonts w:ascii="Arial" w:hAnsi="Arial" w:cs="Arial"/>
          <w:b/>
          <w:sz w:val="40"/>
          <w:szCs w:val="18"/>
        </w:rPr>
      </w:pPr>
      <w:r w:rsidRPr="009F213C">
        <w:rPr>
          <w:rFonts w:ascii="Arial" w:hAnsi="Arial" w:cs="Arial"/>
          <w:b/>
          <w:sz w:val="24"/>
          <w:szCs w:val="18"/>
          <w:lang w:val="es-BO"/>
        </w:rPr>
        <w:t xml:space="preserve">MODALIDAD DE APOYO NACIONAL A LA PRODUCCIÓN Y </w:t>
      </w:r>
      <w:r w:rsidRPr="009F213C">
        <w:rPr>
          <w:rFonts w:ascii="Arial" w:hAnsi="Arial" w:cs="Arial"/>
          <w:b/>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7B4AD741">
            <wp:simplePos x="0" y="0"/>
            <wp:positionH relativeFrom="page">
              <wp:posOffset>2196935</wp:posOffset>
            </wp:positionH>
            <wp:positionV relativeFrom="paragraph">
              <wp:posOffset>56333</wp:posOffset>
            </wp:positionV>
            <wp:extent cx="3498607" cy="3141023"/>
            <wp:effectExtent l="0" t="0" r="6985" b="254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8664" cy="31500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65B2B4E1" w14:textId="77777777" w:rsidR="009F213C" w:rsidRDefault="009F213C" w:rsidP="001E12CC">
      <w:pPr>
        <w:pStyle w:val="Textoindependiente"/>
        <w:widowControl w:val="0"/>
        <w:spacing w:after="0"/>
        <w:jc w:val="center"/>
        <w:rPr>
          <w:rFonts w:ascii="Arial" w:hAnsi="Arial" w:cs="Arial"/>
          <w:b/>
          <w:bCs/>
          <w:color w:val="003366"/>
          <w:sz w:val="40"/>
          <w:szCs w:val="24"/>
          <w:lang w:val="es-ES" w:eastAsia="es-ES"/>
        </w:rPr>
      </w:pPr>
    </w:p>
    <w:p w14:paraId="7631AE0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2A4D1C36" w14:textId="6E2A3EA8" w:rsidR="001E12CC" w:rsidRPr="009F213C" w:rsidRDefault="001E12CC" w:rsidP="009F213C">
      <w:pPr>
        <w:widowControl w:val="0"/>
        <w:jc w:val="center"/>
        <w:rPr>
          <w:rFonts w:ascii="Arial" w:hAnsi="Arial" w:cs="Arial"/>
          <w:b/>
          <w:bCs/>
          <w:sz w:val="28"/>
          <w:lang w:val="pt-BR"/>
        </w:rPr>
      </w:pPr>
      <w:r w:rsidRPr="00F040CC">
        <w:rPr>
          <w:rFonts w:ascii="Arial" w:hAnsi="Arial" w:cs="Arial"/>
          <w:b/>
          <w:bCs/>
          <w:sz w:val="28"/>
          <w:lang w:val="pt-BR"/>
        </w:rPr>
        <w:t xml:space="preserve">Código BCB: </w:t>
      </w:r>
      <w:r w:rsidRPr="009F213C">
        <w:rPr>
          <w:rFonts w:ascii="Arial" w:hAnsi="Arial" w:cs="Arial"/>
          <w:b/>
          <w:bCs/>
          <w:sz w:val="28"/>
          <w:lang w:val="pt-BR"/>
        </w:rPr>
        <w:t>ANPE</w:t>
      </w:r>
      <w:r w:rsidR="00424887" w:rsidRPr="009F213C">
        <w:rPr>
          <w:rFonts w:ascii="Arial" w:hAnsi="Arial" w:cs="Arial"/>
          <w:b/>
          <w:bCs/>
          <w:sz w:val="28"/>
          <w:lang w:val="pt-BR"/>
        </w:rPr>
        <w:t xml:space="preserve"> - </w:t>
      </w:r>
      <w:r w:rsidR="002663CD" w:rsidRPr="009F213C">
        <w:rPr>
          <w:rFonts w:ascii="Arial" w:hAnsi="Arial" w:cs="Arial"/>
          <w:b/>
          <w:bCs/>
          <w:sz w:val="28"/>
          <w:lang w:val="pt-BR"/>
        </w:rPr>
        <w:t>P</w:t>
      </w:r>
      <w:r w:rsidRPr="009F213C">
        <w:rPr>
          <w:rFonts w:ascii="Arial" w:hAnsi="Arial" w:cs="Arial"/>
          <w:b/>
          <w:bCs/>
          <w:sz w:val="28"/>
          <w:lang w:val="pt-BR"/>
        </w:rPr>
        <w:t xml:space="preserve"> </w:t>
      </w:r>
      <w:r w:rsidR="009F213C" w:rsidRPr="009F213C">
        <w:rPr>
          <w:rFonts w:ascii="Arial" w:hAnsi="Arial" w:cs="Arial"/>
          <w:b/>
          <w:bCs/>
          <w:sz w:val="28"/>
          <w:lang w:val="pt-BR"/>
        </w:rPr>
        <w:t>N°178</w:t>
      </w:r>
      <w:r w:rsidR="00626A34" w:rsidRPr="009F213C">
        <w:rPr>
          <w:rFonts w:ascii="Arial" w:hAnsi="Arial" w:cs="Arial"/>
          <w:b/>
          <w:bCs/>
          <w:sz w:val="28"/>
          <w:lang w:val="pt-BR"/>
        </w:rPr>
        <w:t>/2025</w:t>
      </w:r>
      <w:r w:rsidR="00A82F70" w:rsidRPr="009F213C">
        <w:rPr>
          <w:rFonts w:ascii="Arial" w:hAnsi="Arial" w:cs="Arial"/>
          <w:b/>
          <w:bCs/>
          <w:sz w:val="28"/>
          <w:lang w:val="pt-BR"/>
        </w:rPr>
        <w:t>-</w:t>
      </w:r>
      <w:r w:rsidR="00A0224B" w:rsidRPr="009F213C">
        <w:rPr>
          <w:rFonts w:ascii="Arial" w:hAnsi="Arial" w:cs="Arial"/>
          <w:b/>
          <w:bCs/>
          <w:sz w:val="28"/>
          <w:lang w:val="pt-BR"/>
        </w:rPr>
        <w:t>1</w:t>
      </w:r>
      <w:r w:rsidRPr="009F213C">
        <w:rPr>
          <w:rFonts w:ascii="Arial" w:hAnsi="Arial" w:cs="Arial"/>
          <w:b/>
          <w:bCs/>
          <w:sz w:val="28"/>
          <w:lang w:val="pt-BR"/>
        </w:rPr>
        <w:t>C</w:t>
      </w:r>
    </w:p>
    <w:p w14:paraId="6B400C38" w14:textId="3AE2F14F" w:rsidR="001E12CC" w:rsidRPr="00F8188E"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14:paraId="6824EF59" w14:textId="77777777" w:rsidTr="001E12CC">
        <w:trPr>
          <w:trHeight w:val="1167"/>
          <w:jc w:val="center"/>
        </w:trPr>
        <w:tc>
          <w:tcPr>
            <w:tcW w:w="8869" w:type="dxa"/>
            <w:shd w:val="clear" w:color="auto" w:fill="E6E6E6"/>
            <w:vAlign w:val="center"/>
          </w:tcPr>
          <w:p w14:paraId="52502840" w14:textId="34FB5426" w:rsidR="001E12CC" w:rsidRPr="00F8188E" w:rsidRDefault="00305D14" w:rsidP="00626A34">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A96021">
              <w:rPr>
                <w:rFonts w:ascii="Arial" w:hAnsi="Arial" w:cs="Arial"/>
                <w:b/>
                <w:bCs/>
                <w:color w:val="000000" w:themeColor="text1"/>
                <w:sz w:val="32"/>
                <w:szCs w:val="24"/>
              </w:rPr>
              <w:t>SERVICIO RECURRENTE DE TRANSPORTE Y CUSTODIA DE MATERIAL MONETARIO PRODUCTO DE LA VENTA DE BONOS EN DÓLARES EMITIDOS P</w:t>
            </w:r>
            <w:r w:rsidR="00A96021">
              <w:rPr>
                <w:rFonts w:ascii="Arial" w:hAnsi="Arial" w:cs="Arial"/>
                <w:b/>
                <w:bCs/>
                <w:color w:val="000000" w:themeColor="text1"/>
                <w:sz w:val="32"/>
                <w:szCs w:val="24"/>
              </w:rPr>
              <w:t>OR EL BANCO CENTRAL DE BOLIVIA -</w:t>
            </w:r>
            <w:r w:rsidRPr="00A96021">
              <w:rPr>
                <w:rFonts w:ascii="Arial" w:hAnsi="Arial" w:cs="Arial"/>
                <w:b/>
                <w:bCs/>
                <w:color w:val="000000" w:themeColor="text1"/>
                <w:sz w:val="32"/>
                <w:szCs w:val="24"/>
              </w:rPr>
              <w:t xml:space="preserve"> GESTIÓN 2026</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7F716D5F" w14:textId="4F5D5953" w:rsidR="001E12CC" w:rsidRPr="001E12CC" w:rsidRDefault="001E12CC" w:rsidP="001E12CC">
      <w:pPr>
        <w:widowControl w:val="0"/>
        <w:jc w:val="center"/>
        <w:rPr>
          <w:rFonts w:ascii="Arial" w:hAnsi="Arial" w:cs="Arial"/>
          <w:sz w:val="24"/>
          <w:szCs w:val="28"/>
        </w:rPr>
        <w:sectPr w:rsidR="001E12CC" w:rsidRPr="001E12CC" w:rsidSect="000778F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6615A6">
        <w:rPr>
          <w:rFonts w:ascii="Arial" w:hAnsi="Arial" w:cs="Arial"/>
          <w:b/>
          <w:bCs/>
          <w:sz w:val="24"/>
          <w:szCs w:val="28"/>
        </w:rPr>
        <w:t>Diciembre</w:t>
      </w:r>
      <w:r w:rsidR="00626A34">
        <w:rPr>
          <w:rFonts w:ascii="Arial" w:hAnsi="Arial" w:cs="Arial"/>
          <w:b/>
          <w:bCs/>
          <w:sz w:val="24"/>
          <w:szCs w:val="28"/>
        </w:rPr>
        <w:t xml:space="preserve"> de 2025</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82B5C">
              <w:rPr>
                <w:noProof/>
                <w:webHidden/>
              </w:rPr>
              <w:t>2</w:t>
            </w:r>
            <w:r w:rsidR="00AE65BD">
              <w:rPr>
                <w:noProof/>
                <w:webHidden/>
              </w:rPr>
              <w:fldChar w:fldCharType="end"/>
            </w:r>
          </w:hyperlink>
        </w:p>
        <w:p w14:paraId="76538632"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82B5C">
              <w:rPr>
                <w:noProof/>
                <w:webHidden/>
              </w:rPr>
              <w:t>2</w:t>
            </w:r>
            <w:r w:rsidR="00AE65BD">
              <w:rPr>
                <w:noProof/>
                <w:webHidden/>
              </w:rPr>
              <w:fldChar w:fldCharType="end"/>
            </w:r>
          </w:hyperlink>
        </w:p>
        <w:p w14:paraId="7D502193"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82B5C">
              <w:rPr>
                <w:noProof/>
                <w:webHidden/>
              </w:rPr>
              <w:t>2</w:t>
            </w:r>
            <w:r w:rsidR="00AE65BD">
              <w:rPr>
                <w:noProof/>
                <w:webHidden/>
              </w:rPr>
              <w:fldChar w:fldCharType="end"/>
            </w:r>
          </w:hyperlink>
        </w:p>
        <w:p w14:paraId="0624F686"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82B5C">
              <w:rPr>
                <w:noProof/>
                <w:webHidden/>
              </w:rPr>
              <w:t>2</w:t>
            </w:r>
            <w:r w:rsidR="00AE65BD">
              <w:rPr>
                <w:noProof/>
                <w:webHidden/>
              </w:rPr>
              <w:fldChar w:fldCharType="end"/>
            </w:r>
          </w:hyperlink>
        </w:p>
        <w:p w14:paraId="5312185E"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82B5C">
              <w:rPr>
                <w:noProof/>
                <w:webHidden/>
              </w:rPr>
              <w:t>4</w:t>
            </w:r>
            <w:r w:rsidR="00AE65BD">
              <w:rPr>
                <w:noProof/>
                <w:webHidden/>
              </w:rPr>
              <w:fldChar w:fldCharType="end"/>
            </w:r>
          </w:hyperlink>
        </w:p>
        <w:p w14:paraId="783DB5FF"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82B5C">
              <w:rPr>
                <w:noProof/>
                <w:webHidden/>
              </w:rPr>
              <w:t>5</w:t>
            </w:r>
            <w:r w:rsidR="00AE65BD">
              <w:rPr>
                <w:noProof/>
                <w:webHidden/>
              </w:rPr>
              <w:fldChar w:fldCharType="end"/>
            </w:r>
          </w:hyperlink>
        </w:p>
        <w:p w14:paraId="727BEE65"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82B5C">
              <w:rPr>
                <w:noProof/>
                <w:webHidden/>
              </w:rPr>
              <w:t>6</w:t>
            </w:r>
            <w:r w:rsidR="00AE65BD">
              <w:rPr>
                <w:noProof/>
                <w:webHidden/>
              </w:rPr>
              <w:fldChar w:fldCharType="end"/>
            </w:r>
          </w:hyperlink>
        </w:p>
        <w:p w14:paraId="17759526"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82B5C">
              <w:rPr>
                <w:noProof/>
                <w:webHidden/>
              </w:rPr>
              <w:t>6</w:t>
            </w:r>
            <w:r w:rsidR="00AE65BD">
              <w:rPr>
                <w:noProof/>
                <w:webHidden/>
              </w:rPr>
              <w:fldChar w:fldCharType="end"/>
            </w:r>
          </w:hyperlink>
        </w:p>
        <w:p w14:paraId="14E7A168"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82B5C">
              <w:rPr>
                <w:noProof/>
                <w:webHidden/>
              </w:rPr>
              <w:t>6</w:t>
            </w:r>
            <w:r w:rsidR="00AE65BD">
              <w:rPr>
                <w:noProof/>
                <w:webHidden/>
              </w:rPr>
              <w:fldChar w:fldCharType="end"/>
            </w:r>
          </w:hyperlink>
        </w:p>
        <w:p w14:paraId="1527DB04"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82B5C">
              <w:rPr>
                <w:noProof/>
                <w:webHidden/>
              </w:rPr>
              <w:t>6</w:t>
            </w:r>
            <w:r w:rsidR="00AE65BD">
              <w:rPr>
                <w:noProof/>
                <w:webHidden/>
              </w:rPr>
              <w:fldChar w:fldCharType="end"/>
            </w:r>
          </w:hyperlink>
        </w:p>
        <w:p w14:paraId="3509DFD3"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82B5C">
              <w:rPr>
                <w:noProof/>
                <w:webHidden/>
              </w:rPr>
              <w:t>6</w:t>
            </w:r>
            <w:r w:rsidR="00AE65BD">
              <w:rPr>
                <w:noProof/>
                <w:webHidden/>
              </w:rPr>
              <w:fldChar w:fldCharType="end"/>
            </w:r>
          </w:hyperlink>
        </w:p>
        <w:p w14:paraId="56DC8468"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82B5C">
              <w:rPr>
                <w:noProof/>
                <w:webHidden/>
              </w:rPr>
              <w:t>7</w:t>
            </w:r>
            <w:r w:rsidR="00AE65BD">
              <w:rPr>
                <w:noProof/>
                <w:webHidden/>
              </w:rPr>
              <w:fldChar w:fldCharType="end"/>
            </w:r>
          </w:hyperlink>
        </w:p>
        <w:p w14:paraId="64D0730E"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82B5C">
              <w:rPr>
                <w:noProof/>
                <w:webHidden/>
              </w:rPr>
              <w:t>8</w:t>
            </w:r>
            <w:r w:rsidR="00AE65BD">
              <w:rPr>
                <w:noProof/>
                <w:webHidden/>
              </w:rPr>
              <w:fldChar w:fldCharType="end"/>
            </w:r>
          </w:hyperlink>
        </w:p>
        <w:p w14:paraId="2BDAC1CB"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82B5C">
              <w:rPr>
                <w:noProof/>
                <w:webHidden/>
              </w:rPr>
              <w:t>9</w:t>
            </w:r>
            <w:r w:rsidR="00AE65BD">
              <w:rPr>
                <w:noProof/>
                <w:webHidden/>
              </w:rPr>
              <w:fldChar w:fldCharType="end"/>
            </w:r>
          </w:hyperlink>
        </w:p>
        <w:p w14:paraId="02495D32"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82B5C">
              <w:rPr>
                <w:noProof/>
                <w:webHidden/>
              </w:rPr>
              <w:t>10</w:t>
            </w:r>
            <w:r w:rsidR="00AE65BD">
              <w:rPr>
                <w:noProof/>
                <w:webHidden/>
              </w:rPr>
              <w:fldChar w:fldCharType="end"/>
            </w:r>
          </w:hyperlink>
        </w:p>
        <w:p w14:paraId="5388EF7A"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82B5C">
              <w:rPr>
                <w:noProof/>
                <w:webHidden/>
              </w:rPr>
              <w:t>11</w:t>
            </w:r>
            <w:r w:rsidR="00AE65BD">
              <w:rPr>
                <w:noProof/>
                <w:webHidden/>
              </w:rPr>
              <w:fldChar w:fldCharType="end"/>
            </w:r>
          </w:hyperlink>
        </w:p>
        <w:p w14:paraId="4757EA86"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82B5C">
              <w:rPr>
                <w:noProof/>
                <w:webHidden/>
              </w:rPr>
              <w:t>12</w:t>
            </w:r>
            <w:r w:rsidR="00AE65BD">
              <w:rPr>
                <w:noProof/>
                <w:webHidden/>
              </w:rPr>
              <w:fldChar w:fldCharType="end"/>
            </w:r>
          </w:hyperlink>
        </w:p>
        <w:p w14:paraId="12CCE0F0"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82B5C">
              <w:rPr>
                <w:noProof/>
                <w:webHidden/>
              </w:rPr>
              <w:t>12</w:t>
            </w:r>
            <w:r w:rsidR="00AE65BD">
              <w:rPr>
                <w:noProof/>
                <w:webHidden/>
              </w:rPr>
              <w:fldChar w:fldCharType="end"/>
            </w:r>
          </w:hyperlink>
        </w:p>
        <w:p w14:paraId="58DE0AE3"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82B5C">
              <w:rPr>
                <w:noProof/>
                <w:webHidden/>
              </w:rPr>
              <w:t>13</w:t>
            </w:r>
            <w:r w:rsidR="00AE65BD">
              <w:rPr>
                <w:noProof/>
                <w:webHidden/>
              </w:rPr>
              <w:fldChar w:fldCharType="end"/>
            </w:r>
          </w:hyperlink>
        </w:p>
        <w:p w14:paraId="59548D0A"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82B5C">
              <w:rPr>
                <w:noProof/>
                <w:webHidden/>
              </w:rPr>
              <w:t>13</w:t>
            </w:r>
            <w:r w:rsidR="00AE65BD">
              <w:rPr>
                <w:noProof/>
                <w:webHidden/>
              </w:rPr>
              <w:fldChar w:fldCharType="end"/>
            </w:r>
          </w:hyperlink>
        </w:p>
        <w:p w14:paraId="1BB3AC06"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82B5C">
              <w:rPr>
                <w:noProof/>
                <w:webHidden/>
              </w:rPr>
              <w:t>13</w:t>
            </w:r>
            <w:r w:rsidR="00AE65BD">
              <w:rPr>
                <w:noProof/>
                <w:webHidden/>
              </w:rPr>
              <w:fldChar w:fldCharType="end"/>
            </w:r>
          </w:hyperlink>
        </w:p>
        <w:p w14:paraId="56DB3187"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82B5C">
              <w:rPr>
                <w:noProof/>
                <w:webHidden/>
              </w:rPr>
              <w:t>13</w:t>
            </w:r>
            <w:r w:rsidR="00AE65BD">
              <w:rPr>
                <w:noProof/>
                <w:webHidden/>
              </w:rPr>
              <w:fldChar w:fldCharType="end"/>
            </w:r>
          </w:hyperlink>
        </w:p>
        <w:p w14:paraId="3207EF98"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82B5C">
              <w:rPr>
                <w:noProof/>
                <w:webHidden/>
              </w:rPr>
              <w:t>14</w:t>
            </w:r>
            <w:r w:rsidR="00AE65BD">
              <w:rPr>
                <w:noProof/>
                <w:webHidden/>
              </w:rPr>
              <w:fldChar w:fldCharType="end"/>
            </w:r>
          </w:hyperlink>
        </w:p>
        <w:p w14:paraId="757F751B"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82B5C">
              <w:rPr>
                <w:noProof/>
                <w:webHidden/>
              </w:rPr>
              <w:t>15</w:t>
            </w:r>
            <w:r w:rsidR="00AE65BD">
              <w:rPr>
                <w:noProof/>
                <w:webHidden/>
              </w:rPr>
              <w:fldChar w:fldCharType="end"/>
            </w:r>
          </w:hyperlink>
        </w:p>
        <w:p w14:paraId="35BC7350"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82B5C">
              <w:rPr>
                <w:noProof/>
                <w:webHidden/>
              </w:rPr>
              <w:t>15</w:t>
            </w:r>
            <w:r w:rsidR="00AE65BD">
              <w:rPr>
                <w:noProof/>
                <w:webHidden/>
              </w:rPr>
              <w:fldChar w:fldCharType="end"/>
            </w:r>
          </w:hyperlink>
        </w:p>
        <w:p w14:paraId="19A08A20"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82B5C">
              <w:rPr>
                <w:noProof/>
                <w:webHidden/>
              </w:rPr>
              <w:t>16</w:t>
            </w:r>
            <w:r w:rsidR="00AE65BD">
              <w:rPr>
                <w:noProof/>
                <w:webHidden/>
              </w:rPr>
              <w:fldChar w:fldCharType="end"/>
            </w:r>
          </w:hyperlink>
        </w:p>
        <w:p w14:paraId="3EDF9ABB"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82B5C">
              <w:rPr>
                <w:noProof/>
                <w:webHidden/>
              </w:rPr>
              <w:t>16</w:t>
            </w:r>
            <w:r w:rsidR="00AE65BD">
              <w:rPr>
                <w:noProof/>
                <w:webHidden/>
              </w:rPr>
              <w:fldChar w:fldCharType="end"/>
            </w:r>
          </w:hyperlink>
        </w:p>
        <w:p w14:paraId="233FDF1D"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82B5C">
              <w:rPr>
                <w:noProof/>
                <w:webHidden/>
              </w:rPr>
              <w:t>18</w:t>
            </w:r>
            <w:r w:rsidR="00AE65BD">
              <w:rPr>
                <w:noProof/>
                <w:webHidden/>
              </w:rPr>
              <w:fldChar w:fldCharType="end"/>
            </w:r>
          </w:hyperlink>
        </w:p>
        <w:p w14:paraId="645F1394" w14:textId="024DEA88"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82B5C">
              <w:rPr>
                <w:noProof/>
                <w:webHidden/>
              </w:rPr>
              <w:t>21</w:t>
            </w:r>
            <w:r w:rsidR="00AE65BD">
              <w:rPr>
                <w:noProof/>
                <w:webHidden/>
              </w:rPr>
              <w:fldChar w:fldCharType="end"/>
            </w:r>
          </w:hyperlink>
        </w:p>
        <w:p w14:paraId="2E7F0FE0" w14:textId="77777777" w:rsidR="00AE65BD" w:rsidRDefault="00866B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82B5C">
              <w:rPr>
                <w:noProof/>
                <w:webHidden/>
              </w:rPr>
              <w:t>22</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66B1C66E" w:rsidR="00626A34" w:rsidRDefault="00626A34" w:rsidP="00650B21">
      <w:pPr>
        <w:jc w:val="center"/>
        <w:rPr>
          <w:b/>
          <w:sz w:val="18"/>
          <w:lang w:val="es-BO"/>
        </w:rPr>
      </w:pPr>
    </w:p>
    <w:p w14:paraId="328F2924" w14:textId="77777777" w:rsidR="00626A34" w:rsidRPr="00626A34" w:rsidRDefault="00626A34" w:rsidP="00626A34">
      <w:pPr>
        <w:rPr>
          <w:sz w:val="18"/>
          <w:lang w:val="es-BO"/>
        </w:rPr>
      </w:pPr>
    </w:p>
    <w:p w14:paraId="1F07532F" w14:textId="77777777" w:rsidR="00626A34" w:rsidRPr="00626A34" w:rsidRDefault="00626A34" w:rsidP="00626A34">
      <w:pPr>
        <w:rPr>
          <w:sz w:val="18"/>
          <w:lang w:val="es-BO"/>
        </w:rPr>
      </w:pPr>
    </w:p>
    <w:p w14:paraId="16A2292F" w14:textId="77777777" w:rsidR="00626A34" w:rsidRPr="00626A34" w:rsidRDefault="00626A34" w:rsidP="00626A34">
      <w:pPr>
        <w:rPr>
          <w:sz w:val="18"/>
          <w:lang w:val="es-BO"/>
        </w:rPr>
      </w:pPr>
    </w:p>
    <w:p w14:paraId="755B1B68" w14:textId="3EEAAC24" w:rsidR="00626A34" w:rsidRPr="00626A34" w:rsidRDefault="00626A34" w:rsidP="00626A34">
      <w:pPr>
        <w:tabs>
          <w:tab w:val="left" w:pos="6915"/>
        </w:tabs>
        <w:rPr>
          <w:sz w:val="18"/>
          <w:lang w:val="es-BO"/>
        </w:rPr>
      </w:pPr>
      <w:r>
        <w:rPr>
          <w:sz w:val="18"/>
          <w:lang w:val="es-BO"/>
        </w:rPr>
        <w:tab/>
      </w:r>
    </w:p>
    <w:p w14:paraId="4D165422" w14:textId="43376356" w:rsidR="009E57E5" w:rsidRPr="00626A34" w:rsidRDefault="00626A34" w:rsidP="00626A34">
      <w:pPr>
        <w:tabs>
          <w:tab w:val="left" w:pos="6915"/>
        </w:tabs>
        <w:rPr>
          <w:sz w:val="18"/>
          <w:lang w:val="es-BO"/>
        </w:rPr>
        <w:sectPr w:rsidR="009E57E5" w:rsidRPr="00626A34" w:rsidSect="00304FE8">
          <w:headerReference w:type="first" r:id="rId11"/>
          <w:footerReference w:type="first" r:id="rId12"/>
          <w:pgSz w:w="12240" w:h="15840" w:code="1"/>
          <w:pgMar w:top="1702" w:right="1701" w:bottom="1134" w:left="1701" w:header="709" w:footer="907" w:gutter="0"/>
          <w:pgNumType w:fmt="lowerRoman" w:start="1"/>
          <w:cols w:space="708"/>
          <w:titlePg/>
          <w:docGrid w:linePitch="360"/>
        </w:sectPr>
      </w:pPr>
      <w:r>
        <w:rPr>
          <w:sz w:val="18"/>
          <w:lang w:val="es-BO"/>
        </w:rPr>
        <w:tab/>
      </w: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7777777" w:rsidR="00FC1353" w:rsidRPr="00A40276" w:rsidRDefault="00FC1353" w:rsidP="00FC1353">
      <w:pPr>
        <w:jc w:val="center"/>
        <w:rPr>
          <w:rFonts w:cs="Arial"/>
          <w:b/>
          <w:sz w:val="18"/>
          <w:szCs w:val="18"/>
        </w:rPr>
      </w:pPr>
      <w:r w:rsidRPr="00A40276">
        <w:rPr>
          <w:rFonts w:cs="Arial"/>
          <w:b/>
          <w:sz w:val="18"/>
          <w:szCs w:val="18"/>
        </w:rPr>
        <w:t>SECCIÓN I</w:t>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MyPES</w:t>
      </w:r>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Inspección Previa</w:t>
      </w:r>
    </w:p>
    <w:p w14:paraId="4C1DBAEA" w14:textId="77777777" w:rsidR="008759CA" w:rsidRPr="003504B7" w:rsidRDefault="008759CA" w:rsidP="008759CA">
      <w:pPr>
        <w:tabs>
          <w:tab w:val="num" w:pos="1134"/>
        </w:tabs>
        <w:ind w:left="360"/>
        <w:jc w:val="both"/>
        <w:rPr>
          <w:rFonts w:cs="Arial"/>
          <w:sz w:val="18"/>
          <w:szCs w:val="18"/>
          <w:lang w:val="es-BO"/>
        </w:rPr>
      </w:pPr>
    </w:p>
    <w:p w14:paraId="2B987AC0" w14:textId="6565BB45" w:rsidR="00B51351" w:rsidRPr="00250E99" w:rsidRDefault="00DD79A9" w:rsidP="004678FF">
      <w:pPr>
        <w:pStyle w:val="Prrafodelista"/>
        <w:ind w:left="1276"/>
        <w:jc w:val="both"/>
        <w:rPr>
          <w:rFonts w:ascii="Verdana" w:hAnsi="Verdana" w:cs="Arial"/>
          <w:b/>
          <w:color w:val="FF0000"/>
          <w:sz w:val="18"/>
          <w:szCs w:val="18"/>
        </w:rPr>
      </w:pPr>
      <w:r w:rsidRPr="00250E99">
        <w:rPr>
          <w:rFonts w:ascii="Verdana" w:hAnsi="Verdana" w:cs="Arial"/>
          <w:b/>
          <w:color w:val="FF0000"/>
          <w:sz w:val="18"/>
          <w:szCs w:val="18"/>
        </w:rPr>
        <w:t>“No corresponde”</w:t>
      </w:r>
    </w:p>
    <w:p w14:paraId="13A9E621" w14:textId="77777777" w:rsidR="00962856" w:rsidRPr="004410AD" w:rsidRDefault="00962856" w:rsidP="008759CA">
      <w:pPr>
        <w:ind w:left="567"/>
        <w:jc w:val="both"/>
        <w:rPr>
          <w:rFonts w:cs="Arial"/>
          <w:sz w:val="18"/>
          <w:szCs w:val="18"/>
          <w:lang w:val="es-BO"/>
        </w:rPr>
      </w:pPr>
    </w:p>
    <w:p w14:paraId="77EE3350" w14:textId="77777777" w:rsidR="008759CA" w:rsidRPr="004410AD" w:rsidRDefault="008759CA" w:rsidP="002A5B89">
      <w:pPr>
        <w:pStyle w:val="Prrafodelista"/>
        <w:numPr>
          <w:ilvl w:val="1"/>
          <w:numId w:val="7"/>
        </w:numPr>
        <w:tabs>
          <w:tab w:val="clear" w:pos="3935"/>
        </w:tabs>
        <w:ind w:left="1276" w:hanging="850"/>
        <w:rPr>
          <w:rFonts w:ascii="Verdana" w:hAnsi="Verdana"/>
          <w:b/>
          <w:sz w:val="18"/>
          <w:szCs w:val="18"/>
          <w:lang w:val="es-BO"/>
        </w:rPr>
      </w:pPr>
      <w:r w:rsidRPr="004410AD">
        <w:rPr>
          <w:rFonts w:ascii="Verdana" w:hAnsi="Verdana"/>
          <w:b/>
          <w:sz w:val="18"/>
          <w:szCs w:val="18"/>
          <w:lang w:val="es-BO"/>
        </w:rPr>
        <w:t xml:space="preserve">Consultas </w:t>
      </w:r>
      <w:r w:rsidR="00FC29F5" w:rsidRPr="004410AD">
        <w:rPr>
          <w:rFonts w:ascii="Verdana" w:hAnsi="Verdana"/>
          <w:b/>
          <w:sz w:val="18"/>
          <w:szCs w:val="18"/>
          <w:lang w:val="es-BO"/>
        </w:rPr>
        <w:t xml:space="preserve">Escritas </w:t>
      </w:r>
      <w:r w:rsidRPr="004410AD">
        <w:rPr>
          <w:rFonts w:ascii="Verdana" w:hAnsi="Verdana"/>
          <w:b/>
          <w:sz w:val="18"/>
          <w:szCs w:val="18"/>
          <w:lang w:val="es-BO"/>
        </w:rPr>
        <w:t>sobre el DBC</w:t>
      </w:r>
    </w:p>
    <w:p w14:paraId="08336E2A" w14:textId="77777777" w:rsidR="008759CA" w:rsidRPr="004410AD" w:rsidRDefault="008759CA" w:rsidP="008759CA">
      <w:pPr>
        <w:ind w:left="1068"/>
        <w:jc w:val="both"/>
        <w:rPr>
          <w:rFonts w:cs="Arial"/>
          <w:sz w:val="18"/>
          <w:szCs w:val="18"/>
          <w:lang w:val="es-BO"/>
        </w:rPr>
      </w:pPr>
    </w:p>
    <w:p w14:paraId="135DB1CD" w14:textId="12230AE5" w:rsidR="00DC5240" w:rsidRPr="00250E99" w:rsidRDefault="00250E99" w:rsidP="00DC5240">
      <w:pPr>
        <w:pStyle w:val="Prrafodelista"/>
        <w:ind w:left="1276"/>
        <w:jc w:val="both"/>
        <w:rPr>
          <w:rFonts w:ascii="Verdana" w:hAnsi="Verdana" w:cs="Arial"/>
          <w:b/>
          <w:color w:val="FF0000"/>
          <w:sz w:val="18"/>
          <w:szCs w:val="18"/>
        </w:rPr>
      </w:pPr>
      <w:r>
        <w:rPr>
          <w:rFonts w:ascii="Verdana" w:hAnsi="Verdana" w:cs="Arial"/>
          <w:b/>
          <w:color w:val="FF0000"/>
          <w:sz w:val="18"/>
          <w:szCs w:val="18"/>
        </w:rPr>
        <w:t>“No corresponde”</w:t>
      </w:r>
    </w:p>
    <w:p w14:paraId="3E859485" w14:textId="0C7AB67B" w:rsidR="00DA6158" w:rsidRPr="004410AD" w:rsidRDefault="00DA6158" w:rsidP="00DC5240">
      <w:pPr>
        <w:pStyle w:val="Prrafodelista"/>
        <w:ind w:left="1276"/>
        <w:jc w:val="both"/>
        <w:rPr>
          <w:rFonts w:cs="Arial"/>
          <w:sz w:val="18"/>
          <w:szCs w:val="18"/>
          <w:lang w:val="es-BO"/>
        </w:rPr>
      </w:pPr>
      <w:r w:rsidRPr="004410AD">
        <w:rPr>
          <w:rFonts w:cs="Arial"/>
          <w:sz w:val="18"/>
          <w:szCs w:val="18"/>
          <w:lang w:val="es-BO"/>
        </w:rPr>
        <w:tab/>
      </w:r>
    </w:p>
    <w:p w14:paraId="259F851D" w14:textId="77777777" w:rsidR="00DA6158" w:rsidRPr="004410AD" w:rsidRDefault="00DA6158" w:rsidP="002A5B89">
      <w:pPr>
        <w:pStyle w:val="Prrafodelista"/>
        <w:numPr>
          <w:ilvl w:val="1"/>
          <w:numId w:val="7"/>
        </w:numPr>
        <w:tabs>
          <w:tab w:val="clear" w:pos="3935"/>
        </w:tabs>
        <w:ind w:left="1276" w:hanging="850"/>
        <w:rPr>
          <w:rFonts w:ascii="Verdana" w:hAnsi="Verdana"/>
          <w:b/>
          <w:sz w:val="18"/>
          <w:szCs w:val="18"/>
          <w:lang w:val="es-BO"/>
        </w:rPr>
      </w:pPr>
      <w:r w:rsidRPr="004410AD">
        <w:rPr>
          <w:rFonts w:ascii="Verdana" w:hAnsi="Verdana"/>
          <w:b/>
          <w:sz w:val="18"/>
          <w:szCs w:val="18"/>
          <w:lang w:val="es-BO"/>
        </w:rPr>
        <w:t>Reunión Informativa de Aclaración</w:t>
      </w:r>
    </w:p>
    <w:p w14:paraId="73C2785B" w14:textId="77777777" w:rsidR="00DA6158" w:rsidRPr="003504B7" w:rsidRDefault="00DA6158" w:rsidP="00997D9E">
      <w:pPr>
        <w:tabs>
          <w:tab w:val="num" w:pos="567"/>
        </w:tabs>
        <w:ind w:left="567"/>
        <w:jc w:val="both"/>
        <w:rPr>
          <w:rFonts w:cs="Arial"/>
          <w:sz w:val="18"/>
          <w:szCs w:val="18"/>
          <w:lang w:val="es-BO"/>
        </w:rPr>
      </w:pPr>
    </w:p>
    <w:p w14:paraId="50511E90" w14:textId="3CE4DC7E" w:rsidR="004410AD" w:rsidRPr="00250E99" w:rsidRDefault="00250E99" w:rsidP="004410AD">
      <w:pPr>
        <w:pStyle w:val="Prrafodelista"/>
        <w:ind w:left="1276"/>
        <w:jc w:val="both"/>
        <w:rPr>
          <w:rFonts w:ascii="Verdana" w:hAnsi="Verdana" w:cs="Arial"/>
          <w:b/>
          <w:color w:val="FF0000"/>
          <w:sz w:val="18"/>
          <w:szCs w:val="18"/>
        </w:rPr>
      </w:pPr>
      <w:r>
        <w:rPr>
          <w:rFonts w:ascii="Verdana" w:hAnsi="Verdana" w:cs="Arial"/>
          <w:b/>
          <w:color w:val="FF0000"/>
          <w:sz w:val="18"/>
          <w:szCs w:val="18"/>
        </w:rPr>
        <w:t>“No corresponde”</w:t>
      </w:r>
    </w:p>
    <w:p w14:paraId="3E872636" w14:textId="77777777" w:rsidR="00723949" w:rsidRPr="00F14A71" w:rsidRDefault="00723949" w:rsidP="00DC5240">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08120B25" w14:textId="77777777" w:rsidR="00A96021" w:rsidRDefault="00A96021" w:rsidP="00627D92">
      <w:pPr>
        <w:ind w:left="432"/>
        <w:jc w:val="both"/>
        <w:rPr>
          <w:rFonts w:cs="Arial"/>
          <w:sz w:val="18"/>
          <w:szCs w:val="18"/>
          <w:lang w:val="es-BO"/>
        </w:rPr>
      </w:pPr>
    </w:p>
    <w:p w14:paraId="37424410" w14:textId="77777777" w:rsidR="00A96021" w:rsidRDefault="00A96021" w:rsidP="00627D92">
      <w:pPr>
        <w:ind w:left="432"/>
        <w:jc w:val="both"/>
        <w:rPr>
          <w:rFonts w:cs="Arial"/>
          <w:sz w:val="18"/>
          <w:szCs w:val="18"/>
          <w:lang w:val="es-BO"/>
        </w:rPr>
      </w:pPr>
    </w:p>
    <w:p w14:paraId="0439E771" w14:textId="77777777" w:rsidR="00A96021" w:rsidRPr="00F14A71" w:rsidRDefault="00A96021" w:rsidP="00627D92">
      <w:pPr>
        <w:ind w:left="432"/>
        <w:jc w:val="both"/>
        <w:rPr>
          <w:rFonts w:cs="Arial"/>
          <w:sz w:val="18"/>
          <w:szCs w:val="18"/>
          <w:lang w:val="es-BO"/>
        </w:rPr>
      </w:pPr>
    </w:p>
    <w:p w14:paraId="79665A03" w14:textId="77777777" w:rsidR="00B07A2D" w:rsidRPr="00F14A71" w:rsidRDefault="00B07A2D"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t>Las garantías requeridas, de acuerdo con el objeto, son:</w:t>
      </w:r>
      <w:bookmarkEnd w:id="4"/>
      <w:bookmarkEnd w:id="5"/>
    </w:p>
    <w:p w14:paraId="71F32CFF" w14:textId="77777777" w:rsidR="00A72FB0" w:rsidRPr="00F14A71" w:rsidRDefault="00A72FB0" w:rsidP="00A72FB0">
      <w:pPr>
        <w:ind w:left="2124" w:hanging="711"/>
        <w:jc w:val="both"/>
        <w:rPr>
          <w:rFonts w:cs="Arial"/>
          <w:sz w:val="18"/>
          <w:szCs w:val="18"/>
          <w:lang w:val="es-BO"/>
        </w:rPr>
      </w:pPr>
    </w:p>
    <w:p w14:paraId="0B6FA486" w14:textId="77777777" w:rsidR="004410AD" w:rsidRPr="00936D0B" w:rsidRDefault="00F25EE8" w:rsidP="004410AD">
      <w:pPr>
        <w:numPr>
          <w:ilvl w:val="0"/>
          <w:numId w:val="16"/>
        </w:numPr>
        <w:tabs>
          <w:tab w:val="clear" w:pos="1773"/>
        </w:tabs>
        <w:ind w:left="1701" w:hanging="567"/>
        <w:jc w:val="both"/>
        <w:rPr>
          <w:b/>
          <w:i/>
          <w:color w:val="FF0000"/>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w:t>
      </w:r>
      <w:r w:rsidR="004410AD">
        <w:rPr>
          <w:sz w:val="18"/>
          <w:szCs w:val="18"/>
          <w:lang w:val="es-BO"/>
        </w:rPr>
        <w:t xml:space="preserve">SCIENTOS MIL 00/100 BOLIVIANOS) </w:t>
      </w:r>
      <w:r w:rsidR="004410AD" w:rsidRPr="00936D0B">
        <w:rPr>
          <w:b/>
          <w:i/>
          <w:color w:val="FF0000"/>
          <w:sz w:val="18"/>
          <w:szCs w:val="18"/>
          <w:lang w:val="es-BO"/>
        </w:rPr>
        <w:t>“No corresponde en el presente proceso de contratación”</w:t>
      </w:r>
    </w:p>
    <w:p w14:paraId="67A2F18A" w14:textId="77777777" w:rsidR="00971113" w:rsidRPr="00F14A71" w:rsidRDefault="00971113" w:rsidP="00250E99">
      <w:pPr>
        <w:jc w:val="both"/>
        <w:rPr>
          <w:b/>
          <w:sz w:val="18"/>
          <w:szCs w:val="18"/>
          <w:lang w:val="es-BO"/>
        </w:rPr>
      </w:pPr>
    </w:p>
    <w:p w14:paraId="71193976" w14:textId="04671332" w:rsidR="00CE216F" w:rsidRPr="004410AD" w:rsidRDefault="00CE216F" w:rsidP="00827823">
      <w:pPr>
        <w:ind w:left="1701"/>
        <w:jc w:val="both"/>
        <w:rPr>
          <w:b/>
          <w:i/>
          <w:color w:val="FF0000"/>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4410AD">
        <w:rPr>
          <w:rFonts w:cs="Arial"/>
          <w:sz w:val="18"/>
          <w:szCs w:val="18"/>
          <w:lang w:val="es-BO"/>
        </w:rPr>
        <w:t xml:space="preserve"> </w:t>
      </w:r>
      <w:r w:rsidR="004410AD" w:rsidRPr="004410AD">
        <w:rPr>
          <w:b/>
          <w:i/>
          <w:color w:val="FF0000"/>
          <w:sz w:val="18"/>
          <w:szCs w:val="18"/>
          <w:lang w:val="es-BO"/>
        </w:rPr>
        <w:t>“No corresponde en el presente proceso de contratación</w:t>
      </w:r>
      <w:r w:rsidR="004410AD">
        <w:rPr>
          <w:b/>
          <w:i/>
          <w:color w:val="FF0000"/>
          <w:sz w:val="18"/>
          <w:szCs w:val="18"/>
          <w:lang w:val="es-BO"/>
        </w:rPr>
        <w:t>”</w:t>
      </w:r>
    </w:p>
    <w:p w14:paraId="6FBE4725" w14:textId="77777777" w:rsidR="00971113" w:rsidRPr="004410AD" w:rsidRDefault="00971113" w:rsidP="00827823">
      <w:pPr>
        <w:ind w:left="1701"/>
        <w:jc w:val="both"/>
        <w:rPr>
          <w:b/>
          <w:i/>
          <w:color w:val="FF0000"/>
          <w:sz w:val="18"/>
          <w:szCs w:val="18"/>
          <w:lang w:val="es-BO"/>
        </w:rPr>
      </w:pPr>
    </w:p>
    <w:p w14:paraId="71BC4A34" w14:textId="77777777"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p>
    <w:p w14:paraId="5F779F28" w14:textId="77777777" w:rsidR="00F25EE8" w:rsidRPr="00F14A71" w:rsidRDefault="00F25EE8" w:rsidP="00827823">
      <w:pPr>
        <w:pStyle w:val="Ttulo4"/>
        <w:numPr>
          <w:ilvl w:val="0"/>
          <w:numId w:val="0"/>
        </w:numPr>
        <w:ind w:left="1701" w:hanging="567"/>
        <w:rPr>
          <w:lang w:val="es-BO"/>
        </w:rPr>
      </w:pPr>
    </w:p>
    <w:p w14:paraId="0B219B86"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23581CED" w14:textId="77777777" w:rsidR="00F25EE8" w:rsidRPr="00F14A71" w:rsidRDefault="00F25EE8" w:rsidP="00827823">
      <w:pPr>
        <w:ind w:left="1701"/>
        <w:jc w:val="both"/>
        <w:rPr>
          <w:b/>
          <w:sz w:val="18"/>
          <w:szCs w:val="18"/>
          <w:lang w:val="es-BO"/>
        </w:rPr>
      </w:pPr>
    </w:p>
    <w:p w14:paraId="065A8140"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91D1CDC" w14:textId="77777777" w:rsidR="0034787D" w:rsidRPr="00F14A71" w:rsidRDefault="0034787D" w:rsidP="00827823">
      <w:pPr>
        <w:ind w:left="1701"/>
        <w:jc w:val="both"/>
        <w:rPr>
          <w:sz w:val="18"/>
          <w:szCs w:val="18"/>
          <w:lang w:val="es-BO"/>
        </w:rPr>
      </w:pPr>
    </w:p>
    <w:p w14:paraId="4CE90EFE"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3F115C5" w14:textId="77777777" w:rsidR="00642845" w:rsidRPr="00F14A71" w:rsidRDefault="00642845" w:rsidP="00827823">
      <w:pPr>
        <w:ind w:left="1701"/>
        <w:jc w:val="both"/>
        <w:rPr>
          <w:sz w:val="18"/>
          <w:szCs w:val="18"/>
          <w:lang w:val="es-BO"/>
        </w:rPr>
      </w:pPr>
    </w:p>
    <w:p w14:paraId="5A06BC47" w14:textId="77777777" w:rsidR="004410AD" w:rsidRPr="00A40276" w:rsidRDefault="00A72FB0" w:rsidP="004410AD">
      <w:pPr>
        <w:numPr>
          <w:ilvl w:val="0"/>
          <w:numId w:val="16"/>
        </w:numPr>
        <w:tabs>
          <w:tab w:val="clear" w:pos="1773"/>
        </w:tabs>
        <w:ind w:left="1701" w:hanging="567"/>
        <w:jc w:val="both"/>
        <w:rPr>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w:t>
      </w:r>
      <w:r w:rsidR="004410AD">
        <w:rPr>
          <w:sz w:val="18"/>
          <w:szCs w:val="18"/>
          <w:lang w:val="es-BO"/>
        </w:rPr>
        <w:t xml:space="preserve">%) del monto total del contrato </w:t>
      </w:r>
      <w:r w:rsidR="004410AD" w:rsidRPr="00936D0B">
        <w:rPr>
          <w:b/>
          <w:i/>
          <w:color w:val="FF0000"/>
          <w:sz w:val="18"/>
          <w:szCs w:val="18"/>
          <w:lang w:val="es-BO"/>
        </w:rPr>
        <w:t>“No aplica para el presente proceso”.</w:t>
      </w:r>
    </w:p>
    <w:p w14:paraId="1F43970C" w14:textId="77777777" w:rsidR="009F22F0" w:rsidRPr="00F14A71" w:rsidRDefault="009F22F0" w:rsidP="00250E99">
      <w:pPr>
        <w:jc w:val="both"/>
        <w:rPr>
          <w:b/>
          <w:sz w:val="18"/>
          <w:szCs w:val="18"/>
          <w:lang w:val="es-BO"/>
        </w:rPr>
      </w:pPr>
    </w:p>
    <w:p w14:paraId="1D953932" w14:textId="77777777" w:rsidR="004410AD" w:rsidRPr="004410AD" w:rsidRDefault="00561143" w:rsidP="004410AD">
      <w:pPr>
        <w:pStyle w:val="Prrafodelista"/>
        <w:numPr>
          <w:ilvl w:val="1"/>
          <w:numId w:val="17"/>
        </w:numPr>
        <w:rPr>
          <w:rFonts w:ascii="Verdana" w:hAnsi="Verdana"/>
          <w:b/>
          <w:i/>
          <w:color w:val="FF0000"/>
          <w:sz w:val="18"/>
          <w:szCs w:val="18"/>
          <w:lang w:val="es-BO" w:eastAsia="es-ES"/>
        </w:rPr>
      </w:pPr>
      <w:bookmarkStart w:id="7" w:name="_Toc347135114"/>
      <w:bookmarkStart w:id="8" w:name="_Toc347135274"/>
      <w:r w:rsidRPr="004410AD">
        <w:rPr>
          <w:rFonts w:ascii="Verdana" w:hAnsi="Verdana"/>
          <w:b/>
          <w:sz w:val="18"/>
          <w:szCs w:val="18"/>
          <w:lang w:val="es-BO"/>
        </w:rPr>
        <w:t>Ejecución de la Garantía de Seriedad de Propuesta</w:t>
      </w:r>
      <w:bookmarkEnd w:id="7"/>
      <w:bookmarkEnd w:id="8"/>
      <w:r w:rsidR="001E12CC" w:rsidRPr="004410AD">
        <w:rPr>
          <w:rFonts w:ascii="Verdana" w:hAnsi="Verdana"/>
          <w:b/>
          <w:sz w:val="18"/>
          <w:szCs w:val="18"/>
          <w:lang w:val="es-BO"/>
        </w:rPr>
        <w:t xml:space="preserve"> </w:t>
      </w:r>
      <w:r w:rsidR="004410AD" w:rsidRPr="004410AD">
        <w:rPr>
          <w:rFonts w:ascii="Verdana" w:hAnsi="Verdana"/>
          <w:b/>
          <w:i/>
          <w:color w:val="FF0000"/>
          <w:sz w:val="18"/>
          <w:szCs w:val="18"/>
          <w:lang w:val="es-BO" w:eastAsia="es-ES"/>
        </w:rPr>
        <w:t>“No corresponde en el presente proceso de contratación”</w:t>
      </w:r>
    </w:p>
    <w:p w14:paraId="7F066EEA" w14:textId="77777777" w:rsidR="00A3080F" w:rsidRPr="004410AD" w:rsidRDefault="00A3080F" w:rsidP="004410AD">
      <w:pPr>
        <w:jc w:val="both"/>
        <w:rPr>
          <w:b/>
          <w:sz w:val="18"/>
          <w:szCs w:val="18"/>
          <w:lang w:val="es-BO"/>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lastRenderedPageBreak/>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38039C0E" w14:textId="77777777" w:rsidR="004410AD" w:rsidRPr="004410AD" w:rsidRDefault="00561143" w:rsidP="004410AD">
      <w:pPr>
        <w:pStyle w:val="Prrafodelista"/>
        <w:numPr>
          <w:ilvl w:val="1"/>
          <w:numId w:val="17"/>
        </w:numPr>
        <w:rPr>
          <w:rFonts w:ascii="Verdana" w:hAnsi="Verdana"/>
          <w:b/>
          <w:i/>
          <w:color w:val="FF0000"/>
          <w:sz w:val="18"/>
          <w:szCs w:val="18"/>
          <w:lang w:val="es-BO" w:eastAsia="es-ES"/>
        </w:rPr>
      </w:pPr>
      <w:bookmarkStart w:id="9" w:name="_Toc347135115"/>
      <w:bookmarkStart w:id="10" w:name="_Toc347135275"/>
      <w:r w:rsidRPr="004410AD">
        <w:rPr>
          <w:rFonts w:ascii="Verdana" w:hAnsi="Verdana"/>
          <w:b/>
          <w:sz w:val="18"/>
          <w:lang w:val="es-BO"/>
        </w:rPr>
        <w:t>Devolución de la Garantía de Seriedad de Propuesta</w:t>
      </w:r>
      <w:bookmarkEnd w:id="9"/>
      <w:bookmarkEnd w:id="10"/>
      <w:r w:rsidR="001E12CC" w:rsidRPr="004410AD">
        <w:rPr>
          <w:rFonts w:ascii="Verdana" w:hAnsi="Verdana"/>
          <w:b/>
          <w:sz w:val="18"/>
          <w:lang w:val="es-BO"/>
        </w:rPr>
        <w:t xml:space="preserve"> </w:t>
      </w:r>
      <w:r w:rsidR="004410AD" w:rsidRPr="004410AD">
        <w:rPr>
          <w:rFonts w:ascii="Verdana" w:hAnsi="Verdana"/>
          <w:b/>
          <w:i/>
          <w:color w:val="FF0000"/>
          <w:sz w:val="18"/>
          <w:szCs w:val="18"/>
          <w:lang w:val="es-BO" w:eastAsia="es-ES"/>
        </w:rPr>
        <w:t>“No corresponde en el presente proceso de contratación”</w:t>
      </w:r>
    </w:p>
    <w:p w14:paraId="4813286D" w14:textId="77777777" w:rsidR="00561143" w:rsidRPr="00092950" w:rsidRDefault="00561143" w:rsidP="004410AD">
      <w:pPr>
        <w:pStyle w:val="Prrafodelista"/>
        <w:ind w:left="1134"/>
        <w:rPr>
          <w:rFonts w:ascii="Verdana" w:hAnsi="Verdana"/>
          <w:b/>
          <w:sz w:val="18"/>
          <w:lang w:val="es-BO"/>
        </w:rPr>
      </w:pPr>
    </w:p>
    <w:p w14:paraId="5AEE3042" w14:textId="77777777" w:rsidR="00561143" w:rsidRPr="00E655E8" w:rsidRDefault="00561143" w:rsidP="004410AD">
      <w:pPr>
        <w:ind w:left="602"/>
        <w:jc w:val="both"/>
        <w:rPr>
          <w:rFonts w:cs="Arial"/>
          <w:sz w:val="18"/>
          <w:szCs w:val="18"/>
          <w:lang w:val="es-BO"/>
        </w:rPr>
      </w:pPr>
      <w:bookmarkStart w:id="11" w:name="_Hlk61612342"/>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3254C464" w:rsidR="00B45E02" w:rsidRPr="004410AD" w:rsidRDefault="00B45E02" w:rsidP="004410AD">
      <w:pPr>
        <w:pStyle w:val="Prrafodelista"/>
        <w:numPr>
          <w:ilvl w:val="0"/>
          <w:numId w:val="11"/>
        </w:numPr>
        <w:ind w:left="1560" w:hanging="426"/>
        <w:jc w:val="both"/>
        <w:rPr>
          <w:rFonts w:ascii="Verdana" w:hAnsi="Verdana"/>
          <w:b/>
          <w:i/>
          <w:color w:val="FF0000"/>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4410AD">
        <w:rPr>
          <w:rFonts w:ascii="Verdana" w:hAnsi="Verdana"/>
          <w:b/>
          <w:sz w:val="18"/>
          <w:szCs w:val="18"/>
          <w:lang w:val="es-BO"/>
        </w:rPr>
        <w:t>;</w:t>
      </w:r>
      <w:r w:rsidR="004410AD" w:rsidRPr="004410AD">
        <w:rPr>
          <w:rFonts w:ascii="Verdana" w:hAnsi="Verdana"/>
          <w:b/>
          <w:i/>
          <w:color w:val="FF0000"/>
          <w:sz w:val="18"/>
          <w:szCs w:val="18"/>
          <w:lang w:val="es-BO"/>
        </w:rPr>
        <w:t xml:space="preserve"> “No corresponde en el presente proceso de contratación”</w:t>
      </w:r>
    </w:p>
    <w:p w14:paraId="2078F64B" w14:textId="6649D8A7" w:rsidR="00B45E02" w:rsidRPr="004410AD" w:rsidRDefault="00B45E02" w:rsidP="004410AD">
      <w:pPr>
        <w:pStyle w:val="Prrafodelista"/>
        <w:numPr>
          <w:ilvl w:val="0"/>
          <w:numId w:val="11"/>
        </w:numPr>
        <w:ind w:left="1560" w:hanging="426"/>
        <w:jc w:val="both"/>
        <w:rPr>
          <w:rFonts w:ascii="Verdana" w:hAnsi="Verdana"/>
          <w:b/>
          <w:i/>
          <w:color w:val="FF0000"/>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r w:rsidR="004410AD" w:rsidRPr="004410AD">
        <w:t xml:space="preserve"> </w:t>
      </w:r>
      <w:r w:rsidR="004410AD" w:rsidRPr="004410AD">
        <w:rPr>
          <w:rFonts w:ascii="Verdana" w:hAnsi="Verdana"/>
          <w:b/>
          <w:i/>
          <w:color w:val="FF0000"/>
          <w:sz w:val="18"/>
          <w:szCs w:val="18"/>
          <w:lang w:val="es-BO"/>
        </w:rPr>
        <w:t>“No corresponde en el presente proceso de contratación”</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lastRenderedPageBreak/>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185056AF" w14:textId="77777777" w:rsidR="00DD79A9" w:rsidRDefault="00DD79A9" w:rsidP="00882261">
      <w:pPr>
        <w:jc w:val="both"/>
        <w:rPr>
          <w:rFonts w:cs="Arial"/>
          <w:sz w:val="14"/>
          <w:szCs w:val="18"/>
          <w:lang w:val="es-BO"/>
        </w:rPr>
      </w:pPr>
    </w:p>
    <w:p w14:paraId="297B50DD" w14:textId="77777777" w:rsidR="004410AD" w:rsidRPr="002663CD" w:rsidRDefault="004410AD"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5ABF3B16" w14:textId="6D194D6C" w:rsidR="004410AD" w:rsidRPr="004410AD" w:rsidRDefault="00C75648" w:rsidP="004410AD">
      <w:pPr>
        <w:pStyle w:val="Prrafodelista"/>
        <w:numPr>
          <w:ilvl w:val="0"/>
          <w:numId w:val="13"/>
        </w:numPr>
        <w:ind w:left="1559" w:hanging="425"/>
        <w:jc w:val="both"/>
        <w:rPr>
          <w:rFonts w:ascii="Verdana" w:hAnsi="Verdana"/>
          <w:b/>
          <w:i/>
          <w:color w:val="FF0000"/>
          <w:sz w:val="18"/>
          <w:szCs w:val="18"/>
          <w:lang w:val="es-BO"/>
        </w:rPr>
      </w:pPr>
      <w:r w:rsidRPr="004410AD">
        <w:rPr>
          <w:rFonts w:ascii="Verdana" w:hAnsi="Verdana" w:cs="Arial"/>
          <w:sz w:val="18"/>
          <w:szCs w:val="18"/>
          <w:lang w:val="es-BO"/>
        </w:rPr>
        <w:t>F</w:t>
      </w:r>
      <w:r w:rsidR="00327819" w:rsidRPr="004410AD">
        <w:rPr>
          <w:rFonts w:ascii="Verdana" w:hAnsi="Verdana" w:cs="Arial"/>
          <w:sz w:val="18"/>
          <w:szCs w:val="18"/>
          <w:lang w:val="es-BO"/>
        </w:rPr>
        <w:t>alta de presentación de la Garantía de Seriedad de Propuesta</w:t>
      </w:r>
      <w:r w:rsidR="00443B77" w:rsidRPr="004410AD">
        <w:rPr>
          <w:rFonts w:ascii="Verdana" w:hAnsi="Verdana" w:cs="Arial"/>
          <w:sz w:val="18"/>
          <w:szCs w:val="18"/>
          <w:lang w:val="es-BO"/>
        </w:rPr>
        <w:t xml:space="preserve">, </w:t>
      </w:r>
      <w:r w:rsidR="00E00471" w:rsidRPr="004410AD">
        <w:rPr>
          <w:rFonts w:ascii="Verdana" w:hAnsi="Verdana" w:cs="Arial"/>
          <w:sz w:val="18"/>
          <w:szCs w:val="18"/>
          <w:lang w:val="es-BO"/>
        </w:rPr>
        <w:t>si ésta hubiese sido solicitada</w:t>
      </w:r>
      <w:r w:rsidR="00722AD9" w:rsidRPr="004410AD">
        <w:rPr>
          <w:rFonts w:ascii="Verdana" w:hAnsi="Verdana" w:cs="Arial"/>
          <w:sz w:val="18"/>
          <w:szCs w:val="18"/>
          <w:lang w:val="es-BO"/>
        </w:rPr>
        <w:t>;</w:t>
      </w:r>
      <w:r w:rsidR="004410AD">
        <w:rPr>
          <w:rFonts w:ascii="Verdana" w:hAnsi="Verdana" w:cs="Arial"/>
          <w:sz w:val="18"/>
          <w:szCs w:val="18"/>
          <w:lang w:val="es-BO"/>
        </w:rPr>
        <w:t xml:space="preserve">  </w:t>
      </w:r>
      <w:r w:rsidR="004410AD" w:rsidRPr="004410AD">
        <w:rPr>
          <w:rFonts w:ascii="Verdana" w:hAnsi="Verdana"/>
          <w:b/>
          <w:i/>
          <w:color w:val="FF0000"/>
          <w:sz w:val="18"/>
          <w:szCs w:val="18"/>
          <w:lang w:val="es-BO"/>
        </w:rPr>
        <w:t>“No corresponde en el presente proceso de contratación”</w:t>
      </w:r>
    </w:p>
    <w:p w14:paraId="401E3FB6" w14:textId="64C87904" w:rsidR="00327819" w:rsidRPr="004410AD" w:rsidRDefault="00327819" w:rsidP="004410AD">
      <w:pPr>
        <w:pStyle w:val="Prrafodelista"/>
        <w:numPr>
          <w:ilvl w:val="0"/>
          <w:numId w:val="13"/>
        </w:numPr>
        <w:ind w:left="1559" w:hanging="425"/>
        <w:jc w:val="both"/>
        <w:rPr>
          <w:rFonts w:ascii="Verdana" w:hAnsi="Verdana"/>
          <w:b/>
          <w:i/>
          <w:color w:val="FF0000"/>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4410AD" w:rsidRPr="004410AD">
        <w:t xml:space="preserve"> </w:t>
      </w:r>
      <w:r w:rsidR="004410AD" w:rsidRPr="004410AD">
        <w:rPr>
          <w:rFonts w:ascii="Verdana" w:hAnsi="Verdana"/>
          <w:b/>
          <w:i/>
          <w:color w:val="FF0000"/>
          <w:sz w:val="18"/>
          <w:szCs w:val="18"/>
          <w:lang w:val="es-BO"/>
        </w:rPr>
        <w:t>“No corresponde en el presente proceso de contratación”</w:t>
      </w:r>
    </w:p>
    <w:p w14:paraId="5C96B32C" w14:textId="77777777" w:rsidR="004410AD" w:rsidRPr="00CC41C0" w:rsidRDefault="00327819" w:rsidP="004410AD">
      <w:pPr>
        <w:pStyle w:val="Prrafodelista"/>
        <w:numPr>
          <w:ilvl w:val="0"/>
          <w:numId w:val="13"/>
        </w:numPr>
        <w:ind w:left="1559" w:hanging="425"/>
        <w:jc w:val="both"/>
        <w:rPr>
          <w:rFonts w:ascii="Verdana" w:hAnsi="Verdana"/>
          <w:b/>
          <w:i/>
          <w:color w:val="FF0000"/>
          <w:sz w:val="18"/>
          <w:szCs w:val="18"/>
          <w:lang w:val="es-BO"/>
        </w:rPr>
      </w:pPr>
      <w:r w:rsidRPr="00CC41C0">
        <w:rPr>
          <w:rFonts w:ascii="Verdana" w:hAnsi="Verdana" w:cs="Arial"/>
          <w:sz w:val="18"/>
          <w:szCs w:val="18"/>
          <w:lang w:val="es-BO"/>
        </w:rPr>
        <w:t>Cuando la Garantía de Seriedad de Propuesta sea girada</w:t>
      </w:r>
      <w:r w:rsidR="00DD3D8D" w:rsidRPr="00CC41C0">
        <w:rPr>
          <w:rFonts w:ascii="Verdana" w:hAnsi="Verdana" w:cs="Arial"/>
          <w:sz w:val="18"/>
          <w:szCs w:val="18"/>
          <w:lang w:val="es-BO"/>
        </w:rPr>
        <w:t xml:space="preserve"> o el </w:t>
      </w:r>
      <w:r w:rsidR="007D5AC6" w:rsidRPr="00CC41C0">
        <w:rPr>
          <w:rFonts w:ascii="Verdana" w:hAnsi="Verdana" w:cs="Arial"/>
          <w:sz w:val="18"/>
          <w:szCs w:val="18"/>
          <w:lang w:val="es-BO"/>
        </w:rPr>
        <w:t>d</w:t>
      </w:r>
      <w:r w:rsidR="00DD3D8D" w:rsidRPr="00CC41C0">
        <w:rPr>
          <w:rFonts w:ascii="Verdana" w:hAnsi="Verdana" w:cs="Arial"/>
          <w:sz w:val="18"/>
          <w:szCs w:val="18"/>
          <w:lang w:val="es-BO"/>
        </w:rPr>
        <w:t>epósito por este concepto sea realizado</w:t>
      </w:r>
      <w:r w:rsidRPr="00CC41C0">
        <w:rPr>
          <w:rFonts w:ascii="Verdana" w:hAnsi="Verdana" w:cs="Arial"/>
          <w:sz w:val="18"/>
          <w:szCs w:val="18"/>
          <w:lang w:val="es-BO"/>
        </w:rPr>
        <w:t xml:space="preserve"> por un monto menor al solicitado en el presente DBC, </w:t>
      </w:r>
      <w:r w:rsidRPr="00CC41C0">
        <w:rPr>
          <w:rFonts w:ascii="Verdana" w:hAnsi="Verdana" w:cs="Arial"/>
          <w:sz w:val="18"/>
          <w:szCs w:val="18"/>
          <w:lang w:val="es-BO"/>
        </w:rPr>
        <w:lastRenderedPageBreak/>
        <w:t xml:space="preserve">admitiéndose un margen de error que no supere el </w:t>
      </w:r>
      <w:r w:rsidR="00D910BE" w:rsidRPr="00CC41C0">
        <w:rPr>
          <w:rFonts w:ascii="Verdana" w:hAnsi="Verdana" w:cs="Arial"/>
          <w:sz w:val="18"/>
          <w:szCs w:val="18"/>
          <w:lang w:val="es-BO"/>
        </w:rPr>
        <w:t>cero punto uno por ciento (0.</w:t>
      </w:r>
      <w:r w:rsidRPr="00CC41C0">
        <w:rPr>
          <w:rFonts w:ascii="Verdana" w:hAnsi="Verdana" w:cs="Arial"/>
          <w:sz w:val="18"/>
          <w:szCs w:val="18"/>
          <w:lang w:val="es-BO"/>
        </w:rPr>
        <w:t>1</w:t>
      </w:r>
      <w:r w:rsidRPr="00CC41C0">
        <w:rPr>
          <w:rFonts w:ascii="Verdana" w:hAnsi="Verdana"/>
          <w:sz w:val="18"/>
          <w:szCs w:val="18"/>
          <w:lang w:val="es-BO"/>
        </w:rPr>
        <w:t>%</w:t>
      </w:r>
      <w:r w:rsidR="00D910BE" w:rsidRPr="00CC41C0">
        <w:rPr>
          <w:rFonts w:ascii="Verdana" w:hAnsi="Verdana"/>
          <w:sz w:val="18"/>
          <w:szCs w:val="18"/>
          <w:lang w:val="es-BO"/>
        </w:rPr>
        <w:t>)</w:t>
      </w:r>
      <w:r w:rsidR="00722AD9" w:rsidRPr="00CC41C0">
        <w:rPr>
          <w:rFonts w:ascii="Verdana" w:hAnsi="Verdana"/>
          <w:sz w:val="18"/>
          <w:szCs w:val="18"/>
          <w:lang w:val="es-BO"/>
        </w:rPr>
        <w:t>;</w:t>
      </w:r>
      <w:r w:rsidR="004410AD" w:rsidRPr="00CC41C0">
        <w:rPr>
          <w:rFonts w:ascii="Verdana" w:hAnsi="Verdana"/>
          <w:b/>
          <w:i/>
          <w:color w:val="FF0000"/>
          <w:sz w:val="18"/>
          <w:szCs w:val="18"/>
          <w:lang w:val="es-BO"/>
        </w:rPr>
        <w:t>“No corresponde en el presente proceso de contratación”</w:t>
      </w:r>
    </w:p>
    <w:p w14:paraId="19D80BBB" w14:textId="7A199E1E" w:rsidR="00327819" w:rsidRPr="00CC41C0" w:rsidRDefault="00327819" w:rsidP="00CC41C0">
      <w:pPr>
        <w:pStyle w:val="Prrafodelista"/>
        <w:numPr>
          <w:ilvl w:val="0"/>
          <w:numId w:val="13"/>
        </w:numPr>
        <w:ind w:left="1559" w:hanging="425"/>
        <w:jc w:val="both"/>
        <w:rPr>
          <w:rFonts w:ascii="Verdana" w:hAnsi="Verdana"/>
          <w:b/>
          <w:i/>
          <w:color w:val="FF0000"/>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CC41C0" w:rsidRPr="00CC41C0">
        <w:rPr>
          <w:rFonts w:ascii="Verdana" w:hAnsi="Verdana"/>
          <w:b/>
          <w:i/>
          <w:color w:val="FF0000"/>
          <w:sz w:val="18"/>
          <w:szCs w:val="18"/>
          <w:lang w:val="es-BO"/>
        </w:rPr>
        <w:t>“No corresponde en el presente proceso de contratación”</w:t>
      </w:r>
    </w:p>
    <w:p w14:paraId="0CC44956" w14:textId="77777777" w:rsidR="00CC41C0" w:rsidRPr="00CC41C0" w:rsidRDefault="00A77D61" w:rsidP="00CC41C0">
      <w:pPr>
        <w:pStyle w:val="Prrafodelista"/>
        <w:numPr>
          <w:ilvl w:val="0"/>
          <w:numId w:val="13"/>
        </w:numPr>
        <w:ind w:left="1559" w:hanging="425"/>
        <w:jc w:val="both"/>
        <w:rPr>
          <w:rFonts w:ascii="Verdana" w:hAnsi="Verdana"/>
          <w:b/>
          <w:i/>
          <w:color w:val="FF0000"/>
          <w:sz w:val="18"/>
          <w:szCs w:val="18"/>
          <w:lang w:val="es-BO"/>
        </w:rPr>
      </w:pPr>
      <w:r w:rsidRPr="00CC41C0">
        <w:rPr>
          <w:rFonts w:ascii="Verdana" w:hAnsi="Verdana" w:cs="Arial"/>
          <w:sz w:val="18"/>
          <w:szCs w:val="18"/>
          <w:lang w:val="es-BO"/>
        </w:rPr>
        <w:t>Cuando se</w:t>
      </w:r>
      <w:r w:rsidR="00C62B8F" w:rsidRPr="00CC41C0">
        <w:rPr>
          <w:rFonts w:ascii="Verdana" w:hAnsi="Verdana" w:cs="Arial"/>
          <w:sz w:val="18"/>
          <w:szCs w:val="18"/>
          <w:lang w:val="es-BO"/>
        </w:rPr>
        <w:t xml:space="preserve"> presente en fotocopia simple</w:t>
      </w:r>
      <w:r w:rsidRPr="00CC41C0">
        <w:rPr>
          <w:rFonts w:ascii="Verdana" w:hAnsi="Verdana" w:cs="Arial"/>
          <w:sz w:val="18"/>
          <w:szCs w:val="18"/>
          <w:lang w:val="es-BO"/>
        </w:rPr>
        <w:t xml:space="preserve"> la Garantía de Seriedad de Propuesta</w:t>
      </w:r>
      <w:r w:rsidR="00F309E4" w:rsidRPr="00CC41C0">
        <w:rPr>
          <w:rFonts w:ascii="Verdana" w:hAnsi="Verdana" w:cs="Arial"/>
          <w:sz w:val="18"/>
          <w:szCs w:val="18"/>
          <w:lang w:val="es-BO"/>
        </w:rPr>
        <w:t>, si esta hubiese sido solicitada</w:t>
      </w:r>
      <w:r w:rsidR="00CC41C0" w:rsidRPr="00CC41C0">
        <w:rPr>
          <w:rFonts w:cs="Arial"/>
          <w:sz w:val="18"/>
          <w:szCs w:val="18"/>
          <w:lang w:val="es-BO"/>
        </w:rPr>
        <w:t xml:space="preserve"> </w:t>
      </w:r>
      <w:r w:rsidR="00CC41C0" w:rsidRPr="00CC41C0">
        <w:rPr>
          <w:rFonts w:ascii="Verdana" w:hAnsi="Verdana"/>
          <w:b/>
          <w:i/>
          <w:color w:val="FF0000"/>
          <w:sz w:val="18"/>
          <w:szCs w:val="18"/>
          <w:lang w:val="es-BO"/>
        </w:rPr>
        <w:t>“No corresponde en el presente proceso de contratación”</w:t>
      </w:r>
    </w:p>
    <w:p w14:paraId="0708C432" w14:textId="77777777" w:rsidR="00B466E7" w:rsidRPr="00A40276" w:rsidRDefault="00B466E7"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Default="00FC1353" w:rsidP="00DF7590">
      <w:pPr>
        <w:ind w:left="432"/>
        <w:jc w:val="both"/>
        <w:rPr>
          <w:rFonts w:cs="Arial"/>
          <w:sz w:val="18"/>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39E62E0" w14:textId="77777777" w:rsidR="00FC1353" w:rsidRPr="00A40276" w:rsidRDefault="00FC1353" w:rsidP="00FC1353">
      <w:pPr>
        <w:jc w:val="both"/>
        <w:rPr>
          <w:rFonts w:cs="Arial"/>
          <w:b/>
          <w:sz w:val="18"/>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A40276" w:rsidRDefault="00753655" w:rsidP="00753655">
      <w:pPr>
        <w:jc w:val="both"/>
        <w:rPr>
          <w:rFonts w:cs="Arial"/>
          <w:b/>
          <w:sz w:val="18"/>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4A12B5C1" w14:textId="77777777" w:rsidR="00E22CD4" w:rsidRPr="00A40276" w:rsidRDefault="00E22CD4" w:rsidP="00E22CD4">
      <w:pPr>
        <w:rPr>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2E765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3D203EA4" w:rsidR="00121735" w:rsidRPr="00A40276" w:rsidRDefault="00BE3943" w:rsidP="002E7654">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lastRenderedPageBreak/>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5FC910BD" w:rsidR="00753655" w:rsidRPr="00092950" w:rsidRDefault="009278DD" w:rsidP="002E765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2E7654">
        <w:rPr>
          <w:rFonts w:ascii="Verdana" w:hAnsi="Verdana" w:cs="Arial"/>
          <w:sz w:val="18"/>
          <w:szCs w:val="18"/>
          <w:lang w:val="es-BO"/>
        </w:rPr>
        <w:t xml:space="preserve"> </w:t>
      </w:r>
      <w:r w:rsidR="002E7654" w:rsidRPr="002E7654">
        <w:rPr>
          <w:rFonts w:ascii="Verdana" w:hAnsi="Verdana"/>
          <w:b/>
          <w:i/>
          <w:color w:val="FF0000"/>
          <w:sz w:val="18"/>
          <w:szCs w:val="18"/>
          <w:lang w:val="es-BO"/>
        </w:rPr>
        <w:t>“No corresponde en el presente proceso de contratación</w:t>
      </w:r>
      <w:r w:rsidR="002E7654">
        <w:rPr>
          <w:rFonts w:ascii="Verdana" w:hAnsi="Verdana"/>
          <w:b/>
          <w:i/>
          <w:color w:val="FF0000"/>
          <w:sz w:val="18"/>
          <w:szCs w:val="18"/>
          <w:lang w:val="es-BO"/>
        </w:rPr>
        <w:t>”.</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678848B6" w14:textId="65BC4DE9" w:rsidR="002E7654" w:rsidRPr="002E7654" w:rsidRDefault="00486B02" w:rsidP="002E7654">
      <w:pPr>
        <w:numPr>
          <w:ilvl w:val="0"/>
          <w:numId w:val="19"/>
        </w:numPr>
        <w:ind w:left="2269" w:hanging="284"/>
        <w:jc w:val="both"/>
        <w:rPr>
          <w:rFonts w:cs="Arial"/>
          <w:b/>
          <w:bCs/>
          <w:i/>
          <w:color w:val="FF0000"/>
          <w:kern w:val="28"/>
          <w:sz w:val="18"/>
          <w:szCs w:val="18"/>
          <w:lang w:val="es-BO"/>
        </w:rPr>
      </w:pPr>
      <w:r w:rsidRPr="002E7654">
        <w:rPr>
          <w:rFonts w:cs="Arial"/>
          <w:sz w:val="18"/>
          <w:szCs w:val="18"/>
          <w:lang w:val="es-BO"/>
        </w:rPr>
        <w:t>En caso de requerirse la Garantía de Seriedad de Propuesta, ésta deberá ser presentada en original, equivalente al uno por ciento (1%) del Precio Referencial de la contratación</w:t>
      </w:r>
      <w:r w:rsidR="005B2294" w:rsidRPr="002E7654">
        <w:rPr>
          <w:rFonts w:cs="Arial"/>
          <w:sz w:val="18"/>
          <w:szCs w:val="18"/>
          <w:lang w:val="es-BO"/>
        </w:rPr>
        <w:t>.</w:t>
      </w:r>
      <w:r w:rsidRPr="002E7654">
        <w:rPr>
          <w:rFonts w:cs="Arial"/>
          <w:sz w:val="18"/>
          <w:szCs w:val="18"/>
          <w:lang w:val="es-BO"/>
        </w:rPr>
        <w:t xml:space="preserve"> </w:t>
      </w:r>
      <w:r w:rsidR="005B2294" w:rsidRPr="002E7654">
        <w:rPr>
          <w:rFonts w:cs="Arial"/>
          <w:sz w:val="18"/>
          <w:szCs w:val="18"/>
          <w:lang w:val="es-BO"/>
        </w:rPr>
        <w:t>La vigencia de esta garantía deberá exceder en treinta (30) días calendario al plazo de validez de la propuesta establecida en el numeral 11.3 del presente DBC</w:t>
      </w:r>
      <w:r w:rsidR="00135E65" w:rsidRPr="002E7654">
        <w:rPr>
          <w:rFonts w:cs="Arial"/>
          <w:sz w:val="18"/>
          <w:szCs w:val="18"/>
          <w:lang w:val="es-BO"/>
        </w:rPr>
        <w:t xml:space="preserve">, </w:t>
      </w:r>
      <w:r w:rsidR="00547A4C" w:rsidRPr="002E7654">
        <w:rPr>
          <w:rFonts w:cs="Arial"/>
          <w:sz w:val="18"/>
          <w:szCs w:val="18"/>
          <w:lang w:val="es-BO"/>
        </w:rPr>
        <w:t xml:space="preserve">computables a partir de </w:t>
      </w:r>
      <w:r w:rsidR="00135E65" w:rsidRPr="002E7654">
        <w:rPr>
          <w:rFonts w:cs="Arial"/>
          <w:sz w:val="18"/>
          <w:szCs w:val="18"/>
          <w:lang w:val="es-BO"/>
        </w:rPr>
        <w:t xml:space="preserve">la apertura de propuestas </w:t>
      </w:r>
      <w:bookmarkStart w:id="34" w:name="_Hlk59611246"/>
      <w:r w:rsidR="00E7419E" w:rsidRPr="002E7654">
        <w:rPr>
          <w:rFonts w:cs="Arial"/>
          <w:sz w:val="18"/>
          <w:szCs w:val="18"/>
          <w:lang w:val="es-BO"/>
        </w:rPr>
        <w:t>y que cumpla con las características de renovable, irrevocable y de ejecución inmediata, emitida a nombre de la entidad convocante</w:t>
      </w:r>
      <w:r w:rsidR="00547A4C" w:rsidRPr="002E7654">
        <w:rPr>
          <w:rFonts w:cs="Arial"/>
          <w:sz w:val="18"/>
          <w:szCs w:val="18"/>
          <w:lang w:val="es-BO"/>
        </w:rPr>
        <w:t xml:space="preserve"> o depósito por concepto de Garantía de Seriedad de Propuesta</w:t>
      </w:r>
      <w:r w:rsidR="00E7419E" w:rsidRPr="002E7654">
        <w:rPr>
          <w:rFonts w:cs="Arial"/>
          <w:sz w:val="18"/>
          <w:szCs w:val="18"/>
          <w:lang w:val="es-BO"/>
        </w:rPr>
        <w:t xml:space="preserve">. Esta Garantía </w:t>
      </w:r>
      <w:r w:rsidR="00547A4C" w:rsidRPr="002E7654">
        <w:rPr>
          <w:rFonts w:cs="Arial"/>
          <w:sz w:val="18"/>
          <w:szCs w:val="18"/>
          <w:lang w:val="es-BO"/>
        </w:rPr>
        <w:t xml:space="preserve">o depósito </w:t>
      </w:r>
      <w:r w:rsidR="00E7419E" w:rsidRPr="002E7654">
        <w:rPr>
          <w:rFonts w:cs="Arial"/>
          <w:sz w:val="18"/>
          <w:szCs w:val="18"/>
          <w:lang w:val="es-BO"/>
        </w:rPr>
        <w:t>podrá ser presentada</w:t>
      </w:r>
      <w:r w:rsidR="00547A4C" w:rsidRPr="002E7654">
        <w:rPr>
          <w:rFonts w:cs="Arial"/>
          <w:sz w:val="18"/>
          <w:szCs w:val="18"/>
          <w:lang w:val="es-BO"/>
        </w:rPr>
        <w:t xml:space="preserve"> o realizado</w:t>
      </w:r>
      <w:r w:rsidR="00E7419E" w:rsidRPr="002E7654">
        <w:rPr>
          <w:rFonts w:cs="Arial"/>
          <w:sz w:val="18"/>
          <w:szCs w:val="18"/>
          <w:lang w:val="es-BO"/>
        </w:rPr>
        <w:t xml:space="preserve"> por una o más empresas que conforman la Asociación </w:t>
      </w:r>
      <w:r w:rsidR="006F4D35" w:rsidRPr="002E7654">
        <w:rPr>
          <w:rFonts w:cs="Arial"/>
          <w:sz w:val="18"/>
          <w:szCs w:val="18"/>
          <w:lang w:val="es-BO"/>
        </w:rPr>
        <w:t>Accidental</w:t>
      </w:r>
      <w:bookmarkEnd w:id="34"/>
      <w:r w:rsidR="002E7654" w:rsidRPr="002E7654">
        <w:rPr>
          <w:rFonts w:cs="Arial"/>
          <w:sz w:val="18"/>
          <w:szCs w:val="18"/>
          <w:lang w:val="es-BO"/>
        </w:rPr>
        <w:t xml:space="preserve"> </w:t>
      </w:r>
      <w:r w:rsidR="002E7654" w:rsidRPr="002E7654">
        <w:rPr>
          <w:rFonts w:cs="Arial"/>
          <w:b/>
          <w:bCs/>
          <w:i/>
          <w:color w:val="FF0000"/>
          <w:kern w:val="28"/>
          <w:sz w:val="18"/>
          <w:szCs w:val="18"/>
          <w:lang w:val="es-BO"/>
        </w:rPr>
        <w:t>“No corresponde en el presente proceso de contratación”</w:t>
      </w:r>
      <w:r w:rsidR="002E7654">
        <w:rPr>
          <w:rFonts w:cs="Arial"/>
          <w:b/>
          <w:bCs/>
          <w:i/>
          <w:color w:val="FF0000"/>
          <w:kern w:val="28"/>
          <w:sz w:val="18"/>
          <w:szCs w:val="18"/>
          <w:lang w:val="es-BO"/>
        </w:rPr>
        <w:t>.</w:t>
      </w:r>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5C6698A3" w14:textId="1957CF20" w:rsidR="00A96021" w:rsidRPr="009B6F5F" w:rsidRDefault="00547A4C">
      <w:pPr>
        <w:pStyle w:val="Puesto"/>
        <w:spacing w:before="0" w:after="0"/>
        <w:jc w:val="both"/>
        <w:rPr>
          <w:rFonts w:ascii="Verdana" w:hAnsi="Verdana"/>
          <w:i/>
          <w:color w:val="FF0000"/>
          <w:sz w:val="18"/>
          <w:szCs w:val="18"/>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r w:rsidR="002E7654">
        <w:rPr>
          <w:rFonts w:ascii="Verdana" w:hAnsi="Verdana" w:cs="Times New Roman"/>
          <w:b w:val="0"/>
          <w:bCs w:val="0"/>
          <w:kern w:val="0"/>
          <w:sz w:val="18"/>
          <w:szCs w:val="16"/>
        </w:rPr>
        <w:t xml:space="preserve"> </w:t>
      </w:r>
      <w:r w:rsidR="002E7654" w:rsidRPr="002E7654">
        <w:rPr>
          <w:rFonts w:ascii="Verdana" w:hAnsi="Verdana"/>
          <w:i/>
          <w:color w:val="FF0000"/>
          <w:sz w:val="18"/>
          <w:szCs w:val="18"/>
        </w:rPr>
        <w:t>“No corresponde en el presente proceso de contratación”</w:t>
      </w:r>
    </w:p>
    <w:p w14:paraId="4B69D5C4" w14:textId="77777777" w:rsidR="00A30429" w:rsidRPr="002F238F" w:rsidRDefault="00A30429" w:rsidP="00A30429">
      <w:pPr>
        <w:jc w:val="center"/>
        <w:rPr>
          <w:rFonts w:cs="Arial"/>
          <w:b/>
          <w:sz w:val="18"/>
          <w:szCs w:val="18"/>
        </w:rPr>
      </w:pPr>
      <w:r w:rsidRPr="002F238F">
        <w:rPr>
          <w:rFonts w:cs="Arial"/>
          <w:b/>
          <w:sz w:val="18"/>
          <w:szCs w:val="18"/>
        </w:rPr>
        <w:lastRenderedPageBreak/>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769AA5B2"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3EAD49D1" w14:textId="77777777" w:rsidR="001D45EE" w:rsidRDefault="001D45EE" w:rsidP="001D45EE">
      <w:pPr>
        <w:pStyle w:val="Prrafodelista"/>
        <w:rPr>
          <w:rFonts w:ascii="Verdana" w:hAnsi="Verdana"/>
          <w:b/>
          <w:bCs/>
          <w:sz w:val="18"/>
        </w:rPr>
      </w:pPr>
    </w:p>
    <w:p w14:paraId="22185CA7" w14:textId="49D25D7C"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r w:rsidR="009F213C">
        <w:rPr>
          <w:rFonts w:ascii="Verdana" w:hAnsi="Verdana"/>
          <w:b w:val="0"/>
          <w:bCs w:val="0"/>
          <w:sz w:val="18"/>
        </w:rPr>
        <w:t xml:space="preserve"> </w:t>
      </w:r>
    </w:p>
    <w:bookmarkEnd w:id="59"/>
    <w:p w14:paraId="0975774B" w14:textId="77777777" w:rsidR="009F213C" w:rsidRPr="009B6F5F" w:rsidRDefault="009F213C" w:rsidP="009F213C">
      <w:pPr>
        <w:pStyle w:val="Puesto"/>
        <w:spacing w:before="0" w:after="0"/>
        <w:ind w:left="999" w:firstLine="702"/>
        <w:jc w:val="both"/>
        <w:rPr>
          <w:rFonts w:ascii="Verdana" w:hAnsi="Verdana"/>
          <w:i/>
          <w:color w:val="FF0000"/>
          <w:sz w:val="18"/>
          <w:szCs w:val="18"/>
        </w:rPr>
      </w:pPr>
      <w:r w:rsidRPr="002E7654">
        <w:rPr>
          <w:rFonts w:ascii="Verdana" w:hAnsi="Verdana"/>
          <w:i/>
          <w:color w:val="FF0000"/>
          <w:sz w:val="18"/>
          <w:szCs w:val="18"/>
        </w:rPr>
        <w:t>“No corresponde en el presente proceso de contratación”</w:t>
      </w:r>
    </w:p>
    <w:p w14:paraId="1BA745C4" w14:textId="77777777" w:rsidR="003C1436"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09BF0B4A"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283F50D1" w14:textId="791450A1" w:rsidR="002E7654" w:rsidRPr="002E7654" w:rsidRDefault="0058509B" w:rsidP="002E7654">
      <w:pPr>
        <w:pStyle w:val="Puesto"/>
        <w:numPr>
          <w:ilvl w:val="2"/>
          <w:numId w:val="17"/>
        </w:numPr>
        <w:tabs>
          <w:tab w:val="left" w:pos="993"/>
        </w:tabs>
        <w:spacing w:before="0" w:after="0"/>
        <w:ind w:left="1701" w:hanging="708"/>
        <w:jc w:val="both"/>
        <w:rPr>
          <w:rFonts w:ascii="Verdana" w:hAnsi="Verdana"/>
          <w:i/>
          <w:color w:val="FF0000"/>
          <w:sz w:val="18"/>
          <w:szCs w:val="18"/>
        </w:rPr>
      </w:pPr>
      <w:bookmarkStart w:id="80" w:name="_Toc94724672"/>
      <w:r w:rsidRPr="002E7654">
        <w:rPr>
          <w:rFonts w:ascii="Verdana" w:hAnsi="Verdana"/>
          <w:b w:val="0"/>
          <w:bCs w:val="0"/>
          <w:sz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2E7654">
        <w:rPr>
          <w:rFonts w:ascii="Verdana" w:hAnsi="Verdana"/>
          <w:b w:val="0"/>
          <w:bCs w:val="0"/>
          <w:sz w:val="18"/>
        </w:rPr>
        <w:t xml:space="preserve">Contrataciones con Apoyo </w:t>
      </w:r>
      <w:r w:rsidRPr="002E7654">
        <w:rPr>
          <w:rFonts w:ascii="Verdana" w:hAnsi="Verdana"/>
          <w:b w:val="0"/>
          <w:bCs w:val="0"/>
          <w:sz w:val="18"/>
        </w:rPr>
        <w:t>de Medios Electrónicos</w:t>
      </w:r>
      <w:bookmarkEnd w:id="80"/>
      <w:r w:rsidR="002E7654">
        <w:rPr>
          <w:rFonts w:ascii="Verdana" w:hAnsi="Verdana"/>
          <w:b w:val="0"/>
          <w:bCs w:val="0"/>
          <w:sz w:val="18"/>
        </w:rPr>
        <w:t xml:space="preserve"> </w:t>
      </w:r>
      <w:r w:rsidR="002E7654" w:rsidRPr="002E7654">
        <w:rPr>
          <w:rFonts w:ascii="Verdana" w:hAnsi="Verdana"/>
          <w:i/>
          <w:color w:val="FF0000"/>
          <w:sz w:val="18"/>
          <w:szCs w:val="18"/>
        </w:rPr>
        <w:t>“No corresponde en el presente proceso de contratación”</w:t>
      </w:r>
    </w:p>
    <w:p w14:paraId="4CA99DBF" w14:textId="77777777" w:rsidR="00B603C5" w:rsidRPr="002E7654" w:rsidRDefault="00B603C5" w:rsidP="00B603C5">
      <w:pPr>
        <w:pStyle w:val="Puesto"/>
        <w:tabs>
          <w:tab w:val="left" w:pos="993"/>
        </w:tabs>
        <w:spacing w:before="0" w:after="0"/>
        <w:ind w:left="1701"/>
        <w:jc w:val="both"/>
        <w:rPr>
          <w:rFonts w:ascii="Verdana" w:hAnsi="Verdana"/>
          <w:b w:val="0"/>
          <w:bCs w:val="0"/>
          <w:sz w:val="18"/>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1500DAC1" w14:textId="77777777" w:rsidR="009A37D8" w:rsidRDefault="009A37D8" w:rsidP="00967385">
      <w:pPr>
        <w:pStyle w:val="Puesto"/>
        <w:spacing w:before="0" w:after="0"/>
        <w:jc w:val="both"/>
        <w:rPr>
          <w:rFonts w:ascii="Verdana" w:hAnsi="Verdana"/>
          <w:sz w:val="14"/>
        </w:rPr>
      </w:pPr>
    </w:p>
    <w:p w14:paraId="7EB08B55" w14:textId="77777777" w:rsidR="00622E3F" w:rsidRPr="00E22F40" w:rsidRDefault="00622E3F"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00AE4A9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39708ADA" w14:textId="77777777" w:rsidR="009A37D8" w:rsidRPr="00E22F40" w:rsidRDefault="009A37D8" w:rsidP="009A37D8">
      <w:pPr>
        <w:tabs>
          <w:tab w:val="left" w:pos="567"/>
        </w:tabs>
        <w:ind w:left="1276"/>
        <w:jc w:val="both"/>
        <w:rPr>
          <w:b/>
          <w:sz w:val="14"/>
          <w:szCs w:val="18"/>
        </w:rPr>
      </w:pPr>
    </w:p>
    <w:p w14:paraId="2D8B9AAC"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5FB996BE" w14:textId="77777777" w:rsidR="009A37D8" w:rsidRPr="00E22F40" w:rsidRDefault="009A37D8" w:rsidP="009A37D8">
      <w:pPr>
        <w:tabs>
          <w:tab w:val="left" w:pos="567"/>
        </w:tabs>
        <w:ind w:left="1276"/>
        <w:jc w:val="both"/>
        <w:rPr>
          <w:sz w:val="14"/>
          <w:szCs w:val="18"/>
        </w:rPr>
      </w:pPr>
    </w:p>
    <w:p w14:paraId="6DD8E431"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4B71E98" w14:textId="77777777" w:rsidR="009A37D8" w:rsidRPr="00E22F40" w:rsidRDefault="009A37D8" w:rsidP="009A37D8">
      <w:pPr>
        <w:tabs>
          <w:tab w:val="left" w:pos="567"/>
        </w:tabs>
        <w:ind w:left="1276"/>
        <w:jc w:val="both"/>
        <w:rPr>
          <w:sz w:val="14"/>
          <w:szCs w:val="18"/>
        </w:rPr>
      </w:pPr>
    </w:p>
    <w:p w14:paraId="701D6B2F"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43754715" w14:textId="77777777" w:rsidR="00A96021" w:rsidRPr="00E22F40" w:rsidRDefault="00A96021" w:rsidP="009B6F5F">
      <w:pPr>
        <w:tabs>
          <w:tab w:val="left" w:pos="567"/>
        </w:tabs>
        <w:jc w:val="both"/>
        <w:rPr>
          <w:b/>
          <w:i/>
          <w:sz w:val="14"/>
          <w:szCs w:val="18"/>
        </w:rPr>
      </w:pPr>
    </w:p>
    <w:p w14:paraId="7A98CB7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2C2CB34" w14:textId="77777777" w:rsidR="009A37D8" w:rsidRPr="00E22F40" w:rsidRDefault="009A37D8" w:rsidP="009A37D8">
      <w:pPr>
        <w:tabs>
          <w:tab w:val="left" w:pos="567"/>
        </w:tabs>
        <w:ind w:left="1276"/>
        <w:jc w:val="both"/>
        <w:rPr>
          <w:b/>
          <w:i/>
          <w:sz w:val="14"/>
          <w:szCs w:val="18"/>
        </w:rPr>
      </w:pPr>
    </w:p>
    <w:p w14:paraId="15FA799D"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51828D8" w14:textId="77777777" w:rsidR="009A37D8" w:rsidRPr="00E22F40" w:rsidRDefault="009A37D8" w:rsidP="009A37D8">
      <w:pPr>
        <w:tabs>
          <w:tab w:val="left" w:pos="567"/>
        </w:tabs>
        <w:ind w:left="1276"/>
        <w:jc w:val="both"/>
        <w:rPr>
          <w:szCs w:val="18"/>
        </w:rPr>
      </w:pPr>
    </w:p>
    <w:p w14:paraId="4AE3B1C5"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C27C176" w14:textId="77777777" w:rsidR="009A37D8" w:rsidRPr="00E22F40" w:rsidRDefault="009A37D8" w:rsidP="009A37D8">
      <w:pPr>
        <w:tabs>
          <w:tab w:val="left" w:pos="567"/>
        </w:tabs>
        <w:ind w:left="1276"/>
        <w:jc w:val="both"/>
        <w:rPr>
          <w:sz w:val="14"/>
          <w:szCs w:val="18"/>
        </w:rPr>
      </w:pPr>
    </w:p>
    <w:p w14:paraId="3C359F1D"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025EDCE" w14:textId="77777777" w:rsidR="009A37D8" w:rsidRPr="00E22F40" w:rsidRDefault="009A37D8" w:rsidP="009A37D8">
      <w:pPr>
        <w:tabs>
          <w:tab w:val="left" w:pos="567"/>
        </w:tabs>
        <w:ind w:left="1276"/>
        <w:jc w:val="both"/>
        <w:rPr>
          <w:sz w:val="14"/>
          <w:szCs w:val="18"/>
        </w:rPr>
      </w:pPr>
    </w:p>
    <w:p w14:paraId="7A20E29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AA24E5E" w14:textId="77777777" w:rsidR="009A37D8" w:rsidRPr="00E22F40" w:rsidRDefault="009A37D8" w:rsidP="009A37D8">
      <w:pPr>
        <w:tabs>
          <w:tab w:val="left" w:pos="567"/>
        </w:tabs>
        <w:ind w:left="1276"/>
        <w:jc w:val="both"/>
        <w:rPr>
          <w:sz w:val="14"/>
          <w:szCs w:val="18"/>
        </w:rPr>
      </w:pPr>
    </w:p>
    <w:p w14:paraId="1FA541F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w:t>
      </w:r>
      <w:r w:rsidRPr="0023328F">
        <w:rPr>
          <w:sz w:val="18"/>
          <w:szCs w:val="18"/>
        </w:rPr>
        <w:lastRenderedPageBreak/>
        <w:t>Cuando concluya el periodo de gracia adicional, el sistema cerrará automáticamente la etapa de la puja con los valores de los lances registrados hasta ese momento.</w:t>
      </w:r>
    </w:p>
    <w:p w14:paraId="21DF9391" w14:textId="77777777" w:rsidR="009A37D8" w:rsidRPr="00E22F40" w:rsidRDefault="009A37D8" w:rsidP="009A37D8">
      <w:pPr>
        <w:tabs>
          <w:tab w:val="left" w:pos="567"/>
        </w:tabs>
        <w:ind w:left="1276"/>
        <w:jc w:val="both"/>
        <w:rPr>
          <w:b/>
          <w:i/>
          <w:sz w:val="14"/>
          <w:szCs w:val="18"/>
        </w:rPr>
      </w:pPr>
    </w:p>
    <w:p w14:paraId="192CF36D"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6C835697" w14:textId="77777777" w:rsidR="009A37D8" w:rsidRPr="00E22F40" w:rsidRDefault="009A37D8" w:rsidP="009A37D8">
      <w:pPr>
        <w:tabs>
          <w:tab w:val="left" w:pos="567"/>
        </w:tabs>
        <w:ind w:left="567"/>
        <w:jc w:val="both"/>
        <w:rPr>
          <w:sz w:val="14"/>
          <w:szCs w:val="18"/>
        </w:rPr>
      </w:pPr>
    </w:p>
    <w:p w14:paraId="059DCF54"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276F5C" w14:textId="77777777" w:rsidR="009A37D8" w:rsidRPr="00E22F40" w:rsidRDefault="009A37D8" w:rsidP="009A37D8">
      <w:pPr>
        <w:tabs>
          <w:tab w:val="left" w:pos="567"/>
        </w:tabs>
        <w:ind w:left="1276"/>
        <w:jc w:val="both"/>
        <w:rPr>
          <w:sz w:val="14"/>
          <w:szCs w:val="18"/>
        </w:rPr>
      </w:pPr>
    </w:p>
    <w:p w14:paraId="0DE7C57C"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3129B5E"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5BDF5AC9"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lastRenderedPageBreak/>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56740784"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4AAB8D0A" w14:textId="77777777" w:rsidR="00DD79A9" w:rsidRPr="00E22F40" w:rsidRDefault="00DD79A9" w:rsidP="00DD79A9">
      <w:pPr>
        <w:rPr>
          <w:rFonts w:cs="Arial"/>
          <w:b/>
          <w:sz w:val="14"/>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6615A6" w:rsidRDefault="00EF253A" w:rsidP="002A5B89">
      <w:pPr>
        <w:numPr>
          <w:ilvl w:val="0"/>
          <w:numId w:val="6"/>
        </w:numPr>
        <w:ind w:left="1134" w:hanging="567"/>
        <w:jc w:val="both"/>
        <w:rPr>
          <w:rFonts w:cs="Arial"/>
          <w:b/>
          <w:color w:val="FF0000"/>
          <w:sz w:val="18"/>
          <w:szCs w:val="18"/>
          <w:lang w:val="es-BO"/>
        </w:rPr>
      </w:pPr>
      <w:r w:rsidRPr="006615A6">
        <w:rPr>
          <w:rFonts w:cs="Arial"/>
          <w:b/>
          <w:color w:val="FF0000"/>
          <w:sz w:val="18"/>
          <w:szCs w:val="18"/>
          <w:lang w:val="es-BO"/>
        </w:rPr>
        <w:t>Precio Evaluado Más Bajo</w:t>
      </w:r>
      <w:r w:rsidR="007830D3" w:rsidRPr="006615A6">
        <w:rPr>
          <w:rFonts w:cs="Arial"/>
          <w:b/>
          <w:color w:val="FF0000"/>
          <w:sz w:val="18"/>
          <w:szCs w:val="18"/>
          <w:lang w:val="es-BO"/>
        </w:rPr>
        <w:t>;</w:t>
      </w:r>
      <w:r w:rsidRPr="006615A6">
        <w:rPr>
          <w:rFonts w:cs="Arial"/>
          <w:b/>
          <w:color w:val="FF0000"/>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6111A46D" w14:textId="77777777" w:rsidR="00EF253A" w:rsidRDefault="00EF253A" w:rsidP="00EF253A">
      <w:pPr>
        <w:ind w:left="720"/>
        <w:jc w:val="both"/>
        <w:rPr>
          <w:rFonts w:cs="Arial"/>
          <w:sz w:val="14"/>
          <w:szCs w:val="18"/>
          <w:lang w:val="es-BO"/>
        </w:rPr>
      </w:pPr>
    </w:p>
    <w:p w14:paraId="58B1BC84" w14:textId="77777777" w:rsidR="009B6F5F" w:rsidRDefault="009B6F5F" w:rsidP="00EF253A">
      <w:pPr>
        <w:ind w:left="720"/>
        <w:jc w:val="both"/>
        <w:rPr>
          <w:rFonts w:cs="Arial"/>
          <w:sz w:val="14"/>
          <w:szCs w:val="18"/>
          <w:lang w:val="es-BO"/>
        </w:rPr>
      </w:pPr>
    </w:p>
    <w:p w14:paraId="3599EF24" w14:textId="77777777" w:rsidR="009B6F5F" w:rsidRDefault="009B6F5F" w:rsidP="00EF253A">
      <w:pPr>
        <w:ind w:left="720"/>
        <w:jc w:val="both"/>
        <w:rPr>
          <w:rFonts w:cs="Arial"/>
          <w:sz w:val="14"/>
          <w:szCs w:val="18"/>
          <w:lang w:val="es-BO"/>
        </w:rPr>
      </w:pPr>
    </w:p>
    <w:p w14:paraId="61A41C4A" w14:textId="77777777" w:rsidR="009B6F5F" w:rsidRPr="00E22F40" w:rsidRDefault="009B6F5F"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05701FB" w14:textId="77777777" w:rsidR="00EF253A" w:rsidRPr="00E22F40" w:rsidRDefault="00EF253A" w:rsidP="00EF253A">
      <w:pPr>
        <w:tabs>
          <w:tab w:val="left" w:pos="567"/>
        </w:tabs>
        <w:ind w:left="567"/>
        <w:jc w:val="both"/>
        <w:rPr>
          <w:rFonts w:cs="Arial"/>
          <w:sz w:val="10"/>
          <w:szCs w:val="18"/>
          <w:lang w:val="es-BO"/>
        </w:rPr>
      </w:pPr>
    </w:p>
    <w:p w14:paraId="04F3D5C0"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195BD8E1" w14:textId="77777777" w:rsidR="00EF253A" w:rsidRPr="00E22F40" w:rsidRDefault="00EF253A" w:rsidP="00EF253A">
      <w:pPr>
        <w:tabs>
          <w:tab w:val="left" w:pos="567"/>
        </w:tabs>
        <w:ind w:left="465"/>
        <w:jc w:val="both"/>
        <w:rPr>
          <w:rFonts w:cs="Arial"/>
          <w:b/>
          <w:sz w:val="10"/>
          <w:szCs w:val="18"/>
          <w:lang w:val="es-BO"/>
        </w:rPr>
      </w:pPr>
    </w:p>
    <w:p w14:paraId="739BF711"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1624462" w14:textId="77777777" w:rsidR="00BF5E49" w:rsidRPr="00E22F40" w:rsidRDefault="00BF5E49" w:rsidP="001B70BB">
      <w:pPr>
        <w:ind w:left="708" w:firstLine="12"/>
        <w:jc w:val="both"/>
        <w:rPr>
          <w:rFonts w:cs="Arial"/>
          <w:sz w:val="14"/>
          <w:szCs w:val="18"/>
          <w:lang w:val="es-BO"/>
        </w:rPr>
      </w:pPr>
    </w:p>
    <w:p w14:paraId="71E62B28"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26128948" w14:textId="77777777" w:rsidR="00E55876" w:rsidRPr="00E22F40" w:rsidRDefault="00E55876" w:rsidP="00967385">
      <w:pPr>
        <w:ind w:left="774"/>
        <w:jc w:val="both"/>
        <w:rPr>
          <w:sz w:val="14"/>
          <w:szCs w:val="18"/>
        </w:rPr>
      </w:pPr>
    </w:p>
    <w:p w14:paraId="30294A6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3B19051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49E47CB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5D90ADDA"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126A6156" w14:textId="77777777" w:rsidR="00E55876" w:rsidRPr="00E22F40" w:rsidRDefault="00E55876" w:rsidP="00967385">
      <w:pPr>
        <w:pStyle w:val="Prrafodelista"/>
        <w:ind w:left="1134"/>
        <w:jc w:val="both"/>
        <w:rPr>
          <w:rFonts w:ascii="Verdana" w:hAnsi="Verdana"/>
          <w:sz w:val="14"/>
          <w:szCs w:val="18"/>
        </w:rPr>
      </w:pPr>
    </w:p>
    <w:p w14:paraId="1624CB41"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C963A22" w14:textId="77777777" w:rsidR="00E55876" w:rsidRPr="00E22F40" w:rsidRDefault="00E55876" w:rsidP="00E55876">
      <w:pPr>
        <w:tabs>
          <w:tab w:val="left" w:pos="993"/>
        </w:tabs>
        <w:ind w:left="567"/>
        <w:jc w:val="both"/>
        <w:rPr>
          <w:rFonts w:cs="Arial"/>
          <w:sz w:val="14"/>
          <w:szCs w:val="18"/>
        </w:rPr>
      </w:pPr>
    </w:p>
    <w:p w14:paraId="4A40E2B3"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759C97F4" w14:textId="77777777" w:rsidR="00622E3F" w:rsidRDefault="00622E3F" w:rsidP="00622E3F">
      <w:pPr>
        <w:pStyle w:val="Prrafodelista"/>
        <w:tabs>
          <w:tab w:val="left" w:pos="2002"/>
        </w:tabs>
        <w:ind w:left="2127" w:hanging="125"/>
        <w:jc w:val="both"/>
        <w:rPr>
          <w:rFonts w:ascii="Verdana" w:hAnsi="Verdana"/>
          <w:b/>
          <w:sz w:val="18"/>
          <w:szCs w:val="18"/>
        </w:rPr>
      </w:pPr>
    </w:p>
    <w:p w14:paraId="3645B748"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2B951F39"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12DB8DE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E063C4" w14:textId="77777777" w:rsidR="00EF253A" w:rsidRPr="00E22F40" w:rsidRDefault="00EF253A" w:rsidP="00EF253A">
      <w:pPr>
        <w:tabs>
          <w:tab w:val="left" w:pos="1418"/>
        </w:tabs>
        <w:ind w:left="720"/>
        <w:jc w:val="both"/>
        <w:rPr>
          <w:rFonts w:cs="Arial"/>
          <w:sz w:val="14"/>
          <w:szCs w:val="18"/>
          <w:lang w:val="es-BO"/>
        </w:rPr>
      </w:pPr>
    </w:p>
    <w:p w14:paraId="3A5FFF31"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0FCDBBFE" w14:textId="77777777" w:rsidR="00EF253A" w:rsidRPr="00A20BB9" w:rsidRDefault="00EF253A" w:rsidP="00EF253A">
      <w:pPr>
        <w:rPr>
          <w:rFonts w:cs="Arial"/>
          <w:b/>
          <w:sz w:val="14"/>
          <w:szCs w:val="18"/>
          <w:lang w:val="es-BO"/>
        </w:rPr>
      </w:pPr>
    </w:p>
    <w:p w14:paraId="62B1B3CC"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564B7F9C" w14:textId="77777777" w:rsidR="002F3224" w:rsidRPr="00A20BB9" w:rsidRDefault="002F3224" w:rsidP="002F3224">
      <w:pPr>
        <w:pStyle w:val="Prrafodelista"/>
        <w:ind w:left="1134"/>
        <w:jc w:val="both"/>
        <w:rPr>
          <w:rFonts w:ascii="Verdana" w:hAnsi="Verdana" w:cs="Arial"/>
          <w:sz w:val="14"/>
          <w:szCs w:val="18"/>
          <w:lang w:val="es-BO"/>
        </w:rPr>
      </w:pPr>
    </w:p>
    <w:p w14:paraId="296B701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9B81C31"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71E449D" w14:textId="77777777" w:rsidR="005B6973" w:rsidRPr="00A20BB9" w:rsidRDefault="005B6973" w:rsidP="00C7564B">
      <w:pPr>
        <w:widowControl w:val="0"/>
        <w:ind w:left="540"/>
        <w:jc w:val="both"/>
        <w:rPr>
          <w:rFonts w:cs="Arial"/>
          <w:sz w:val="14"/>
          <w:szCs w:val="18"/>
          <w:lang w:val="es-BO"/>
        </w:rPr>
      </w:pPr>
    </w:p>
    <w:p w14:paraId="6F3B1971"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05C7AFF" w14:textId="77777777" w:rsidR="00CD27F7" w:rsidRPr="00A40276" w:rsidRDefault="00CD27F7" w:rsidP="00CD27F7">
      <w:pPr>
        <w:ind w:left="567"/>
        <w:jc w:val="both"/>
        <w:rPr>
          <w:rFonts w:cs="Arial"/>
          <w:i/>
          <w:sz w:val="18"/>
          <w:szCs w:val="18"/>
          <w:lang w:val="es-BO"/>
        </w:rPr>
      </w:pPr>
    </w:p>
    <w:p w14:paraId="66E7671F"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 xml:space="preserve">El desistimiento expreso se efectivizará con la recepción de la carta de desistimiento remitida por el proponente adjudicado. El desistimiento tácito se efectivizará una vez </w:t>
      </w:r>
      <w:r w:rsidRPr="00A40276">
        <w:rPr>
          <w:rFonts w:ascii="Verdana" w:hAnsi="Verdana"/>
          <w:sz w:val="18"/>
          <w:szCs w:val="18"/>
          <w:lang w:val="es-BO"/>
        </w:rPr>
        <w:lastRenderedPageBreak/>
        <w:t>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428AF438" w14:textId="77777777" w:rsidR="00994ED3" w:rsidRDefault="00994ED3" w:rsidP="004E1F06">
      <w:pPr>
        <w:jc w:val="center"/>
        <w:rPr>
          <w:rFonts w:cs="Arial"/>
          <w:b/>
          <w:sz w:val="18"/>
          <w:szCs w:val="18"/>
        </w:rPr>
      </w:pPr>
    </w:p>
    <w:p w14:paraId="2CFF7440" w14:textId="77777777" w:rsidR="0035258E" w:rsidRPr="00A40276" w:rsidRDefault="0035258E" w:rsidP="004E1F06">
      <w:pPr>
        <w:jc w:val="center"/>
        <w:rPr>
          <w:rFonts w:cs="Arial"/>
          <w:b/>
          <w:sz w:val="18"/>
          <w:szCs w:val="18"/>
        </w:rPr>
      </w:pPr>
      <w:r w:rsidRPr="00A40276">
        <w:rPr>
          <w:rFonts w:cs="Arial"/>
          <w:b/>
          <w:sz w:val="18"/>
          <w:szCs w:val="18"/>
        </w:rPr>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w:t>
      </w:r>
      <w:r w:rsidRPr="00A40276">
        <w:rPr>
          <w:rFonts w:ascii="Verdana" w:hAnsi="Verdana"/>
          <w:sz w:val="18"/>
          <w:szCs w:val="18"/>
          <w:lang w:val="es-BO"/>
        </w:rPr>
        <w:lastRenderedPageBreak/>
        <w:t>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44A50AD2"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0F5C0B8" w14:textId="77777777" w:rsidR="00233D00" w:rsidRDefault="00233D00" w:rsidP="00975EB3">
      <w:pPr>
        <w:spacing w:line="200" w:lineRule="exact"/>
        <w:jc w:val="center"/>
        <w:rPr>
          <w:b/>
          <w:sz w:val="18"/>
          <w:szCs w:val="18"/>
          <w:lang w:val="es-BO"/>
        </w:rPr>
      </w:pPr>
    </w:p>
    <w:p w14:paraId="2EEF317B" w14:textId="77777777" w:rsidR="00A20BB9" w:rsidRDefault="00A20BB9" w:rsidP="00975EB3">
      <w:pPr>
        <w:spacing w:line="200" w:lineRule="exact"/>
        <w:jc w:val="center"/>
        <w:rPr>
          <w:b/>
          <w:sz w:val="18"/>
          <w:szCs w:val="18"/>
          <w:lang w:val="es-BO"/>
        </w:rPr>
      </w:pPr>
    </w:p>
    <w:p w14:paraId="449F1A92" w14:textId="77777777" w:rsidR="00B6129B" w:rsidRDefault="00B6129B">
      <w:pPr>
        <w:rPr>
          <w:b/>
          <w:sz w:val="18"/>
          <w:szCs w:val="18"/>
          <w:lang w:val="es-BO"/>
        </w:rPr>
      </w:pPr>
      <w:r>
        <w:rPr>
          <w:b/>
          <w:sz w:val="18"/>
          <w:szCs w:val="18"/>
          <w:lang w:val="es-BO"/>
        </w:rPr>
        <w:br w:type="page"/>
      </w:r>
    </w:p>
    <w:p w14:paraId="1B92EE2C" w14:textId="77777777" w:rsidR="00F734DE" w:rsidRDefault="00F734DE" w:rsidP="00975EB3">
      <w:pPr>
        <w:spacing w:line="200" w:lineRule="exact"/>
        <w:jc w:val="center"/>
        <w:rPr>
          <w:b/>
          <w:sz w:val="18"/>
          <w:szCs w:val="18"/>
          <w:lang w:val="es-BO"/>
        </w:rPr>
      </w:pPr>
    </w:p>
    <w:p w14:paraId="4B2E11E2" w14:textId="68B3610D"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72490420" w14:textId="77777777" w:rsidR="009B6F5F" w:rsidRDefault="009B6F5F" w:rsidP="00650B21">
      <w:pPr>
        <w:jc w:val="center"/>
        <w:rPr>
          <w:b/>
          <w:sz w:val="18"/>
          <w:szCs w:val="18"/>
          <w:lang w:val="es-BO"/>
        </w:rPr>
      </w:pPr>
    </w:p>
    <w:p w14:paraId="763033E9" w14:textId="77777777" w:rsidR="009B6F5F" w:rsidRDefault="009B6F5F" w:rsidP="00650B21">
      <w:pPr>
        <w:jc w:val="center"/>
        <w:rPr>
          <w:b/>
          <w:sz w:val="18"/>
          <w:szCs w:val="18"/>
          <w:lang w:val="es-BO"/>
        </w:rPr>
      </w:pPr>
    </w:p>
    <w:p w14:paraId="32446E40" w14:textId="77777777" w:rsidR="009B6F5F" w:rsidRDefault="009B6F5F" w:rsidP="00650B21">
      <w:pPr>
        <w:jc w:val="center"/>
        <w:rPr>
          <w:b/>
          <w:sz w:val="18"/>
          <w:szCs w:val="18"/>
          <w:lang w:val="es-BO"/>
        </w:rPr>
      </w:pPr>
    </w:p>
    <w:p w14:paraId="67DE2250" w14:textId="77777777" w:rsidR="00233D00" w:rsidRDefault="00233D00" w:rsidP="00650B21">
      <w:pPr>
        <w:jc w:val="center"/>
        <w:rPr>
          <w:b/>
          <w:sz w:val="18"/>
          <w:szCs w:val="18"/>
          <w:lang w:val="es-BO"/>
        </w:rPr>
      </w:pPr>
    </w:p>
    <w:p w14:paraId="282A9904" w14:textId="77777777" w:rsidR="00305D14" w:rsidRDefault="00305D14">
      <w:pPr>
        <w:rPr>
          <w:b/>
          <w:sz w:val="18"/>
          <w:szCs w:val="18"/>
          <w:lang w:val="es-BO"/>
        </w:rPr>
      </w:pP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4D1AD448"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194EA6A6" w14:textId="77777777" w:rsidR="00A30429" w:rsidRPr="00023739" w:rsidRDefault="00A30429" w:rsidP="00650B21">
      <w:pPr>
        <w:jc w:val="center"/>
        <w:rPr>
          <w:b/>
          <w:sz w:val="2"/>
          <w:szCs w:val="10"/>
          <w:lang w:val="es-BO"/>
        </w:rPr>
      </w:pPr>
      <w:bookmarkStart w:id="159" w:name="_GoBack"/>
      <w:bookmarkEnd w:id="159"/>
    </w:p>
    <w:p w14:paraId="795BF5A2" w14:textId="77777777"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57EB450E" w14:textId="77777777" w:rsidR="00532869" w:rsidRPr="00845342" w:rsidRDefault="00532869" w:rsidP="00532869">
      <w:pPr>
        <w:pStyle w:val="Puesto"/>
        <w:spacing w:before="0" w:after="0"/>
        <w:ind w:left="432"/>
        <w:jc w:val="both"/>
        <w:rPr>
          <w:rFonts w:ascii="Verdana" w:hAnsi="Verdana"/>
          <w:sz w:val="2"/>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FC700C">
        <w:trPr>
          <w:trHeight w:val="114"/>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983EBD">
        <w:trPr>
          <w:trHeight w:val="68"/>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F75995" w:rsidRDefault="00F75995" w:rsidP="00F75995">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265E282A" w14:textId="77777777" w:rsidR="00F75995" w:rsidRPr="00F75995"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0537A1CA" w14:textId="77777777" w:rsidR="00F75995" w:rsidRPr="00F75995" w:rsidRDefault="00F75995" w:rsidP="00F75995">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25B68E00" w:rsidR="00F75995" w:rsidRPr="00F75995" w:rsidRDefault="000D3A48" w:rsidP="00AA7355">
            <w:pPr>
              <w:jc w:val="center"/>
              <w:rPr>
                <w:rFonts w:ascii="Arial" w:hAnsi="Arial" w:cs="Arial"/>
                <w:lang w:val="es-BO"/>
              </w:rPr>
            </w:pPr>
            <w:r w:rsidRPr="009F213C">
              <w:rPr>
                <w:rFonts w:ascii="Arial" w:hAnsi="Arial" w:cs="Arial"/>
                <w:lang w:val="es-BO"/>
              </w:rPr>
              <w:t xml:space="preserve">ANPE – </w:t>
            </w:r>
            <w:r w:rsidR="00A20BB9" w:rsidRPr="009F213C">
              <w:rPr>
                <w:rFonts w:ascii="Arial" w:hAnsi="Arial" w:cs="Arial"/>
                <w:lang w:val="es-BO"/>
              </w:rPr>
              <w:t>P</w:t>
            </w:r>
            <w:r w:rsidR="009F213C" w:rsidRPr="009F213C">
              <w:rPr>
                <w:rFonts w:ascii="Arial" w:hAnsi="Arial" w:cs="Arial"/>
                <w:lang w:val="es-BO"/>
              </w:rPr>
              <w:t xml:space="preserve"> Nº178/</w:t>
            </w:r>
            <w:r w:rsidR="00AA7355" w:rsidRPr="009F213C">
              <w:rPr>
                <w:rFonts w:ascii="Arial" w:hAnsi="Arial" w:cs="Arial"/>
                <w:lang w:val="es-BO"/>
              </w:rPr>
              <w:t>2025-</w:t>
            </w:r>
            <w:r w:rsidR="003B73FC" w:rsidRPr="009F213C">
              <w:rPr>
                <w:rFonts w:ascii="Arial" w:hAnsi="Arial" w:cs="Arial"/>
                <w:lang w:val="es-BO"/>
              </w:rPr>
              <w:t>1</w:t>
            </w:r>
            <w:r w:rsidR="00F75995" w:rsidRPr="009F213C">
              <w:rPr>
                <w:rFonts w:ascii="Arial" w:hAnsi="Arial" w:cs="Arial"/>
                <w:lang w:val="es-BO"/>
              </w:rPr>
              <w:t>C</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FC700C">
        <w:trPr>
          <w:trHeight w:val="45"/>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EF27E3">
        <w:trPr>
          <w:trHeight w:val="109"/>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0B236817" w:rsidR="00F75995" w:rsidRPr="00F75995" w:rsidRDefault="00AA7355"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6D1FECC1"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3791BD82"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4C06AFC4"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3C275578"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25DA20C1"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F276852"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31896654"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04AB088F"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4FC979CD" w:rsidR="00F75995" w:rsidRPr="00F75995" w:rsidRDefault="00F75995" w:rsidP="00AA7355">
            <w:pPr>
              <w:jc w:val="center"/>
              <w:rPr>
                <w:rFonts w:ascii="Arial" w:hAnsi="Arial" w:cs="Arial"/>
                <w:sz w:val="14"/>
                <w:szCs w:val="14"/>
                <w:lang w:val="es-BO"/>
              </w:rPr>
            </w:pPr>
            <w:r w:rsidRPr="00F75995">
              <w:rPr>
                <w:rFonts w:ascii="Arial" w:hAnsi="Arial" w:cs="Arial"/>
                <w:sz w:val="14"/>
                <w:szCs w:val="14"/>
                <w:lang w:val="es-BO"/>
              </w:rPr>
              <w:t>202</w:t>
            </w:r>
            <w:r w:rsidR="00AA7355">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EF27E3">
        <w:trPr>
          <w:trHeight w:val="43"/>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33D38BD4" w:rsidR="00F75995" w:rsidRPr="00760920" w:rsidRDefault="00C52250" w:rsidP="00AA7355">
            <w:pPr>
              <w:tabs>
                <w:tab w:val="left" w:pos="1634"/>
              </w:tabs>
              <w:jc w:val="center"/>
              <w:rPr>
                <w:rFonts w:ascii="Arial" w:hAnsi="Arial" w:cs="Arial"/>
                <w:b/>
                <w:color w:val="000099"/>
              </w:rPr>
            </w:pPr>
            <w:r w:rsidRPr="009B6F5F">
              <w:rPr>
                <w:rFonts w:ascii="Arial" w:hAnsi="Arial" w:cs="Arial"/>
                <w:b/>
                <w:color w:val="000000" w:themeColor="text1"/>
              </w:rPr>
              <w:t>SERVICIO RECURRENTE DE TRANSPORTE Y CUSTODIA DE MATERIAL MONETARIO PRODUCTO DE LA VENTA DE BONOS EN DÓLARES EMITIDOS POR EL BANCO CENTRAL DE BOLIVIA – GESTIÓN 2026</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FC700C">
        <w:trPr>
          <w:trHeight w:val="45"/>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FC700C">
        <w:trPr>
          <w:trHeight w:val="45"/>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FC700C">
        <w:trPr>
          <w:trHeight w:val="45"/>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CE40E3" w14:paraId="49ADD707" w14:textId="77777777" w:rsidTr="00D3185C">
        <w:trPr>
          <w:trHeight w:val="4385"/>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page" w:tblpX="643" w:tblpY="1"/>
              <w:tblW w:w="6237" w:type="dxa"/>
              <w:tblLayout w:type="fixed"/>
              <w:tblCellMar>
                <w:left w:w="70" w:type="dxa"/>
                <w:right w:w="70" w:type="dxa"/>
              </w:tblCellMar>
              <w:tblLook w:val="04A0" w:firstRow="1" w:lastRow="0" w:firstColumn="1" w:lastColumn="0" w:noHBand="0" w:noVBand="1"/>
            </w:tblPr>
            <w:tblGrid>
              <w:gridCol w:w="426"/>
              <w:gridCol w:w="2409"/>
              <w:gridCol w:w="851"/>
              <w:gridCol w:w="709"/>
              <w:gridCol w:w="850"/>
              <w:gridCol w:w="992"/>
            </w:tblGrid>
            <w:tr w:rsidR="00AA269F" w:rsidRPr="00AA269F" w14:paraId="353ACCAE" w14:textId="77777777" w:rsidTr="00AA269F">
              <w:trPr>
                <w:trHeight w:val="584"/>
              </w:trPr>
              <w:tc>
                <w:tcPr>
                  <w:tcW w:w="426" w:type="dxa"/>
                  <w:tcBorders>
                    <w:top w:val="nil"/>
                    <w:left w:val="nil"/>
                    <w:bottom w:val="nil"/>
                    <w:right w:val="nil"/>
                  </w:tcBorders>
                  <w:shd w:val="clear" w:color="000000" w:fill="002060"/>
                  <w:vAlign w:val="center"/>
                  <w:hideMark/>
                </w:tcPr>
                <w:p w14:paraId="6CC7AFCE" w14:textId="77777777" w:rsidR="00AA269F" w:rsidRPr="00346A1F" w:rsidRDefault="00AA269F" w:rsidP="00AA269F">
                  <w:pPr>
                    <w:jc w:val="center"/>
                    <w:rPr>
                      <w:rFonts w:ascii="Calibri" w:hAnsi="Calibri" w:cs="Calibri"/>
                      <w:b/>
                      <w:bCs/>
                      <w:color w:val="FFFFFF"/>
                      <w:sz w:val="14"/>
                      <w:lang w:eastAsia="es-BO"/>
                    </w:rPr>
                  </w:pPr>
                  <w:r w:rsidRPr="00346A1F">
                    <w:rPr>
                      <w:rFonts w:ascii="Calibri" w:hAnsi="Calibri" w:cs="Calibri"/>
                      <w:b/>
                      <w:bCs/>
                      <w:color w:val="FFFFFF"/>
                      <w:sz w:val="14"/>
                      <w:lang w:eastAsia="es-BO"/>
                    </w:rPr>
                    <w:t>No</w:t>
                  </w:r>
                </w:p>
              </w:tc>
              <w:tc>
                <w:tcPr>
                  <w:tcW w:w="2409" w:type="dxa"/>
                  <w:tcBorders>
                    <w:top w:val="nil"/>
                    <w:left w:val="nil"/>
                    <w:bottom w:val="nil"/>
                    <w:right w:val="nil"/>
                  </w:tcBorders>
                  <w:shd w:val="clear" w:color="000000" w:fill="002060"/>
                  <w:vAlign w:val="center"/>
                  <w:hideMark/>
                </w:tcPr>
                <w:p w14:paraId="43B0617B" w14:textId="77777777" w:rsidR="00AA269F" w:rsidRPr="00346A1F" w:rsidRDefault="00AA269F" w:rsidP="00AA269F">
                  <w:pPr>
                    <w:jc w:val="center"/>
                    <w:rPr>
                      <w:rFonts w:ascii="Calibri" w:hAnsi="Calibri" w:cs="Calibri"/>
                      <w:b/>
                      <w:bCs/>
                      <w:color w:val="FFFFFF"/>
                      <w:sz w:val="14"/>
                      <w:lang w:eastAsia="es-BO"/>
                    </w:rPr>
                  </w:pPr>
                  <w:r w:rsidRPr="00346A1F">
                    <w:rPr>
                      <w:rFonts w:ascii="Calibri" w:hAnsi="Calibri" w:cs="Calibri"/>
                      <w:b/>
                      <w:bCs/>
                      <w:color w:val="FFFFFF"/>
                      <w:sz w:val="14"/>
                      <w:lang w:eastAsia="es-BO"/>
                    </w:rPr>
                    <w:t>Descripción del bien o servicio</w:t>
                  </w:r>
                </w:p>
              </w:tc>
              <w:tc>
                <w:tcPr>
                  <w:tcW w:w="851" w:type="dxa"/>
                  <w:tcBorders>
                    <w:top w:val="nil"/>
                    <w:left w:val="nil"/>
                    <w:bottom w:val="nil"/>
                    <w:right w:val="nil"/>
                  </w:tcBorders>
                  <w:shd w:val="clear" w:color="000000" w:fill="002060"/>
                  <w:vAlign w:val="center"/>
                  <w:hideMark/>
                </w:tcPr>
                <w:p w14:paraId="60987809" w14:textId="77777777" w:rsidR="00AA269F" w:rsidRPr="00346A1F" w:rsidRDefault="00AA269F" w:rsidP="00AA269F">
                  <w:pPr>
                    <w:jc w:val="center"/>
                    <w:rPr>
                      <w:rFonts w:ascii="Calibri" w:hAnsi="Calibri" w:cs="Calibri"/>
                      <w:b/>
                      <w:bCs/>
                      <w:color w:val="FFFFFF"/>
                      <w:sz w:val="14"/>
                      <w:lang w:eastAsia="es-BO"/>
                    </w:rPr>
                  </w:pPr>
                  <w:r w:rsidRPr="00346A1F">
                    <w:rPr>
                      <w:rFonts w:ascii="Calibri" w:hAnsi="Calibri" w:cs="Calibri"/>
                      <w:b/>
                      <w:bCs/>
                      <w:color w:val="FFFFFF"/>
                      <w:sz w:val="14"/>
                      <w:lang w:eastAsia="es-BO"/>
                    </w:rPr>
                    <w:t>Unidad de Medida</w:t>
                  </w:r>
                </w:p>
              </w:tc>
              <w:tc>
                <w:tcPr>
                  <w:tcW w:w="709" w:type="dxa"/>
                  <w:tcBorders>
                    <w:top w:val="nil"/>
                    <w:left w:val="nil"/>
                    <w:bottom w:val="nil"/>
                    <w:right w:val="nil"/>
                  </w:tcBorders>
                  <w:shd w:val="clear" w:color="000000" w:fill="002060"/>
                  <w:vAlign w:val="center"/>
                  <w:hideMark/>
                </w:tcPr>
                <w:p w14:paraId="5441CEA1" w14:textId="77777777" w:rsidR="00AA269F" w:rsidRPr="00346A1F" w:rsidRDefault="00AA269F" w:rsidP="00AA269F">
                  <w:pPr>
                    <w:jc w:val="center"/>
                    <w:rPr>
                      <w:rFonts w:ascii="Calibri" w:hAnsi="Calibri" w:cs="Calibri"/>
                      <w:b/>
                      <w:bCs/>
                      <w:color w:val="FFFFFF"/>
                      <w:sz w:val="14"/>
                      <w:lang w:eastAsia="es-BO"/>
                    </w:rPr>
                  </w:pPr>
                  <w:r w:rsidRPr="00346A1F">
                    <w:rPr>
                      <w:rFonts w:ascii="Calibri" w:hAnsi="Calibri" w:cs="Calibri"/>
                      <w:b/>
                      <w:bCs/>
                      <w:color w:val="FFFFFF"/>
                      <w:sz w:val="14"/>
                      <w:lang w:eastAsia="es-BO"/>
                    </w:rPr>
                    <w:t>Cantidad</w:t>
                  </w:r>
                </w:p>
              </w:tc>
              <w:tc>
                <w:tcPr>
                  <w:tcW w:w="850" w:type="dxa"/>
                  <w:tcBorders>
                    <w:top w:val="nil"/>
                    <w:left w:val="nil"/>
                    <w:bottom w:val="nil"/>
                    <w:right w:val="nil"/>
                  </w:tcBorders>
                  <w:shd w:val="clear" w:color="000000" w:fill="002060"/>
                  <w:vAlign w:val="center"/>
                  <w:hideMark/>
                </w:tcPr>
                <w:p w14:paraId="7BA0DCC3" w14:textId="77777777" w:rsidR="00AA269F" w:rsidRPr="00346A1F" w:rsidRDefault="00AA269F" w:rsidP="00AA269F">
                  <w:pPr>
                    <w:jc w:val="center"/>
                    <w:rPr>
                      <w:rFonts w:ascii="Calibri" w:hAnsi="Calibri" w:cs="Calibri"/>
                      <w:b/>
                      <w:bCs/>
                      <w:color w:val="FFFFFF"/>
                      <w:sz w:val="14"/>
                      <w:lang w:eastAsia="es-BO"/>
                    </w:rPr>
                  </w:pPr>
                  <w:r w:rsidRPr="00346A1F">
                    <w:rPr>
                      <w:rFonts w:ascii="Calibri" w:hAnsi="Calibri" w:cs="Calibri"/>
                      <w:b/>
                      <w:bCs/>
                      <w:color w:val="FFFFFF"/>
                      <w:sz w:val="14"/>
                      <w:lang w:eastAsia="es-BO"/>
                    </w:rPr>
                    <w:t>Precio referencial unitario</w:t>
                  </w:r>
                </w:p>
              </w:tc>
              <w:tc>
                <w:tcPr>
                  <w:tcW w:w="992" w:type="dxa"/>
                  <w:tcBorders>
                    <w:top w:val="nil"/>
                    <w:left w:val="nil"/>
                    <w:bottom w:val="nil"/>
                    <w:right w:val="nil"/>
                  </w:tcBorders>
                  <w:shd w:val="clear" w:color="000000" w:fill="002060"/>
                  <w:vAlign w:val="center"/>
                  <w:hideMark/>
                </w:tcPr>
                <w:p w14:paraId="654222B8" w14:textId="77777777" w:rsidR="00AA269F" w:rsidRPr="00346A1F" w:rsidRDefault="00AA269F" w:rsidP="00AA269F">
                  <w:pPr>
                    <w:jc w:val="center"/>
                    <w:rPr>
                      <w:rFonts w:ascii="Calibri" w:hAnsi="Calibri" w:cs="Calibri"/>
                      <w:b/>
                      <w:bCs/>
                      <w:color w:val="FFFFFF"/>
                      <w:sz w:val="14"/>
                      <w:lang w:eastAsia="es-BO"/>
                    </w:rPr>
                  </w:pPr>
                  <w:r w:rsidRPr="00346A1F">
                    <w:rPr>
                      <w:rFonts w:ascii="Calibri" w:hAnsi="Calibri" w:cs="Calibri"/>
                      <w:b/>
                      <w:bCs/>
                      <w:color w:val="FFFFFF"/>
                      <w:sz w:val="14"/>
                      <w:lang w:eastAsia="es-BO"/>
                    </w:rPr>
                    <w:t>Precio referencial total</w:t>
                  </w:r>
                </w:p>
              </w:tc>
            </w:tr>
            <w:tr w:rsidR="00AA269F" w:rsidRPr="00AA269F" w14:paraId="2E78849C" w14:textId="77777777" w:rsidTr="00152824">
              <w:trPr>
                <w:trHeight w:val="584"/>
              </w:trPr>
              <w:tc>
                <w:tcPr>
                  <w:tcW w:w="426"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hideMark/>
                </w:tcPr>
                <w:p w14:paraId="2BCAEEE7" w14:textId="77777777" w:rsidR="00AA269F" w:rsidRPr="009B6F5F" w:rsidRDefault="00AA269F" w:rsidP="00152824">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1</w:t>
                  </w:r>
                </w:p>
              </w:tc>
              <w:tc>
                <w:tcPr>
                  <w:tcW w:w="2409"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233BD68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interdepartamental (ida o vuelta): La Paz - Chuquisaca</w:t>
                  </w:r>
                </w:p>
              </w:tc>
              <w:tc>
                <w:tcPr>
                  <w:tcW w:w="851"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9A1E53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2E43A1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8</w:t>
                  </w:r>
                </w:p>
              </w:tc>
              <w:tc>
                <w:tcPr>
                  <w:tcW w:w="850"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68955188"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4.933,50 </w:t>
                  </w:r>
                </w:p>
              </w:tc>
              <w:tc>
                <w:tcPr>
                  <w:tcW w:w="992"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365ABB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39.468,00 </w:t>
                  </w:r>
                </w:p>
              </w:tc>
            </w:tr>
            <w:tr w:rsidR="00AA269F" w:rsidRPr="00AA269F" w14:paraId="168706C0"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084304F" w14:textId="77777777" w:rsidR="00AA269F" w:rsidRPr="009B6F5F" w:rsidRDefault="00AA269F" w:rsidP="00152824">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4A3E262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interdepartamental (ida o vuelta): La Paz - Cochabamba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4D4AB61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4639010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18</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13E92D82"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4.933,50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3837E09"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88.803,00 </w:t>
                  </w:r>
                </w:p>
              </w:tc>
            </w:tr>
            <w:tr w:rsidR="00AA269F" w:rsidRPr="00AA269F" w14:paraId="3F684111"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551AA161" w14:textId="77777777" w:rsidR="00AA269F" w:rsidRPr="009B6F5F" w:rsidRDefault="00AA269F" w:rsidP="00152824">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3</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9ADF7D4"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interdepartamental (ida o vuelta): La Paz - Oruro</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20967F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5DE55FFE"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7</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43A06C23"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5.451,00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C6164E3"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38.157,00 </w:t>
                  </w:r>
                </w:p>
              </w:tc>
            </w:tr>
            <w:tr w:rsidR="00AA269F" w:rsidRPr="00AA269F" w14:paraId="205EC1DC"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1D94F288" w14:textId="77777777" w:rsidR="00AA269F" w:rsidRPr="009B6F5F" w:rsidRDefault="00AA269F" w:rsidP="00152824">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4</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6291E93"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interdepartamental (ida o vuelta): La Paz - Potosí</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286DF1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2B287E25"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7</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4B7C2BA8"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8.050,00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5A39A2E"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56.350,00 </w:t>
                  </w:r>
                </w:p>
              </w:tc>
            </w:tr>
            <w:tr w:rsidR="00AA269F" w:rsidRPr="00AA269F" w14:paraId="54406441"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E3FE52B" w14:textId="77777777" w:rsidR="00AA269F" w:rsidRPr="009B6F5F" w:rsidRDefault="00AA269F" w:rsidP="00152824">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5</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24479111"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interdepartamental (ida o vuelta): La Paz - Santa Cruz</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6895091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388BE33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15</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997D572"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6.072,00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00E45FE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91.080,00 </w:t>
                  </w:r>
                </w:p>
              </w:tc>
            </w:tr>
            <w:tr w:rsidR="00AA269F" w:rsidRPr="00AA269F" w14:paraId="0FE98D9C"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4553000F" w14:textId="77777777" w:rsidR="00AA269F" w:rsidRPr="009B6F5F" w:rsidRDefault="00AA269F" w:rsidP="00152824">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6</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1C361AB7"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interdepartamental (ida o vuelta): La Paz - Tarija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62AB9B18"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C69E5E5"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7</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35A57DE6"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5.570,43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28DBB633"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38.993,01 </w:t>
                  </w:r>
                </w:p>
              </w:tc>
            </w:tr>
            <w:tr w:rsidR="00AA269F" w:rsidRPr="00AA269F" w14:paraId="3C974178"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0DEA4D4D" w14:textId="56552A5F"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7</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0A43C37"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 xml:space="preserve">Tramo en la misma ciudad (ida o vuelta): Chuquisaca - Chuquisaca </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67A7017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0CF10DD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4</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16AC2355"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4D438E3"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9.073,92 </w:t>
                  </w:r>
                </w:p>
              </w:tc>
            </w:tr>
            <w:tr w:rsidR="00AA269F" w:rsidRPr="00AA269F" w14:paraId="51395959"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11B76CBE" w14:textId="7741B200"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8</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44D367D3"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en la misma ciudad (ida o vuelta): Cochabamba - Cochabamba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7D42E955"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0AFE605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8</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BC37446"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4508CE0"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18.147,84 </w:t>
                  </w:r>
                </w:p>
              </w:tc>
            </w:tr>
            <w:tr w:rsidR="00AA269F" w:rsidRPr="00AA269F" w14:paraId="6792E930"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20257B6F" w14:textId="5807BF2C"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9</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58FD0B7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en la misma ciudad (ida o vuelta): Oruro - Oruro</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7EADD2A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D767B19"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5</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755D5DCC"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19E454B8"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11.342,40 </w:t>
                  </w:r>
                </w:p>
              </w:tc>
            </w:tr>
            <w:tr w:rsidR="00AA269F" w:rsidRPr="00AA269F" w14:paraId="2BEACA58"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0A08C82F" w14:textId="547FB6DE"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10</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0DF45C37"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en la misma ciudad (ida o vuelta): Potosí - Potosí</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728252B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0CAD15AC"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4</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7252872"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178D89C3"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9.073,92 </w:t>
                  </w:r>
                </w:p>
              </w:tc>
            </w:tr>
            <w:tr w:rsidR="00AA269F" w:rsidRPr="00AA269F" w14:paraId="70DC5470"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96156E7" w14:textId="528B6D9D"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11</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564FB9F4" w14:textId="0236FAA6"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009B6F5F">
                    <w:rPr>
                      <w:rFonts w:ascii="Calibri" w:hAnsi="Calibri" w:cs="Calibri"/>
                      <w:color w:val="000000" w:themeColor="text1"/>
                      <w:sz w:val="14"/>
                      <w:lang w:eastAsia="es-BO"/>
                    </w:rPr>
                    <w:br/>
                    <w:t>Tramo e</w:t>
                  </w:r>
                  <w:r w:rsidRPr="009B6F5F">
                    <w:rPr>
                      <w:rFonts w:ascii="Calibri" w:hAnsi="Calibri" w:cs="Calibri"/>
                      <w:color w:val="000000" w:themeColor="text1"/>
                      <w:sz w:val="14"/>
                      <w:lang w:eastAsia="es-BO"/>
                    </w:rPr>
                    <w:t>n la misma ciudad (ida o vuelta): Santa Cruz - Santa Cruz</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4B9D9DE8"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78BFA61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10</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B52E3BE"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5F7DCBE"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22.684,80 </w:t>
                  </w:r>
                </w:p>
              </w:tc>
            </w:tr>
            <w:tr w:rsidR="00AA269F" w:rsidRPr="00AA269F" w14:paraId="579D0217"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4FA050B6" w14:textId="268A80AC"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12</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5445320E"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en la misma ciudad (ida o vuelta): Tarija - Tarija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7D9E180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350DAA2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5</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8465923"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DD676E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11.342,40 </w:t>
                  </w:r>
                </w:p>
              </w:tc>
            </w:tr>
            <w:tr w:rsidR="00AA269F" w:rsidRPr="00AA269F" w14:paraId="17246F9D"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3D661BC6" w14:textId="2CA20697"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13</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1144589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en la misma ciudad (ida o vuelta): La Paz - La Paz</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060774A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712A4F9"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18</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14FC5CA"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2.268,48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C63AE58"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40.832,64 </w:t>
                  </w:r>
                </w:p>
              </w:tc>
            </w:tr>
            <w:tr w:rsidR="00AA269F" w:rsidRPr="00AA269F" w14:paraId="11E07705"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D72B14F" w14:textId="173456E3"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lastRenderedPageBreak/>
                    <w:t>1</w:t>
                  </w:r>
                  <w:r w:rsidR="00866B36">
                    <w:rPr>
                      <w:rFonts w:ascii="Calibri" w:hAnsi="Calibri" w:cs="Calibri"/>
                      <w:color w:val="000000" w:themeColor="text1"/>
                      <w:sz w:val="14"/>
                      <w:lang w:eastAsia="es-BO"/>
                    </w:rPr>
                    <w:t>4</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64090255"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Cochabamba-Sacaba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48AB609A"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71A5D919"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0286762B"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906,00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B6FFA4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1.812,00 </w:t>
                  </w:r>
                </w:p>
              </w:tc>
            </w:tr>
            <w:tr w:rsidR="00AA269F" w:rsidRPr="00AA269F" w14:paraId="1783D143"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B42B87B" w14:textId="6FE3307B"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w:t>
                  </w:r>
                  <w:r w:rsidR="00866B36">
                    <w:rPr>
                      <w:rFonts w:ascii="Calibri" w:hAnsi="Calibri" w:cs="Calibri"/>
                      <w:color w:val="000000" w:themeColor="text1"/>
                      <w:sz w:val="14"/>
                      <w:lang w:eastAsia="es-BO"/>
                    </w:rPr>
                    <w:t>5</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9AC3354"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Cochabamba-Cliza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5E3A060A"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7306967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EC6E4C3"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1.630,00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0F42FA2A"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3.260,00 </w:t>
                  </w:r>
                </w:p>
              </w:tc>
            </w:tr>
            <w:tr w:rsidR="00AA269F" w:rsidRPr="00AA269F" w14:paraId="7C980B49"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36FFAD10" w14:textId="7F29B0F9"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w:t>
                  </w:r>
                  <w:r w:rsidR="00866B36">
                    <w:rPr>
                      <w:rFonts w:ascii="Calibri" w:hAnsi="Calibri" w:cs="Calibri"/>
                      <w:color w:val="000000" w:themeColor="text1"/>
                      <w:sz w:val="14"/>
                      <w:lang w:eastAsia="es-BO"/>
                    </w:rPr>
                    <w:t>6</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099F21B9" w14:textId="40462916"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w:t>
                  </w:r>
                  <w:r w:rsidR="009B6F5F">
                    <w:rPr>
                      <w:rFonts w:ascii="Calibri" w:hAnsi="Calibri" w:cs="Calibri"/>
                      <w:color w:val="000000" w:themeColor="text1"/>
                      <w:sz w:val="14"/>
                      <w:lang w:eastAsia="es-BO"/>
                    </w:rPr>
                    <w:t>ida o vuelta): Cochabamba-Quilla</w:t>
                  </w:r>
                  <w:r w:rsidRPr="009B6F5F">
                    <w:rPr>
                      <w:rFonts w:ascii="Calibri" w:hAnsi="Calibri" w:cs="Calibri"/>
                      <w:color w:val="000000" w:themeColor="text1"/>
                      <w:sz w:val="14"/>
                      <w:lang w:eastAsia="es-BO"/>
                    </w:rPr>
                    <w:t>collo</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38DD60B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1FD33FC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06421767"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761,00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30886BB0"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1.522,00 </w:t>
                  </w:r>
                </w:p>
              </w:tc>
            </w:tr>
            <w:tr w:rsidR="00AA269F" w:rsidRPr="00AA269F" w14:paraId="14F765C2"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FF5F33E" w14:textId="62F86524"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w:t>
                  </w:r>
                  <w:r w:rsidR="00866B36">
                    <w:rPr>
                      <w:rFonts w:ascii="Calibri" w:hAnsi="Calibri" w:cs="Calibri"/>
                      <w:color w:val="000000" w:themeColor="text1"/>
                      <w:sz w:val="14"/>
                      <w:lang w:eastAsia="es-BO"/>
                    </w:rPr>
                    <w:t>7</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498177F3"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Cochabamba-</w:t>
                  </w:r>
                  <w:proofErr w:type="spellStart"/>
                  <w:r w:rsidRPr="009B6F5F">
                    <w:rPr>
                      <w:rFonts w:ascii="Calibri" w:hAnsi="Calibri" w:cs="Calibri"/>
                      <w:color w:val="000000" w:themeColor="text1"/>
                      <w:sz w:val="14"/>
                      <w:lang w:eastAsia="es-BO"/>
                    </w:rPr>
                    <w:t>Tiquipaya</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06E38AC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250DF65"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397085F"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516,00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42906D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1.032,00 </w:t>
                  </w:r>
                </w:p>
              </w:tc>
            </w:tr>
            <w:tr w:rsidR="00AA269F" w:rsidRPr="00AA269F" w14:paraId="1D5AF18D"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7207712E" w14:textId="7E0FD4C5" w:rsidR="00AA269F" w:rsidRPr="009B6F5F" w:rsidRDefault="00866B36"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18</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228DEA46"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Cochabamba-</w:t>
                  </w:r>
                  <w:proofErr w:type="spellStart"/>
                  <w:r w:rsidRPr="009B6F5F">
                    <w:rPr>
                      <w:rFonts w:ascii="Calibri" w:hAnsi="Calibri" w:cs="Calibri"/>
                      <w:color w:val="000000" w:themeColor="text1"/>
                      <w:sz w:val="14"/>
                      <w:lang w:eastAsia="es-BO"/>
                    </w:rPr>
                    <w:t>Colcapirhua</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39613CF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26BEE9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1AE3A61"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488,00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402754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976,00 </w:t>
                  </w:r>
                </w:p>
              </w:tc>
            </w:tr>
            <w:tr w:rsidR="00AA269F" w:rsidRPr="00AA269F" w14:paraId="5DCB07C0"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44F17B53" w14:textId="093FC1A0" w:rsidR="00AA269F" w:rsidRPr="009B6F5F" w:rsidRDefault="00866B36"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19</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F14F577"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Cochabamba-Punata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6219E00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15B42185" w14:textId="601B889C" w:rsidR="00AA269F" w:rsidRPr="009B6F5F" w:rsidRDefault="00866B36" w:rsidP="00AA269F">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3A76AEE7"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1.496,00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620A79C" w14:textId="56C5C6EC" w:rsidR="00AA269F" w:rsidRPr="009B6F5F" w:rsidRDefault="00866B36" w:rsidP="00866B36">
                  <w:pPr>
                    <w:jc w:val="center"/>
                    <w:rPr>
                      <w:rFonts w:ascii="Calibri" w:hAnsi="Calibri" w:cs="Calibri"/>
                      <w:color w:val="000000" w:themeColor="text1"/>
                      <w:sz w:val="14"/>
                      <w:lang w:eastAsia="es-BO"/>
                    </w:rPr>
                  </w:pPr>
                  <w:r>
                    <w:rPr>
                      <w:rFonts w:ascii="Calibri" w:hAnsi="Calibri" w:cs="Calibri"/>
                      <w:color w:val="000000" w:themeColor="text1"/>
                      <w:sz w:val="14"/>
                      <w:lang w:eastAsia="es-BO"/>
                    </w:rPr>
                    <w:t xml:space="preserve">                            4.488</w:t>
                  </w:r>
                  <w:r w:rsidR="00AA269F" w:rsidRPr="009B6F5F">
                    <w:rPr>
                      <w:rFonts w:ascii="Calibri" w:hAnsi="Calibri" w:cs="Calibri"/>
                      <w:color w:val="000000" w:themeColor="text1"/>
                      <w:sz w:val="14"/>
                      <w:lang w:eastAsia="es-BO"/>
                    </w:rPr>
                    <w:t xml:space="preserve">,00 </w:t>
                  </w:r>
                </w:p>
              </w:tc>
            </w:tr>
            <w:tr w:rsidR="00AA269F" w:rsidRPr="00AA269F" w14:paraId="67307036"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50F54929" w14:textId="3ACA7D79"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0</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6D047FC3"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Rural (ida o vuelta): Cochabamba-</w:t>
                  </w:r>
                  <w:proofErr w:type="spellStart"/>
                  <w:r w:rsidRPr="009B6F5F">
                    <w:rPr>
                      <w:rFonts w:ascii="Calibri" w:hAnsi="Calibri" w:cs="Calibri"/>
                      <w:color w:val="000000" w:themeColor="text1"/>
                      <w:sz w:val="14"/>
                      <w:lang w:eastAsia="es-BO"/>
                    </w:rPr>
                    <w:t>Vinto</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60A63BD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451DB5A"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3358F366"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1.047,00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67E5283"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2.094,00 </w:t>
                  </w:r>
                </w:p>
              </w:tc>
            </w:tr>
            <w:tr w:rsidR="00AA269F" w:rsidRPr="00AA269F" w14:paraId="6D7304D4"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484DB4F0" w14:textId="79C86E35"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1</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6823358D"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La Paz-</w:t>
                  </w:r>
                  <w:proofErr w:type="spellStart"/>
                  <w:r w:rsidRPr="009B6F5F">
                    <w:rPr>
                      <w:rFonts w:ascii="Calibri" w:hAnsi="Calibri" w:cs="Calibri"/>
                      <w:color w:val="000000" w:themeColor="text1"/>
                      <w:sz w:val="14"/>
                      <w:lang w:eastAsia="es-BO"/>
                    </w:rPr>
                    <w:t>Caranavi</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9CA3E50"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4EC53F9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0025EE29"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12.050,00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4A2E4DF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24.100,00 </w:t>
                  </w:r>
                </w:p>
              </w:tc>
            </w:tr>
            <w:tr w:rsidR="00AA269F" w:rsidRPr="00AA269F" w14:paraId="4703BE3A"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708D3565" w14:textId="374DC2AA"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2</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446519C"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Oruro-Challapata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48B5B97E"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7E99FF4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74E3EF5B"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3.245,00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76273DC"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6.490,00 </w:t>
                  </w:r>
                </w:p>
              </w:tc>
            </w:tr>
            <w:tr w:rsidR="00AA269F" w:rsidRPr="00AA269F" w14:paraId="071E777A"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75A581D9" w14:textId="3AC8D6D5"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3</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6973464F"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Oruro-Huanuni</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065D34D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40C1FF4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D6AACA4"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18.145,00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306E00B9"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36.290,00 </w:t>
                  </w:r>
                </w:p>
              </w:tc>
            </w:tr>
            <w:tr w:rsidR="00AA269F" w:rsidRPr="00AA269F" w14:paraId="6A4A5DB0"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36DA34A0" w14:textId="362839D2"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4</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6C21A587"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Potosi-Cotagaita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61D83037"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3DBE97B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3CEB98B"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14.424,00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3CB0EB9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28.848,00 </w:t>
                  </w:r>
                </w:p>
              </w:tc>
            </w:tr>
            <w:tr w:rsidR="00AA269F" w:rsidRPr="00AA269F" w14:paraId="43EB0B45"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41F9095F" w14:textId="4AD6879F"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5</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09E95296"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Potosi-</w:t>
                  </w:r>
                  <w:proofErr w:type="spellStart"/>
                  <w:r w:rsidRPr="009B6F5F">
                    <w:rPr>
                      <w:rFonts w:ascii="Calibri" w:hAnsi="Calibri" w:cs="Calibri"/>
                      <w:color w:val="000000" w:themeColor="text1"/>
                      <w:sz w:val="14"/>
                      <w:lang w:eastAsia="es-BO"/>
                    </w:rPr>
                    <w:t>Llallagua</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57120C7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A76535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1</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867ACA2" w14:textId="46C6CD3F" w:rsidR="00AA269F" w:rsidRPr="009B6F5F" w:rsidRDefault="00866B36" w:rsidP="00866B36">
                  <w:pPr>
                    <w:jc w:val="right"/>
                    <w:rPr>
                      <w:rFonts w:ascii="Calibri" w:hAnsi="Calibri" w:cs="Calibri"/>
                      <w:color w:val="000000" w:themeColor="text1"/>
                      <w:sz w:val="14"/>
                      <w:lang w:eastAsia="es-BO"/>
                    </w:rPr>
                  </w:pPr>
                  <w:r>
                    <w:rPr>
                      <w:rFonts w:ascii="Calibri" w:hAnsi="Calibri" w:cs="Calibri"/>
                      <w:color w:val="000000" w:themeColor="text1"/>
                      <w:sz w:val="14"/>
                      <w:lang w:eastAsia="es-BO"/>
                    </w:rPr>
                    <w:t xml:space="preserve">                          15.181,07</w:t>
                  </w:r>
                  <w:r w:rsidR="00AA269F" w:rsidRPr="009B6F5F">
                    <w:rPr>
                      <w:rFonts w:ascii="Calibri" w:hAnsi="Calibri" w:cs="Calibri"/>
                      <w:color w:val="000000" w:themeColor="text1"/>
                      <w:sz w:val="14"/>
                      <w:lang w:eastAsia="es-BO"/>
                    </w:rPr>
                    <w:t xml:space="preserve">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1C56AB01" w14:textId="3EC57A13" w:rsidR="00AA269F" w:rsidRPr="009B6F5F" w:rsidRDefault="00866B36" w:rsidP="00866B36">
                  <w:pPr>
                    <w:jc w:val="center"/>
                    <w:rPr>
                      <w:rFonts w:ascii="Calibri" w:hAnsi="Calibri" w:cs="Calibri"/>
                      <w:color w:val="000000" w:themeColor="text1"/>
                      <w:sz w:val="14"/>
                      <w:lang w:eastAsia="es-BO"/>
                    </w:rPr>
                  </w:pPr>
                  <w:r>
                    <w:rPr>
                      <w:rFonts w:ascii="Calibri" w:hAnsi="Calibri" w:cs="Calibri"/>
                      <w:color w:val="000000" w:themeColor="text1"/>
                      <w:sz w:val="14"/>
                      <w:lang w:eastAsia="es-BO"/>
                    </w:rPr>
                    <w:t xml:space="preserve">                          15.181</w:t>
                  </w:r>
                  <w:r w:rsidR="00AA269F" w:rsidRPr="009B6F5F">
                    <w:rPr>
                      <w:rFonts w:ascii="Calibri" w:hAnsi="Calibri" w:cs="Calibri"/>
                      <w:color w:val="000000" w:themeColor="text1"/>
                      <w:sz w:val="14"/>
                      <w:lang w:eastAsia="es-BO"/>
                    </w:rPr>
                    <w:t>,</w:t>
                  </w:r>
                  <w:r>
                    <w:rPr>
                      <w:rFonts w:ascii="Calibri" w:hAnsi="Calibri" w:cs="Calibri"/>
                      <w:color w:val="000000" w:themeColor="text1"/>
                      <w:sz w:val="14"/>
                      <w:lang w:eastAsia="es-BO"/>
                    </w:rPr>
                    <w:t>07</w:t>
                  </w:r>
                  <w:r w:rsidR="00AA269F" w:rsidRPr="009B6F5F">
                    <w:rPr>
                      <w:rFonts w:ascii="Calibri" w:hAnsi="Calibri" w:cs="Calibri"/>
                      <w:color w:val="000000" w:themeColor="text1"/>
                      <w:sz w:val="14"/>
                      <w:lang w:eastAsia="es-BO"/>
                    </w:rPr>
                    <w:t xml:space="preserve"> </w:t>
                  </w:r>
                </w:p>
              </w:tc>
            </w:tr>
            <w:tr w:rsidR="00AA269F" w:rsidRPr="00AA269F" w14:paraId="7129BB87"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2B1C41F7" w14:textId="44A4B01C"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6</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61B69C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Potosi-Tupiza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14B621A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2A36EC2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180E42C7"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20.960,00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6247F0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41.920,00 </w:t>
                  </w:r>
                </w:p>
              </w:tc>
            </w:tr>
            <w:tr w:rsidR="00AA269F" w:rsidRPr="00AA269F" w14:paraId="220FB741"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90C2CA4" w14:textId="4547599D"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r w:rsidR="00866B36">
                    <w:rPr>
                      <w:rFonts w:ascii="Calibri" w:hAnsi="Calibri" w:cs="Calibri"/>
                      <w:color w:val="000000" w:themeColor="text1"/>
                      <w:sz w:val="14"/>
                      <w:lang w:eastAsia="es-BO"/>
                    </w:rPr>
                    <w:t>7</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13198080"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Potosi-</w:t>
                  </w:r>
                  <w:proofErr w:type="spellStart"/>
                  <w:r w:rsidRPr="009B6F5F">
                    <w:rPr>
                      <w:rFonts w:ascii="Calibri" w:hAnsi="Calibri" w:cs="Calibri"/>
                      <w:color w:val="000000" w:themeColor="text1"/>
                      <w:sz w:val="14"/>
                      <w:lang w:eastAsia="es-BO"/>
                    </w:rPr>
                    <w:t>Uncia</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546357B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0228B737"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F096124"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27.995,00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55E089B5"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55.990,00 </w:t>
                  </w:r>
                </w:p>
              </w:tc>
            </w:tr>
            <w:tr w:rsidR="00AA269F" w:rsidRPr="00AA269F" w14:paraId="690B8569"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4FF5EB90" w14:textId="73E2903C" w:rsidR="00AA269F" w:rsidRPr="009B6F5F" w:rsidRDefault="00866B36"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28</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285AE0EF"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Potosi-</w:t>
                  </w:r>
                  <w:proofErr w:type="spellStart"/>
                  <w:r w:rsidRPr="009B6F5F">
                    <w:rPr>
                      <w:rFonts w:ascii="Calibri" w:hAnsi="Calibri" w:cs="Calibri"/>
                      <w:color w:val="000000" w:themeColor="text1"/>
                      <w:sz w:val="14"/>
                      <w:lang w:eastAsia="es-BO"/>
                    </w:rPr>
                    <w:t>Villazon</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417400B3"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1A4B9EA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2116AE4"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25.833,00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513E95F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51.666,00 </w:t>
                  </w:r>
                </w:p>
              </w:tc>
            </w:tr>
            <w:tr w:rsidR="00AA269F" w:rsidRPr="00AA269F" w14:paraId="3877DCBA"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7A09E9D4" w14:textId="7C963A0D" w:rsidR="00AA269F" w:rsidRPr="009B6F5F" w:rsidRDefault="00866B36"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29</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695C5E4D"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Santa Cruz-Montero</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179AAC95"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23DB863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37B93E74"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2.325,00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589DCAB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4.650,00 </w:t>
                  </w:r>
                </w:p>
              </w:tc>
            </w:tr>
            <w:tr w:rsidR="00AA269F" w:rsidRPr="00AA269F" w14:paraId="3CAB515E"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695B8F27" w14:textId="25A68892"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0</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88FC539"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Santa Cruz-Valle Grande</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3E8E17CA"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C33726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0CB9BBD5"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24.500,00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4C67942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49.000,00 </w:t>
                  </w:r>
                </w:p>
              </w:tc>
            </w:tr>
            <w:tr w:rsidR="00AA269F" w:rsidRPr="00AA269F" w14:paraId="32CC3A1E"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135D5BA4" w14:textId="177A0FF5"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1</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F9169E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Tarija-Bermejo</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0898E67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CCF10F7"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ECABF7A"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8.602,00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23208CF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17.204,00 </w:t>
                  </w:r>
                </w:p>
              </w:tc>
            </w:tr>
            <w:tr w:rsidR="00AA269F" w:rsidRPr="00AA269F" w14:paraId="2123C663"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5FDE63B1" w14:textId="111059D5"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2</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1A3727C"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Tarija-</w:t>
                  </w:r>
                  <w:proofErr w:type="spellStart"/>
                  <w:r w:rsidRPr="009B6F5F">
                    <w:rPr>
                      <w:rFonts w:ascii="Calibri" w:hAnsi="Calibri" w:cs="Calibri"/>
                      <w:color w:val="000000" w:themeColor="text1"/>
                      <w:sz w:val="14"/>
                      <w:lang w:eastAsia="es-BO"/>
                    </w:rPr>
                    <w:t>Villamontes</w:t>
                  </w:r>
                  <w:proofErr w:type="spellEnd"/>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66C028C"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18AA864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0EF492F"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10.340,00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56D76AA9"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20.680,00 </w:t>
                  </w:r>
                </w:p>
              </w:tc>
            </w:tr>
            <w:tr w:rsidR="00AA269F" w:rsidRPr="00AA269F" w14:paraId="761E794D"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747E9A81" w14:textId="77EC0F88"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3</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37FA3F33"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Transporte de dinero</w:t>
                  </w:r>
                  <w:r w:rsidRPr="009B6F5F">
                    <w:rPr>
                      <w:rFonts w:ascii="Calibri" w:hAnsi="Calibri" w:cs="Calibri"/>
                      <w:color w:val="000000" w:themeColor="text1"/>
                      <w:sz w:val="14"/>
                      <w:lang w:eastAsia="es-BO"/>
                    </w:rPr>
                    <w:br/>
                    <w:t>Tramo Ciudad - Rural (ida o vuelta): Tarija-Yacuiba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16575694"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2FA1377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56D8D56C"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24.932,00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5780753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49.864,00 </w:t>
                  </w:r>
                </w:p>
              </w:tc>
            </w:tr>
            <w:tr w:rsidR="00AA269F" w:rsidRPr="00AA269F" w14:paraId="3BC6C823"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0A207E81" w14:textId="07973E91"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lastRenderedPageBreak/>
                    <w:t>3</w:t>
                  </w:r>
                  <w:r w:rsidR="00866B36">
                    <w:rPr>
                      <w:rFonts w:ascii="Calibri" w:hAnsi="Calibri" w:cs="Calibri"/>
                      <w:color w:val="000000" w:themeColor="text1"/>
                      <w:sz w:val="14"/>
                      <w:lang w:eastAsia="es-BO"/>
                    </w:rPr>
                    <w:t>4</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1BA1D456"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Custodia de Valores</w:t>
                  </w:r>
                  <w:r w:rsidRPr="009B6F5F">
                    <w:rPr>
                      <w:rFonts w:ascii="Calibri" w:hAnsi="Calibri" w:cs="Calibri"/>
                      <w:color w:val="000000" w:themeColor="text1"/>
                      <w:sz w:val="14"/>
                      <w:lang w:eastAsia="es-BO"/>
                    </w:rPr>
                    <w:br/>
                    <w:t>Custodia en bóveda de la ETM: Sucre</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A5BA6E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191FE170" w14:textId="603969BE" w:rsidR="00AA269F" w:rsidRPr="009B6F5F" w:rsidRDefault="00866B36" w:rsidP="00AA269F">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77184B85"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2.505,60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7A16123E" w14:textId="260D40ED" w:rsidR="00AA269F" w:rsidRPr="009B6F5F" w:rsidRDefault="00866B36" w:rsidP="00866B36">
                  <w:pPr>
                    <w:jc w:val="center"/>
                    <w:rPr>
                      <w:rFonts w:ascii="Calibri" w:hAnsi="Calibri" w:cs="Calibri"/>
                      <w:color w:val="000000" w:themeColor="text1"/>
                      <w:sz w:val="14"/>
                      <w:lang w:eastAsia="es-BO"/>
                    </w:rPr>
                  </w:pPr>
                  <w:r>
                    <w:rPr>
                      <w:rFonts w:ascii="Calibri" w:hAnsi="Calibri" w:cs="Calibri"/>
                      <w:color w:val="000000" w:themeColor="text1"/>
                      <w:sz w:val="14"/>
                      <w:lang w:eastAsia="es-BO"/>
                    </w:rPr>
                    <w:t xml:space="preserve">                            7</w:t>
                  </w:r>
                  <w:r w:rsidR="00AA269F" w:rsidRPr="009B6F5F">
                    <w:rPr>
                      <w:rFonts w:ascii="Calibri" w:hAnsi="Calibri" w:cs="Calibri"/>
                      <w:color w:val="000000" w:themeColor="text1"/>
                      <w:sz w:val="14"/>
                      <w:lang w:eastAsia="es-BO"/>
                    </w:rPr>
                    <w:t>.</w:t>
                  </w:r>
                  <w:r>
                    <w:rPr>
                      <w:rFonts w:ascii="Calibri" w:hAnsi="Calibri" w:cs="Calibri"/>
                      <w:color w:val="000000" w:themeColor="text1"/>
                      <w:sz w:val="14"/>
                      <w:lang w:eastAsia="es-BO"/>
                    </w:rPr>
                    <w:t>516,8</w:t>
                  </w:r>
                  <w:r w:rsidR="00AA269F" w:rsidRPr="009B6F5F">
                    <w:rPr>
                      <w:rFonts w:ascii="Calibri" w:hAnsi="Calibri" w:cs="Calibri"/>
                      <w:color w:val="000000" w:themeColor="text1"/>
                      <w:sz w:val="14"/>
                      <w:lang w:eastAsia="es-BO"/>
                    </w:rPr>
                    <w:t xml:space="preserve">0 </w:t>
                  </w:r>
                </w:p>
              </w:tc>
            </w:tr>
            <w:tr w:rsidR="00AA269F" w:rsidRPr="00AA269F" w14:paraId="7CB32B9B"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53F8CB0B" w14:textId="75B5D395"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5</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0A92472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Custodia de Valores</w:t>
                  </w:r>
                  <w:r w:rsidRPr="009B6F5F">
                    <w:rPr>
                      <w:rFonts w:ascii="Calibri" w:hAnsi="Calibri" w:cs="Calibri"/>
                      <w:color w:val="000000" w:themeColor="text1"/>
                      <w:sz w:val="14"/>
                      <w:lang w:eastAsia="es-BO"/>
                    </w:rPr>
                    <w:br/>
                    <w:t>Custodia en bóveda de la ETM: Cochabamba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8C07B10"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7B3DCAC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3</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0C986C4A"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2.505,60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4E7F1771"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7.516,80 </w:t>
                  </w:r>
                </w:p>
              </w:tc>
            </w:tr>
            <w:tr w:rsidR="00AA269F" w:rsidRPr="00AA269F" w14:paraId="3FCF9D2A"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009CC62F" w14:textId="4BFC1186"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6</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196BA9B5"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Custodia de Valores</w:t>
                  </w:r>
                  <w:r w:rsidRPr="009B6F5F">
                    <w:rPr>
                      <w:rFonts w:ascii="Calibri" w:hAnsi="Calibri" w:cs="Calibri"/>
                      <w:color w:val="000000" w:themeColor="text1"/>
                      <w:sz w:val="14"/>
                      <w:lang w:eastAsia="es-BO"/>
                    </w:rPr>
                    <w:br/>
                    <w:t>Custodia en bóveda de la ETM: Oruro</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525A33CF"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982743C"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4CB216D6"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2.505,60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722DEF0"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5.011,20 </w:t>
                  </w:r>
                </w:p>
              </w:tc>
            </w:tr>
            <w:tr w:rsidR="00AA269F" w:rsidRPr="00AA269F" w14:paraId="7C5DCBC8"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1ACD3764" w14:textId="49DEAF1E" w:rsidR="00AA269F" w:rsidRPr="009B6F5F" w:rsidRDefault="009B6F5F"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r w:rsidR="00866B36">
                    <w:rPr>
                      <w:rFonts w:ascii="Calibri" w:hAnsi="Calibri" w:cs="Calibri"/>
                      <w:color w:val="000000" w:themeColor="text1"/>
                      <w:sz w:val="14"/>
                      <w:lang w:eastAsia="es-BO"/>
                    </w:rPr>
                    <w:t>7</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4DD2B6B8"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Custodia de Valores</w:t>
                  </w:r>
                  <w:r w:rsidRPr="009B6F5F">
                    <w:rPr>
                      <w:rFonts w:ascii="Calibri" w:hAnsi="Calibri" w:cs="Calibri"/>
                      <w:color w:val="000000" w:themeColor="text1"/>
                      <w:sz w:val="14"/>
                      <w:lang w:eastAsia="es-BO"/>
                    </w:rPr>
                    <w:br/>
                    <w:t>Custodia en bóveda de la ETM: Potosi</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27B87DF2"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6BC4833B"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6CEB51DC"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2.505,60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1AB066A0"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5.011,20 </w:t>
                  </w:r>
                </w:p>
              </w:tc>
            </w:tr>
            <w:tr w:rsidR="00AA269F" w:rsidRPr="00AA269F" w14:paraId="578B843E"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355FB8AF" w14:textId="5372B82C" w:rsidR="00AA269F" w:rsidRPr="009B6F5F" w:rsidRDefault="00866B36"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38</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343CE352"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Custodia de Valores</w:t>
                  </w:r>
                  <w:r w:rsidRPr="009B6F5F">
                    <w:rPr>
                      <w:rFonts w:ascii="Calibri" w:hAnsi="Calibri" w:cs="Calibri"/>
                      <w:color w:val="000000" w:themeColor="text1"/>
                      <w:sz w:val="14"/>
                      <w:lang w:eastAsia="es-BO"/>
                    </w:rPr>
                    <w:br/>
                    <w:t>Custodia en bóveda de la ETM: Santa Cruz</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1EE9A126"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03D7F8EA" w14:textId="0F9CEFDE" w:rsidR="00AA269F" w:rsidRPr="009B6F5F" w:rsidRDefault="00866B36" w:rsidP="00AA269F">
                  <w:pPr>
                    <w:jc w:val="center"/>
                    <w:rPr>
                      <w:rFonts w:ascii="Calibri" w:hAnsi="Calibri" w:cs="Calibri"/>
                      <w:color w:val="000000" w:themeColor="text1"/>
                      <w:sz w:val="14"/>
                      <w:lang w:eastAsia="es-BO"/>
                    </w:rPr>
                  </w:pPr>
                  <w:r>
                    <w:rPr>
                      <w:rFonts w:ascii="Calibri" w:hAnsi="Calibri" w:cs="Calibri"/>
                      <w:color w:val="000000" w:themeColor="text1"/>
                      <w:sz w:val="14"/>
                      <w:lang w:eastAsia="es-BO"/>
                    </w:rPr>
                    <w:t>3</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0F74CEC6"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2.505,60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0F2D4A63" w14:textId="796FC750" w:rsidR="00AA269F" w:rsidRPr="009B6F5F" w:rsidRDefault="00866B36" w:rsidP="00866B36">
                  <w:pPr>
                    <w:jc w:val="center"/>
                    <w:rPr>
                      <w:rFonts w:ascii="Calibri" w:hAnsi="Calibri" w:cs="Calibri"/>
                      <w:color w:val="000000" w:themeColor="text1"/>
                      <w:sz w:val="14"/>
                      <w:lang w:eastAsia="es-BO"/>
                    </w:rPr>
                  </w:pPr>
                  <w:r>
                    <w:rPr>
                      <w:rFonts w:ascii="Calibri" w:hAnsi="Calibri" w:cs="Calibri"/>
                      <w:color w:val="000000" w:themeColor="text1"/>
                      <w:sz w:val="14"/>
                      <w:lang w:eastAsia="es-BO"/>
                    </w:rPr>
                    <w:t xml:space="preserve">                            7</w:t>
                  </w:r>
                  <w:r w:rsidR="00AA269F" w:rsidRPr="009B6F5F">
                    <w:rPr>
                      <w:rFonts w:ascii="Calibri" w:hAnsi="Calibri" w:cs="Calibri"/>
                      <w:color w:val="000000" w:themeColor="text1"/>
                      <w:sz w:val="14"/>
                      <w:lang w:eastAsia="es-BO"/>
                    </w:rPr>
                    <w:t>.</w:t>
                  </w:r>
                  <w:r>
                    <w:rPr>
                      <w:rFonts w:ascii="Calibri" w:hAnsi="Calibri" w:cs="Calibri"/>
                      <w:color w:val="000000" w:themeColor="text1"/>
                      <w:sz w:val="14"/>
                      <w:lang w:eastAsia="es-BO"/>
                    </w:rPr>
                    <w:t>516</w:t>
                  </w:r>
                  <w:r w:rsidR="00AA269F" w:rsidRPr="009B6F5F">
                    <w:rPr>
                      <w:rFonts w:ascii="Calibri" w:hAnsi="Calibri" w:cs="Calibri"/>
                      <w:color w:val="000000" w:themeColor="text1"/>
                      <w:sz w:val="14"/>
                      <w:lang w:eastAsia="es-BO"/>
                    </w:rPr>
                    <w:t>,</w:t>
                  </w:r>
                  <w:r>
                    <w:rPr>
                      <w:rFonts w:ascii="Calibri" w:hAnsi="Calibri" w:cs="Calibri"/>
                      <w:color w:val="000000" w:themeColor="text1"/>
                      <w:sz w:val="14"/>
                      <w:lang w:eastAsia="es-BO"/>
                    </w:rPr>
                    <w:t>8</w:t>
                  </w:r>
                  <w:r w:rsidR="00AA269F" w:rsidRPr="009B6F5F">
                    <w:rPr>
                      <w:rFonts w:ascii="Calibri" w:hAnsi="Calibri" w:cs="Calibri"/>
                      <w:color w:val="000000" w:themeColor="text1"/>
                      <w:sz w:val="14"/>
                      <w:lang w:eastAsia="es-BO"/>
                    </w:rPr>
                    <w:t xml:space="preserve">0 </w:t>
                  </w:r>
                </w:p>
              </w:tc>
            </w:tr>
            <w:tr w:rsidR="00AA269F" w:rsidRPr="00AA269F" w14:paraId="7098D96D" w14:textId="77777777" w:rsidTr="00152824">
              <w:trPr>
                <w:trHeight w:val="584"/>
              </w:trPr>
              <w:tc>
                <w:tcPr>
                  <w:tcW w:w="426" w:type="dxa"/>
                  <w:tcBorders>
                    <w:top w:val="nil"/>
                    <w:left w:val="single" w:sz="4" w:space="0" w:color="auto"/>
                    <w:bottom w:val="single" w:sz="4" w:space="0" w:color="auto"/>
                    <w:right w:val="single" w:sz="4" w:space="0" w:color="auto"/>
                  </w:tcBorders>
                  <w:shd w:val="clear" w:color="auto" w:fill="B6DDE8" w:themeFill="accent5" w:themeFillTint="66"/>
                  <w:noWrap/>
                  <w:vAlign w:val="bottom"/>
                  <w:hideMark/>
                </w:tcPr>
                <w:p w14:paraId="1E5D14EB" w14:textId="6CFCEA49" w:rsidR="00AA269F" w:rsidRPr="009B6F5F" w:rsidRDefault="00866B36" w:rsidP="00152824">
                  <w:pPr>
                    <w:jc w:val="center"/>
                    <w:rPr>
                      <w:rFonts w:ascii="Calibri" w:hAnsi="Calibri" w:cs="Calibri"/>
                      <w:color w:val="000000" w:themeColor="text1"/>
                      <w:sz w:val="14"/>
                      <w:lang w:eastAsia="es-BO"/>
                    </w:rPr>
                  </w:pPr>
                  <w:r>
                    <w:rPr>
                      <w:rFonts w:ascii="Calibri" w:hAnsi="Calibri" w:cs="Calibri"/>
                      <w:color w:val="000000" w:themeColor="text1"/>
                      <w:sz w:val="14"/>
                      <w:lang w:eastAsia="es-BO"/>
                    </w:rPr>
                    <w:t>39</w:t>
                  </w:r>
                </w:p>
              </w:tc>
              <w:tc>
                <w:tcPr>
                  <w:tcW w:w="2409" w:type="dxa"/>
                  <w:tcBorders>
                    <w:top w:val="nil"/>
                    <w:left w:val="nil"/>
                    <w:bottom w:val="single" w:sz="4" w:space="0" w:color="auto"/>
                    <w:right w:val="single" w:sz="4" w:space="0" w:color="auto"/>
                  </w:tcBorders>
                  <w:shd w:val="clear" w:color="auto" w:fill="B6DDE8" w:themeFill="accent5" w:themeFillTint="66"/>
                  <w:vAlign w:val="center"/>
                  <w:hideMark/>
                </w:tcPr>
                <w:p w14:paraId="73F83F67" w14:textId="77777777" w:rsidR="00AA269F" w:rsidRPr="009B6F5F" w:rsidRDefault="00AA269F" w:rsidP="00AA269F">
                  <w:pPr>
                    <w:rPr>
                      <w:rFonts w:ascii="Calibri" w:hAnsi="Calibri" w:cs="Calibri"/>
                      <w:color w:val="000000" w:themeColor="text1"/>
                      <w:sz w:val="14"/>
                      <w:lang w:eastAsia="es-BO"/>
                    </w:rPr>
                  </w:pPr>
                  <w:r w:rsidRPr="009B6F5F">
                    <w:rPr>
                      <w:rFonts w:ascii="Calibri" w:hAnsi="Calibri" w:cs="Calibri"/>
                      <w:b/>
                      <w:bCs/>
                      <w:color w:val="000000" w:themeColor="text1"/>
                      <w:sz w:val="14"/>
                      <w:lang w:eastAsia="es-BO"/>
                    </w:rPr>
                    <w:t>Servicio de Custodia de Valores</w:t>
                  </w:r>
                  <w:r w:rsidRPr="009B6F5F">
                    <w:rPr>
                      <w:rFonts w:ascii="Calibri" w:hAnsi="Calibri" w:cs="Calibri"/>
                      <w:color w:val="000000" w:themeColor="text1"/>
                      <w:sz w:val="14"/>
                      <w:lang w:eastAsia="es-BO"/>
                    </w:rPr>
                    <w:br/>
                    <w:t>Custodia en bóveda de la ETM: Tarija</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14:paraId="15A54FED" w14:textId="77777777" w:rsidR="00AA269F" w:rsidRPr="009B6F5F" w:rsidRDefault="00AA269F" w:rsidP="00AA269F">
                  <w:pPr>
                    <w:jc w:val="center"/>
                    <w:rPr>
                      <w:rFonts w:ascii="Calibri" w:hAnsi="Calibri" w:cs="Calibri"/>
                      <w:color w:val="000000" w:themeColor="text1"/>
                      <w:sz w:val="14"/>
                      <w:lang w:eastAsia="es-BO"/>
                    </w:rPr>
                  </w:pPr>
                  <w:r w:rsidRPr="009B6F5F">
                    <w:rPr>
                      <w:rFonts w:ascii="Calibri" w:hAnsi="Calibri" w:cs="Calibri"/>
                      <w:color w:val="000000" w:themeColor="text1"/>
                      <w:sz w:val="14"/>
                      <w:lang w:eastAsia="es-BO"/>
                    </w:rPr>
                    <w:t>Servicio</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14:paraId="01F7F42B" w14:textId="3CBB223F" w:rsidR="00AA269F" w:rsidRPr="009B6F5F" w:rsidRDefault="00866B36" w:rsidP="00AA269F">
                  <w:pPr>
                    <w:jc w:val="center"/>
                    <w:rPr>
                      <w:rFonts w:ascii="Calibri" w:hAnsi="Calibri" w:cs="Calibri"/>
                      <w:color w:val="000000" w:themeColor="text1"/>
                      <w:sz w:val="14"/>
                      <w:lang w:eastAsia="es-BO"/>
                    </w:rPr>
                  </w:pPr>
                  <w:r>
                    <w:rPr>
                      <w:rFonts w:ascii="Calibri" w:hAnsi="Calibri" w:cs="Calibri"/>
                      <w:color w:val="000000" w:themeColor="text1"/>
                      <w:sz w:val="14"/>
                      <w:lang w:eastAsia="es-BO"/>
                    </w:rPr>
                    <w:t>2</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14:paraId="205ECA86" w14:textId="77777777" w:rsidR="00AA269F" w:rsidRPr="009B6F5F" w:rsidRDefault="00AA269F" w:rsidP="00AA269F">
                  <w:pPr>
                    <w:jc w:val="right"/>
                    <w:rPr>
                      <w:rFonts w:ascii="Calibri" w:hAnsi="Calibri" w:cs="Calibri"/>
                      <w:color w:val="000000" w:themeColor="text1"/>
                      <w:sz w:val="14"/>
                      <w:lang w:eastAsia="es-BO"/>
                    </w:rPr>
                  </w:pPr>
                  <w:r w:rsidRPr="009B6F5F">
                    <w:rPr>
                      <w:rFonts w:ascii="Calibri" w:hAnsi="Calibri" w:cs="Calibri"/>
                      <w:color w:val="000000" w:themeColor="text1"/>
                      <w:sz w:val="14"/>
                      <w:lang w:eastAsia="es-BO"/>
                    </w:rPr>
                    <w:t xml:space="preserve">                            2.505,60 </w:t>
                  </w:r>
                </w:p>
              </w:tc>
              <w:tc>
                <w:tcPr>
                  <w:tcW w:w="992" w:type="dxa"/>
                  <w:tcBorders>
                    <w:top w:val="nil"/>
                    <w:left w:val="nil"/>
                    <w:bottom w:val="single" w:sz="4" w:space="0" w:color="auto"/>
                    <w:right w:val="single" w:sz="4" w:space="0" w:color="auto"/>
                  </w:tcBorders>
                  <w:shd w:val="clear" w:color="auto" w:fill="B6DDE8" w:themeFill="accent5" w:themeFillTint="66"/>
                  <w:vAlign w:val="center"/>
                  <w:hideMark/>
                </w:tcPr>
                <w:p w14:paraId="6F8C334C" w14:textId="4681CF3E" w:rsidR="00AA269F" w:rsidRPr="009B6F5F" w:rsidRDefault="00866B36" w:rsidP="00AA269F">
                  <w:pPr>
                    <w:jc w:val="center"/>
                    <w:rPr>
                      <w:rFonts w:ascii="Calibri" w:hAnsi="Calibri" w:cs="Calibri"/>
                      <w:color w:val="000000" w:themeColor="text1"/>
                      <w:sz w:val="14"/>
                      <w:lang w:eastAsia="es-BO"/>
                    </w:rPr>
                  </w:pPr>
                  <w:r>
                    <w:rPr>
                      <w:rFonts w:ascii="Calibri" w:hAnsi="Calibri" w:cs="Calibri"/>
                      <w:color w:val="000000" w:themeColor="text1"/>
                      <w:sz w:val="14"/>
                      <w:lang w:eastAsia="es-BO"/>
                    </w:rPr>
                    <w:t xml:space="preserve">                            5.011,20</w:t>
                  </w:r>
                  <w:r w:rsidR="00AA269F" w:rsidRPr="009B6F5F">
                    <w:rPr>
                      <w:rFonts w:ascii="Calibri" w:hAnsi="Calibri" w:cs="Calibri"/>
                      <w:color w:val="000000" w:themeColor="text1"/>
                      <w:sz w:val="14"/>
                      <w:lang w:eastAsia="es-BO"/>
                    </w:rPr>
                    <w:t xml:space="preserve"> </w:t>
                  </w:r>
                </w:p>
              </w:tc>
            </w:tr>
            <w:tr w:rsidR="00AA269F" w:rsidRPr="00AA269F" w14:paraId="42D08DC6" w14:textId="77777777" w:rsidTr="00152824">
              <w:trPr>
                <w:trHeight w:val="637"/>
              </w:trPr>
              <w:tc>
                <w:tcPr>
                  <w:tcW w:w="426" w:type="dxa"/>
                  <w:tcBorders>
                    <w:top w:val="nil"/>
                    <w:left w:val="nil"/>
                    <w:bottom w:val="nil"/>
                    <w:right w:val="nil"/>
                  </w:tcBorders>
                  <w:shd w:val="clear" w:color="auto" w:fill="17365D" w:themeFill="text2" w:themeFillShade="BF"/>
                  <w:noWrap/>
                  <w:vAlign w:val="bottom"/>
                  <w:hideMark/>
                </w:tcPr>
                <w:p w14:paraId="32DA1D50" w14:textId="77777777" w:rsidR="00AA269F" w:rsidRPr="00152824" w:rsidRDefault="00AA269F" w:rsidP="00AA269F">
                  <w:pPr>
                    <w:jc w:val="center"/>
                    <w:rPr>
                      <w:rFonts w:ascii="Calibri" w:hAnsi="Calibri" w:cs="Calibri"/>
                      <w:color w:val="FFFFFF" w:themeColor="background1"/>
                      <w:sz w:val="14"/>
                      <w:lang w:eastAsia="es-BO"/>
                    </w:rPr>
                  </w:pPr>
                </w:p>
              </w:tc>
              <w:tc>
                <w:tcPr>
                  <w:tcW w:w="4819" w:type="dxa"/>
                  <w:gridSpan w:val="4"/>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167117D6" w14:textId="77777777" w:rsidR="00AA269F" w:rsidRPr="00152824" w:rsidRDefault="00AA269F" w:rsidP="00152824">
                  <w:pPr>
                    <w:rPr>
                      <w:rFonts w:ascii="Calibri" w:hAnsi="Calibri" w:cs="Calibri"/>
                      <w:b/>
                      <w:bCs/>
                      <w:color w:val="FFFFFF" w:themeColor="background1"/>
                      <w:sz w:val="14"/>
                      <w:szCs w:val="24"/>
                      <w:lang w:eastAsia="es-BO"/>
                    </w:rPr>
                  </w:pPr>
                </w:p>
                <w:p w14:paraId="3E045C96" w14:textId="1C4C2D63" w:rsidR="00AA269F" w:rsidRPr="00152824" w:rsidRDefault="00AA269F" w:rsidP="00152824">
                  <w:pPr>
                    <w:jc w:val="right"/>
                    <w:rPr>
                      <w:rFonts w:ascii="Calibri" w:hAnsi="Calibri" w:cs="Calibri"/>
                      <w:b/>
                      <w:bCs/>
                      <w:color w:val="FFFFFF" w:themeColor="background1"/>
                      <w:sz w:val="14"/>
                      <w:szCs w:val="24"/>
                      <w:lang w:eastAsia="es-BO"/>
                    </w:rPr>
                  </w:pPr>
                  <w:r w:rsidRPr="00152824">
                    <w:rPr>
                      <w:rFonts w:ascii="Calibri" w:hAnsi="Calibri" w:cs="Calibri"/>
                      <w:b/>
                      <w:bCs/>
                      <w:color w:val="FFFFFF" w:themeColor="background1"/>
                      <w:sz w:val="14"/>
                      <w:szCs w:val="24"/>
                      <w:lang w:eastAsia="es-BO"/>
                    </w:rPr>
                    <w:t>TOTA</w:t>
                  </w:r>
                  <w:r w:rsidR="00152824">
                    <w:rPr>
                      <w:rFonts w:ascii="Calibri" w:hAnsi="Calibri" w:cs="Calibri"/>
                      <w:b/>
                      <w:bCs/>
                      <w:color w:val="FFFFFF" w:themeColor="background1"/>
                      <w:sz w:val="14"/>
                      <w:szCs w:val="24"/>
                      <w:lang w:eastAsia="es-BO"/>
                    </w:rPr>
                    <w:t>L</w:t>
                  </w:r>
                </w:p>
              </w:tc>
              <w:tc>
                <w:tcPr>
                  <w:tcW w:w="992" w:type="dxa"/>
                  <w:tcBorders>
                    <w:top w:val="nil"/>
                    <w:left w:val="nil"/>
                    <w:bottom w:val="single" w:sz="4" w:space="0" w:color="auto"/>
                    <w:right w:val="single" w:sz="4" w:space="0" w:color="auto"/>
                  </w:tcBorders>
                  <w:shd w:val="clear" w:color="auto" w:fill="17365D" w:themeFill="text2" w:themeFillShade="BF"/>
                  <w:vAlign w:val="center"/>
                  <w:hideMark/>
                </w:tcPr>
                <w:p w14:paraId="12297E7A" w14:textId="77777777" w:rsidR="00152824" w:rsidRDefault="00152824" w:rsidP="00152824">
                  <w:pPr>
                    <w:rPr>
                      <w:rFonts w:ascii="Calibri" w:hAnsi="Calibri" w:cs="Calibri"/>
                      <w:b/>
                      <w:bCs/>
                      <w:color w:val="FFFFFF" w:themeColor="background1"/>
                      <w:sz w:val="14"/>
                      <w:szCs w:val="24"/>
                      <w:lang w:eastAsia="es-BO"/>
                    </w:rPr>
                  </w:pPr>
                </w:p>
                <w:p w14:paraId="4860C0C8" w14:textId="4AC15068" w:rsidR="00AA269F" w:rsidRPr="00152824" w:rsidRDefault="00AA269F" w:rsidP="00223F5D">
                  <w:pPr>
                    <w:jc w:val="center"/>
                    <w:rPr>
                      <w:rFonts w:ascii="Calibri" w:hAnsi="Calibri" w:cs="Calibri"/>
                      <w:b/>
                      <w:bCs/>
                      <w:color w:val="FFFFFF" w:themeColor="background1"/>
                      <w:sz w:val="14"/>
                      <w:szCs w:val="24"/>
                      <w:lang w:eastAsia="es-BO"/>
                    </w:rPr>
                  </w:pPr>
                  <w:r w:rsidRPr="00152824">
                    <w:rPr>
                      <w:rFonts w:ascii="Calibri" w:hAnsi="Calibri" w:cs="Calibri"/>
                      <w:b/>
                      <w:bCs/>
                      <w:color w:val="FFFFFF" w:themeColor="background1"/>
                      <w:sz w:val="14"/>
                      <w:szCs w:val="24"/>
                      <w:lang w:eastAsia="es-BO"/>
                    </w:rPr>
                    <w:t>930.000,00</w:t>
                  </w:r>
                </w:p>
              </w:tc>
            </w:tr>
          </w:tbl>
          <w:p w14:paraId="2FBB634B" w14:textId="2A4A834E" w:rsidR="00CF57B2" w:rsidRPr="00845342" w:rsidRDefault="00CF57B2" w:rsidP="00AA269F">
            <w:pPr>
              <w:rPr>
                <w:rFonts w:ascii="Arial" w:hAnsi="Arial" w:cs="Arial"/>
                <w:sz w:val="2"/>
                <w:szCs w:val="12"/>
              </w:rPr>
            </w:pPr>
          </w:p>
          <w:p w14:paraId="73BF289F" w14:textId="67A6A87C" w:rsidR="00CF57B2" w:rsidRPr="00CE40E3" w:rsidRDefault="00CF57B2" w:rsidP="007E4F2D">
            <w:pPr>
              <w:jc w:val="center"/>
              <w:rPr>
                <w:rFonts w:ascii="Arial" w:hAnsi="Arial" w:cs="Arial"/>
                <w:b/>
                <w:lang w:val="es-BO"/>
              </w:rPr>
            </w:pPr>
          </w:p>
        </w:tc>
        <w:tc>
          <w:tcPr>
            <w:tcW w:w="266" w:type="dxa"/>
            <w:tcBorders>
              <w:left w:val="single" w:sz="4" w:space="0" w:color="auto"/>
              <w:right w:val="single" w:sz="12" w:space="0" w:color="244061" w:themeColor="accent1" w:themeShade="80"/>
            </w:tcBorders>
          </w:tcPr>
          <w:p w14:paraId="078663C3" w14:textId="77777777" w:rsidR="00F75995" w:rsidRPr="00CE40E3" w:rsidRDefault="00F75995" w:rsidP="00F75995">
            <w:pPr>
              <w:rPr>
                <w:rFonts w:ascii="Arial" w:hAnsi="Arial" w:cs="Arial"/>
                <w:lang w:val="es-BO"/>
              </w:rPr>
            </w:pPr>
          </w:p>
        </w:tc>
      </w:tr>
      <w:tr w:rsidR="00F75995" w:rsidRPr="00CE40E3"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77777777" w:rsidR="00F75995" w:rsidRPr="00CE40E3" w:rsidRDefault="00F75995" w:rsidP="00F75995">
            <w:pPr>
              <w:rPr>
                <w:rFonts w:ascii="Arial" w:hAnsi="Arial" w:cs="Arial"/>
                <w:sz w:val="4"/>
                <w:szCs w:val="4"/>
                <w:lang w:val="es-BO"/>
              </w:rPr>
            </w:pPr>
          </w:p>
        </w:tc>
      </w:tr>
      <w:tr w:rsidR="00F75995" w:rsidRPr="00CE40E3" w14:paraId="26B3B706" w14:textId="77777777" w:rsidTr="00FC700C">
        <w:trPr>
          <w:trHeight w:val="45"/>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CE40E3" w:rsidRDefault="000D3A48" w:rsidP="00297489">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CE40E3" w:rsidRDefault="00F75995" w:rsidP="00F75995">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CE40E3"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CE40E3" w:rsidRDefault="00F75995" w:rsidP="00F75995">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CE40E3" w:rsidRDefault="00F75995" w:rsidP="00F75995">
            <w:pPr>
              <w:rPr>
                <w:rFonts w:ascii="Arial" w:hAnsi="Arial" w:cs="Arial"/>
                <w:szCs w:val="2"/>
                <w:lang w:val="es-BO"/>
              </w:rPr>
            </w:pPr>
          </w:p>
        </w:tc>
      </w:tr>
      <w:tr w:rsidR="00F75995" w:rsidRPr="00CE40E3"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CE40E3" w:rsidRDefault="00F75995" w:rsidP="00F75995">
            <w:pPr>
              <w:rPr>
                <w:rFonts w:ascii="Arial" w:hAnsi="Arial" w:cs="Arial"/>
                <w:sz w:val="4"/>
                <w:szCs w:val="4"/>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5253D891" w:rsidR="001A412E" w:rsidRPr="00AA7355" w:rsidRDefault="009A3E90" w:rsidP="007E4F2D">
            <w:pPr>
              <w:jc w:val="both"/>
              <w:rPr>
                <w:rFonts w:ascii="Arial" w:hAnsi="Arial" w:cs="Arial"/>
                <w:bCs/>
                <w:iCs/>
              </w:rPr>
            </w:pPr>
            <w:r w:rsidRPr="009A3E90">
              <w:rPr>
                <w:rFonts w:ascii="Arial" w:hAnsi="Arial" w:cs="Arial"/>
                <w:bCs/>
                <w:lang w:val="es-ES_tradnl"/>
              </w:rPr>
              <w:t>El plazo de la prestación del servicio será desde el 1° de enero hasta el 31 de diciembre de 2026 o hasta agotar el monto máximo adjudicado, lo que ocurra primero.</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EF27E3">
        <w:trPr>
          <w:trHeight w:val="43"/>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2F238F" w:rsidRDefault="00F75995" w:rsidP="00F75995">
            <w:pPr>
              <w:rPr>
                <w:rFonts w:ascii="Arial" w:hAnsi="Arial" w:cs="Arial"/>
                <w:sz w:val="4"/>
                <w:szCs w:val="4"/>
                <w:lang w:val="es-BO"/>
              </w:rPr>
            </w:pPr>
          </w:p>
        </w:tc>
      </w:tr>
      <w:tr w:rsidR="004E1F06" w:rsidRPr="00F75995" w14:paraId="5732AD90" w14:textId="77777777" w:rsidTr="00FC700C">
        <w:trPr>
          <w:trHeight w:val="45"/>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CDE25" w14:textId="53379345" w:rsidR="004E1F06" w:rsidRPr="00AA7355" w:rsidRDefault="009A3E90" w:rsidP="00AA7355">
            <w:pPr>
              <w:jc w:val="both"/>
              <w:rPr>
                <w:rFonts w:ascii="Arial" w:hAnsi="Arial" w:cs="Arial"/>
                <w:color w:val="FF0000"/>
                <w:sz w:val="18"/>
                <w:szCs w:val="18"/>
              </w:rPr>
            </w:pPr>
            <w:r w:rsidRPr="009A3E90">
              <w:rPr>
                <w:rFonts w:ascii="Arial" w:hAnsi="Arial" w:cs="Arial"/>
                <w:bCs/>
                <w:lang w:val="es-ES_tradnl"/>
              </w:rPr>
              <w:t xml:space="preserve">En instalaciones del BCB ubicado en </w:t>
            </w:r>
            <w:r w:rsidR="00152824">
              <w:rPr>
                <w:rFonts w:ascii="Arial" w:hAnsi="Arial" w:cs="Arial"/>
                <w:bCs/>
                <w:lang w:val="es-ES_tradnl"/>
              </w:rPr>
              <w:t xml:space="preserve">la calle Ayacucho esquina </w:t>
            </w:r>
            <w:r w:rsidRPr="009A3E90">
              <w:rPr>
                <w:rFonts w:ascii="Arial" w:hAnsi="Arial" w:cs="Arial"/>
                <w:bCs/>
                <w:lang w:val="es-ES_tradnl"/>
              </w:rPr>
              <w:t>Mercado de la ciudad de La Paz, en las Entidades de Intermediación Financiera (EIF), Entidad Bancaria Pública (EBP) y Empresa de Transporte de Material Monetario y/o valores (ETM).</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E395623" w14:textId="77777777" w:rsidR="000E268F" w:rsidRPr="002F238F" w:rsidRDefault="000E268F" w:rsidP="00424887">
            <w:pPr>
              <w:rPr>
                <w:rFonts w:ascii="Arial" w:hAnsi="Arial" w:cs="Arial"/>
                <w:sz w:val="4"/>
                <w:szCs w:val="4"/>
                <w:lang w:val="es-BO"/>
              </w:rPr>
            </w:pPr>
          </w:p>
        </w:tc>
      </w:tr>
      <w:tr w:rsidR="00C735D5" w:rsidRPr="00F75995" w14:paraId="685725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CB3C9F3" w14:textId="77777777" w:rsidR="00C735D5" w:rsidRPr="002F238F" w:rsidRDefault="00C735D5" w:rsidP="00473D92">
            <w:pPr>
              <w:rPr>
                <w:rFonts w:ascii="Arial" w:hAnsi="Arial" w:cs="Arial"/>
                <w:sz w:val="4"/>
                <w:szCs w:val="4"/>
                <w:lang w:val="es-BO"/>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F10837" w14:textId="47F70545" w:rsidR="007E4F2D" w:rsidRPr="007D6014" w:rsidRDefault="007478DC" w:rsidP="00B56D0C">
            <w:pPr>
              <w:jc w:val="both"/>
              <w:rPr>
                <w:rFonts w:ascii="Arial" w:hAnsi="Arial" w:cs="Arial"/>
                <w:b/>
                <w:i/>
                <w:highlight w:val="yellow"/>
                <w:lang w:val="es-BO"/>
              </w:rPr>
            </w:pPr>
            <w:r w:rsidRPr="007478DC">
              <w:rPr>
                <w:rFonts w:ascii="Arial" w:hAnsi="Arial" w:cs="Arial"/>
                <w:bCs/>
                <w:lang w:val="es-ES_tradnl"/>
              </w:rPr>
              <w:t>En cumplimiento al inciso b) del parágrafo I del Artículo 21 del Decreto Supremo N° 0181, el BCB realizará la retención del siete por ciento (7%) de cada pago, en sustitución de la Garantía de Cumplimiento de Contrato.</w:t>
            </w:r>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845342">
        <w:trPr>
          <w:trHeight w:val="45"/>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r w:rsidR="00F75995" w:rsidRPr="00F75995" w14:paraId="0AE0B91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616807" w14:textId="77777777" w:rsidR="00F75995" w:rsidRPr="00F75995" w:rsidRDefault="00F75995" w:rsidP="00F75995">
            <w:pPr>
              <w:rPr>
                <w:rFonts w:ascii="Arial" w:hAnsi="Arial" w:cs="Arial"/>
                <w:sz w:val="4"/>
                <w:szCs w:val="4"/>
                <w:lang w:val="es-BO"/>
              </w:rPr>
            </w:pPr>
          </w:p>
        </w:tc>
      </w:tr>
      <w:tr w:rsidR="00F75995" w:rsidRPr="00F75995" w14:paraId="5F6EF82F"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29C4C7" w14:textId="77777777" w:rsidR="00F75995" w:rsidRPr="00F75995" w:rsidRDefault="00F75995" w:rsidP="00F75995">
            <w:pPr>
              <w:rPr>
                <w:rFonts w:ascii="Arial" w:hAnsi="Arial" w:cs="Arial"/>
                <w:sz w:val="4"/>
                <w:szCs w:val="4"/>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31A7328B"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3B73FC">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535C5" w14:textId="667856CF" w:rsidR="000E268F" w:rsidRPr="00A40276" w:rsidRDefault="007478DC" w:rsidP="003B73FC">
            <w:pPr>
              <w:jc w:val="center"/>
              <w:rPr>
                <w:rFonts w:ascii="Arial" w:hAnsi="Arial" w:cs="Arial"/>
              </w:rPr>
            </w:pPr>
            <w:r>
              <w:rPr>
                <w:rFonts w:ascii="Arial" w:hAnsi="Arial" w:cs="Arial"/>
              </w:rPr>
              <w:t>X</w:t>
            </w: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103827">
        <w:trPr>
          <w:trHeight w:val="368"/>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EF27E3">
        <w:trPr>
          <w:trHeight w:val="90"/>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4A88C947" w14:textId="77777777" w:rsidTr="00EF27E3">
        <w:trPr>
          <w:trHeight w:val="289"/>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EF27E3">
        <w:trPr>
          <w:trHeight w:val="132"/>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1F3339E5" w:rsidR="00545778" w:rsidRPr="002F238F" w:rsidRDefault="003C547E" w:rsidP="007E4F2D">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sidR="007E4F2D">
              <w:rPr>
                <w:rFonts w:ascii="Arial" w:hAnsi="Arial" w:cs="Arial"/>
                <w:sz w:val="14"/>
                <w:lang w:val="es-BO" w:eastAsia="es-BO"/>
              </w:rPr>
              <w:t>:0</w:t>
            </w:r>
            <w:r w:rsidR="00AE6F96">
              <w:rPr>
                <w:rFonts w:ascii="Arial" w:hAnsi="Arial" w:cs="Arial"/>
                <w:sz w:val="14"/>
                <w:lang w:val="es-BO" w:eastAsia="es-BO"/>
              </w:rPr>
              <w:t>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7E4F2D">
              <w:rPr>
                <w:rFonts w:ascii="Arial" w:hAnsi="Arial" w:cs="Arial"/>
                <w:bCs/>
                <w:sz w:val="14"/>
                <w:lang w:val="es-BO" w:eastAsia="es-BO"/>
              </w:rPr>
              <w:t>0</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545778" w:rsidRPr="00A40276" w14:paraId="14F2C757" w14:textId="77777777" w:rsidTr="00EF27E3">
        <w:trPr>
          <w:trHeight w:val="185"/>
        </w:trPr>
        <w:tc>
          <w:tcPr>
            <w:tcW w:w="1920" w:type="dxa"/>
            <w:gridSpan w:val="3"/>
            <w:vMerge/>
            <w:tcBorders>
              <w:left w:val="single" w:sz="12" w:space="0" w:color="244061" w:themeColor="accent1" w:themeShade="80"/>
            </w:tcBorders>
            <w:vAlign w:val="center"/>
          </w:tcPr>
          <w:p w14:paraId="0C4D8E85"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4FE22347" w:rsidR="00545778" w:rsidRPr="00B161FB" w:rsidRDefault="007478DC" w:rsidP="000F0DA4">
            <w:pPr>
              <w:jc w:val="center"/>
              <w:rPr>
                <w:rFonts w:ascii="Arial" w:hAnsi="Arial" w:cs="Arial"/>
                <w:lang w:val="es-BO"/>
              </w:rPr>
            </w:pPr>
            <w:r>
              <w:rPr>
                <w:rFonts w:ascii="Arial" w:hAnsi="Arial" w:cs="Arial"/>
                <w:lang w:val="es-BO" w:eastAsia="es-BO"/>
              </w:rPr>
              <w:t>Victor Hugo Huanca Ali</w:t>
            </w:r>
          </w:p>
        </w:tc>
        <w:tc>
          <w:tcPr>
            <w:tcW w:w="235" w:type="dxa"/>
            <w:gridSpan w:val="2"/>
            <w:tcBorders>
              <w:left w:val="single" w:sz="4" w:space="0" w:color="auto"/>
              <w:right w:val="single" w:sz="4" w:space="0" w:color="auto"/>
            </w:tcBorders>
            <w:vAlign w:val="center"/>
          </w:tcPr>
          <w:p w14:paraId="2CB440C1" w14:textId="77777777"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545778" w:rsidRPr="00A40276" w:rsidRDefault="00545778" w:rsidP="00545778">
            <w:pPr>
              <w:rPr>
                <w:rFonts w:ascii="Arial" w:hAnsi="Arial" w:cs="Arial"/>
                <w:lang w:val="es-BO"/>
              </w:rPr>
            </w:pPr>
          </w:p>
        </w:tc>
      </w:tr>
      <w:tr w:rsidR="00545778" w:rsidRPr="00A40276" w14:paraId="35F71A99" w14:textId="77777777" w:rsidTr="00EF27E3">
        <w:trPr>
          <w:trHeight w:val="43"/>
        </w:trPr>
        <w:tc>
          <w:tcPr>
            <w:tcW w:w="1920" w:type="dxa"/>
            <w:gridSpan w:val="3"/>
            <w:vMerge/>
            <w:tcBorders>
              <w:left w:val="single" w:sz="12" w:space="0" w:color="244061" w:themeColor="accent1" w:themeShade="80"/>
            </w:tcBorders>
            <w:vAlign w:val="center"/>
          </w:tcPr>
          <w:p w14:paraId="40D602FD"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0A57F89F" w:rsidR="00545778" w:rsidRPr="00B161FB" w:rsidRDefault="001F3884" w:rsidP="00723949">
            <w:pPr>
              <w:jc w:val="center"/>
              <w:rPr>
                <w:rFonts w:ascii="Arial" w:hAnsi="Arial" w:cs="Arial"/>
                <w:lang w:val="es-BO" w:eastAsia="es-BO"/>
              </w:rPr>
            </w:pPr>
            <w:r>
              <w:rPr>
                <w:rFonts w:ascii="Arial" w:hAnsi="Arial" w:cs="Arial"/>
                <w:lang w:val="es-BO" w:eastAsia="es-BO"/>
              </w:rPr>
              <w:t>Álvaro Ismael Orozco Salas</w:t>
            </w:r>
          </w:p>
        </w:tc>
        <w:tc>
          <w:tcPr>
            <w:tcW w:w="235" w:type="dxa"/>
            <w:gridSpan w:val="2"/>
            <w:tcBorders>
              <w:left w:val="single" w:sz="4" w:space="0" w:color="auto"/>
              <w:right w:val="single" w:sz="4" w:space="0" w:color="auto"/>
            </w:tcBorders>
            <w:vAlign w:val="center"/>
          </w:tcPr>
          <w:p w14:paraId="67CF45CB" w14:textId="77777777"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5BA7693C" w:rsidR="00545778" w:rsidRPr="00B161FB" w:rsidRDefault="008601B2" w:rsidP="00723949">
            <w:pPr>
              <w:jc w:val="center"/>
              <w:rPr>
                <w:rFonts w:ascii="Arial" w:hAnsi="Arial" w:cs="Arial"/>
                <w:lang w:val="es-BO" w:eastAsia="es-BO"/>
              </w:rPr>
            </w:pPr>
            <w:r w:rsidRPr="005A4064">
              <w:rPr>
                <w:rFonts w:ascii="Arial" w:hAnsi="Arial" w:cs="Arial"/>
                <w:lang w:val="es-BO" w:eastAsia="es-BO"/>
              </w:rPr>
              <w:t>Analista Senior</w:t>
            </w:r>
          </w:p>
        </w:tc>
        <w:tc>
          <w:tcPr>
            <w:tcW w:w="264" w:type="dxa"/>
            <w:tcBorders>
              <w:left w:val="single" w:sz="4" w:space="0" w:color="auto"/>
              <w:right w:val="single" w:sz="4" w:space="0" w:color="auto"/>
            </w:tcBorders>
            <w:vAlign w:val="center"/>
          </w:tcPr>
          <w:p w14:paraId="6EBB059E" w14:textId="77777777"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5648E147" w:rsidR="00545778" w:rsidRPr="00B161FB" w:rsidRDefault="005A4064" w:rsidP="005A4064">
            <w:pPr>
              <w:jc w:val="center"/>
              <w:rPr>
                <w:rFonts w:ascii="Arial" w:hAnsi="Arial" w:cs="Arial"/>
                <w:lang w:val="es-BO" w:eastAsia="es-BO"/>
              </w:rPr>
            </w:pPr>
            <w:r w:rsidRPr="005A4064">
              <w:rPr>
                <w:rFonts w:ascii="Arial" w:hAnsi="Arial" w:cs="Arial"/>
                <w:lang w:val="es-BO" w:eastAsia="es-BO"/>
              </w:rPr>
              <w:t xml:space="preserve">Gerencia </w:t>
            </w:r>
            <w:r>
              <w:rPr>
                <w:rFonts w:ascii="Arial" w:hAnsi="Arial" w:cs="Arial"/>
                <w:lang w:val="es-BO" w:eastAsia="es-BO"/>
              </w:rPr>
              <w:t>d</w:t>
            </w:r>
            <w:r w:rsidRPr="005A4064">
              <w:rPr>
                <w:rFonts w:ascii="Arial" w:hAnsi="Arial" w:cs="Arial"/>
                <w:lang w:val="es-BO" w:eastAsia="es-BO"/>
              </w:rPr>
              <w:t>e Operaciones Monetarias</w:t>
            </w:r>
          </w:p>
        </w:tc>
        <w:tc>
          <w:tcPr>
            <w:tcW w:w="240" w:type="dxa"/>
            <w:tcBorders>
              <w:left w:val="single" w:sz="4" w:space="0" w:color="auto"/>
              <w:right w:val="single" w:sz="12" w:space="0" w:color="244061" w:themeColor="accent1" w:themeShade="80"/>
            </w:tcBorders>
          </w:tcPr>
          <w:p w14:paraId="27FD2813" w14:textId="77777777" w:rsidR="00545778" w:rsidRPr="00A40276" w:rsidRDefault="00545778" w:rsidP="00103827">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EF27E3">
        <w:trPr>
          <w:trHeight w:val="209"/>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4CC9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A299FE9" w14:textId="591F400B"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7478DC">
              <w:rPr>
                <w:rFonts w:ascii="Arial" w:hAnsi="Arial" w:cs="Arial"/>
                <w:bCs/>
                <w:sz w:val="15"/>
                <w:szCs w:val="15"/>
                <w:lang w:val="es-BO" w:eastAsia="es-BO"/>
              </w:rPr>
              <w:t>19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30BF7E14" w:rsidR="00087393" w:rsidRPr="00A40276" w:rsidRDefault="005A4064" w:rsidP="00ED3FB3">
            <w:pPr>
              <w:rPr>
                <w:rFonts w:ascii="Arial" w:hAnsi="Arial" w:cs="Arial"/>
                <w:lang w:val="es-BO"/>
              </w:rPr>
            </w:pPr>
            <w:r>
              <w:rPr>
                <w:rFonts w:ascii="Arial" w:hAnsi="Arial" w:cs="Arial"/>
                <w:bCs/>
                <w:sz w:val="15"/>
                <w:szCs w:val="15"/>
                <w:lang w:val="es-BO" w:eastAsia="es-BO"/>
              </w:rPr>
              <w:t>195</w:t>
            </w:r>
            <w:r w:rsidR="00ED3FB3">
              <w:rPr>
                <w:rFonts w:ascii="Arial" w:hAnsi="Arial" w:cs="Arial"/>
                <w:bCs/>
                <w:sz w:val="15"/>
                <w:szCs w:val="15"/>
                <w:lang w:val="es-BO" w:eastAsia="es-BO"/>
              </w:rPr>
              <w:t>4</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5554A" w14:textId="14FF0C34" w:rsidR="00087393" w:rsidRPr="0006032F" w:rsidRDefault="007478DC" w:rsidP="00087393">
            <w:pPr>
              <w:snapToGrid w:val="0"/>
              <w:rPr>
                <w:rFonts w:ascii="Arial" w:hAnsi="Arial" w:cs="Arial"/>
                <w:sz w:val="12"/>
                <w:szCs w:val="14"/>
                <w:lang w:val="pt-BR" w:eastAsia="es-BO"/>
              </w:rPr>
            </w:pPr>
            <w:proofErr w:type="gramStart"/>
            <w:r>
              <w:rPr>
                <w:rStyle w:val="Hipervnculo"/>
                <w:rFonts w:ascii="Arial" w:hAnsi="Arial" w:cs="Arial"/>
                <w:sz w:val="12"/>
                <w:szCs w:val="14"/>
                <w:lang w:val="pt-BR" w:eastAsia="es-BO"/>
              </w:rPr>
              <w:t>vhuanca</w:t>
            </w:r>
            <w:proofErr w:type="gramEnd"/>
            <w:r w:rsidR="009F213C">
              <w:rPr>
                <w:rStyle w:val="Hipervnculo"/>
                <w:rFonts w:ascii="Arial" w:hAnsi="Arial" w:cs="Arial"/>
                <w:sz w:val="12"/>
                <w:szCs w:val="14"/>
                <w:lang w:val="pt-BR" w:eastAsia="es-BO"/>
              </w:rPr>
              <w:fldChar w:fldCharType="begin"/>
            </w:r>
            <w:r w:rsidR="009F213C">
              <w:rPr>
                <w:rStyle w:val="Hipervnculo"/>
                <w:rFonts w:ascii="Arial" w:hAnsi="Arial" w:cs="Arial"/>
                <w:sz w:val="12"/>
                <w:szCs w:val="14"/>
                <w:lang w:val="pt-BR" w:eastAsia="es-BO"/>
              </w:rPr>
              <w:instrText xml:space="preserve"> HYPERLINK "mailto:emamani@bcb.gob.bo" </w:instrText>
            </w:r>
            <w:r w:rsidR="009F213C">
              <w:rPr>
                <w:rStyle w:val="Hipervnculo"/>
                <w:rFonts w:ascii="Arial" w:hAnsi="Arial" w:cs="Arial"/>
                <w:sz w:val="12"/>
                <w:szCs w:val="14"/>
                <w:lang w:val="pt-BR" w:eastAsia="es-BO"/>
              </w:rPr>
              <w:fldChar w:fldCharType="separate"/>
            </w:r>
            <w:r w:rsidR="0032095F" w:rsidRPr="00DE5698">
              <w:rPr>
                <w:rStyle w:val="Hipervnculo"/>
                <w:rFonts w:ascii="Arial" w:hAnsi="Arial" w:cs="Arial"/>
                <w:sz w:val="12"/>
                <w:szCs w:val="14"/>
                <w:lang w:val="pt-BR" w:eastAsia="es-BO"/>
              </w:rPr>
              <w:t>@bcb.gob.bo</w:t>
            </w:r>
            <w:r w:rsidR="009F213C">
              <w:rPr>
                <w:rStyle w:val="Hipervnculo"/>
                <w:rFonts w:ascii="Arial" w:hAnsi="Arial" w:cs="Arial"/>
                <w:sz w:val="12"/>
                <w:szCs w:val="14"/>
                <w:lang w:val="pt-BR" w:eastAsia="es-BO"/>
              </w:rPr>
              <w:fldChar w:fldCharType="end"/>
            </w:r>
          </w:p>
          <w:p w14:paraId="69C5B2A0"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3FDD2381" w14:textId="07271284" w:rsidR="00087393" w:rsidRPr="00A40276" w:rsidRDefault="00FB7F7D" w:rsidP="00FB7F7D">
            <w:pPr>
              <w:rPr>
                <w:rFonts w:ascii="Arial" w:hAnsi="Arial" w:cs="Arial"/>
                <w:lang w:val="es-BO"/>
              </w:rPr>
            </w:pPr>
            <w:r>
              <w:rPr>
                <w:rStyle w:val="Hipervnculo"/>
                <w:rFonts w:ascii="Arial" w:hAnsi="Arial" w:cs="Arial"/>
                <w:sz w:val="12"/>
                <w:szCs w:val="14"/>
              </w:rPr>
              <w:t>aorozco</w:t>
            </w:r>
            <w:r w:rsidR="005A4064" w:rsidRPr="005A4064">
              <w:rPr>
                <w:rStyle w:val="Hipervnculo"/>
                <w:rFonts w:ascii="Arial" w:hAnsi="Arial" w:cs="Arial"/>
                <w:sz w:val="12"/>
                <w:szCs w:val="14"/>
              </w:rPr>
              <w:t xml:space="preserve">@bcb.gob.bo  </w:t>
            </w:r>
            <w:r w:rsidR="00087393"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1F9257E" w14:textId="77777777" w:rsidR="00545778" w:rsidRPr="00570491" w:rsidRDefault="00545778" w:rsidP="00103827">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14:paraId="2E203BAD" w14:textId="77777777" w:rsidR="00545778" w:rsidRPr="00087393" w:rsidRDefault="00545778" w:rsidP="00103827">
            <w:pPr>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4FF0C" w14:textId="63CCD06A" w:rsidR="00545778" w:rsidRPr="009A72E0" w:rsidRDefault="00180B93" w:rsidP="009A72E0">
            <w:pPr>
              <w:rPr>
                <w:rFonts w:ascii="Arial" w:hAnsi="Arial" w:cs="Arial"/>
                <w:i/>
                <w:color w:val="000099"/>
                <w:highlight w:val="yellow"/>
                <w:lang w:val="es-BO"/>
              </w:rPr>
            </w:pPr>
            <w:r w:rsidRPr="00A82B5C">
              <w:rPr>
                <w:rFonts w:ascii="Arial" w:hAnsi="Arial" w:cs="Arial"/>
                <w:i/>
                <w:color w:val="FF0000"/>
                <w:sz w:val="18"/>
              </w:rPr>
              <w:t>“No corresponde en el presente proceso de contratación”</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338A887B" w14:textId="77777777" w:rsidR="003957E8" w:rsidRDefault="003957E8" w:rsidP="00305D14">
      <w:pPr>
        <w:pStyle w:val="Puesto"/>
        <w:spacing w:before="0" w:after="0"/>
        <w:jc w:val="both"/>
      </w:pPr>
      <w:bookmarkStart w:id="161" w:name="_Toc94724713"/>
    </w:p>
    <w:p w14:paraId="07C835D1" w14:textId="77777777" w:rsidR="00084633" w:rsidRDefault="00435C41" w:rsidP="002A5B89">
      <w:pPr>
        <w:pStyle w:val="Puesto"/>
        <w:numPr>
          <w:ilvl w:val="0"/>
          <w:numId w:val="17"/>
        </w:numPr>
        <w:spacing w:before="0" w:after="0"/>
        <w:jc w:val="both"/>
      </w:pPr>
      <w:r w:rsidRPr="009956C4">
        <w:rPr>
          <w:rFonts w:ascii="Verdana" w:hAnsi="Verdana"/>
          <w:sz w:val="18"/>
          <w:szCs w:val="18"/>
        </w:rPr>
        <w:lastRenderedPageBreak/>
        <w:t>CRONOGRAMA DE PLAZOS</w:t>
      </w:r>
      <w:bookmarkEnd w:id="161"/>
    </w:p>
    <w:p w14:paraId="26C54B93"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2E866934"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57EB1C0"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187605FE"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02D0A2D7"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1903C31C"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60DB12"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69BCC999" w14:textId="77777777" w:rsidR="00084633" w:rsidRPr="00CC1C7C" w:rsidRDefault="00084633" w:rsidP="00B35DBB">
      <w:pPr>
        <w:rPr>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023739" w:rsidRDefault="00B27122" w:rsidP="00B27122">
      <w:pPr>
        <w:rPr>
          <w:rFonts w:cs="Arial"/>
          <w:sz w:val="10"/>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09D58F3A" w14:textId="77777777" w:rsidTr="00DF4DA2">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CA6967">
        <w:trPr>
          <w:trHeight w:val="123"/>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7C37AB1"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DF4DA2" w:rsidRPr="000C6821" w14:paraId="2B0688DF"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7638FDB2" w:rsidR="002B0B54" w:rsidRPr="002F238F" w:rsidRDefault="00866B36" w:rsidP="005375A3">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45622FA2" w:rsidR="002B0B54" w:rsidRPr="002F238F" w:rsidRDefault="00866B36" w:rsidP="00F121F1">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6828646C" w:rsidR="002B0B54" w:rsidRPr="002F238F" w:rsidRDefault="00205B90" w:rsidP="00EB51D1">
            <w:pPr>
              <w:adjustRightInd w:val="0"/>
              <w:snapToGrid w:val="0"/>
              <w:jc w:val="center"/>
              <w:rPr>
                <w:rFonts w:ascii="Arial" w:hAnsi="Arial" w:cs="Arial"/>
              </w:rPr>
            </w:pPr>
            <w:r>
              <w:rPr>
                <w:rFonts w:ascii="Arial" w:hAnsi="Arial" w:cs="Arial"/>
              </w:rPr>
              <w:t>202</w:t>
            </w:r>
            <w:r w:rsidR="00F121F1">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DF4DA2" w:rsidRPr="004E1F06" w14:paraId="1C4BC76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DF4DA2" w:rsidRPr="004E1F06" w14:paraId="6075CBDE"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D1B9923"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6CEC0E4"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2E66B32B" w:rsidR="002B0B54" w:rsidRPr="00CE40E3" w:rsidRDefault="00304FE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1BAA8EF0" w:rsidR="002B0B54" w:rsidRPr="00CE40E3" w:rsidRDefault="00304FE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4E7E6103" w:rsidR="002B0B54" w:rsidRPr="00CE40E3" w:rsidRDefault="00304FE8" w:rsidP="0086241F">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20B7E2D6" w14:textId="77777777" w:rsidR="002B0B54" w:rsidRPr="00CE40E3"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985EC1B" w14:textId="77777777" w:rsidR="002B0B54" w:rsidRPr="00CE40E3" w:rsidRDefault="002B0B54"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34BFD12C" w:rsidR="002B0B54" w:rsidRPr="00CE40E3" w:rsidRDefault="00304FE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2B0B54" w:rsidRPr="00CE40E3" w:rsidRDefault="002B0B54" w:rsidP="0086241F">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118E05F2" w:rsidR="002B0B54" w:rsidRPr="00CE40E3" w:rsidRDefault="00304FE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FDAFC1"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3D9AEFC0" w:rsidR="002B0B54" w:rsidRPr="00CE40E3" w:rsidRDefault="00304FE8" w:rsidP="0086241F">
            <w:pPr>
              <w:adjustRightInd w:val="0"/>
              <w:snapToGrid w:val="0"/>
              <w:jc w:val="center"/>
              <w:rPr>
                <w:rFonts w:ascii="Arial" w:hAnsi="Arial" w:cs="Arial"/>
              </w:rPr>
            </w:pPr>
            <w:r>
              <w:rPr>
                <w:rFonts w:ascii="Arial" w:hAnsi="Arial" w:cs="Arial"/>
              </w:rPr>
              <w:t>-</w:t>
            </w:r>
          </w:p>
        </w:tc>
        <w:tc>
          <w:tcPr>
            <w:tcW w:w="76" w:type="pct"/>
            <w:vMerge/>
            <w:tcBorders>
              <w:left w:val="single" w:sz="4" w:space="0" w:color="auto"/>
            </w:tcBorders>
            <w:shd w:val="clear" w:color="auto" w:fill="auto"/>
            <w:vAlign w:val="center"/>
          </w:tcPr>
          <w:p w14:paraId="3455F3C6" w14:textId="77777777" w:rsidR="002B0B54" w:rsidRPr="004E1F06" w:rsidRDefault="002B0B54" w:rsidP="0086241F">
            <w:pPr>
              <w:adjustRightInd w:val="0"/>
              <w:snapToGrid w:val="0"/>
              <w:rPr>
                <w:rFonts w:ascii="Arial" w:hAnsi="Arial" w:cs="Arial"/>
              </w:rPr>
            </w:pPr>
          </w:p>
        </w:tc>
      </w:tr>
      <w:tr w:rsidR="00DF4DA2" w:rsidRPr="004E1F06" w14:paraId="640BDE9D"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F2DCDDC"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1B3F6104" w14:textId="77777777" w:rsidR="002B0B54" w:rsidRPr="00CE40E3"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6979A61A"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71415A1" w14:textId="77777777" w:rsidR="002B0B54" w:rsidRPr="00CE40E3"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88EA991" w14:textId="77777777" w:rsidR="002B0B54" w:rsidRPr="004E1F06" w:rsidRDefault="002B0B54" w:rsidP="0086241F">
            <w:pPr>
              <w:adjustRightInd w:val="0"/>
              <w:snapToGrid w:val="0"/>
              <w:rPr>
                <w:rFonts w:ascii="Arial" w:hAnsi="Arial" w:cs="Arial"/>
                <w:sz w:val="4"/>
                <w:szCs w:val="4"/>
              </w:rPr>
            </w:pPr>
          </w:p>
        </w:tc>
      </w:tr>
      <w:tr w:rsidR="00DF4DA2" w:rsidRPr="004E1F06" w14:paraId="50B99E1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D1FC26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3342EAF"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A8DCB76" w14:textId="77777777" w:rsidR="002B0B54" w:rsidRPr="00CE40E3" w:rsidRDefault="002B0B54" w:rsidP="0086241F">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4CC31CC6"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C8877A2" w14:textId="77777777" w:rsidR="002B0B54" w:rsidRPr="00CE40E3"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A6285F4" w14:textId="77777777" w:rsidR="002B0B54" w:rsidRPr="004E1F06" w:rsidRDefault="002B0B54" w:rsidP="0086241F">
            <w:pPr>
              <w:adjustRightInd w:val="0"/>
              <w:snapToGrid w:val="0"/>
              <w:rPr>
                <w:rFonts w:ascii="Arial" w:hAnsi="Arial" w:cs="Arial"/>
              </w:rPr>
            </w:pPr>
          </w:p>
        </w:tc>
      </w:tr>
      <w:tr w:rsidR="00B23C2A" w:rsidRPr="004E1F06" w14:paraId="454E738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B23C2A" w:rsidRPr="004E1F06" w:rsidRDefault="00B23C2A" w:rsidP="00B23C2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3056A4F" w14:textId="77777777" w:rsidR="00B23C2A" w:rsidRPr="002F238F" w:rsidRDefault="00B23C2A" w:rsidP="00B23C2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41CC2D98" w14:textId="77777777" w:rsidR="00B23C2A" w:rsidRPr="002F238F" w:rsidRDefault="00B23C2A" w:rsidP="00B23C2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2975F2F0" w:rsidR="00B23C2A" w:rsidRPr="00CE40E3" w:rsidRDefault="00304FE8" w:rsidP="00B23C2A">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B23C2A" w:rsidRPr="00CE40E3" w:rsidRDefault="00B23C2A" w:rsidP="00B23C2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5CE00E88" w:rsidR="00B23C2A" w:rsidRPr="00CE40E3" w:rsidRDefault="00304FE8" w:rsidP="00B23C2A">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B23C2A" w:rsidRPr="00CE40E3" w:rsidRDefault="00B23C2A" w:rsidP="00B23C2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15F66CBF" w:rsidR="00B23C2A" w:rsidRPr="00CE40E3" w:rsidRDefault="00304FE8" w:rsidP="00B23C2A">
            <w:pPr>
              <w:adjustRightInd w:val="0"/>
              <w:snapToGrid w:val="0"/>
              <w:jc w:val="center"/>
              <w:rPr>
                <w:rFonts w:ascii="Arial" w:hAnsi="Arial" w:cs="Arial"/>
              </w:rPr>
            </w:pPr>
            <w:r>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02F6D67" w14:textId="77777777" w:rsidR="00B23C2A" w:rsidRPr="00CE40E3" w:rsidRDefault="00B23C2A" w:rsidP="00B23C2A">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3684BDB1" w14:textId="77777777" w:rsidR="00B23C2A" w:rsidRPr="00CE40E3" w:rsidRDefault="00B23C2A" w:rsidP="00B23C2A">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B23C2A" w:rsidRPr="00CE40E3" w:rsidRDefault="00B23C2A" w:rsidP="00B23C2A">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090481A8" w:rsidR="00B23C2A" w:rsidRPr="00CE40E3" w:rsidRDefault="00B23C2A" w:rsidP="00B23C2A">
            <w:pPr>
              <w:adjustRightInd w:val="0"/>
              <w:snapToGrid w:val="0"/>
              <w:jc w:val="center"/>
              <w:rPr>
                <w:rFonts w:ascii="Arial" w:hAnsi="Arial" w:cs="Arial"/>
                <w:b/>
                <w:i/>
              </w:rPr>
            </w:pPr>
            <w:r w:rsidRPr="00CE40E3">
              <w:rPr>
                <w:rFonts w:ascii="Arial" w:hAnsi="Arial" w:cs="Arial"/>
              </w:rPr>
              <w:t>-</w:t>
            </w:r>
          </w:p>
        </w:tc>
        <w:tc>
          <w:tcPr>
            <w:tcW w:w="76" w:type="pct"/>
            <w:vMerge/>
            <w:tcBorders>
              <w:left w:val="single" w:sz="4" w:space="0" w:color="auto"/>
            </w:tcBorders>
            <w:shd w:val="clear" w:color="auto" w:fill="auto"/>
            <w:vAlign w:val="center"/>
          </w:tcPr>
          <w:p w14:paraId="049E3B1D" w14:textId="77777777" w:rsidR="00B23C2A" w:rsidRPr="004E1F06" w:rsidRDefault="00B23C2A" w:rsidP="00B23C2A">
            <w:pPr>
              <w:adjustRightInd w:val="0"/>
              <w:snapToGrid w:val="0"/>
              <w:rPr>
                <w:rFonts w:ascii="Arial" w:hAnsi="Arial" w:cs="Arial"/>
              </w:rPr>
            </w:pPr>
          </w:p>
        </w:tc>
      </w:tr>
      <w:tr w:rsidR="00DF4DA2" w:rsidRPr="004E1F06" w14:paraId="1081431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3FFFC29" w14:textId="77777777" w:rsidR="002B0B54" w:rsidRPr="002F238F" w:rsidRDefault="002B0B54" w:rsidP="0086241F">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E79A675" w14:textId="77777777" w:rsidR="002B0B54" w:rsidRPr="00CE40E3"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2B0B54" w:rsidRPr="00CE40E3" w:rsidRDefault="002B0B54"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E76262F"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2B0B54" w:rsidRPr="00CE40E3"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2B0B54" w:rsidRPr="00CE40E3" w:rsidRDefault="002B0B54"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67A50BD" w14:textId="77777777" w:rsidR="002B0B54" w:rsidRPr="00CE40E3"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2B0B54" w:rsidRPr="00CE40E3"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2B0B54" w:rsidRPr="00CE40E3" w:rsidRDefault="002B0B54" w:rsidP="0086241F">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7183CDEE"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7772E11" w14:textId="77777777" w:rsidR="002B0B54" w:rsidRPr="00CE40E3" w:rsidRDefault="002B0B54" w:rsidP="000F4811">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722F0289" w14:textId="77777777" w:rsidR="002B0B54" w:rsidRPr="004E1F06" w:rsidRDefault="002B0B54" w:rsidP="0086241F">
            <w:pPr>
              <w:adjustRightInd w:val="0"/>
              <w:snapToGrid w:val="0"/>
              <w:rPr>
                <w:rFonts w:ascii="Arial" w:hAnsi="Arial" w:cs="Arial"/>
                <w:sz w:val="4"/>
                <w:szCs w:val="4"/>
              </w:rPr>
            </w:pPr>
          </w:p>
        </w:tc>
      </w:tr>
      <w:tr w:rsidR="00DF4DA2" w:rsidRPr="000C6821" w14:paraId="5AB06EC7"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3E7E9449"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76D91B1"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501FDC4" w14:textId="77777777" w:rsidR="002B0B54" w:rsidRPr="00CE40E3"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2B0B54" w:rsidRPr="00CE40E3"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2B0B54" w:rsidRPr="00CE40E3" w:rsidRDefault="002B0B54" w:rsidP="0086241F">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2B0B54" w:rsidRPr="00CE40E3"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DC2E724" w14:textId="77777777" w:rsidR="002B0B54" w:rsidRPr="00CE40E3" w:rsidRDefault="002B0B54" w:rsidP="0086241F">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886A634" w14:textId="77777777" w:rsidR="002B0B54" w:rsidRPr="00CE40E3" w:rsidRDefault="002B0B54" w:rsidP="000F4811">
            <w:pPr>
              <w:adjustRightInd w:val="0"/>
              <w:snapToGrid w:val="0"/>
              <w:jc w:val="center"/>
              <w:rPr>
                <w:i/>
                <w:sz w:val="14"/>
                <w:szCs w:val="14"/>
              </w:rPr>
            </w:pPr>
          </w:p>
        </w:tc>
        <w:tc>
          <w:tcPr>
            <w:tcW w:w="76" w:type="pct"/>
            <w:vMerge/>
            <w:tcBorders>
              <w:left w:val="nil"/>
            </w:tcBorders>
            <w:shd w:val="clear" w:color="auto" w:fill="auto"/>
            <w:vAlign w:val="center"/>
          </w:tcPr>
          <w:p w14:paraId="10A3102E" w14:textId="77777777" w:rsidR="002B0B54" w:rsidRPr="000C6821" w:rsidRDefault="002B0B54" w:rsidP="0086241F">
            <w:pPr>
              <w:adjustRightInd w:val="0"/>
              <w:snapToGrid w:val="0"/>
              <w:rPr>
                <w:rFonts w:ascii="Arial" w:hAnsi="Arial" w:cs="Arial"/>
              </w:rPr>
            </w:pPr>
          </w:p>
        </w:tc>
      </w:tr>
      <w:tr w:rsidR="00B23C2A" w:rsidRPr="000C6821" w14:paraId="00AC1B3E"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B23C2A" w:rsidRPr="000C6821" w:rsidRDefault="00B23C2A" w:rsidP="00B23C2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B4630F0" w14:textId="77777777" w:rsidR="00B23C2A" w:rsidRPr="002F238F" w:rsidRDefault="00B23C2A" w:rsidP="00B23C2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ED05662" w14:textId="77777777" w:rsidR="00B23C2A" w:rsidRPr="002F238F" w:rsidRDefault="00B23C2A" w:rsidP="00B23C2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5D87AF74"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B23C2A" w:rsidRPr="00CE40E3" w:rsidRDefault="00B23C2A" w:rsidP="00B23C2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20603133"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B23C2A" w:rsidRPr="00CE40E3" w:rsidRDefault="00B23C2A" w:rsidP="00B23C2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78FFFD52"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55BBFDF3" w14:textId="77777777" w:rsidR="00B23C2A" w:rsidRPr="00CE40E3" w:rsidRDefault="00B23C2A" w:rsidP="00B23C2A">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280A2F11" w14:textId="77777777" w:rsidR="00B23C2A" w:rsidRPr="00CE40E3" w:rsidRDefault="00B23C2A" w:rsidP="00B23C2A">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7427A13A"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B23C2A" w:rsidRPr="00CE40E3" w:rsidRDefault="00B23C2A" w:rsidP="00B23C2A">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3CFFB359"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B23C2A" w:rsidRPr="00CE40E3" w:rsidRDefault="00B23C2A" w:rsidP="00B23C2A">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B23C2A" w:rsidRPr="00CE40E3" w:rsidRDefault="00B23C2A" w:rsidP="00B23C2A">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E3410" w14:textId="37A98CDF" w:rsidR="00B23C2A" w:rsidRPr="00CE40E3" w:rsidRDefault="00304FE8" w:rsidP="00B23C2A">
            <w:pPr>
              <w:adjustRightInd w:val="0"/>
              <w:snapToGrid w:val="0"/>
              <w:jc w:val="center"/>
              <w:rPr>
                <w:rFonts w:ascii="Arial" w:hAnsi="Arial" w:cs="Arial"/>
              </w:rPr>
            </w:pPr>
            <w:r>
              <w:rPr>
                <w:rFonts w:ascii="Arial" w:hAnsi="Arial" w:cs="Arial"/>
              </w:rPr>
              <w:t>-</w:t>
            </w:r>
          </w:p>
        </w:tc>
        <w:tc>
          <w:tcPr>
            <w:tcW w:w="76" w:type="pct"/>
            <w:vMerge/>
            <w:tcBorders>
              <w:left w:val="single" w:sz="4" w:space="0" w:color="auto"/>
            </w:tcBorders>
            <w:shd w:val="clear" w:color="auto" w:fill="auto"/>
            <w:vAlign w:val="center"/>
          </w:tcPr>
          <w:p w14:paraId="31901CC2" w14:textId="77777777" w:rsidR="00B23C2A" w:rsidRPr="000C6821" w:rsidRDefault="00B23C2A" w:rsidP="00B23C2A">
            <w:pPr>
              <w:adjustRightInd w:val="0"/>
              <w:snapToGrid w:val="0"/>
              <w:rPr>
                <w:rFonts w:ascii="Arial" w:hAnsi="Arial" w:cs="Arial"/>
              </w:rPr>
            </w:pPr>
          </w:p>
        </w:tc>
      </w:tr>
      <w:tr w:rsidR="00DF4DA2" w:rsidRPr="000C6821" w14:paraId="4D38662A"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1109335"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23EC408E"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39755B6E"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73D6D33"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A933A83" w14:textId="77777777" w:rsidR="002B0B54" w:rsidRPr="000C6821" w:rsidRDefault="002B0B54" w:rsidP="0086241F">
            <w:pPr>
              <w:adjustRightInd w:val="0"/>
              <w:snapToGrid w:val="0"/>
              <w:rPr>
                <w:rFonts w:ascii="Arial" w:hAnsi="Arial" w:cs="Arial"/>
                <w:sz w:val="4"/>
                <w:szCs w:val="4"/>
              </w:rPr>
            </w:pPr>
          </w:p>
        </w:tc>
      </w:tr>
      <w:tr w:rsidR="00DF4DA2" w:rsidRPr="000C6821" w14:paraId="393B625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003BC481"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CEEF56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902D7A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F92D87E"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3158C8F"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CBE3D1D" w14:textId="77777777" w:rsidR="002B0B54" w:rsidRPr="000C6821" w:rsidRDefault="002B0B54" w:rsidP="0086241F">
            <w:pPr>
              <w:adjustRightInd w:val="0"/>
              <w:snapToGrid w:val="0"/>
              <w:rPr>
                <w:rFonts w:ascii="Arial" w:hAnsi="Arial" w:cs="Arial"/>
              </w:rPr>
            </w:pPr>
          </w:p>
        </w:tc>
      </w:tr>
      <w:tr w:rsidR="00DF4DA2" w:rsidRPr="000C6821" w14:paraId="1CA00DC2" w14:textId="77777777" w:rsidTr="00CA6967">
        <w:trPr>
          <w:trHeight w:val="6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419A315"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922755"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00B82FCA" w:rsidR="00E57A30" w:rsidRPr="002F238F" w:rsidRDefault="00AA269F" w:rsidP="005375A3">
            <w:pPr>
              <w:adjustRightInd w:val="0"/>
              <w:snapToGrid w:val="0"/>
              <w:jc w:val="center"/>
              <w:rPr>
                <w:rFonts w:ascii="Arial" w:hAnsi="Arial" w:cs="Arial"/>
              </w:rPr>
            </w:pPr>
            <w:r>
              <w:rPr>
                <w:rFonts w:ascii="Arial" w:hAnsi="Arial" w:cs="Arial"/>
              </w:rPr>
              <w:t>1</w:t>
            </w:r>
            <w:r w:rsidR="00866B36">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2B0B54" w:rsidRPr="002F238F" w:rsidRDefault="002B0B54" w:rsidP="00E57A3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54CF2A02" w:rsidR="00E57A30" w:rsidRPr="002F238F" w:rsidRDefault="00304FE8" w:rsidP="007E4F2D">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2B0B54" w:rsidRPr="002F238F" w:rsidRDefault="002B0B54" w:rsidP="00E57A3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07BFFAEF" w:rsidR="00E57A30" w:rsidRPr="002F238F" w:rsidRDefault="00C75A3C" w:rsidP="00EB51D1">
            <w:pPr>
              <w:adjustRightInd w:val="0"/>
              <w:snapToGrid w:val="0"/>
              <w:jc w:val="center"/>
              <w:rPr>
                <w:rFonts w:ascii="Arial" w:hAnsi="Arial" w:cs="Arial"/>
              </w:rPr>
            </w:pPr>
            <w:r>
              <w:rPr>
                <w:rFonts w:ascii="Arial" w:hAnsi="Arial" w:cs="Arial"/>
              </w:rPr>
              <w:t>202</w:t>
            </w:r>
            <w:r w:rsidR="00F121F1">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3A543AC4" w14:textId="77777777" w:rsidR="002B0B54" w:rsidRPr="002F238F" w:rsidRDefault="002B0B54" w:rsidP="00E57A3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2B0B54" w:rsidRPr="002F238F" w:rsidRDefault="002B0B54" w:rsidP="00E57A3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0A2E40E4" w:rsidR="00E57A30" w:rsidRPr="00AA1C51" w:rsidRDefault="001D01B9" w:rsidP="004B63FB">
            <w:pPr>
              <w:adjustRightInd w:val="0"/>
              <w:snapToGrid w:val="0"/>
              <w:jc w:val="center"/>
              <w:rPr>
                <w:rFonts w:ascii="Arial" w:hAnsi="Arial" w:cs="Arial"/>
              </w:rPr>
            </w:pPr>
            <w:r>
              <w:rPr>
                <w:rFonts w:ascii="Arial" w:hAnsi="Arial" w:cs="Arial"/>
              </w:rPr>
              <w:t>0</w:t>
            </w:r>
            <w:r w:rsidR="00866B36">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2B0B54" w:rsidRPr="00AA1C51" w:rsidRDefault="002B0B54" w:rsidP="00E57A3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2B0B54" w:rsidRPr="00AA1C51" w:rsidRDefault="00475AEB" w:rsidP="00E57A30">
            <w:pPr>
              <w:adjustRightInd w:val="0"/>
              <w:snapToGrid w:val="0"/>
              <w:jc w:val="center"/>
              <w:rPr>
                <w:rFonts w:ascii="Arial" w:hAnsi="Arial" w:cs="Arial"/>
              </w:rPr>
            </w:pPr>
            <w:r w:rsidRPr="00AA1C51">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2B0B54" w:rsidRPr="001E566C"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2B0B54" w:rsidRPr="001E566C"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8A64C3" w:rsidRPr="001E566C" w:rsidRDefault="008A64C3" w:rsidP="00E24E5C">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2E2025FF" w14:textId="17136BE2" w:rsidR="00A3405C" w:rsidRPr="001E566C" w:rsidRDefault="008A64C3" w:rsidP="00AE6F96">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76" w:type="pct"/>
            <w:vMerge/>
            <w:tcBorders>
              <w:left w:val="single" w:sz="4" w:space="0" w:color="auto"/>
            </w:tcBorders>
            <w:shd w:val="clear" w:color="auto" w:fill="auto"/>
            <w:vAlign w:val="center"/>
          </w:tcPr>
          <w:p w14:paraId="225E744A" w14:textId="77777777" w:rsidR="002B0B54" w:rsidRPr="000C6821" w:rsidRDefault="002B0B54" w:rsidP="0086241F">
            <w:pPr>
              <w:adjustRightInd w:val="0"/>
              <w:snapToGrid w:val="0"/>
              <w:rPr>
                <w:rFonts w:ascii="Arial" w:hAnsi="Arial" w:cs="Arial"/>
              </w:rPr>
            </w:pPr>
          </w:p>
        </w:tc>
      </w:tr>
      <w:tr w:rsidR="00DF4DA2" w:rsidRPr="000C6821" w14:paraId="39679EF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0243EF4D"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340085C"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8D6B6B" w14:textId="77777777" w:rsidR="002B0B54" w:rsidRPr="00AA1C51"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2B0B54" w:rsidRPr="001E566C"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0550DA3E" w14:textId="77777777" w:rsidR="002B0B54" w:rsidRPr="001E566C"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9D13194" w14:textId="77777777" w:rsidR="002B0B54" w:rsidRPr="000C6821" w:rsidRDefault="002B0B54" w:rsidP="0086241F">
            <w:pPr>
              <w:adjustRightInd w:val="0"/>
              <w:snapToGrid w:val="0"/>
              <w:rPr>
                <w:rFonts w:ascii="Arial" w:hAnsi="Arial" w:cs="Arial"/>
                <w:sz w:val="4"/>
                <w:szCs w:val="4"/>
              </w:rPr>
            </w:pPr>
          </w:p>
        </w:tc>
      </w:tr>
      <w:tr w:rsidR="00B23C2A" w:rsidRPr="000C6821" w14:paraId="094EC72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B23C2A" w:rsidRPr="000C6821" w:rsidRDefault="00B23C2A" w:rsidP="00B23C2A">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B23C2A" w:rsidRPr="002F238F" w:rsidRDefault="00B23C2A" w:rsidP="00B23C2A">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9E2972" w14:textId="77777777" w:rsidR="00B23C2A" w:rsidRPr="002F238F" w:rsidRDefault="00B23C2A" w:rsidP="00B23C2A">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3A8E20B" w14:textId="3B02FB54" w:rsidR="00B23C2A" w:rsidRPr="002F238F" w:rsidRDefault="00B23C2A" w:rsidP="00B23C2A">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20F47B7E" w14:textId="77777777" w:rsidR="00B23C2A" w:rsidRPr="002F238F" w:rsidRDefault="00B23C2A" w:rsidP="00B23C2A">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E324CCA" w14:textId="43CD6E08" w:rsidR="00B23C2A" w:rsidRPr="002F238F" w:rsidRDefault="00B23C2A" w:rsidP="00B23C2A">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AB8CE2E" w14:textId="77777777" w:rsidR="00B23C2A" w:rsidRPr="002F238F" w:rsidRDefault="00B23C2A" w:rsidP="00B23C2A">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7777777" w:rsidR="00B23C2A" w:rsidRPr="002F238F" w:rsidRDefault="00B23C2A" w:rsidP="00B23C2A">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B3647F8" w14:textId="77777777" w:rsidR="00B23C2A" w:rsidRPr="002F238F" w:rsidRDefault="00B23C2A" w:rsidP="00B23C2A">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B23C2A" w:rsidRPr="002F238F" w:rsidRDefault="00B23C2A" w:rsidP="00B23C2A">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77777777" w:rsidR="00B23C2A" w:rsidRPr="00AA1C51" w:rsidRDefault="00B23C2A" w:rsidP="00B23C2A">
            <w:pPr>
              <w:adjustRightInd w:val="0"/>
              <w:snapToGrid w:val="0"/>
              <w:jc w:val="center"/>
              <w:rPr>
                <w:i/>
                <w:sz w:val="12"/>
                <w:szCs w:val="14"/>
              </w:rPr>
            </w:pPr>
            <w:r w:rsidRPr="00AA1C51">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D441A" w14:textId="77777777" w:rsidR="00B23C2A" w:rsidRPr="00AA1C51" w:rsidRDefault="00B23C2A" w:rsidP="00B23C2A">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41A87E3" w14:textId="77777777" w:rsidR="00B23C2A" w:rsidRPr="00AA1C51" w:rsidRDefault="00B23C2A" w:rsidP="00B23C2A">
            <w:pPr>
              <w:adjustRightInd w:val="0"/>
              <w:snapToGrid w:val="0"/>
              <w:jc w:val="center"/>
              <w:rPr>
                <w:i/>
                <w:sz w:val="12"/>
                <w:szCs w:val="14"/>
              </w:rPr>
            </w:pPr>
            <w:r w:rsidRPr="00AA1C51">
              <w:rPr>
                <w:i/>
                <w:sz w:val="12"/>
                <w:szCs w:val="14"/>
              </w:rPr>
              <w:t>Min.</w:t>
            </w:r>
          </w:p>
        </w:tc>
        <w:tc>
          <w:tcPr>
            <w:tcW w:w="68" w:type="pct"/>
            <w:tcBorders>
              <w:top w:val="nil"/>
              <w:left w:val="nil"/>
              <w:bottom w:val="nil"/>
              <w:right w:val="single" w:sz="12" w:space="0" w:color="auto"/>
            </w:tcBorders>
            <w:shd w:val="clear" w:color="auto" w:fill="auto"/>
            <w:vAlign w:val="center"/>
          </w:tcPr>
          <w:p w14:paraId="68DC05C6" w14:textId="77777777" w:rsidR="00B23C2A" w:rsidRPr="001E566C" w:rsidRDefault="00B23C2A" w:rsidP="00B23C2A">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5BD675DD" w14:textId="77777777" w:rsidR="00B23C2A" w:rsidRPr="001E566C" w:rsidRDefault="00B23C2A" w:rsidP="00B23C2A">
            <w:pPr>
              <w:adjustRightInd w:val="0"/>
              <w:snapToGrid w:val="0"/>
              <w:jc w:val="center"/>
              <w:rPr>
                <w:i/>
                <w:sz w:val="14"/>
                <w:szCs w:val="14"/>
              </w:rPr>
            </w:pPr>
          </w:p>
        </w:tc>
        <w:tc>
          <w:tcPr>
            <w:tcW w:w="76" w:type="pct"/>
            <w:vMerge/>
            <w:tcBorders>
              <w:left w:val="nil"/>
            </w:tcBorders>
            <w:shd w:val="clear" w:color="auto" w:fill="auto"/>
            <w:vAlign w:val="center"/>
          </w:tcPr>
          <w:p w14:paraId="4D747F91" w14:textId="77777777" w:rsidR="00B23C2A" w:rsidRPr="000C6821" w:rsidRDefault="00B23C2A" w:rsidP="00B23C2A">
            <w:pPr>
              <w:adjustRightInd w:val="0"/>
              <w:snapToGrid w:val="0"/>
              <w:rPr>
                <w:rFonts w:ascii="Arial" w:hAnsi="Arial" w:cs="Arial"/>
              </w:rPr>
            </w:pPr>
          </w:p>
        </w:tc>
      </w:tr>
      <w:tr w:rsidR="00F121F1" w:rsidRPr="000C6821" w14:paraId="1F3B1B47"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F121F1" w:rsidRPr="000C6821" w:rsidRDefault="00F121F1" w:rsidP="00F121F1">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9178AAA" w14:textId="77777777" w:rsidR="00F121F1" w:rsidRPr="000C6821" w:rsidRDefault="00F121F1" w:rsidP="00F121F1">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2F6B8F" w14:textId="77777777" w:rsidR="00F121F1" w:rsidRPr="000C6821" w:rsidRDefault="00F121F1" w:rsidP="00F121F1">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76A4CBB2" w:rsidR="00F121F1" w:rsidRPr="000C6821" w:rsidRDefault="00AA269F" w:rsidP="00F121F1">
            <w:pPr>
              <w:adjustRightInd w:val="0"/>
              <w:snapToGrid w:val="0"/>
              <w:jc w:val="center"/>
              <w:rPr>
                <w:rFonts w:ascii="Arial" w:hAnsi="Arial" w:cs="Arial"/>
              </w:rPr>
            </w:pPr>
            <w:r>
              <w:rPr>
                <w:rFonts w:ascii="Arial" w:hAnsi="Arial" w:cs="Arial"/>
              </w:rPr>
              <w:t>1</w:t>
            </w:r>
            <w:r w:rsidR="00866B36">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F121F1" w:rsidRPr="000C6821" w:rsidRDefault="00F121F1" w:rsidP="00F121F1">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1897B9E6" w:rsidR="00F121F1" w:rsidRPr="000C6821" w:rsidRDefault="00304FE8" w:rsidP="00F121F1">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F121F1" w:rsidRPr="000C6821" w:rsidRDefault="00F121F1" w:rsidP="00F121F1">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0D6A1B06" w:rsidR="00F121F1" w:rsidRPr="000C6821" w:rsidRDefault="00F121F1" w:rsidP="00F121F1">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6A23F7E" w14:textId="77777777" w:rsidR="00F121F1" w:rsidRPr="000C6821" w:rsidRDefault="00F121F1" w:rsidP="00F121F1">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F121F1" w:rsidRPr="000C6821" w:rsidRDefault="00F121F1" w:rsidP="00F121F1">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530B0EDC" w:rsidR="00F121F1" w:rsidRPr="00AA1C51" w:rsidRDefault="001D01B9" w:rsidP="00F121F1">
            <w:pPr>
              <w:adjustRightInd w:val="0"/>
              <w:snapToGrid w:val="0"/>
              <w:jc w:val="center"/>
              <w:rPr>
                <w:rFonts w:ascii="Arial" w:hAnsi="Arial" w:cs="Arial"/>
              </w:rPr>
            </w:pPr>
            <w:r>
              <w:rPr>
                <w:rFonts w:ascii="Arial" w:hAnsi="Arial" w:cs="Arial"/>
              </w:rPr>
              <w:t>0</w:t>
            </w:r>
            <w:r w:rsidR="00866B36">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F121F1" w:rsidRPr="00AA1C51" w:rsidRDefault="00F121F1" w:rsidP="00F121F1">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77777777" w:rsidR="00F121F1" w:rsidRPr="00AA1C51" w:rsidRDefault="00F121F1" w:rsidP="00F121F1">
            <w:pPr>
              <w:adjustRightInd w:val="0"/>
              <w:snapToGrid w:val="0"/>
              <w:jc w:val="center"/>
              <w:rPr>
                <w:rFonts w:ascii="Arial" w:hAnsi="Arial" w:cs="Arial"/>
              </w:rPr>
            </w:pPr>
            <w:r w:rsidRPr="00AA1C51">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561F8CF3" w14:textId="77777777" w:rsidR="00F121F1" w:rsidRPr="001E566C" w:rsidRDefault="00F121F1" w:rsidP="00F121F1">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6F27C3" w14:textId="77777777" w:rsidR="00F121F1" w:rsidRPr="001E566C" w:rsidRDefault="00F121F1" w:rsidP="00F121F1">
            <w:pPr>
              <w:adjustRightInd w:val="0"/>
              <w:snapToGrid w:val="0"/>
              <w:jc w:val="center"/>
              <w:rPr>
                <w:rFonts w:ascii="Arial" w:hAnsi="Arial" w:cs="Arial"/>
              </w:rPr>
            </w:pPr>
          </w:p>
        </w:tc>
        <w:tc>
          <w:tcPr>
            <w:tcW w:w="76" w:type="pct"/>
            <w:vMerge/>
            <w:tcBorders>
              <w:left w:val="nil"/>
            </w:tcBorders>
            <w:shd w:val="clear" w:color="auto" w:fill="auto"/>
            <w:vAlign w:val="center"/>
          </w:tcPr>
          <w:p w14:paraId="2A552361" w14:textId="77777777" w:rsidR="00F121F1" w:rsidRPr="000C6821" w:rsidRDefault="00F121F1" w:rsidP="00F121F1">
            <w:pPr>
              <w:adjustRightInd w:val="0"/>
              <w:snapToGrid w:val="0"/>
              <w:rPr>
                <w:rFonts w:ascii="Arial" w:hAnsi="Arial" w:cs="Arial"/>
              </w:rPr>
            </w:pPr>
          </w:p>
        </w:tc>
      </w:tr>
      <w:tr w:rsidR="00DF4DA2" w:rsidRPr="000C6821" w14:paraId="75A1C89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41F561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DA01AED"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235F807"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B78D6D1"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5D60B90"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F1CB09E"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77777777" w:rsidR="002B0B54" w:rsidRPr="00AA1C51" w:rsidRDefault="002B0B54" w:rsidP="0086241F">
            <w:pPr>
              <w:adjustRightInd w:val="0"/>
              <w:snapToGrid w:val="0"/>
              <w:jc w:val="center"/>
              <w:rPr>
                <w:i/>
                <w:sz w:val="12"/>
                <w:szCs w:val="14"/>
              </w:rPr>
            </w:pPr>
            <w:r w:rsidRPr="00AA1C51">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8F72BC8" w14:textId="77777777" w:rsidR="002B0B54" w:rsidRPr="00AA1C51" w:rsidRDefault="002B0B54" w:rsidP="0086241F">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777777" w:rsidR="002B0B54" w:rsidRPr="00AA1C51" w:rsidRDefault="002B0B54" w:rsidP="0086241F">
            <w:pPr>
              <w:adjustRightInd w:val="0"/>
              <w:snapToGrid w:val="0"/>
              <w:jc w:val="center"/>
              <w:rPr>
                <w:i/>
                <w:sz w:val="12"/>
                <w:szCs w:val="14"/>
              </w:rPr>
            </w:pPr>
            <w:r w:rsidRPr="00AA1C51">
              <w:rPr>
                <w:i/>
                <w:sz w:val="12"/>
                <w:szCs w:val="14"/>
              </w:rPr>
              <w:t>Min.</w:t>
            </w:r>
          </w:p>
        </w:tc>
        <w:tc>
          <w:tcPr>
            <w:tcW w:w="68" w:type="pct"/>
            <w:tcBorders>
              <w:top w:val="nil"/>
              <w:left w:val="nil"/>
              <w:bottom w:val="nil"/>
              <w:right w:val="single" w:sz="12" w:space="0" w:color="auto"/>
            </w:tcBorders>
            <w:shd w:val="clear" w:color="auto" w:fill="auto"/>
            <w:vAlign w:val="center"/>
          </w:tcPr>
          <w:p w14:paraId="4280FA94" w14:textId="77777777" w:rsidR="002B0B54" w:rsidRPr="001E566C"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919E331"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12DD06E" w14:textId="77777777" w:rsidR="002B0B54" w:rsidRPr="000C6821" w:rsidRDefault="002B0B54" w:rsidP="0086241F">
            <w:pPr>
              <w:adjustRightInd w:val="0"/>
              <w:snapToGrid w:val="0"/>
              <w:rPr>
                <w:rFonts w:ascii="Arial" w:hAnsi="Arial" w:cs="Arial"/>
              </w:rPr>
            </w:pPr>
          </w:p>
        </w:tc>
      </w:tr>
      <w:tr w:rsidR="00F121F1" w:rsidRPr="000C6821" w14:paraId="428105F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F121F1" w:rsidRPr="000C6821" w:rsidRDefault="00F121F1" w:rsidP="00F121F1">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E480279" w14:textId="77777777" w:rsidR="00F121F1" w:rsidRPr="000C6821" w:rsidRDefault="00F121F1" w:rsidP="00F121F1">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93B187" w14:textId="77777777" w:rsidR="00F121F1" w:rsidRPr="000C6821" w:rsidRDefault="00F121F1" w:rsidP="00F121F1">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219D0E4B" w:rsidR="00F121F1" w:rsidRPr="000C6821" w:rsidRDefault="00AA269F" w:rsidP="00F121F1">
            <w:pPr>
              <w:adjustRightInd w:val="0"/>
              <w:snapToGrid w:val="0"/>
              <w:jc w:val="center"/>
              <w:rPr>
                <w:rFonts w:ascii="Arial" w:hAnsi="Arial" w:cs="Arial"/>
              </w:rPr>
            </w:pPr>
            <w:r>
              <w:rPr>
                <w:rFonts w:ascii="Arial" w:hAnsi="Arial" w:cs="Arial"/>
              </w:rPr>
              <w:t>1</w:t>
            </w:r>
            <w:r w:rsidR="00866B36">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F121F1" w:rsidRPr="000C6821" w:rsidRDefault="00F121F1" w:rsidP="00F121F1">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17D02316" w:rsidR="00F121F1" w:rsidRPr="000C6821" w:rsidRDefault="00304FE8" w:rsidP="00F121F1">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F121F1" w:rsidRPr="000C6821" w:rsidRDefault="00F121F1" w:rsidP="00F121F1">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2720D4E5" w:rsidR="00F121F1" w:rsidRPr="000C6821" w:rsidRDefault="00F121F1" w:rsidP="00F121F1">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7C58801A" w14:textId="77777777" w:rsidR="00F121F1" w:rsidRPr="000C6821" w:rsidRDefault="00F121F1" w:rsidP="00F121F1">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F121F1" w:rsidRPr="000C6821" w:rsidRDefault="00F121F1" w:rsidP="00F121F1">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1AC42861" w:rsidR="00F121F1" w:rsidRPr="00AA1C51" w:rsidRDefault="001D01B9" w:rsidP="00F121F1">
            <w:pPr>
              <w:adjustRightInd w:val="0"/>
              <w:snapToGrid w:val="0"/>
              <w:jc w:val="center"/>
              <w:rPr>
                <w:rFonts w:ascii="Arial" w:hAnsi="Arial" w:cs="Arial"/>
              </w:rPr>
            </w:pPr>
            <w:r>
              <w:rPr>
                <w:rFonts w:ascii="Arial" w:hAnsi="Arial" w:cs="Arial"/>
              </w:rPr>
              <w:t>0</w:t>
            </w:r>
            <w:r w:rsidR="00866B36">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F121F1" w:rsidRPr="00AA1C51" w:rsidRDefault="00F121F1" w:rsidP="00F121F1">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774D70CF" w:rsidR="00F121F1" w:rsidRPr="00AA1C51" w:rsidRDefault="00F121F1" w:rsidP="00F121F1">
            <w:pPr>
              <w:adjustRightInd w:val="0"/>
              <w:snapToGrid w:val="0"/>
              <w:jc w:val="center"/>
              <w:rPr>
                <w:rFonts w:ascii="Arial" w:hAnsi="Arial" w:cs="Arial"/>
              </w:rPr>
            </w:pPr>
            <w:r w:rsidRPr="00AA1C51">
              <w:rPr>
                <w:rFonts w:ascii="Arial" w:hAnsi="Arial" w:cs="Arial"/>
              </w:rPr>
              <w:t>50</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F121F1" w:rsidRPr="001E566C" w:rsidRDefault="00F121F1" w:rsidP="00F121F1">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D9D122A" w14:textId="77777777" w:rsidR="00F121F1" w:rsidRPr="001E566C" w:rsidRDefault="00F121F1" w:rsidP="00F121F1">
            <w:pPr>
              <w:adjustRightInd w:val="0"/>
              <w:snapToGrid w:val="0"/>
              <w:jc w:val="center"/>
              <w:rPr>
                <w:rFonts w:ascii="Arial" w:hAnsi="Arial" w:cs="Arial"/>
              </w:rPr>
            </w:pPr>
          </w:p>
        </w:tc>
        <w:tc>
          <w:tcPr>
            <w:tcW w:w="76" w:type="pct"/>
            <w:vMerge/>
            <w:tcBorders>
              <w:left w:val="nil"/>
            </w:tcBorders>
            <w:shd w:val="clear" w:color="auto" w:fill="auto"/>
            <w:vAlign w:val="center"/>
          </w:tcPr>
          <w:p w14:paraId="3DCED2FD" w14:textId="77777777" w:rsidR="00F121F1" w:rsidRPr="000C6821" w:rsidRDefault="00F121F1" w:rsidP="00F121F1">
            <w:pPr>
              <w:adjustRightInd w:val="0"/>
              <w:snapToGrid w:val="0"/>
              <w:rPr>
                <w:rFonts w:ascii="Arial" w:hAnsi="Arial" w:cs="Arial"/>
              </w:rPr>
            </w:pPr>
          </w:p>
        </w:tc>
      </w:tr>
      <w:tr w:rsidR="00DF4DA2" w:rsidRPr="000C6821" w14:paraId="0E0C3A6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73AFEB5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D37A02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855BA23"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2B0B54" w:rsidRPr="00AA1C51" w:rsidRDefault="002B0B54" w:rsidP="0086241F">
            <w:pPr>
              <w:adjustRightInd w:val="0"/>
              <w:snapToGrid w:val="0"/>
              <w:jc w:val="center"/>
              <w:rPr>
                <w:i/>
                <w:sz w:val="12"/>
                <w:szCs w:val="14"/>
              </w:rPr>
            </w:pPr>
            <w:r w:rsidRPr="00AA1C51">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2B0B54" w:rsidRPr="00AA1C51"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2FAD26C1" w14:textId="77777777" w:rsidR="002B0B54" w:rsidRPr="00AA1C51" w:rsidRDefault="002B0B54" w:rsidP="0086241F">
            <w:pPr>
              <w:adjustRightInd w:val="0"/>
              <w:snapToGrid w:val="0"/>
              <w:jc w:val="center"/>
              <w:rPr>
                <w:i/>
                <w:sz w:val="12"/>
                <w:szCs w:val="14"/>
              </w:rPr>
            </w:pPr>
            <w:r w:rsidRPr="00AA1C51">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2B0B54" w:rsidRPr="001E566C" w:rsidRDefault="002B0B54" w:rsidP="0086241F">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46CB7548"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065F38A1" w14:textId="77777777" w:rsidR="002B0B54" w:rsidRPr="000C6821" w:rsidRDefault="002B0B54" w:rsidP="0086241F">
            <w:pPr>
              <w:adjustRightInd w:val="0"/>
              <w:snapToGrid w:val="0"/>
              <w:rPr>
                <w:rFonts w:ascii="Arial" w:hAnsi="Arial" w:cs="Arial"/>
              </w:rPr>
            </w:pPr>
          </w:p>
        </w:tc>
      </w:tr>
      <w:tr w:rsidR="00F121F1" w:rsidRPr="000C6821" w14:paraId="64FB98DB" w14:textId="77777777" w:rsidTr="00455CFC">
        <w:trPr>
          <w:trHeight w:val="412"/>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F121F1" w:rsidRPr="000C6821" w:rsidRDefault="00F121F1" w:rsidP="00F121F1">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D3741B5" w14:textId="77777777" w:rsidR="00F121F1" w:rsidRPr="000C6821" w:rsidRDefault="00F121F1" w:rsidP="00F121F1">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BE0868E" w14:textId="77777777" w:rsidR="00F121F1" w:rsidRPr="000C6821" w:rsidRDefault="00F121F1" w:rsidP="00F121F1">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4DAFEFE2" w:rsidR="00F121F1" w:rsidRPr="000C6821" w:rsidRDefault="00AA269F" w:rsidP="00F121F1">
            <w:pPr>
              <w:adjustRightInd w:val="0"/>
              <w:snapToGrid w:val="0"/>
              <w:jc w:val="center"/>
              <w:rPr>
                <w:rFonts w:ascii="Arial" w:hAnsi="Arial" w:cs="Arial"/>
              </w:rPr>
            </w:pPr>
            <w:r>
              <w:rPr>
                <w:rFonts w:ascii="Arial" w:hAnsi="Arial" w:cs="Arial"/>
              </w:rPr>
              <w:t>1</w:t>
            </w:r>
            <w:r w:rsidR="00866B36">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F121F1" w:rsidRPr="000C6821" w:rsidRDefault="00F121F1" w:rsidP="00F121F1">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4B3E25EF" w:rsidR="00F121F1" w:rsidRPr="000C6821" w:rsidRDefault="00304FE8" w:rsidP="00F121F1">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F121F1" w:rsidRPr="000C6821" w:rsidRDefault="00F121F1" w:rsidP="00F121F1">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724713B2" w:rsidR="00F121F1" w:rsidRPr="000C6821" w:rsidRDefault="00F121F1" w:rsidP="00F121F1">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5496FD2" w14:textId="77777777" w:rsidR="00F121F1" w:rsidRPr="000C6821" w:rsidRDefault="00F121F1" w:rsidP="00F121F1">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F121F1" w:rsidRPr="000C6821" w:rsidRDefault="00F121F1" w:rsidP="00F121F1">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533CCEC0" w:rsidR="00F121F1" w:rsidRPr="00AA1C51" w:rsidRDefault="00866B36" w:rsidP="00F121F1">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F121F1" w:rsidRPr="00AA1C51" w:rsidRDefault="00F121F1" w:rsidP="00F121F1">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30A52299" w:rsidR="00F121F1" w:rsidRPr="00AA1C51" w:rsidRDefault="00F121F1" w:rsidP="00F121F1">
            <w:pPr>
              <w:adjustRightInd w:val="0"/>
              <w:snapToGrid w:val="0"/>
              <w:jc w:val="center"/>
              <w:rPr>
                <w:rFonts w:ascii="Arial" w:hAnsi="Arial" w:cs="Arial"/>
              </w:rPr>
            </w:pPr>
            <w:r w:rsidRPr="00AA1C51">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F121F1" w:rsidRPr="001E566C" w:rsidRDefault="00F121F1" w:rsidP="00F121F1">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F121F1" w:rsidRPr="001E566C" w:rsidRDefault="00F121F1" w:rsidP="00F121F1">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8810A" w14:textId="77777777" w:rsidR="00FD69C8" w:rsidRPr="00FD69C8" w:rsidRDefault="00F121F1" w:rsidP="00FD69C8">
            <w:pPr>
              <w:widowControl w:val="0"/>
              <w:jc w:val="both"/>
              <w:rPr>
                <w:rFonts w:ascii="Arial" w:hAnsi="Arial" w:cs="Arial"/>
                <w:b/>
                <w:color w:val="365F91" w:themeColor="accent1" w:themeShade="BF"/>
                <w:sz w:val="13"/>
                <w:szCs w:val="13"/>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r w:rsidR="00FD69C8" w:rsidRPr="00FD69C8">
              <w:rPr>
                <w:rFonts w:ascii="Arial" w:hAnsi="Arial" w:cs="Arial"/>
                <w:b/>
                <w:color w:val="365F91" w:themeColor="accent1" w:themeShade="BF"/>
                <w:sz w:val="13"/>
                <w:szCs w:val="13"/>
              </w:rPr>
              <w:t>https://bcb-gob-bo.zoom.us/j/88483524446?pwd=UaPYHPywfkaa76jiR22GMRl8UU59Cy.1</w:t>
            </w:r>
          </w:p>
          <w:p w14:paraId="627B168D" w14:textId="77777777" w:rsidR="00FD69C8" w:rsidRPr="00FD69C8" w:rsidRDefault="00FD69C8" w:rsidP="00FD69C8">
            <w:pPr>
              <w:widowControl w:val="0"/>
              <w:jc w:val="both"/>
              <w:rPr>
                <w:rFonts w:ascii="Arial" w:hAnsi="Arial" w:cs="Arial"/>
                <w:b/>
                <w:color w:val="365F91" w:themeColor="accent1" w:themeShade="BF"/>
                <w:sz w:val="13"/>
                <w:szCs w:val="13"/>
              </w:rPr>
            </w:pPr>
          </w:p>
          <w:p w14:paraId="271D08B9" w14:textId="77777777" w:rsidR="00FD69C8" w:rsidRPr="00FD69C8" w:rsidRDefault="00FD69C8" w:rsidP="00FD69C8">
            <w:pPr>
              <w:widowControl w:val="0"/>
              <w:jc w:val="both"/>
              <w:rPr>
                <w:rFonts w:ascii="Arial" w:hAnsi="Arial" w:cs="Arial"/>
                <w:b/>
                <w:color w:val="365F91" w:themeColor="accent1" w:themeShade="BF"/>
                <w:sz w:val="13"/>
                <w:szCs w:val="13"/>
              </w:rPr>
            </w:pPr>
            <w:r w:rsidRPr="00FD69C8">
              <w:rPr>
                <w:rFonts w:ascii="Arial" w:hAnsi="Arial" w:cs="Arial"/>
                <w:b/>
                <w:color w:val="365F91" w:themeColor="accent1" w:themeShade="BF"/>
                <w:sz w:val="13"/>
                <w:szCs w:val="13"/>
              </w:rPr>
              <w:t>ID de reunión: 884 8352 4446</w:t>
            </w:r>
          </w:p>
          <w:p w14:paraId="610B53F8" w14:textId="1FE47175" w:rsidR="00F121F1" w:rsidRPr="00F121F1" w:rsidRDefault="00FD69C8" w:rsidP="00FD69C8">
            <w:pPr>
              <w:widowControl w:val="0"/>
              <w:jc w:val="both"/>
              <w:rPr>
                <w:rFonts w:ascii="Arial" w:hAnsi="Arial" w:cs="Arial"/>
                <w:b/>
                <w:color w:val="365F91" w:themeColor="accent1" w:themeShade="BF"/>
                <w:sz w:val="13"/>
                <w:szCs w:val="13"/>
                <w:lang w:val="es-BO"/>
              </w:rPr>
            </w:pPr>
            <w:r w:rsidRPr="00FD69C8">
              <w:rPr>
                <w:rFonts w:ascii="Arial" w:hAnsi="Arial" w:cs="Arial"/>
                <w:b/>
                <w:color w:val="365F91" w:themeColor="accent1" w:themeShade="BF"/>
                <w:sz w:val="13"/>
                <w:szCs w:val="13"/>
              </w:rPr>
              <w:t>Código de acceso: 939400</w:t>
            </w:r>
          </w:p>
        </w:tc>
        <w:tc>
          <w:tcPr>
            <w:tcW w:w="76" w:type="pct"/>
            <w:vMerge/>
            <w:tcBorders>
              <w:left w:val="single" w:sz="4" w:space="0" w:color="auto"/>
            </w:tcBorders>
            <w:shd w:val="clear" w:color="auto" w:fill="auto"/>
            <w:vAlign w:val="center"/>
          </w:tcPr>
          <w:p w14:paraId="0AA131AE" w14:textId="77777777" w:rsidR="00F121F1" w:rsidRPr="000C6821" w:rsidRDefault="00F121F1" w:rsidP="00F121F1">
            <w:pPr>
              <w:adjustRightInd w:val="0"/>
              <w:snapToGrid w:val="0"/>
              <w:rPr>
                <w:rFonts w:ascii="Arial" w:hAnsi="Arial" w:cs="Arial"/>
              </w:rPr>
            </w:pPr>
          </w:p>
        </w:tc>
      </w:tr>
      <w:tr w:rsidR="002B0B54" w:rsidRPr="000C6821" w14:paraId="0860368B"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34AEFC8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81A3C0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617DBDD8"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2FE8F77D"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76B3F18" w14:textId="77777777" w:rsidR="002B0B54" w:rsidRPr="000C6821" w:rsidRDefault="002B0B54" w:rsidP="0086241F">
            <w:pPr>
              <w:adjustRightInd w:val="0"/>
              <w:snapToGrid w:val="0"/>
              <w:rPr>
                <w:rFonts w:ascii="Arial" w:hAnsi="Arial" w:cs="Arial"/>
                <w:sz w:val="4"/>
                <w:szCs w:val="4"/>
              </w:rPr>
            </w:pPr>
          </w:p>
        </w:tc>
      </w:tr>
      <w:tr w:rsidR="00DF4DA2" w:rsidRPr="000C6821" w14:paraId="54AE2E9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2659EB8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1C82378"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FA16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294ADBF2" w14:textId="77777777" w:rsidR="002B0B54" w:rsidRPr="000C6821"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37E4A257"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5934ABC3" w14:textId="77777777" w:rsidR="002B0B54" w:rsidRPr="000C6821" w:rsidRDefault="002B0B54" w:rsidP="0086241F">
            <w:pPr>
              <w:adjustRightInd w:val="0"/>
              <w:snapToGrid w:val="0"/>
              <w:rPr>
                <w:rFonts w:ascii="Arial" w:hAnsi="Arial" w:cs="Arial"/>
              </w:rPr>
            </w:pPr>
          </w:p>
        </w:tc>
      </w:tr>
      <w:tr w:rsidR="00DF4DA2" w:rsidRPr="000C6821" w14:paraId="0C7FA6F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AD20EF9"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954BB0"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1D8A357E" w:rsidR="002B0B54" w:rsidRPr="000C6821" w:rsidRDefault="00304FE8" w:rsidP="007E4F2D">
            <w:pPr>
              <w:adjustRightInd w:val="0"/>
              <w:snapToGrid w:val="0"/>
              <w:jc w:val="center"/>
              <w:rPr>
                <w:rFonts w:ascii="Arial" w:hAnsi="Arial" w:cs="Arial"/>
              </w:rPr>
            </w:pPr>
            <w:r>
              <w:rPr>
                <w:rFonts w:ascii="Arial" w:hAnsi="Arial" w:cs="Arial"/>
              </w:rPr>
              <w:t>1</w:t>
            </w:r>
            <w:r w:rsidR="00866B36">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3D2FBDC1" w:rsidR="002B0B54" w:rsidRPr="000C6821" w:rsidRDefault="00304FE8"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2B0B54" w:rsidRPr="000C6821" w:rsidRDefault="002B0B54" w:rsidP="00C75A3C">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26DB649D" w:rsidR="002B0B54" w:rsidRPr="000C6821" w:rsidRDefault="00E57A30" w:rsidP="00D9678E">
            <w:pPr>
              <w:adjustRightInd w:val="0"/>
              <w:snapToGrid w:val="0"/>
              <w:jc w:val="center"/>
              <w:rPr>
                <w:rFonts w:ascii="Arial" w:hAnsi="Arial" w:cs="Arial"/>
              </w:rPr>
            </w:pPr>
            <w:r>
              <w:rPr>
                <w:rFonts w:ascii="Arial" w:hAnsi="Arial" w:cs="Arial"/>
              </w:rPr>
              <w:t>202</w:t>
            </w:r>
            <w:r w:rsidR="00F121F1">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59722725"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0B5493F5"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6BCC57E"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52F1420C" w14:textId="77777777" w:rsidR="002B0B54" w:rsidRPr="000C6821" w:rsidRDefault="002B0B54" w:rsidP="0086241F">
            <w:pPr>
              <w:adjustRightInd w:val="0"/>
              <w:snapToGrid w:val="0"/>
              <w:rPr>
                <w:rFonts w:ascii="Arial" w:hAnsi="Arial" w:cs="Arial"/>
              </w:rPr>
            </w:pPr>
          </w:p>
        </w:tc>
      </w:tr>
      <w:tr w:rsidR="002B0B54" w:rsidRPr="000C6821" w14:paraId="6ADAD9B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91D3614"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0B066D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A66548B"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2C63DC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A3DAB21" w14:textId="77777777" w:rsidR="002B0B54" w:rsidRPr="000C6821" w:rsidRDefault="002B0B54" w:rsidP="0086241F">
            <w:pPr>
              <w:adjustRightInd w:val="0"/>
              <w:snapToGrid w:val="0"/>
              <w:rPr>
                <w:rFonts w:ascii="Arial" w:hAnsi="Arial" w:cs="Arial"/>
                <w:sz w:val="4"/>
                <w:szCs w:val="4"/>
              </w:rPr>
            </w:pPr>
          </w:p>
        </w:tc>
      </w:tr>
      <w:tr w:rsidR="00DF4DA2" w:rsidRPr="000C6821" w14:paraId="0F8BE39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7C8B2267"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00B3C341" w14:textId="77777777" w:rsidR="002B0B54" w:rsidRPr="000C6821" w:rsidRDefault="002B0B54" w:rsidP="0086241F">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0B565594"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3577A1C1" w14:textId="77777777" w:rsidR="002B0B54" w:rsidRPr="000C6821" w:rsidRDefault="002B0B54" w:rsidP="00CC1C7C">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853CB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31F748A6" w14:textId="77777777" w:rsidR="002B0B54" w:rsidRPr="000C6821" w:rsidRDefault="002B0B54" w:rsidP="0086241F">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6AACC7D" w14:textId="77777777" w:rsidR="002B0B54" w:rsidRPr="000C6821" w:rsidRDefault="002B0B54" w:rsidP="0086241F">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1173BC7E" w14:textId="77777777" w:rsidR="002B0B54" w:rsidRPr="000C6821" w:rsidRDefault="002B0B54" w:rsidP="0086241F">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2012E29A" w14:textId="77777777" w:rsidR="002B0B54" w:rsidRPr="000C6821" w:rsidRDefault="002B0B54" w:rsidP="0086241F">
            <w:pPr>
              <w:adjustRightInd w:val="0"/>
              <w:snapToGrid w:val="0"/>
              <w:rPr>
                <w:rFonts w:ascii="Arial" w:hAnsi="Arial" w:cs="Arial"/>
                <w:sz w:val="14"/>
                <w:szCs w:val="14"/>
              </w:rPr>
            </w:pPr>
          </w:p>
        </w:tc>
      </w:tr>
      <w:tr w:rsidR="00DF4DA2" w:rsidRPr="000C6821" w14:paraId="622BCD1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9A34581"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AE1897"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6E65C37C" w:rsidR="002B0B54" w:rsidRPr="000C6821" w:rsidRDefault="00304FE8" w:rsidP="007E4F2D">
            <w:pPr>
              <w:adjustRightInd w:val="0"/>
              <w:snapToGrid w:val="0"/>
              <w:jc w:val="center"/>
              <w:rPr>
                <w:rFonts w:ascii="Arial" w:hAnsi="Arial" w:cs="Arial"/>
              </w:rPr>
            </w:pPr>
            <w:r>
              <w:rPr>
                <w:rFonts w:ascii="Arial" w:hAnsi="Arial" w:cs="Arial"/>
              </w:rPr>
              <w:t>1</w:t>
            </w:r>
            <w:r w:rsidR="00866B36">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4758962C" w:rsidR="002B0B54" w:rsidRPr="000C6821" w:rsidRDefault="00304FE8" w:rsidP="005D233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6591563E" w:rsidR="002B0B54" w:rsidRPr="000C6821" w:rsidRDefault="00E57A30" w:rsidP="00D9678E">
            <w:pPr>
              <w:adjustRightInd w:val="0"/>
              <w:snapToGrid w:val="0"/>
              <w:jc w:val="center"/>
              <w:rPr>
                <w:rFonts w:ascii="Arial" w:hAnsi="Arial" w:cs="Arial"/>
              </w:rPr>
            </w:pPr>
            <w:r>
              <w:rPr>
                <w:rFonts w:ascii="Arial" w:hAnsi="Arial" w:cs="Arial"/>
              </w:rPr>
              <w:t>202</w:t>
            </w:r>
            <w:r w:rsidR="00F121F1">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2FD09012"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F33C333"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FD4725D"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43436ED" w14:textId="77777777" w:rsidR="002B0B54" w:rsidRPr="000C6821" w:rsidRDefault="002B0B54" w:rsidP="0086241F">
            <w:pPr>
              <w:adjustRightInd w:val="0"/>
              <w:snapToGrid w:val="0"/>
              <w:rPr>
                <w:rFonts w:ascii="Arial" w:hAnsi="Arial" w:cs="Arial"/>
              </w:rPr>
            </w:pPr>
          </w:p>
        </w:tc>
      </w:tr>
      <w:tr w:rsidR="002B0B54" w:rsidRPr="000C6821" w14:paraId="7D928F1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18506A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75CD88E"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3FECC003"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88F19D0"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4DE41E4" w14:textId="77777777" w:rsidR="002B0B54" w:rsidRPr="000C6821" w:rsidRDefault="002B0B54" w:rsidP="0086241F">
            <w:pPr>
              <w:adjustRightInd w:val="0"/>
              <w:snapToGrid w:val="0"/>
              <w:rPr>
                <w:rFonts w:ascii="Arial" w:hAnsi="Arial" w:cs="Arial"/>
                <w:sz w:val="4"/>
                <w:szCs w:val="4"/>
              </w:rPr>
            </w:pPr>
          </w:p>
        </w:tc>
      </w:tr>
      <w:tr w:rsidR="00DF4DA2" w:rsidRPr="000C6821" w14:paraId="0513308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A610978"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CA9A9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893D16C"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9D5E9B6"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2E73BDE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94988D6" w14:textId="77777777" w:rsidR="002B0B54" w:rsidRPr="000C6821" w:rsidRDefault="002B0B54" w:rsidP="0086241F">
            <w:pPr>
              <w:adjustRightInd w:val="0"/>
              <w:snapToGrid w:val="0"/>
              <w:rPr>
                <w:rFonts w:ascii="Arial" w:hAnsi="Arial" w:cs="Arial"/>
              </w:rPr>
            </w:pPr>
          </w:p>
        </w:tc>
      </w:tr>
      <w:tr w:rsidR="00DF4DA2" w:rsidRPr="000C6821" w14:paraId="6E0E28FB"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43279908" w14:textId="77777777" w:rsidR="002B0B54" w:rsidRPr="000C6821" w:rsidRDefault="002B0B54" w:rsidP="0086241F">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6126A69D"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6EFB427B" w:rsidR="002B0B54" w:rsidRPr="000C6821" w:rsidRDefault="00304FE8" w:rsidP="00BB34BD">
            <w:pPr>
              <w:adjustRightInd w:val="0"/>
              <w:snapToGrid w:val="0"/>
              <w:jc w:val="center"/>
              <w:rPr>
                <w:rFonts w:ascii="Arial" w:hAnsi="Arial" w:cs="Arial"/>
              </w:rPr>
            </w:pPr>
            <w:r>
              <w:rPr>
                <w:rFonts w:ascii="Arial" w:hAnsi="Arial" w:cs="Arial"/>
              </w:rPr>
              <w:t>1</w:t>
            </w:r>
            <w:r w:rsidR="00866B36">
              <w:rPr>
                <w:rFonts w:ascii="Arial" w:hAnsi="Arial" w:cs="Arial"/>
              </w:rPr>
              <w:t>7</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1C1A941C" w:rsidR="002B0B54" w:rsidRPr="000C6821" w:rsidRDefault="00304FE8" w:rsidP="005D2335">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453FC5EF" w:rsidR="002B0B54" w:rsidRPr="000C6821" w:rsidRDefault="00E57A30" w:rsidP="00D9678E">
            <w:pPr>
              <w:adjustRightInd w:val="0"/>
              <w:snapToGrid w:val="0"/>
              <w:jc w:val="center"/>
              <w:rPr>
                <w:rFonts w:ascii="Arial" w:hAnsi="Arial" w:cs="Arial"/>
              </w:rPr>
            </w:pPr>
            <w:r>
              <w:rPr>
                <w:rFonts w:ascii="Arial" w:hAnsi="Arial" w:cs="Arial"/>
              </w:rPr>
              <w:t>202</w:t>
            </w:r>
            <w:r w:rsidR="00F121F1">
              <w:rPr>
                <w:rFonts w:ascii="Arial" w:hAnsi="Arial" w:cs="Arial"/>
              </w:rPr>
              <w:t>5</w:t>
            </w:r>
          </w:p>
        </w:tc>
        <w:tc>
          <w:tcPr>
            <w:tcW w:w="73" w:type="pct"/>
            <w:vMerge w:val="restart"/>
            <w:tcBorders>
              <w:top w:val="nil"/>
              <w:left w:val="single" w:sz="4" w:space="0" w:color="auto"/>
              <w:right w:val="single" w:sz="12" w:space="0" w:color="auto"/>
            </w:tcBorders>
            <w:shd w:val="clear" w:color="auto" w:fill="auto"/>
            <w:vAlign w:val="center"/>
          </w:tcPr>
          <w:p w14:paraId="0883CDF1"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3804B3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BD2BE2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4ED5759F" w14:textId="77777777" w:rsidR="002B0B54" w:rsidRPr="000C6821" w:rsidRDefault="002B0B54" w:rsidP="0086241F">
            <w:pPr>
              <w:adjustRightInd w:val="0"/>
              <w:snapToGrid w:val="0"/>
              <w:rPr>
                <w:rFonts w:ascii="Arial" w:hAnsi="Arial" w:cs="Arial"/>
              </w:rPr>
            </w:pPr>
          </w:p>
        </w:tc>
      </w:tr>
      <w:tr w:rsidR="00DF4DA2" w:rsidRPr="000C6821" w14:paraId="7A243D0A"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FA3D010" w14:textId="77777777" w:rsidR="002B0B54" w:rsidRPr="000C6821" w:rsidRDefault="002B0B54" w:rsidP="0086241F">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3A71D546"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3C0FA1A4"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2B0B54" w:rsidRPr="000C6821" w:rsidRDefault="002B0B54" w:rsidP="0086241F">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56A14111"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2B0B54" w:rsidRPr="000C6821" w:rsidRDefault="002B0B54"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5E7F4B2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54727F57"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78C0F9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633EC54E" w14:textId="77777777" w:rsidR="002B0B54" w:rsidRPr="000C6821" w:rsidRDefault="002B0B54" w:rsidP="0086241F">
            <w:pPr>
              <w:adjustRightInd w:val="0"/>
              <w:snapToGrid w:val="0"/>
              <w:rPr>
                <w:rFonts w:ascii="Arial" w:hAnsi="Arial" w:cs="Arial"/>
              </w:rPr>
            </w:pPr>
          </w:p>
        </w:tc>
      </w:tr>
      <w:tr w:rsidR="002B0B54" w:rsidRPr="000C6821" w14:paraId="6743222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02412F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2F746DF"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2366B0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57AEBC8"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7B43431" w14:textId="77777777" w:rsidR="002B0B54" w:rsidRPr="000C6821" w:rsidRDefault="002B0B54" w:rsidP="0086241F">
            <w:pPr>
              <w:adjustRightInd w:val="0"/>
              <w:snapToGrid w:val="0"/>
              <w:rPr>
                <w:rFonts w:ascii="Arial" w:hAnsi="Arial" w:cs="Arial"/>
                <w:sz w:val="4"/>
                <w:szCs w:val="4"/>
              </w:rPr>
            </w:pPr>
          </w:p>
        </w:tc>
      </w:tr>
      <w:tr w:rsidR="00DF4DA2" w:rsidRPr="000C6821" w14:paraId="41E6F2F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705919AA"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BB87EC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D6C37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BA6B6B5"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5BBE671"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48448BA" w14:textId="77777777" w:rsidR="002B0B54" w:rsidRPr="000C6821" w:rsidRDefault="002B0B54" w:rsidP="0086241F">
            <w:pPr>
              <w:adjustRightInd w:val="0"/>
              <w:snapToGrid w:val="0"/>
              <w:rPr>
                <w:rFonts w:ascii="Arial" w:hAnsi="Arial" w:cs="Arial"/>
              </w:rPr>
            </w:pPr>
          </w:p>
        </w:tc>
      </w:tr>
      <w:tr w:rsidR="00DF4DA2" w:rsidRPr="000C6821" w14:paraId="75EDFA0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2B0B54" w:rsidRPr="000C6821" w:rsidRDefault="002B0B54" w:rsidP="0086241F">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0F39D7BC"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915FA19"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7EFD54A8" w:rsidR="002B0B54" w:rsidRPr="000C6821" w:rsidRDefault="00261064" w:rsidP="00B625CD">
            <w:pPr>
              <w:adjustRightInd w:val="0"/>
              <w:snapToGrid w:val="0"/>
              <w:jc w:val="center"/>
              <w:rPr>
                <w:rFonts w:ascii="Arial" w:hAnsi="Arial" w:cs="Arial"/>
              </w:rPr>
            </w:pPr>
            <w:r>
              <w:rPr>
                <w:rFonts w:ascii="Arial" w:hAnsi="Arial" w:cs="Arial"/>
              </w:rPr>
              <w:t>2</w:t>
            </w:r>
            <w:r w:rsidR="00866B36">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797AE751"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5942C1FE" w:rsidR="002B0B54" w:rsidRPr="000C6821" w:rsidRDefault="00304FE8" w:rsidP="00584CFB">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5B598EEC" w:rsidR="002B0B54" w:rsidRPr="000C6821" w:rsidRDefault="00E57A30" w:rsidP="00D9678E">
            <w:pPr>
              <w:adjustRightInd w:val="0"/>
              <w:snapToGrid w:val="0"/>
              <w:jc w:val="center"/>
              <w:rPr>
                <w:rFonts w:ascii="Arial" w:hAnsi="Arial" w:cs="Arial"/>
              </w:rPr>
            </w:pPr>
            <w:r>
              <w:rPr>
                <w:rFonts w:ascii="Arial" w:hAnsi="Arial" w:cs="Arial"/>
              </w:rPr>
              <w:t>202</w:t>
            </w:r>
            <w:r w:rsidR="003A2BD2">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4625EDF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8267F6F"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7F39E57"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180E415B" w14:textId="77777777" w:rsidR="002B0B54" w:rsidRPr="000C6821" w:rsidRDefault="002B0B54" w:rsidP="0086241F">
            <w:pPr>
              <w:adjustRightInd w:val="0"/>
              <w:snapToGrid w:val="0"/>
              <w:rPr>
                <w:rFonts w:ascii="Arial" w:hAnsi="Arial" w:cs="Arial"/>
              </w:rPr>
            </w:pPr>
          </w:p>
        </w:tc>
      </w:tr>
      <w:tr w:rsidR="002B0B54" w:rsidRPr="000C6821" w14:paraId="74D675DC"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499E50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EF326C9"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123DB89"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7AA13E7"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2CA456F" w14:textId="77777777" w:rsidR="002B0B54" w:rsidRPr="000C6821" w:rsidRDefault="002B0B54" w:rsidP="0086241F">
            <w:pPr>
              <w:adjustRightInd w:val="0"/>
              <w:snapToGrid w:val="0"/>
              <w:rPr>
                <w:rFonts w:ascii="Arial" w:hAnsi="Arial" w:cs="Arial"/>
                <w:sz w:val="4"/>
                <w:szCs w:val="4"/>
              </w:rPr>
            </w:pPr>
          </w:p>
        </w:tc>
      </w:tr>
      <w:tr w:rsidR="00DF4DA2" w:rsidRPr="000C6821" w14:paraId="0CEF3BE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0C923E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6B658A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0A7742"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08DD3F3"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C08FB3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F9AB3C4" w14:textId="77777777" w:rsidR="002B0B54" w:rsidRPr="000C6821" w:rsidRDefault="002B0B54" w:rsidP="0086241F">
            <w:pPr>
              <w:adjustRightInd w:val="0"/>
              <w:snapToGrid w:val="0"/>
              <w:rPr>
                <w:rFonts w:ascii="Arial" w:hAnsi="Arial" w:cs="Arial"/>
              </w:rPr>
            </w:pPr>
          </w:p>
        </w:tc>
      </w:tr>
      <w:tr w:rsidR="00DF4DA2" w:rsidRPr="000C6821" w14:paraId="51E93171"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2B0B54" w:rsidRPr="000C6821" w:rsidRDefault="002B0B54" w:rsidP="0086241F">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6E0A3486" w14:textId="77777777" w:rsidR="002B0B54" w:rsidRPr="000C6821" w:rsidRDefault="002B0B54" w:rsidP="0086241F">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88DD8AA"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5280C4FD" w:rsidR="002B0B54" w:rsidRPr="000C6821" w:rsidRDefault="00261064" w:rsidP="008067D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171A9653" w:rsidR="002B0B54" w:rsidRPr="000C6821" w:rsidRDefault="00261064"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5EDC9ABA" w:rsidR="002B0B54" w:rsidRPr="000C6821" w:rsidRDefault="00304FE8" w:rsidP="00D9678E">
            <w:pPr>
              <w:adjustRightInd w:val="0"/>
              <w:snapToGrid w:val="0"/>
              <w:jc w:val="center"/>
              <w:rPr>
                <w:rFonts w:ascii="Arial" w:hAnsi="Arial" w:cs="Arial"/>
              </w:rPr>
            </w:pPr>
            <w:r>
              <w:rPr>
                <w:rFonts w:ascii="Arial" w:hAnsi="Arial" w:cs="Arial"/>
              </w:rPr>
              <w:t>202</w:t>
            </w:r>
            <w:r w:rsidR="00261064">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5CDD76C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723A12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CEAAA69"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1987C67" w14:textId="77777777" w:rsidR="002B0B54" w:rsidRPr="000C6821" w:rsidRDefault="002B0B54" w:rsidP="0086241F">
            <w:pPr>
              <w:adjustRightInd w:val="0"/>
              <w:snapToGrid w:val="0"/>
              <w:rPr>
                <w:rFonts w:ascii="Arial" w:hAnsi="Arial" w:cs="Arial"/>
              </w:rPr>
            </w:pPr>
          </w:p>
        </w:tc>
      </w:tr>
      <w:tr w:rsidR="002B0B54" w:rsidRPr="000C6821" w14:paraId="0C35779C"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2B0B54" w:rsidRPr="000C6821" w:rsidRDefault="002B0B54" w:rsidP="0086241F">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68BE8B6B"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2B0B54" w:rsidRPr="000C6821" w:rsidRDefault="002B0B54" w:rsidP="0086241F">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0B835D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4993A90F"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40C9790B" w14:textId="77777777" w:rsidR="002B0B54" w:rsidRPr="000C6821" w:rsidRDefault="002B0B54" w:rsidP="0086241F">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188D65B" w:rsidR="00E57A30" w:rsidRPr="002B6894" w:rsidRDefault="00E57A30">
      <w:pPr>
        <w:rPr>
          <w:rFonts w:cs="Arial"/>
          <w:i/>
          <w:sz w:val="2"/>
          <w:szCs w:val="18"/>
        </w:rPr>
      </w:pPr>
      <w:bookmarkStart w:id="162" w:name="_Hlk76392171"/>
      <w:r>
        <w:rPr>
          <w:rFonts w:cs="Arial"/>
          <w:i/>
        </w:rPr>
        <w:br w:type="page"/>
      </w:r>
    </w:p>
    <w:p w14:paraId="24E94B6F" w14:textId="23E2B574" w:rsidR="00A72FB0"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398B09F8" w14:textId="77777777" w:rsidR="00305D14" w:rsidRPr="00A40276" w:rsidRDefault="00305D14" w:rsidP="00305D14">
      <w:pPr>
        <w:pStyle w:val="Puesto"/>
        <w:spacing w:before="0" w:after="0"/>
        <w:ind w:left="432"/>
        <w:jc w:val="both"/>
        <w:rPr>
          <w:rFonts w:ascii="Verdana" w:hAnsi="Verdana"/>
          <w:sz w:val="18"/>
        </w:rPr>
      </w:pPr>
    </w:p>
    <w:p w14:paraId="24FFABCE" w14:textId="77777777" w:rsidR="00A72FB0" w:rsidRPr="00B75EE7" w:rsidRDefault="00A72FB0" w:rsidP="00F32849">
      <w:pPr>
        <w:ind w:left="709"/>
        <w:jc w:val="both"/>
        <w:rPr>
          <w:rFonts w:cs="Arial"/>
          <w:b/>
          <w:sz w:val="4"/>
          <w:szCs w:val="18"/>
          <w:lang w:val="es-BO"/>
        </w:rPr>
      </w:pPr>
    </w:p>
    <w:p w14:paraId="516D98D7" w14:textId="77777777" w:rsidR="00D65929" w:rsidRPr="00E77096" w:rsidRDefault="00D65929" w:rsidP="00F32849">
      <w:pPr>
        <w:ind w:left="709"/>
        <w:jc w:val="both"/>
        <w:rPr>
          <w:rFonts w:cs="Arial"/>
          <w:b/>
          <w:sz w:val="2"/>
          <w:szCs w:val="18"/>
          <w:lang w:val="es-BO"/>
        </w:rPr>
      </w:pPr>
    </w:p>
    <w:p w14:paraId="47AEE3D7" w14:textId="1B843251" w:rsidR="00305D14" w:rsidRPr="000854C5" w:rsidRDefault="00305D14" w:rsidP="00305D14">
      <w:pPr>
        <w:ind w:left="-84" w:right="-541" w:hanging="56"/>
        <w:jc w:val="center"/>
        <w:rPr>
          <w:b/>
          <w:sz w:val="18"/>
          <w:szCs w:val="18"/>
          <w:lang w:val="es-BO"/>
        </w:rPr>
      </w:pPr>
      <w:r w:rsidRPr="000854C5">
        <w:rPr>
          <w:b/>
          <w:sz w:val="18"/>
          <w:szCs w:val="18"/>
          <w:lang w:val="es-BO"/>
        </w:rPr>
        <w:t xml:space="preserve"> “SERVICIO</w:t>
      </w:r>
      <w:r>
        <w:rPr>
          <w:b/>
          <w:sz w:val="18"/>
          <w:szCs w:val="18"/>
          <w:lang w:val="es-BO"/>
        </w:rPr>
        <w:t xml:space="preserve"> RECURRENTE</w:t>
      </w:r>
      <w:r w:rsidRPr="000854C5">
        <w:rPr>
          <w:b/>
          <w:sz w:val="18"/>
          <w:szCs w:val="18"/>
          <w:lang w:val="es-BO"/>
        </w:rPr>
        <w:t xml:space="preserve"> DE TRANSPORTE Y CUSTODIA DE MATERIAL MONETARIO PRODUCTO DE LA VENTA DE BONOS EN DÓLARES EMITIDOS POR EL BANCO CENTRAL DE BOLIVIA – GESTIÓN 2026”</w:t>
      </w:r>
    </w:p>
    <w:p w14:paraId="1111FF0C" w14:textId="77777777" w:rsidR="00A71A27" w:rsidRDefault="00A71A27" w:rsidP="003A2BD2">
      <w:pPr>
        <w:ind w:left="-84" w:right="-541" w:hanging="56"/>
        <w:jc w:val="center"/>
        <w:rPr>
          <w:rFonts w:ascii="Arial" w:hAnsi="Arial"/>
          <w:b/>
          <w:sz w:val="18"/>
          <w:szCs w:val="18"/>
          <w:lang w:val="es-B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2977"/>
      </w:tblGrid>
      <w:tr w:rsidR="00305D14" w:rsidRPr="00305D14" w14:paraId="3AA47B61" w14:textId="77777777" w:rsidTr="00F26953">
        <w:trPr>
          <w:trHeight w:val="385"/>
          <w:tblHeader/>
        </w:trPr>
        <w:tc>
          <w:tcPr>
            <w:tcW w:w="6663" w:type="dxa"/>
            <w:shd w:val="clear" w:color="auto" w:fill="C2D69B" w:themeFill="accent3" w:themeFillTint="99"/>
            <w:vAlign w:val="center"/>
          </w:tcPr>
          <w:p w14:paraId="4FF48F53" w14:textId="77777777" w:rsidR="00305D14" w:rsidRPr="00305D14" w:rsidRDefault="00305D14" w:rsidP="00F26953">
            <w:pPr>
              <w:jc w:val="center"/>
              <w:rPr>
                <w:rFonts w:ascii="Arial" w:hAnsi="Arial" w:cs="Arial"/>
                <w:sz w:val="18"/>
                <w:szCs w:val="18"/>
                <w:lang w:val="es-ES_tradnl" w:eastAsia="en-US"/>
              </w:rPr>
            </w:pPr>
            <w:r w:rsidRPr="00305D14">
              <w:rPr>
                <w:rFonts w:ascii="Arial" w:hAnsi="Arial" w:cs="Arial"/>
                <w:b/>
                <w:sz w:val="18"/>
                <w:szCs w:val="18"/>
                <w:lang w:val="es-ES_tradnl" w:eastAsia="en-US"/>
              </w:rPr>
              <w:t xml:space="preserve">REQUISITOS NECESARIOS DEL SERVICIO </w:t>
            </w:r>
          </w:p>
        </w:tc>
        <w:tc>
          <w:tcPr>
            <w:tcW w:w="2977" w:type="dxa"/>
            <w:shd w:val="clear" w:color="auto" w:fill="C2D69B" w:themeFill="accent3" w:themeFillTint="99"/>
          </w:tcPr>
          <w:p w14:paraId="742B4289" w14:textId="77777777" w:rsidR="00305D14" w:rsidRPr="00305D14" w:rsidRDefault="00305D14" w:rsidP="00F26953">
            <w:pPr>
              <w:jc w:val="center"/>
              <w:rPr>
                <w:rFonts w:ascii="Arial" w:hAnsi="Arial" w:cs="Arial"/>
                <w:b/>
                <w:sz w:val="18"/>
                <w:szCs w:val="18"/>
                <w:lang w:val="es-ES_tradnl" w:eastAsia="en-US"/>
              </w:rPr>
            </w:pPr>
            <w:r w:rsidRPr="00305D14">
              <w:rPr>
                <w:rFonts w:ascii="Arial" w:hAnsi="Arial" w:cs="Arial"/>
                <w:b/>
                <w:sz w:val="18"/>
                <w:szCs w:val="18"/>
                <w:lang w:val="es-ES_tradnl"/>
              </w:rPr>
              <w:t>Para ser llenado por el proponente según instructivo específico de cada requisito</w:t>
            </w:r>
          </w:p>
        </w:tc>
      </w:tr>
      <w:tr w:rsidR="00305D14" w:rsidRPr="00305D14" w14:paraId="19342583" w14:textId="77777777" w:rsidTr="00F26953">
        <w:trPr>
          <w:trHeight w:val="255"/>
        </w:trPr>
        <w:tc>
          <w:tcPr>
            <w:tcW w:w="6663" w:type="dxa"/>
            <w:shd w:val="clear" w:color="auto" w:fill="92CDDC" w:themeFill="accent5" w:themeFillTint="99"/>
            <w:vAlign w:val="center"/>
          </w:tcPr>
          <w:p w14:paraId="531E0A95" w14:textId="77777777" w:rsidR="00305D14" w:rsidRPr="00305D14" w:rsidRDefault="00305D14" w:rsidP="00305D14">
            <w:pPr>
              <w:numPr>
                <w:ilvl w:val="0"/>
                <w:numId w:val="56"/>
              </w:numPr>
              <w:ind w:left="356" w:hanging="356"/>
              <w:jc w:val="both"/>
              <w:rPr>
                <w:rFonts w:ascii="Arial" w:hAnsi="Arial" w:cs="Arial"/>
                <w:b/>
                <w:sz w:val="18"/>
                <w:szCs w:val="18"/>
                <w:lang w:val="es-ES_tradnl" w:eastAsia="en-US"/>
              </w:rPr>
            </w:pPr>
            <w:r w:rsidRPr="00305D14">
              <w:rPr>
                <w:rFonts w:ascii="Arial" w:hAnsi="Arial" w:cs="Arial"/>
                <w:b/>
                <w:sz w:val="18"/>
                <w:szCs w:val="18"/>
                <w:lang w:val="es-ES_tradnl" w:eastAsia="en-US"/>
              </w:rPr>
              <w:t>OBJETO Y CAUSA</w:t>
            </w:r>
          </w:p>
        </w:tc>
        <w:tc>
          <w:tcPr>
            <w:tcW w:w="2977" w:type="dxa"/>
            <w:shd w:val="clear" w:color="auto" w:fill="92CDDC" w:themeFill="accent5" w:themeFillTint="99"/>
          </w:tcPr>
          <w:p w14:paraId="4288E7DF"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7B1F3EE0" w14:textId="77777777" w:rsidTr="00F26953">
        <w:trPr>
          <w:trHeight w:val="750"/>
        </w:trPr>
        <w:tc>
          <w:tcPr>
            <w:tcW w:w="6663" w:type="dxa"/>
            <w:shd w:val="clear" w:color="auto" w:fill="auto"/>
            <w:vAlign w:val="center"/>
          </w:tcPr>
          <w:p w14:paraId="008FE1B8" w14:textId="77777777" w:rsidR="00305D14" w:rsidRPr="00305D14" w:rsidRDefault="00305D14" w:rsidP="00F26953">
            <w:pPr>
              <w:jc w:val="both"/>
              <w:rPr>
                <w:rFonts w:ascii="Arial" w:hAnsi="Arial" w:cs="Arial"/>
                <w:iCs/>
                <w:sz w:val="18"/>
                <w:szCs w:val="18"/>
                <w:lang w:val="es-BO" w:eastAsia="en-US"/>
              </w:rPr>
            </w:pPr>
            <w:r w:rsidRPr="00305D14">
              <w:rPr>
                <w:rFonts w:ascii="Arial" w:hAnsi="Arial" w:cs="Arial"/>
                <w:bCs/>
                <w:sz w:val="18"/>
                <w:szCs w:val="18"/>
                <w:lang w:val="es-ES_tradnl" w:eastAsia="en-US"/>
              </w:rPr>
              <w:t>Se requiere la contratación del servicio recurrente de transporte y custodia de material monetario (MM) en moneda extranjera (ME) para que el Banco Central de Bolivia (BCB) pueda recoger/enviar material monetario (MM) en moneda extranjera (ME) de/a las Entidades de Intermediación Financiera (EIF)</w:t>
            </w:r>
            <w:r w:rsidRPr="00305D14">
              <w:rPr>
                <w:rFonts w:ascii="Arial" w:hAnsi="Arial" w:cs="Arial"/>
                <w:bCs/>
                <w:sz w:val="18"/>
                <w:szCs w:val="18"/>
                <w:lang w:val="es-BO" w:eastAsia="en-US"/>
              </w:rPr>
              <w:t xml:space="preserve"> (incluyendo la Entidad Bancaria Pública) del interior del país, local y rural</w:t>
            </w:r>
            <w:r w:rsidRPr="00305D14">
              <w:rPr>
                <w:rFonts w:ascii="Arial" w:hAnsi="Arial" w:cs="Arial"/>
                <w:bCs/>
                <w:sz w:val="18"/>
                <w:szCs w:val="18"/>
                <w:lang w:val="es-ES_tradnl" w:eastAsia="en-US"/>
              </w:rPr>
              <w:t xml:space="preserve">.  </w:t>
            </w:r>
          </w:p>
        </w:tc>
        <w:tc>
          <w:tcPr>
            <w:tcW w:w="2977" w:type="dxa"/>
            <w:shd w:val="clear" w:color="auto" w:fill="D9D9D9" w:themeFill="background1" w:themeFillShade="D9"/>
          </w:tcPr>
          <w:p w14:paraId="2AD2FC21" w14:textId="77777777" w:rsidR="00305D14" w:rsidRPr="00305D14" w:rsidRDefault="00305D14" w:rsidP="00F26953">
            <w:pPr>
              <w:jc w:val="both"/>
              <w:rPr>
                <w:rFonts w:ascii="Arial" w:hAnsi="Arial" w:cs="Arial"/>
                <w:bCs/>
                <w:sz w:val="18"/>
                <w:szCs w:val="18"/>
                <w:lang w:val="es-ES_tradnl" w:eastAsia="en-US"/>
              </w:rPr>
            </w:pPr>
          </w:p>
        </w:tc>
      </w:tr>
      <w:tr w:rsidR="00305D14" w:rsidRPr="00305D14" w14:paraId="631C0D51" w14:textId="77777777" w:rsidTr="00F26953">
        <w:trPr>
          <w:trHeight w:val="352"/>
        </w:trPr>
        <w:tc>
          <w:tcPr>
            <w:tcW w:w="6663" w:type="dxa"/>
            <w:shd w:val="clear" w:color="auto" w:fill="92CDDC" w:themeFill="accent5" w:themeFillTint="99"/>
            <w:vAlign w:val="center"/>
          </w:tcPr>
          <w:p w14:paraId="78BC0840"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bookmarkStart w:id="164" w:name="_Toc7344046"/>
            <w:r w:rsidRPr="00305D14">
              <w:rPr>
                <w:rFonts w:ascii="Arial" w:hAnsi="Arial" w:cs="Arial"/>
                <w:b/>
                <w:sz w:val="18"/>
                <w:szCs w:val="18"/>
                <w:lang w:val="es-ES_tradnl" w:eastAsia="en-US"/>
              </w:rPr>
              <w:t>REQUISITOS DEL SERVICIO</w:t>
            </w:r>
            <w:bookmarkEnd w:id="164"/>
          </w:p>
        </w:tc>
        <w:tc>
          <w:tcPr>
            <w:tcW w:w="2977" w:type="dxa"/>
            <w:shd w:val="clear" w:color="auto" w:fill="92CDDC" w:themeFill="accent5" w:themeFillTint="99"/>
          </w:tcPr>
          <w:p w14:paraId="609584FF"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16F399EA" w14:textId="77777777" w:rsidTr="00F26953">
        <w:trPr>
          <w:trHeight w:val="182"/>
        </w:trPr>
        <w:tc>
          <w:tcPr>
            <w:tcW w:w="6663" w:type="dxa"/>
            <w:shd w:val="clear" w:color="auto" w:fill="BFBFBF"/>
            <w:vAlign w:val="center"/>
          </w:tcPr>
          <w:p w14:paraId="4637BEBB" w14:textId="77777777" w:rsidR="00305D14" w:rsidRPr="00305D14" w:rsidRDefault="00305D14" w:rsidP="00305D14">
            <w:pPr>
              <w:numPr>
                <w:ilvl w:val="0"/>
                <w:numId w:val="52"/>
              </w:numPr>
              <w:ind w:left="356" w:hanging="356"/>
              <w:jc w:val="both"/>
              <w:rPr>
                <w:rFonts w:ascii="Arial" w:hAnsi="Arial" w:cs="Arial"/>
                <w:b/>
                <w:bCs/>
                <w:sz w:val="18"/>
                <w:szCs w:val="18"/>
                <w:lang w:val="es-ES_tradnl" w:eastAsia="en-US"/>
              </w:rPr>
            </w:pPr>
            <w:r w:rsidRPr="00305D14">
              <w:rPr>
                <w:rFonts w:ascii="Arial" w:hAnsi="Arial" w:cs="Arial"/>
                <w:b/>
                <w:sz w:val="18"/>
                <w:szCs w:val="18"/>
                <w:lang w:val="es-ES_tradnl" w:eastAsia="en-US"/>
              </w:rPr>
              <w:t>DESCRIPCIÓN DEL SERVICIO</w:t>
            </w:r>
          </w:p>
        </w:tc>
        <w:tc>
          <w:tcPr>
            <w:tcW w:w="2977" w:type="dxa"/>
            <w:shd w:val="clear" w:color="auto" w:fill="BFBFBF"/>
          </w:tcPr>
          <w:p w14:paraId="639CF1C2"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01CB91F5" w14:textId="77777777" w:rsidTr="00F26953">
        <w:trPr>
          <w:trHeight w:val="182"/>
        </w:trPr>
        <w:tc>
          <w:tcPr>
            <w:tcW w:w="6663" w:type="dxa"/>
            <w:shd w:val="clear" w:color="auto" w:fill="FFFFFF" w:themeFill="background1"/>
            <w:vAlign w:val="center"/>
          </w:tcPr>
          <w:p w14:paraId="1A6451D8" w14:textId="77777777" w:rsidR="00305D14" w:rsidRPr="00305D14" w:rsidRDefault="00305D14" w:rsidP="00F26953">
            <w:pPr>
              <w:jc w:val="both"/>
              <w:rPr>
                <w:rFonts w:ascii="Arial" w:hAnsi="Arial" w:cs="Arial"/>
                <w:bCs/>
                <w:sz w:val="18"/>
                <w:szCs w:val="18"/>
                <w:lang w:val="es-BO" w:eastAsia="en-US"/>
              </w:rPr>
            </w:pPr>
            <w:r w:rsidRPr="00305D14">
              <w:rPr>
                <w:rFonts w:ascii="Arial" w:hAnsi="Arial" w:cs="Arial"/>
                <w:bCs/>
                <w:sz w:val="18"/>
                <w:szCs w:val="18"/>
                <w:lang w:val="es-BO" w:eastAsia="en-US"/>
              </w:rPr>
              <w:t xml:space="preserve">El servicio de transporte y custodia de MM en ME deberá ser realizado bajo los siguientes requerimientos: </w:t>
            </w:r>
          </w:p>
          <w:p w14:paraId="15A488EA" w14:textId="77777777" w:rsidR="00305D14" w:rsidRPr="00305D14" w:rsidRDefault="00305D14" w:rsidP="00F26953">
            <w:pPr>
              <w:jc w:val="both"/>
              <w:rPr>
                <w:rFonts w:ascii="Arial" w:hAnsi="Arial" w:cs="Arial"/>
                <w:bCs/>
                <w:sz w:val="18"/>
                <w:szCs w:val="18"/>
                <w:lang w:val="es-BO" w:eastAsia="en-US"/>
              </w:rPr>
            </w:pPr>
          </w:p>
          <w:p w14:paraId="64252A62" w14:textId="77777777" w:rsidR="00305D14" w:rsidRPr="00305D14" w:rsidRDefault="00305D14" w:rsidP="00305D14">
            <w:pPr>
              <w:numPr>
                <w:ilvl w:val="0"/>
                <w:numId w:val="60"/>
              </w:numPr>
              <w:ind w:left="356" w:hanging="284"/>
              <w:jc w:val="both"/>
              <w:rPr>
                <w:rFonts w:ascii="Arial" w:hAnsi="Arial" w:cs="Arial"/>
                <w:bCs/>
                <w:sz w:val="18"/>
                <w:szCs w:val="18"/>
                <w:lang w:val="es-BO"/>
              </w:rPr>
            </w:pPr>
            <w:r w:rsidRPr="00305D14">
              <w:rPr>
                <w:rFonts w:ascii="Arial" w:hAnsi="Arial" w:cs="Arial"/>
                <w:bCs/>
                <w:sz w:val="18"/>
                <w:szCs w:val="18"/>
                <w:lang w:val="es-BO"/>
              </w:rPr>
              <w:t>Transporte de MM en ME:</w:t>
            </w:r>
          </w:p>
          <w:p w14:paraId="00D7E658" w14:textId="77777777" w:rsidR="00305D14" w:rsidRPr="00305D14" w:rsidRDefault="00305D14" w:rsidP="00F26953">
            <w:pPr>
              <w:ind w:left="720"/>
              <w:contextualSpacing/>
              <w:jc w:val="both"/>
              <w:rPr>
                <w:rFonts w:ascii="Arial" w:hAnsi="Arial" w:cs="Arial"/>
                <w:bCs/>
                <w:sz w:val="18"/>
                <w:szCs w:val="18"/>
                <w:lang w:val="es-BO"/>
              </w:rPr>
            </w:pPr>
          </w:p>
          <w:p w14:paraId="75AC714B" w14:textId="77777777" w:rsidR="00305D14" w:rsidRPr="00305D14" w:rsidRDefault="00305D14" w:rsidP="00305D14">
            <w:pPr>
              <w:numPr>
                <w:ilvl w:val="0"/>
                <w:numId w:val="59"/>
              </w:numPr>
              <w:ind w:left="640" w:hanging="284"/>
              <w:jc w:val="both"/>
              <w:rPr>
                <w:rFonts w:ascii="Arial" w:hAnsi="Arial" w:cs="Arial"/>
                <w:bCs/>
                <w:sz w:val="18"/>
                <w:szCs w:val="18"/>
                <w:lang w:val="es-BO"/>
              </w:rPr>
            </w:pPr>
            <w:r w:rsidRPr="00305D14">
              <w:rPr>
                <w:rFonts w:ascii="Arial" w:hAnsi="Arial" w:cs="Arial"/>
                <w:bCs/>
                <w:sz w:val="18"/>
                <w:szCs w:val="18"/>
                <w:lang w:val="es-BO"/>
              </w:rPr>
              <w:t xml:space="preserve">Para el Recojo* de cargamento firmemente sellado (cargamento) de MM en ME desde bóvedas de la Empresa de Transporte de Material Monetario y/o valores (ETM) o EIF (incluyendo la Entidad Bancaria Pública [EBP]), hasta el BCB** (según detalla en el Anexo “Transporte 1 y 2”). </w:t>
            </w:r>
          </w:p>
          <w:p w14:paraId="73833458" w14:textId="77777777" w:rsidR="00305D14" w:rsidRPr="00305D14" w:rsidRDefault="00305D14" w:rsidP="00F26953">
            <w:pPr>
              <w:ind w:left="640" w:hanging="284"/>
              <w:contextualSpacing/>
              <w:rPr>
                <w:rFonts w:ascii="Arial" w:hAnsi="Arial" w:cs="Arial"/>
                <w:bCs/>
                <w:sz w:val="18"/>
                <w:szCs w:val="18"/>
                <w:lang w:val="es-BO"/>
              </w:rPr>
            </w:pPr>
          </w:p>
          <w:p w14:paraId="0B7C0125" w14:textId="77777777" w:rsidR="00305D14" w:rsidRPr="00305D14" w:rsidRDefault="00305D14" w:rsidP="00305D14">
            <w:pPr>
              <w:numPr>
                <w:ilvl w:val="0"/>
                <w:numId w:val="59"/>
              </w:numPr>
              <w:ind w:left="640" w:hanging="284"/>
              <w:jc w:val="both"/>
              <w:rPr>
                <w:rFonts w:ascii="Arial" w:hAnsi="Arial" w:cs="Arial"/>
                <w:bCs/>
                <w:sz w:val="18"/>
                <w:szCs w:val="18"/>
                <w:lang w:val="es-BO"/>
              </w:rPr>
            </w:pPr>
            <w:r w:rsidRPr="00305D14">
              <w:rPr>
                <w:rFonts w:ascii="Arial" w:hAnsi="Arial" w:cs="Arial"/>
                <w:bCs/>
                <w:sz w:val="18"/>
                <w:szCs w:val="18"/>
                <w:lang w:val="es-BO"/>
              </w:rPr>
              <w:t xml:space="preserve">Para el Envío* de cargamento firmemente sellado (cargamento) de MM en ME desde el BCB** hasta las bóvedas de la ETM o EIF (incluyendo la EBP) (según detalla en el Anexo “Transporte 1 y 2”). </w:t>
            </w:r>
          </w:p>
          <w:p w14:paraId="2F448E95" w14:textId="77777777" w:rsidR="00305D14" w:rsidRPr="00305D14" w:rsidRDefault="00305D14" w:rsidP="00F26953">
            <w:pPr>
              <w:ind w:left="720"/>
              <w:contextualSpacing/>
              <w:rPr>
                <w:rFonts w:ascii="Arial" w:hAnsi="Arial" w:cs="Arial"/>
                <w:bCs/>
                <w:sz w:val="18"/>
                <w:szCs w:val="18"/>
                <w:lang w:val="es-BO"/>
              </w:rPr>
            </w:pPr>
          </w:p>
          <w:p w14:paraId="741EAF0F" w14:textId="77777777" w:rsidR="00305D14" w:rsidRPr="00305D14" w:rsidRDefault="00305D14" w:rsidP="00305D14">
            <w:pPr>
              <w:numPr>
                <w:ilvl w:val="0"/>
                <w:numId w:val="60"/>
              </w:numPr>
              <w:ind w:left="356" w:hanging="284"/>
              <w:jc w:val="both"/>
              <w:rPr>
                <w:rFonts w:ascii="Arial" w:hAnsi="Arial" w:cs="Arial"/>
                <w:sz w:val="18"/>
                <w:szCs w:val="18"/>
                <w:lang w:val="es-BO"/>
              </w:rPr>
            </w:pPr>
            <w:r w:rsidRPr="00305D14">
              <w:rPr>
                <w:rFonts w:ascii="Arial" w:hAnsi="Arial" w:cs="Arial"/>
                <w:bCs/>
                <w:sz w:val="18"/>
                <w:szCs w:val="18"/>
              </w:rPr>
              <w:t xml:space="preserve">Custodia en bóveda del MM en ME de las EIF </w:t>
            </w:r>
            <w:r w:rsidRPr="00305D14">
              <w:rPr>
                <w:rFonts w:ascii="Arial" w:hAnsi="Arial" w:cs="Arial"/>
                <w:bCs/>
                <w:sz w:val="18"/>
                <w:szCs w:val="18"/>
                <w:lang w:val="es-BO"/>
              </w:rPr>
              <w:t xml:space="preserve">(incluyendo la EBP) </w:t>
            </w:r>
            <w:r w:rsidRPr="00305D14">
              <w:rPr>
                <w:rFonts w:ascii="Arial" w:hAnsi="Arial" w:cs="Arial"/>
                <w:bCs/>
                <w:sz w:val="18"/>
                <w:szCs w:val="18"/>
              </w:rPr>
              <w:t>o BCB, en las distintas plazas donde la ETM cuente con bóvedas de seguridad.</w:t>
            </w:r>
            <w:r w:rsidRPr="00305D14">
              <w:rPr>
                <w:rFonts w:ascii="Arial" w:hAnsi="Arial" w:cs="Arial"/>
                <w:bCs/>
                <w:sz w:val="18"/>
                <w:szCs w:val="18"/>
                <w:lang w:val="es-BO"/>
              </w:rPr>
              <w:t xml:space="preserve"> (según detalla en el Anexo “Custodia en bóveda de la ETM”).</w:t>
            </w:r>
          </w:p>
          <w:p w14:paraId="582ED6D9" w14:textId="77777777" w:rsidR="00305D14" w:rsidRPr="00305D14" w:rsidRDefault="00305D14" w:rsidP="00F26953">
            <w:pPr>
              <w:ind w:left="720"/>
              <w:jc w:val="both"/>
              <w:rPr>
                <w:rFonts w:ascii="Arial" w:hAnsi="Arial" w:cs="Arial"/>
                <w:bCs/>
                <w:sz w:val="18"/>
                <w:szCs w:val="18"/>
                <w:lang w:val="es-BO" w:eastAsia="en-US"/>
              </w:rPr>
            </w:pPr>
          </w:p>
          <w:p w14:paraId="17F51B2D" w14:textId="77777777" w:rsidR="00305D14" w:rsidRPr="00305D14" w:rsidRDefault="00305D14" w:rsidP="00F26953">
            <w:pPr>
              <w:jc w:val="both"/>
              <w:rPr>
                <w:rFonts w:ascii="Arial" w:hAnsi="Arial" w:cs="Arial"/>
                <w:bCs/>
                <w:sz w:val="18"/>
                <w:szCs w:val="18"/>
                <w:lang w:eastAsia="en-US"/>
              </w:rPr>
            </w:pPr>
            <w:r w:rsidRPr="00305D14">
              <w:rPr>
                <w:rFonts w:ascii="Arial" w:hAnsi="Arial" w:cs="Arial"/>
                <w:sz w:val="18"/>
                <w:szCs w:val="18"/>
                <w:lang w:val="es-MX" w:eastAsia="en-US"/>
              </w:rPr>
              <w:t>*</w:t>
            </w:r>
            <w:r w:rsidRPr="00305D14">
              <w:rPr>
                <w:rFonts w:ascii="Arial" w:hAnsi="Arial" w:cs="Arial"/>
                <w:bCs/>
                <w:sz w:val="18"/>
                <w:szCs w:val="18"/>
                <w:lang w:eastAsia="en-US"/>
              </w:rPr>
              <w:t xml:space="preserve"> Previo al transporte de MM en ME la ETM deberá verificar y/o recontar el MM en ME para su posterior traslado al destinatario o para el depósito en el BCB.</w:t>
            </w:r>
          </w:p>
          <w:p w14:paraId="312046BE" w14:textId="77777777" w:rsidR="00305D14" w:rsidRPr="00305D14" w:rsidRDefault="00305D14" w:rsidP="00F26953">
            <w:pPr>
              <w:jc w:val="both"/>
              <w:rPr>
                <w:rFonts w:ascii="Arial" w:hAnsi="Arial" w:cs="Arial"/>
                <w:bCs/>
                <w:sz w:val="18"/>
                <w:szCs w:val="18"/>
                <w:lang w:eastAsia="en-US"/>
              </w:rPr>
            </w:pPr>
          </w:p>
          <w:p w14:paraId="3E46C61C" w14:textId="77777777" w:rsidR="00305D14" w:rsidRPr="00305D14" w:rsidRDefault="00305D14" w:rsidP="00F26953">
            <w:pPr>
              <w:jc w:val="both"/>
              <w:rPr>
                <w:rFonts w:ascii="Arial" w:hAnsi="Arial" w:cs="Arial"/>
                <w:bCs/>
                <w:sz w:val="18"/>
                <w:szCs w:val="18"/>
                <w:lang w:eastAsia="en-US"/>
              </w:rPr>
            </w:pPr>
            <w:r w:rsidRPr="00305D14">
              <w:rPr>
                <w:rFonts w:ascii="Arial" w:hAnsi="Arial" w:cs="Arial"/>
                <w:bCs/>
                <w:sz w:val="18"/>
                <w:szCs w:val="18"/>
                <w:lang w:eastAsia="en-US"/>
              </w:rPr>
              <w:t>** El recojo y/o envió del MM en ME podrá efectuarse en bóvedas y/o en cajas del BCB, según especifique el Fiscal de Servicio.</w:t>
            </w:r>
          </w:p>
          <w:p w14:paraId="3C2AE6E8" w14:textId="77777777" w:rsidR="00305D14" w:rsidRPr="00305D14" w:rsidRDefault="00305D14" w:rsidP="00F26953">
            <w:pPr>
              <w:jc w:val="both"/>
              <w:rPr>
                <w:rFonts w:ascii="Arial" w:hAnsi="Arial" w:cs="Arial"/>
                <w:bCs/>
                <w:sz w:val="18"/>
                <w:szCs w:val="18"/>
                <w:lang w:eastAsia="en-US"/>
              </w:rPr>
            </w:pPr>
          </w:p>
          <w:p w14:paraId="54E917BD" w14:textId="77777777" w:rsidR="00305D14" w:rsidRPr="00305D14" w:rsidRDefault="00305D14" w:rsidP="00F26953">
            <w:pPr>
              <w:jc w:val="both"/>
              <w:rPr>
                <w:rFonts w:ascii="Arial" w:hAnsi="Arial" w:cs="Arial"/>
                <w:b/>
                <w:bCs/>
                <w:sz w:val="18"/>
                <w:szCs w:val="18"/>
                <w:lang w:val="es-ES_tradnl" w:eastAsia="en-US"/>
              </w:rPr>
            </w:pPr>
            <w:r w:rsidRPr="00305D14">
              <w:rPr>
                <w:rFonts w:ascii="Arial" w:hAnsi="Arial" w:cs="Arial"/>
                <w:b/>
                <w:bCs/>
                <w:sz w:val="18"/>
                <w:szCs w:val="18"/>
                <w:lang w:val="es-ES_tradnl"/>
              </w:rPr>
              <w:t>(Manifestar Aceptación)</w:t>
            </w:r>
          </w:p>
        </w:tc>
        <w:tc>
          <w:tcPr>
            <w:tcW w:w="2977" w:type="dxa"/>
            <w:shd w:val="clear" w:color="auto" w:fill="FFFFFF" w:themeFill="background1"/>
          </w:tcPr>
          <w:p w14:paraId="0D40961D" w14:textId="77777777" w:rsidR="00305D14" w:rsidRPr="00305D14" w:rsidRDefault="00305D14" w:rsidP="00F26953">
            <w:pPr>
              <w:jc w:val="both"/>
              <w:rPr>
                <w:rFonts w:ascii="Arial" w:hAnsi="Arial" w:cs="Arial"/>
                <w:bCs/>
                <w:sz w:val="18"/>
                <w:szCs w:val="18"/>
                <w:lang w:val="es-BO" w:eastAsia="en-US"/>
              </w:rPr>
            </w:pPr>
          </w:p>
        </w:tc>
      </w:tr>
      <w:tr w:rsidR="00305D14" w:rsidRPr="00305D14" w14:paraId="250B9228" w14:textId="77777777" w:rsidTr="00F26953">
        <w:trPr>
          <w:trHeight w:val="319"/>
        </w:trPr>
        <w:tc>
          <w:tcPr>
            <w:tcW w:w="6663" w:type="dxa"/>
            <w:shd w:val="clear" w:color="auto" w:fill="BFBFBF"/>
            <w:vAlign w:val="center"/>
          </w:tcPr>
          <w:p w14:paraId="79AB190D" w14:textId="77777777" w:rsidR="00305D14" w:rsidRPr="00305D14" w:rsidRDefault="00305D14" w:rsidP="00305D14">
            <w:pPr>
              <w:numPr>
                <w:ilvl w:val="1"/>
                <w:numId w:val="58"/>
              </w:numPr>
              <w:jc w:val="both"/>
              <w:rPr>
                <w:rFonts w:ascii="Arial" w:hAnsi="Arial" w:cs="Arial"/>
                <w:b/>
                <w:bCs/>
                <w:sz w:val="18"/>
                <w:szCs w:val="18"/>
                <w:lang w:val="es-ES_tradnl"/>
              </w:rPr>
            </w:pPr>
            <w:r w:rsidRPr="00305D14">
              <w:rPr>
                <w:rFonts w:ascii="Arial" w:hAnsi="Arial" w:cs="Arial"/>
                <w:b/>
                <w:bCs/>
                <w:sz w:val="18"/>
                <w:szCs w:val="18"/>
                <w:lang w:val="es-ES_tradnl"/>
              </w:rPr>
              <w:t>TRANSPORTE DE MM EN ME</w:t>
            </w:r>
          </w:p>
        </w:tc>
        <w:tc>
          <w:tcPr>
            <w:tcW w:w="2977" w:type="dxa"/>
            <w:shd w:val="clear" w:color="auto" w:fill="BFBFBF"/>
          </w:tcPr>
          <w:p w14:paraId="33ECF8A5" w14:textId="77777777" w:rsidR="00305D14" w:rsidRPr="00305D14" w:rsidRDefault="00305D14" w:rsidP="00F26953">
            <w:pPr>
              <w:ind w:left="360"/>
              <w:jc w:val="both"/>
              <w:rPr>
                <w:rFonts w:ascii="Arial" w:hAnsi="Arial" w:cs="Arial"/>
                <w:b/>
                <w:bCs/>
                <w:sz w:val="18"/>
                <w:szCs w:val="18"/>
                <w:lang w:val="es-ES_tradnl"/>
              </w:rPr>
            </w:pPr>
          </w:p>
        </w:tc>
      </w:tr>
      <w:tr w:rsidR="00305D14" w:rsidRPr="00305D14" w14:paraId="3B80B129" w14:textId="77777777" w:rsidTr="00F26953">
        <w:trPr>
          <w:trHeight w:val="319"/>
        </w:trPr>
        <w:tc>
          <w:tcPr>
            <w:tcW w:w="6663" w:type="dxa"/>
            <w:shd w:val="clear" w:color="auto" w:fill="BFBFBF"/>
            <w:vAlign w:val="center"/>
          </w:tcPr>
          <w:p w14:paraId="47F2D58F" w14:textId="77777777" w:rsidR="00305D14" w:rsidRPr="00305D14" w:rsidDel="008F2365" w:rsidRDefault="00305D14" w:rsidP="00305D14">
            <w:pPr>
              <w:numPr>
                <w:ilvl w:val="2"/>
                <w:numId w:val="58"/>
              </w:numPr>
              <w:ind w:left="498" w:hanging="498"/>
              <w:jc w:val="both"/>
              <w:rPr>
                <w:rFonts w:ascii="Arial" w:hAnsi="Arial" w:cs="Arial"/>
                <w:b/>
                <w:bCs/>
                <w:sz w:val="18"/>
                <w:szCs w:val="18"/>
                <w:lang w:val="es-ES_tradnl"/>
              </w:rPr>
            </w:pPr>
            <w:r w:rsidRPr="00305D14">
              <w:rPr>
                <w:rFonts w:ascii="Arial" w:hAnsi="Arial" w:cs="Arial"/>
                <w:b/>
                <w:bCs/>
                <w:sz w:val="18"/>
                <w:szCs w:val="18"/>
                <w:lang w:val="es-BO"/>
              </w:rPr>
              <w:t xml:space="preserve">RECOJO </w:t>
            </w:r>
            <w:r w:rsidRPr="00305D14">
              <w:rPr>
                <w:rFonts w:ascii="Arial" w:hAnsi="Arial" w:cs="Arial"/>
                <w:b/>
                <w:bCs/>
                <w:sz w:val="18"/>
                <w:szCs w:val="18"/>
                <w:lang w:val="es-ES_tradnl"/>
              </w:rPr>
              <w:t>DE CARGAMENTO FIRMEMENTE SELLADO DE MM EN ME</w:t>
            </w:r>
          </w:p>
        </w:tc>
        <w:tc>
          <w:tcPr>
            <w:tcW w:w="2977" w:type="dxa"/>
            <w:shd w:val="clear" w:color="auto" w:fill="BFBFBF"/>
          </w:tcPr>
          <w:p w14:paraId="49F79E4C" w14:textId="77777777" w:rsidR="00305D14" w:rsidRPr="00305D14" w:rsidRDefault="00305D14" w:rsidP="00F26953">
            <w:pPr>
              <w:ind w:left="498"/>
              <w:jc w:val="both"/>
              <w:rPr>
                <w:rFonts w:ascii="Arial" w:hAnsi="Arial" w:cs="Arial"/>
                <w:b/>
                <w:bCs/>
                <w:sz w:val="18"/>
                <w:szCs w:val="18"/>
                <w:lang w:val="es-BO"/>
              </w:rPr>
            </w:pPr>
          </w:p>
        </w:tc>
      </w:tr>
      <w:tr w:rsidR="00305D14" w:rsidRPr="00305D14" w14:paraId="26F1388A" w14:textId="77777777" w:rsidTr="00F26953">
        <w:trPr>
          <w:trHeight w:val="319"/>
        </w:trPr>
        <w:tc>
          <w:tcPr>
            <w:tcW w:w="6663" w:type="dxa"/>
            <w:shd w:val="clear" w:color="auto" w:fill="auto"/>
            <w:vAlign w:val="center"/>
          </w:tcPr>
          <w:p w14:paraId="53194CC8" w14:textId="77777777" w:rsidR="00305D14" w:rsidRPr="00305D14" w:rsidRDefault="00305D14" w:rsidP="00305D14">
            <w:pPr>
              <w:numPr>
                <w:ilvl w:val="0"/>
                <w:numId w:val="55"/>
              </w:numPr>
              <w:ind w:left="356" w:hanging="284"/>
              <w:jc w:val="both"/>
              <w:rPr>
                <w:rFonts w:ascii="Arial" w:hAnsi="Arial" w:cs="Arial"/>
                <w:sz w:val="18"/>
                <w:szCs w:val="18"/>
                <w:lang w:val="es-ES_tradnl" w:eastAsia="en-US"/>
              </w:rPr>
            </w:pPr>
            <w:r w:rsidRPr="00305D14">
              <w:rPr>
                <w:rFonts w:ascii="Arial" w:hAnsi="Arial" w:cs="Arial"/>
                <w:bCs/>
                <w:sz w:val="18"/>
                <w:szCs w:val="18"/>
                <w:lang w:val="es-BO" w:eastAsia="en-US"/>
              </w:rPr>
              <w:t>El BCB determinará los montos, lugar de origen y destino del MM en ME a ser recogidos por la ETM desde las EIF (incluyendo la EBP) o desde bóveda de la ETM hacia cajas o bóvedas del BCB, según determine el Fiscal de Servicio a través de un correo electrónico dirigido al Agente de Servicio.</w:t>
            </w:r>
          </w:p>
          <w:p w14:paraId="0CA37B29" w14:textId="77777777" w:rsidR="00305D14" w:rsidRPr="00305D14" w:rsidRDefault="00305D14" w:rsidP="00F26953">
            <w:pPr>
              <w:ind w:left="356"/>
              <w:jc w:val="both"/>
              <w:rPr>
                <w:rFonts w:ascii="Arial" w:hAnsi="Arial" w:cs="Arial"/>
                <w:sz w:val="18"/>
                <w:szCs w:val="18"/>
                <w:lang w:val="es-ES_tradnl" w:eastAsia="en-US"/>
              </w:rPr>
            </w:pPr>
          </w:p>
          <w:p w14:paraId="76B899F3" w14:textId="77777777" w:rsidR="00305D14" w:rsidRPr="00305D14" w:rsidRDefault="00305D14" w:rsidP="00305D14">
            <w:pPr>
              <w:numPr>
                <w:ilvl w:val="0"/>
                <w:numId w:val="55"/>
              </w:numPr>
              <w:ind w:left="356" w:hanging="284"/>
              <w:jc w:val="both"/>
              <w:rPr>
                <w:rFonts w:ascii="Arial" w:hAnsi="Arial" w:cs="Arial"/>
                <w:bCs/>
                <w:sz w:val="18"/>
                <w:szCs w:val="18"/>
                <w:lang w:val="es-BO" w:eastAsia="en-US"/>
              </w:rPr>
            </w:pPr>
            <w:r w:rsidRPr="00305D14">
              <w:rPr>
                <w:rFonts w:ascii="Arial" w:hAnsi="Arial" w:cs="Arial"/>
                <w:bCs/>
                <w:sz w:val="18"/>
                <w:szCs w:val="18"/>
                <w:lang w:val="es-BO" w:eastAsia="en-US"/>
              </w:rPr>
              <w:t xml:space="preserve">Para la recepción del MM en ME, previamente la ETM deberá verificar y/o recontar el MM </w:t>
            </w:r>
            <w:r w:rsidRPr="00305D14">
              <w:rPr>
                <w:rFonts w:ascii="Arial" w:hAnsi="Arial" w:cs="Arial"/>
                <w:bCs/>
                <w:sz w:val="18"/>
                <w:szCs w:val="18"/>
                <w:lang w:eastAsia="en-US"/>
              </w:rPr>
              <w:t>en ME</w:t>
            </w:r>
            <w:r w:rsidRPr="00305D14">
              <w:rPr>
                <w:rFonts w:ascii="Arial" w:hAnsi="Arial" w:cs="Arial"/>
                <w:bCs/>
                <w:sz w:val="18"/>
                <w:szCs w:val="18"/>
                <w:lang w:val="es-BO" w:eastAsia="en-US"/>
              </w:rPr>
              <w:t xml:space="preserve"> y preparar el cargamento para su posterior traslado.</w:t>
            </w:r>
            <w:r w:rsidRPr="00305D14">
              <w:rPr>
                <w:rFonts w:ascii="Arial" w:hAnsi="Arial" w:cs="Arial"/>
                <w:sz w:val="18"/>
                <w:szCs w:val="18"/>
                <w:lang w:val="es-ES_tradnl" w:eastAsia="en-US"/>
              </w:rPr>
              <w:t xml:space="preserve"> La ETM no deberá recibir de las EIF (incluyendo la EBP) billetes con roturas, manchas o que no sean auténticos. De presentarse este tipo de billetes, no procederá a realizar la recepción y notificará mediante correo electrónico al </w:t>
            </w:r>
            <w:r w:rsidRPr="00305D14">
              <w:rPr>
                <w:rFonts w:ascii="Arial" w:hAnsi="Arial" w:cs="Arial"/>
                <w:sz w:val="18"/>
                <w:szCs w:val="18"/>
                <w:lang w:val="es-ES_tradnl" w:eastAsia="en-US"/>
              </w:rPr>
              <w:lastRenderedPageBreak/>
              <w:t>Fiscal de Servicio, para su respectiva reprogramación del servicio.</w:t>
            </w:r>
            <w:r w:rsidRPr="00305D14">
              <w:rPr>
                <w:rFonts w:ascii="Arial" w:hAnsi="Arial" w:cs="Arial"/>
                <w:bCs/>
                <w:sz w:val="18"/>
                <w:szCs w:val="18"/>
                <w:lang w:val="es-BO" w:eastAsia="en-US"/>
              </w:rPr>
              <w:t xml:space="preserve"> En este caso, se eximirá de la aplicación de multas a la ETM por la demora que pudiera generarse. En este caso, la ETM debe dejar constancia del servicio no realizado mediante la suscripción de una hoja de transporte (sin movimiento) para su posterior cobro.</w:t>
            </w:r>
          </w:p>
          <w:p w14:paraId="22F6F91D" w14:textId="77777777" w:rsidR="00305D14" w:rsidRPr="00305D14" w:rsidRDefault="00305D14" w:rsidP="00F26953">
            <w:pPr>
              <w:ind w:left="356" w:hanging="284"/>
              <w:jc w:val="both"/>
              <w:rPr>
                <w:rFonts w:ascii="Arial" w:hAnsi="Arial" w:cs="Arial"/>
                <w:bCs/>
                <w:sz w:val="18"/>
                <w:szCs w:val="18"/>
                <w:lang w:val="es-BO" w:eastAsia="en-US"/>
              </w:rPr>
            </w:pPr>
          </w:p>
          <w:p w14:paraId="77BF8E7F" w14:textId="77777777" w:rsidR="00305D14" w:rsidRPr="00305D14" w:rsidRDefault="00305D14" w:rsidP="00305D14">
            <w:pPr>
              <w:numPr>
                <w:ilvl w:val="0"/>
                <w:numId w:val="55"/>
              </w:numPr>
              <w:ind w:left="356" w:hanging="284"/>
              <w:jc w:val="both"/>
              <w:rPr>
                <w:rFonts w:ascii="Arial" w:hAnsi="Arial" w:cs="Arial"/>
                <w:sz w:val="18"/>
                <w:szCs w:val="18"/>
                <w:lang w:val="es-ES_tradnl"/>
              </w:rPr>
            </w:pPr>
            <w:r w:rsidRPr="00305D14">
              <w:rPr>
                <w:rFonts w:ascii="Arial" w:hAnsi="Arial" w:cs="Arial"/>
                <w:sz w:val="18"/>
                <w:szCs w:val="18"/>
                <w:lang w:val="es-ES_tradnl"/>
              </w:rPr>
              <w:t xml:space="preserve">Una vez revisado el MM en ME, éste deberá ser colocado por la ETM dentro de bolsas </w:t>
            </w:r>
            <w:proofErr w:type="spellStart"/>
            <w:r w:rsidRPr="00305D14">
              <w:rPr>
                <w:rFonts w:ascii="Arial" w:hAnsi="Arial" w:cs="Arial"/>
                <w:sz w:val="18"/>
                <w:szCs w:val="18"/>
                <w:lang w:val="es-ES_tradnl"/>
              </w:rPr>
              <w:t>autosellantes</w:t>
            </w:r>
            <w:proofErr w:type="spellEnd"/>
            <w:r w:rsidRPr="00305D14">
              <w:rPr>
                <w:rFonts w:ascii="Arial" w:hAnsi="Arial" w:cs="Arial"/>
                <w:sz w:val="18"/>
                <w:szCs w:val="18"/>
                <w:lang w:val="es-ES_tradnl"/>
              </w:rPr>
              <w:t xml:space="preserve"> de seguridad en presencia de los responsables de la EIF (incluyendo la EBP), llenará la hoja de transporte y luego sellará o cerrará la bolsa </w:t>
            </w:r>
            <w:proofErr w:type="spellStart"/>
            <w:r w:rsidRPr="00305D14">
              <w:rPr>
                <w:rFonts w:ascii="Arial" w:hAnsi="Arial" w:cs="Arial"/>
                <w:sz w:val="18"/>
                <w:szCs w:val="18"/>
                <w:lang w:val="es-ES_tradnl"/>
              </w:rPr>
              <w:t>autosellante</w:t>
            </w:r>
            <w:proofErr w:type="spellEnd"/>
            <w:r w:rsidRPr="00305D14">
              <w:rPr>
                <w:rFonts w:ascii="Arial" w:hAnsi="Arial" w:cs="Arial"/>
                <w:sz w:val="18"/>
                <w:szCs w:val="18"/>
                <w:lang w:val="es-ES_tradnl"/>
              </w:rPr>
              <w:t>.</w:t>
            </w:r>
          </w:p>
          <w:p w14:paraId="0ACA8A7D" w14:textId="77777777" w:rsidR="00305D14" w:rsidRPr="00305D14" w:rsidRDefault="00305D14" w:rsidP="00F26953">
            <w:pPr>
              <w:ind w:left="356" w:hanging="284"/>
              <w:jc w:val="both"/>
              <w:rPr>
                <w:rFonts w:ascii="Arial" w:hAnsi="Arial" w:cs="Arial"/>
                <w:sz w:val="18"/>
                <w:szCs w:val="18"/>
                <w:lang w:val="es-ES_tradnl" w:eastAsia="en-US"/>
              </w:rPr>
            </w:pPr>
          </w:p>
          <w:p w14:paraId="172F83B4" w14:textId="77777777" w:rsidR="00305D14" w:rsidRPr="00305D14" w:rsidRDefault="00305D14" w:rsidP="00305D14">
            <w:pPr>
              <w:numPr>
                <w:ilvl w:val="0"/>
                <w:numId w:val="55"/>
              </w:numPr>
              <w:ind w:left="356" w:hanging="284"/>
              <w:jc w:val="both"/>
              <w:rPr>
                <w:rFonts w:ascii="Arial" w:hAnsi="Arial" w:cs="Arial"/>
                <w:bCs/>
                <w:sz w:val="18"/>
                <w:szCs w:val="18"/>
                <w:lang w:val="es-BO"/>
              </w:rPr>
            </w:pPr>
            <w:r w:rsidRPr="00305D14">
              <w:rPr>
                <w:rFonts w:ascii="Arial" w:hAnsi="Arial" w:cs="Arial"/>
                <w:bCs/>
                <w:sz w:val="18"/>
                <w:szCs w:val="18"/>
                <w:lang w:val="es-BO"/>
              </w:rPr>
              <w:t>La ETM deberá elaborar una hoja de transporte donde se consigne el número de bolsas y el monto a transportar, además del documento de detalle de efectivo donde se detallan los cortes y la cantidad de billetes en cada una de las bolsas, estas hojas de transporte deberán estar firmadas por la ETM, el responsable de la entrega de la EIF (incluyendo la EBP) y el responsable de la recepción del BCB en señal de conformidad.</w:t>
            </w:r>
          </w:p>
          <w:p w14:paraId="14DC3CE7" w14:textId="77777777" w:rsidR="00305D14" w:rsidRPr="00305D14" w:rsidRDefault="00305D14" w:rsidP="00F26953">
            <w:pPr>
              <w:ind w:left="356" w:hanging="284"/>
              <w:jc w:val="both"/>
              <w:rPr>
                <w:rFonts w:ascii="Arial" w:hAnsi="Arial" w:cs="Arial"/>
                <w:bCs/>
                <w:sz w:val="18"/>
                <w:szCs w:val="18"/>
                <w:lang w:val="es-BO" w:eastAsia="en-US"/>
              </w:rPr>
            </w:pPr>
          </w:p>
          <w:p w14:paraId="60191959" w14:textId="77777777" w:rsidR="00305D14" w:rsidRPr="00305D14" w:rsidRDefault="00305D14" w:rsidP="00305D14">
            <w:pPr>
              <w:numPr>
                <w:ilvl w:val="0"/>
                <w:numId w:val="55"/>
              </w:numPr>
              <w:ind w:left="356" w:hanging="284"/>
              <w:jc w:val="both"/>
              <w:rPr>
                <w:rFonts w:ascii="Arial" w:hAnsi="Arial" w:cs="Arial"/>
                <w:sz w:val="18"/>
                <w:szCs w:val="18"/>
                <w:lang w:val="es-ES_tradnl" w:eastAsia="en-US"/>
              </w:rPr>
            </w:pPr>
            <w:r w:rsidRPr="00305D14">
              <w:rPr>
                <w:rFonts w:ascii="Arial" w:hAnsi="Arial" w:cs="Arial"/>
                <w:sz w:val="18"/>
                <w:szCs w:val="18"/>
                <w:lang w:val="es-ES_tradnl" w:eastAsia="en-US"/>
              </w:rPr>
              <w:t xml:space="preserve">La ETM deberá remitir mediante correo electrónico al Fiscal de Servicio una nota de declaración en tránsito del MM en ME </w:t>
            </w:r>
            <w:r w:rsidRPr="00305D14">
              <w:rPr>
                <w:rFonts w:ascii="Arial" w:hAnsi="Arial" w:cs="Arial"/>
                <w:bCs/>
                <w:sz w:val="18"/>
                <w:szCs w:val="18"/>
                <w:lang w:val="es-BO" w:eastAsia="en-US"/>
              </w:rPr>
              <w:t>hasta horas 17:00 del día de efectuado el recojo.</w:t>
            </w:r>
          </w:p>
          <w:p w14:paraId="3DEE4459" w14:textId="77777777" w:rsidR="00305D14" w:rsidRPr="00305D14" w:rsidRDefault="00305D14" w:rsidP="00F26953">
            <w:pPr>
              <w:ind w:left="356" w:hanging="284"/>
              <w:contextualSpacing/>
              <w:rPr>
                <w:rFonts w:ascii="Arial" w:hAnsi="Arial" w:cs="Arial"/>
                <w:sz w:val="18"/>
                <w:szCs w:val="18"/>
                <w:lang w:val="es-ES_tradnl"/>
              </w:rPr>
            </w:pPr>
          </w:p>
          <w:p w14:paraId="78C0DC13" w14:textId="77777777" w:rsidR="00305D14" w:rsidRPr="00305D14" w:rsidRDefault="00305D14" w:rsidP="00305D14">
            <w:pPr>
              <w:numPr>
                <w:ilvl w:val="0"/>
                <w:numId w:val="55"/>
              </w:numPr>
              <w:ind w:left="356" w:hanging="284"/>
              <w:jc w:val="both"/>
              <w:rPr>
                <w:rFonts w:ascii="Arial" w:hAnsi="Arial" w:cs="Arial"/>
                <w:bCs/>
                <w:sz w:val="18"/>
                <w:szCs w:val="18"/>
                <w:lang w:val="es-BO" w:eastAsia="en-US"/>
              </w:rPr>
            </w:pPr>
            <w:r w:rsidRPr="00305D14">
              <w:rPr>
                <w:rFonts w:ascii="Arial" w:hAnsi="Arial" w:cs="Arial"/>
                <w:sz w:val="18"/>
                <w:szCs w:val="18"/>
                <w:lang w:val="es-ES_tradnl" w:eastAsia="en-US"/>
              </w:rPr>
              <w:t xml:space="preserve">El MM en ME de las EIF (incluyendo la EBP) </w:t>
            </w:r>
            <w:proofErr w:type="spellStart"/>
            <w:r w:rsidRPr="00305D14">
              <w:rPr>
                <w:rFonts w:ascii="Arial" w:hAnsi="Arial" w:cs="Arial"/>
                <w:sz w:val="18"/>
                <w:szCs w:val="18"/>
                <w:lang w:val="es-ES_tradnl" w:eastAsia="en-US"/>
              </w:rPr>
              <w:t>recepcionado</w:t>
            </w:r>
            <w:proofErr w:type="spellEnd"/>
            <w:r w:rsidRPr="00305D14">
              <w:rPr>
                <w:rFonts w:ascii="Arial" w:hAnsi="Arial" w:cs="Arial"/>
                <w:sz w:val="18"/>
                <w:szCs w:val="18"/>
                <w:lang w:val="es-ES_tradnl" w:eastAsia="en-US"/>
              </w:rPr>
              <w:t xml:space="preserve"> en las bóvedas de la ETM deberá ser entregado en cajas o bóvedas del</w:t>
            </w:r>
            <w:r w:rsidRPr="00305D14" w:rsidDel="0093384A">
              <w:rPr>
                <w:rFonts w:ascii="Arial" w:hAnsi="Arial" w:cs="Arial"/>
                <w:sz w:val="18"/>
                <w:szCs w:val="18"/>
                <w:lang w:val="es-ES_tradnl" w:eastAsia="en-US"/>
              </w:rPr>
              <w:t xml:space="preserve"> </w:t>
            </w:r>
            <w:r w:rsidRPr="00305D14">
              <w:rPr>
                <w:rFonts w:ascii="Arial" w:hAnsi="Arial" w:cs="Arial"/>
                <w:sz w:val="18"/>
                <w:szCs w:val="18"/>
                <w:lang w:val="es-ES_tradnl" w:eastAsia="en-US"/>
              </w:rPr>
              <w:t>BCB, según determine el Fiscal de Servicio, a solicitud previa.</w:t>
            </w:r>
          </w:p>
          <w:p w14:paraId="19C7CBA0" w14:textId="77777777" w:rsidR="00305D14" w:rsidRPr="00305D14" w:rsidRDefault="00305D14" w:rsidP="00F26953">
            <w:pPr>
              <w:ind w:left="720"/>
              <w:contextualSpacing/>
              <w:rPr>
                <w:rFonts w:ascii="Arial" w:hAnsi="Arial" w:cs="Arial"/>
                <w:sz w:val="18"/>
                <w:szCs w:val="18"/>
                <w:lang w:val="es-ES_tradnl"/>
              </w:rPr>
            </w:pPr>
          </w:p>
          <w:p w14:paraId="20DB8362" w14:textId="77777777" w:rsidR="00305D14" w:rsidRPr="00305D14" w:rsidRDefault="00305D14" w:rsidP="00305D14">
            <w:pPr>
              <w:numPr>
                <w:ilvl w:val="0"/>
                <w:numId w:val="55"/>
              </w:numPr>
              <w:ind w:left="356" w:hanging="284"/>
              <w:jc w:val="both"/>
              <w:rPr>
                <w:rFonts w:ascii="Arial" w:hAnsi="Arial" w:cs="Arial"/>
                <w:bCs/>
                <w:sz w:val="18"/>
                <w:szCs w:val="18"/>
                <w:lang w:val="es-BO" w:eastAsia="en-US"/>
              </w:rPr>
            </w:pPr>
            <w:r w:rsidRPr="00305D14">
              <w:rPr>
                <w:rFonts w:ascii="Arial" w:hAnsi="Arial" w:cs="Arial"/>
                <w:sz w:val="18"/>
                <w:szCs w:val="18"/>
                <w:lang w:val="es-ES_tradnl" w:eastAsia="en-US"/>
              </w:rPr>
              <w:t xml:space="preserve">El BCB no recibirá de la ETM billetes con roturas, manchas o que no sean auténticos. De presentarse este tipo de billetes, la ETM asumirá cualquier diferencia realizando la cancelación del monto de la anomalía detectada en un periodo no mayor a 2 días hábiles. </w:t>
            </w:r>
          </w:p>
          <w:p w14:paraId="204BFA4E" w14:textId="77777777" w:rsidR="00305D14" w:rsidRPr="00305D14" w:rsidRDefault="00305D14" w:rsidP="00F26953">
            <w:pPr>
              <w:ind w:left="356" w:hanging="284"/>
              <w:rPr>
                <w:rFonts w:ascii="Arial" w:hAnsi="Arial" w:cs="Arial"/>
                <w:bCs/>
                <w:sz w:val="18"/>
                <w:szCs w:val="18"/>
                <w:lang w:val="es-BO" w:eastAsia="en-US"/>
              </w:rPr>
            </w:pPr>
          </w:p>
          <w:p w14:paraId="1DCE428D" w14:textId="77777777" w:rsidR="00305D14" w:rsidRPr="00305D14" w:rsidRDefault="00305D14" w:rsidP="00305D14">
            <w:pPr>
              <w:numPr>
                <w:ilvl w:val="0"/>
                <w:numId w:val="55"/>
              </w:numPr>
              <w:ind w:left="356" w:hanging="284"/>
              <w:jc w:val="both"/>
              <w:rPr>
                <w:rFonts w:ascii="Arial" w:hAnsi="Arial" w:cs="Arial"/>
                <w:sz w:val="18"/>
                <w:szCs w:val="18"/>
                <w:lang w:val="es-ES_tradnl" w:eastAsia="en-US"/>
              </w:rPr>
            </w:pPr>
            <w:r w:rsidRPr="00305D14">
              <w:rPr>
                <w:rFonts w:ascii="Arial" w:hAnsi="Arial" w:cs="Arial"/>
                <w:sz w:val="18"/>
                <w:szCs w:val="18"/>
                <w:lang w:val="es-ES_tradnl" w:eastAsia="en-US"/>
              </w:rPr>
              <w:t>El BCB realizará la recepción del MM en ME en el marco de lo establecido en su procedimiento de recepción por caja o bóvedas del BCB, según determine el Fiscal de Servicio.</w:t>
            </w:r>
          </w:p>
          <w:p w14:paraId="0CDBE841" w14:textId="77777777" w:rsidR="00305D14" w:rsidRPr="00305D14" w:rsidRDefault="00305D14" w:rsidP="00F26953">
            <w:pPr>
              <w:jc w:val="both"/>
              <w:rPr>
                <w:rFonts w:ascii="Arial" w:hAnsi="Arial" w:cs="Arial"/>
                <w:bCs/>
                <w:sz w:val="18"/>
                <w:szCs w:val="18"/>
                <w:lang w:val="es-BO" w:eastAsia="en-US"/>
              </w:rPr>
            </w:pPr>
          </w:p>
          <w:p w14:paraId="6B69AE99" w14:textId="77777777" w:rsidR="00305D14" w:rsidRPr="00305D14" w:rsidRDefault="00305D14" w:rsidP="00F26953">
            <w:pPr>
              <w:jc w:val="both"/>
              <w:rPr>
                <w:rFonts w:ascii="Arial" w:hAnsi="Arial" w:cs="Arial"/>
                <w:b/>
                <w:bCs/>
                <w:sz w:val="18"/>
                <w:szCs w:val="18"/>
                <w:lang w:val="es-BO" w:eastAsia="en-US"/>
              </w:rPr>
            </w:pPr>
            <w:r w:rsidRPr="00305D14">
              <w:rPr>
                <w:rFonts w:ascii="Arial" w:hAnsi="Arial" w:cs="Arial"/>
                <w:b/>
                <w:bCs/>
                <w:sz w:val="18"/>
                <w:szCs w:val="18"/>
                <w:lang w:val="es-BO" w:eastAsia="en-US"/>
              </w:rPr>
              <w:t>Aclaración:</w:t>
            </w:r>
          </w:p>
          <w:p w14:paraId="505C0B22" w14:textId="77777777" w:rsidR="00305D14" w:rsidRPr="00305D14" w:rsidRDefault="00305D14" w:rsidP="00F26953">
            <w:pPr>
              <w:jc w:val="both"/>
              <w:rPr>
                <w:rFonts w:ascii="Arial" w:hAnsi="Arial" w:cs="Arial"/>
                <w:b/>
                <w:bCs/>
                <w:sz w:val="18"/>
                <w:szCs w:val="18"/>
                <w:lang w:val="es-BO" w:eastAsia="en-US"/>
              </w:rPr>
            </w:pPr>
          </w:p>
          <w:p w14:paraId="7623F263" w14:textId="77777777" w:rsidR="00305D14" w:rsidRPr="00305D14" w:rsidRDefault="00305D14" w:rsidP="00305D14">
            <w:pPr>
              <w:numPr>
                <w:ilvl w:val="0"/>
                <w:numId w:val="36"/>
              </w:numPr>
              <w:ind w:left="356" w:hanging="284"/>
              <w:contextualSpacing/>
              <w:jc w:val="both"/>
              <w:rPr>
                <w:rFonts w:ascii="Arial" w:hAnsi="Arial" w:cs="Arial"/>
                <w:bCs/>
                <w:sz w:val="18"/>
                <w:szCs w:val="18"/>
                <w:lang w:val="es-BO" w:eastAsia="en-US"/>
              </w:rPr>
            </w:pPr>
            <w:r w:rsidRPr="00305D14">
              <w:rPr>
                <w:rFonts w:ascii="Arial" w:hAnsi="Arial" w:cs="Arial"/>
                <w:bCs/>
                <w:sz w:val="18"/>
                <w:szCs w:val="18"/>
                <w:lang w:val="es-BO" w:eastAsia="en-US"/>
              </w:rPr>
              <w:t>Se deja constancia de que los servicios descritos en el presente acápite se efectuarán bajo la modalidad “Contiene”; es decir, los billetes serán entregados debidamente conformados por fajos (si completan la cantidad de billetes) o en billetes sueltos.</w:t>
            </w:r>
          </w:p>
          <w:p w14:paraId="5C16B467" w14:textId="77777777" w:rsidR="00305D14" w:rsidRPr="00305D14" w:rsidRDefault="00305D14" w:rsidP="00F26953">
            <w:pPr>
              <w:ind w:left="72"/>
              <w:jc w:val="both"/>
              <w:rPr>
                <w:rFonts w:ascii="Arial" w:hAnsi="Arial" w:cs="Arial"/>
                <w:bCs/>
                <w:sz w:val="18"/>
                <w:szCs w:val="18"/>
                <w:lang w:val="es-BO" w:eastAsia="en-US"/>
              </w:rPr>
            </w:pPr>
          </w:p>
          <w:p w14:paraId="6E13B7BF" w14:textId="77777777" w:rsidR="00305D14" w:rsidRPr="00305D14" w:rsidDel="008F2365" w:rsidRDefault="00305D14" w:rsidP="00F26953">
            <w:pPr>
              <w:jc w:val="both"/>
              <w:rPr>
                <w:rFonts w:ascii="Arial" w:hAnsi="Arial" w:cs="Arial"/>
                <w:b/>
                <w:bCs/>
                <w:sz w:val="18"/>
                <w:szCs w:val="18"/>
                <w:lang w:val="es-ES_tradnl"/>
              </w:rPr>
            </w:pPr>
            <w:r w:rsidRPr="00305D14">
              <w:rPr>
                <w:rFonts w:ascii="Arial" w:hAnsi="Arial" w:cs="Arial"/>
                <w:b/>
                <w:bCs/>
                <w:sz w:val="18"/>
                <w:szCs w:val="18"/>
                <w:lang w:val="es-ES_tradnl"/>
              </w:rPr>
              <w:t>(Manifestar Aceptación)</w:t>
            </w:r>
          </w:p>
        </w:tc>
        <w:tc>
          <w:tcPr>
            <w:tcW w:w="2977" w:type="dxa"/>
          </w:tcPr>
          <w:p w14:paraId="057CFC8C" w14:textId="77777777" w:rsidR="00305D14" w:rsidRPr="00305D14" w:rsidRDefault="00305D14" w:rsidP="00F26953">
            <w:pPr>
              <w:jc w:val="both"/>
              <w:rPr>
                <w:rFonts w:ascii="Arial" w:hAnsi="Arial" w:cs="Arial"/>
                <w:bCs/>
                <w:sz w:val="18"/>
                <w:szCs w:val="18"/>
                <w:lang w:val="es-BO" w:eastAsia="en-US"/>
              </w:rPr>
            </w:pPr>
          </w:p>
        </w:tc>
      </w:tr>
      <w:tr w:rsidR="00305D14" w:rsidRPr="00305D14" w14:paraId="5C310A69" w14:textId="77777777" w:rsidTr="00F26953">
        <w:trPr>
          <w:trHeight w:val="53"/>
        </w:trPr>
        <w:tc>
          <w:tcPr>
            <w:tcW w:w="6663" w:type="dxa"/>
            <w:shd w:val="clear" w:color="auto" w:fill="BFBFBF"/>
            <w:vAlign w:val="center"/>
          </w:tcPr>
          <w:p w14:paraId="0F12CA05" w14:textId="77777777" w:rsidR="00305D14" w:rsidRPr="00305D14" w:rsidRDefault="00305D14" w:rsidP="00305D14">
            <w:pPr>
              <w:numPr>
                <w:ilvl w:val="2"/>
                <w:numId w:val="58"/>
              </w:numPr>
              <w:ind w:left="356" w:hanging="284"/>
              <w:jc w:val="both"/>
              <w:rPr>
                <w:rFonts w:ascii="Arial" w:hAnsi="Arial" w:cs="Arial"/>
                <w:b/>
                <w:iCs/>
                <w:sz w:val="18"/>
                <w:szCs w:val="18"/>
                <w:lang w:val="es-BO"/>
              </w:rPr>
            </w:pPr>
            <w:r w:rsidRPr="00305D14">
              <w:rPr>
                <w:rFonts w:ascii="Arial" w:hAnsi="Arial" w:cs="Arial"/>
                <w:b/>
                <w:bCs/>
                <w:sz w:val="18"/>
                <w:szCs w:val="18"/>
                <w:lang w:val="es-ES_tradnl"/>
              </w:rPr>
              <w:t>ENVÍO DE CARGAMENTO FIRMEMENTE SELLADO DE MM EN ME</w:t>
            </w:r>
          </w:p>
        </w:tc>
        <w:tc>
          <w:tcPr>
            <w:tcW w:w="2977" w:type="dxa"/>
            <w:shd w:val="clear" w:color="auto" w:fill="BFBFBF"/>
          </w:tcPr>
          <w:p w14:paraId="5EDCEB05" w14:textId="77777777" w:rsidR="00305D14" w:rsidRPr="00305D14" w:rsidRDefault="00305D14" w:rsidP="00F26953">
            <w:pPr>
              <w:ind w:left="356"/>
              <w:jc w:val="both"/>
              <w:rPr>
                <w:rFonts w:ascii="Arial" w:hAnsi="Arial" w:cs="Arial"/>
                <w:b/>
                <w:bCs/>
                <w:sz w:val="18"/>
                <w:szCs w:val="18"/>
                <w:lang w:val="es-ES_tradnl"/>
              </w:rPr>
            </w:pPr>
          </w:p>
        </w:tc>
      </w:tr>
      <w:tr w:rsidR="00305D14" w:rsidRPr="00305D14" w14:paraId="2DB6CA7E" w14:textId="77777777" w:rsidTr="00F26953">
        <w:trPr>
          <w:trHeight w:val="946"/>
        </w:trPr>
        <w:tc>
          <w:tcPr>
            <w:tcW w:w="6663" w:type="dxa"/>
            <w:tcBorders>
              <w:bottom w:val="single" w:sz="4" w:space="0" w:color="auto"/>
            </w:tcBorders>
            <w:vAlign w:val="center"/>
          </w:tcPr>
          <w:p w14:paraId="6069580D" w14:textId="77777777" w:rsidR="00305D14" w:rsidRPr="00305D14" w:rsidRDefault="00305D14" w:rsidP="00F26953">
            <w:pPr>
              <w:jc w:val="both"/>
              <w:rPr>
                <w:rFonts w:ascii="Arial" w:hAnsi="Arial" w:cs="Arial"/>
                <w:bCs/>
                <w:sz w:val="18"/>
                <w:szCs w:val="18"/>
                <w:lang w:val="es-ES_tradnl" w:eastAsia="en-US"/>
              </w:rPr>
            </w:pPr>
            <w:r w:rsidRPr="00305D14">
              <w:rPr>
                <w:rFonts w:ascii="Arial" w:hAnsi="Arial" w:cs="Arial"/>
                <w:bCs/>
                <w:sz w:val="18"/>
                <w:szCs w:val="18"/>
                <w:lang w:val="es-ES_tradnl" w:eastAsia="en-US"/>
              </w:rPr>
              <w:t xml:space="preserve">Para el envío del cargamento firmemente sellado (cargamentos) del MM en ME desde cajas o bóvedas del BCB </w:t>
            </w:r>
            <w:r w:rsidRPr="00305D14">
              <w:rPr>
                <w:rFonts w:ascii="Arial" w:hAnsi="Arial" w:cs="Arial"/>
                <w:bCs/>
                <w:sz w:val="18"/>
                <w:szCs w:val="18"/>
                <w:lang w:val="es-BO" w:eastAsia="en-US"/>
              </w:rPr>
              <w:t>según determine el Fiscal de Servicio a través de un correo electrónico dirigido al Agente de Servicio,</w:t>
            </w:r>
            <w:r w:rsidRPr="00305D14">
              <w:rPr>
                <w:rFonts w:ascii="Arial" w:hAnsi="Arial" w:cs="Arial"/>
                <w:bCs/>
                <w:sz w:val="18"/>
                <w:szCs w:val="18"/>
                <w:lang w:val="es-ES_tradnl" w:eastAsia="en-US"/>
              </w:rPr>
              <w:t xml:space="preserve"> hasta las EIF (incluyendo la EBP) o a bóvedas de la ETM para su custodia, se aplicará el siguiente procedimiento:</w:t>
            </w:r>
          </w:p>
          <w:p w14:paraId="4463D8DE" w14:textId="77777777" w:rsidR="00305D14" w:rsidRPr="00305D14" w:rsidRDefault="00305D14" w:rsidP="00F26953">
            <w:pPr>
              <w:jc w:val="both"/>
              <w:rPr>
                <w:rFonts w:ascii="Arial" w:hAnsi="Arial" w:cs="Arial"/>
                <w:bCs/>
                <w:sz w:val="18"/>
                <w:szCs w:val="18"/>
                <w:lang w:val="es-ES_tradnl" w:eastAsia="en-US"/>
              </w:rPr>
            </w:pPr>
          </w:p>
          <w:p w14:paraId="458396F0" w14:textId="77777777" w:rsidR="00305D14" w:rsidRPr="00305D14" w:rsidRDefault="00305D14" w:rsidP="00305D14">
            <w:pPr>
              <w:numPr>
                <w:ilvl w:val="0"/>
                <w:numId w:val="51"/>
              </w:numPr>
              <w:jc w:val="both"/>
              <w:rPr>
                <w:rFonts w:ascii="Arial" w:hAnsi="Arial" w:cs="Arial"/>
                <w:bCs/>
                <w:sz w:val="18"/>
                <w:szCs w:val="18"/>
                <w:lang w:val="es-BO"/>
              </w:rPr>
            </w:pPr>
            <w:r w:rsidRPr="00305D14">
              <w:rPr>
                <w:rFonts w:ascii="Arial" w:hAnsi="Arial" w:cs="Arial"/>
                <w:bCs/>
                <w:sz w:val="18"/>
                <w:szCs w:val="18"/>
                <w:lang w:val="es-BO"/>
              </w:rPr>
              <w:t xml:space="preserve">El BCB mediante el Fiscal de Servicio, determinará los montos, lugar de origen y destino del MM en ME a ser enviados a las distintas bóvedas de la ETM para su custodia o él envió directo a las EIF (incluyendo la EBP). En el caso del envío del MM en ME para la custodia de la ETM las EIF (incluyendo la EBP) recogerán el MM en ME, el BCB notificará mediante correo electrónico a la </w:t>
            </w:r>
            <w:r w:rsidRPr="00305D14">
              <w:rPr>
                <w:rFonts w:ascii="Arial" w:hAnsi="Arial" w:cs="Arial"/>
                <w:bCs/>
                <w:sz w:val="18"/>
                <w:szCs w:val="18"/>
                <w:lang w:val="es-BO"/>
              </w:rPr>
              <w:lastRenderedPageBreak/>
              <w:t>ETM los montos a ser recogidos de sus bóvedas por las EIF (incluyendo la EBP). La recepción del MM en ME se realizará mediante la modalidad “Contiene”, realizando la ETM la verificación de los billetes y preparación del cargamento para cada EIF (incluyendo la EBP).</w:t>
            </w:r>
          </w:p>
          <w:p w14:paraId="64424A4E" w14:textId="77777777" w:rsidR="00305D14" w:rsidRPr="00305D14" w:rsidRDefault="00305D14" w:rsidP="00F26953">
            <w:pPr>
              <w:ind w:left="360" w:hanging="360"/>
              <w:jc w:val="both"/>
              <w:rPr>
                <w:rFonts w:ascii="Arial" w:hAnsi="Arial" w:cs="Arial"/>
                <w:bCs/>
                <w:sz w:val="18"/>
                <w:szCs w:val="18"/>
                <w:lang w:val="es-BO" w:eastAsia="en-US"/>
              </w:rPr>
            </w:pPr>
          </w:p>
          <w:p w14:paraId="5E29795C" w14:textId="77777777" w:rsidR="00305D14" w:rsidRPr="00305D14" w:rsidRDefault="00305D14" w:rsidP="00305D14">
            <w:pPr>
              <w:numPr>
                <w:ilvl w:val="0"/>
                <w:numId w:val="51"/>
              </w:numPr>
              <w:jc w:val="both"/>
              <w:rPr>
                <w:rFonts w:ascii="Arial" w:hAnsi="Arial" w:cs="Arial"/>
                <w:bCs/>
                <w:sz w:val="18"/>
                <w:szCs w:val="18"/>
                <w:lang w:val="es-BO" w:eastAsia="en-US"/>
              </w:rPr>
            </w:pPr>
            <w:r w:rsidRPr="00305D14">
              <w:rPr>
                <w:rFonts w:ascii="Arial" w:hAnsi="Arial" w:cs="Arial"/>
                <w:bCs/>
                <w:sz w:val="18"/>
                <w:szCs w:val="18"/>
                <w:lang w:val="es-BO" w:eastAsia="en-US"/>
              </w:rPr>
              <w:t xml:space="preserve">La ETM realizará la recepción del MM en </w:t>
            </w:r>
            <w:r w:rsidRPr="00305D14">
              <w:rPr>
                <w:rFonts w:ascii="Arial" w:hAnsi="Arial" w:cs="Arial"/>
                <w:bCs/>
                <w:sz w:val="18"/>
                <w:szCs w:val="18"/>
                <w:lang w:val="es-ES_tradnl" w:eastAsia="en-US"/>
              </w:rPr>
              <w:t>ME en cajas o bóvedas del BCB</w:t>
            </w:r>
            <w:r w:rsidRPr="00305D14">
              <w:rPr>
                <w:rFonts w:ascii="Arial" w:hAnsi="Arial" w:cs="Arial"/>
                <w:bCs/>
                <w:sz w:val="18"/>
                <w:szCs w:val="18"/>
                <w:lang w:val="es-BO" w:eastAsia="en-US"/>
              </w:rPr>
              <w:t xml:space="preserve">, según determine el Fiscal de Servicio para su envío, donde deberá revisar que los </w:t>
            </w:r>
            <w:r w:rsidRPr="00305D14">
              <w:rPr>
                <w:rFonts w:ascii="Arial" w:hAnsi="Arial" w:cs="Arial"/>
                <w:sz w:val="18"/>
                <w:szCs w:val="18"/>
                <w:lang w:val="es-ES_tradnl" w:eastAsia="en-US"/>
              </w:rPr>
              <w:t>billetes no tengan roturas, manchas y que sean auténticos.</w:t>
            </w:r>
          </w:p>
          <w:p w14:paraId="7821B541" w14:textId="77777777" w:rsidR="00305D14" w:rsidRPr="00305D14" w:rsidRDefault="00305D14" w:rsidP="00F26953">
            <w:pPr>
              <w:ind w:left="720"/>
              <w:contextualSpacing/>
              <w:rPr>
                <w:rFonts w:ascii="Arial" w:hAnsi="Arial" w:cs="Arial"/>
                <w:bCs/>
                <w:sz w:val="18"/>
                <w:szCs w:val="18"/>
                <w:lang w:val="es-BO"/>
              </w:rPr>
            </w:pPr>
          </w:p>
          <w:p w14:paraId="403381F7" w14:textId="77777777" w:rsidR="00305D14" w:rsidRPr="00305D14" w:rsidRDefault="00305D14" w:rsidP="00305D14">
            <w:pPr>
              <w:numPr>
                <w:ilvl w:val="0"/>
                <w:numId w:val="51"/>
              </w:numPr>
              <w:jc w:val="both"/>
              <w:rPr>
                <w:rFonts w:ascii="Arial" w:hAnsi="Arial" w:cs="Arial"/>
                <w:sz w:val="18"/>
                <w:szCs w:val="18"/>
                <w:lang w:val="es-BO" w:eastAsia="en-US"/>
              </w:rPr>
            </w:pPr>
            <w:r w:rsidRPr="00305D14">
              <w:rPr>
                <w:rFonts w:ascii="Arial" w:hAnsi="Arial" w:cs="Arial"/>
                <w:bCs/>
                <w:sz w:val="18"/>
                <w:szCs w:val="18"/>
                <w:lang w:val="es-BO" w:eastAsia="en-US"/>
              </w:rPr>
              <w:t xml:space="preserve">Del MM en ME que se encuentre en custodia de las bóvedas de la ETM, la entrega del MM </w:t>
            </w:r>
            <w:r w:rsidRPr="00305D14">
              <w:rPr>
                <w:rFonts w:ascii="Arial" w:hAnsi="Arial" w:cs="Arial"/>
                <w:bCs/>
                <w:sz w:val="18"/>
                <w:szCs w:val="18"/>
                <w:lang w:eastAsia="en-US"/>
              </w:rPr>
              <w:t>en ME</w:t>
            </w:r>
            <w:r w:rsidRPr="00305D14">
              <w:rPr>
                <w:rFonts w:ascii="Arial" w:hAnsi="Arial" w:cs="Arial"/>
                <w:bCs/>
                <w:sz w:val="18"/>
                <w:szCs w:val="18"/>
                <w:lang w:val="es-BO" w:eastAsia="en-US"/>
              </w:rPr>
              <w:t xml:space="preserve"> por parte de la ETM a la EIF (incluida la EBP), se efectuará a solicitud del BCB donde detallará los montos y los cortes. La ETM deberá elaborar una hoja de transporte donde se consigne el número de bolsas, detalle de cortes y la cantidad de billetes en cada una de las bolsas, estas hojas de transporte deberán estar firmadas por la ETM y el responsable de la recepción de la EIF (incluida la EBP).</w:t>
            </w:r>
          </w:p>
          <w:p w14:paraId="130DA43E" w14:textId="77777777" w:rsidR="00305D14" w:rsidRPr="00305D14" w:rsidRDefault="00305D14" w:rsidP="00F26953">
            <w:pPr>
              <w:ind w:left="720"/>
              <w:contextualSpacing/>
              <w:rPr>
                <w:rFonts w:ascii="Arial" w:hAnsi="Arial" w:cs="Arial"/>
                <w:sz w:val="18"/>
                <w:szCs w:val="18"/>
                <w:lang w:val="es-BO"/>
              </w:rPr>
            </w:pPr>
          </w:p>
          <w:p w14:paraId="0D62AB41" w14:textId="77777777" w:rsidR="00305D14" w:rsidRPr="00305D14" w:rsidRDefault="00305D14" w:rsidP="00305D14">
            <w:pPr>
              <w:numPr>
                <w:ilvl w:val="0"/>
                <w:numId w:val="51"/>
              </w:numPr>
              <w:jc w:val="both"/>
              <w:rPr>
                <w:rFonts w:ascii="Arial" w:hAnsi="Arial" w:cs="Arial"/>
                <w:sz w:val="18"/>
                <w:szCs w:val="18"/>
                <w:lang w:val="es-BO" w:eastAsia="en-US"/>
              </w:rPr>
            </w:pPr>
            <w:r w:rsidRPr="00305D14">
              <w:rPr>
                <w:rFonts w:ascii="Arial" w:hAnsi="Arial" w:cs="Arial"/>
                <w:bCs/>
                <w:sz w:val="18"/>
                <w:szCs w:val="18"/>
                <w:lang w:val="es-BO" w:eastAsia="en-US"/>
              </w:rPr>
              <w:t xml:space="preserve">Una vez elaborada la hoja de transporte, la ETM deberá comunicar al Fiscal de Servicio, mediante correo electrónico y/o llamada telefónica, la entrega del MM </w:t>
            </w:r>
            <w:r w:rsidRPr="00305D14">
              <w:rPr>
                <w:rFonts w:ascii="Arial" w:hAnsi="Arial" w:cs="Arial"/>
                <w:bCs/>
                <w:sz w:val="18"/>
                <w:szCs w:val="18"/>
                <w:lang w:eastAsia="en-US"/>
              </w:rPr>
              <w:t>en ME</w:t>
            </w:r>
            <w:r w:rsidRPr="00305D14">
              <w:rPr>
                <w:rFonts w:ascii="Arial" w:hAnsi="Arial" w:cs="Arial"/>
                <w:bCs/>
                <w:sz w:val="18"/>
                <w:szCs w:val="18"/>
                <w:lang w:val="es-BO" w:eastAsia="en-US"/>
              </w:rPr>
              <w:t xml:space="preserve"> a la EIF, hasta las 19:00 horas del día de efectuada la entrega (salvo el día de la entrega sea sábado, domingo y/o feriado, cuando deberá informar hasta horas 19:00 del día siguiente hábil de efectuada la entrega del MM</w:t>
            </w:r>
            <w:r w:rsidRPr="00305D14">
              <w:rPr>
                <w:rFonts w:ascii="Arial" w:hAnsi="Arial" w:cs="Arial"/>
                <w:bCs/>
                <w:sz w:val="18"/>
                <w:szCs w:val="18"/>
                <w:lang w:eastAsia="en-US"/>
              </w:rPr>
              <w:t xml:space="preserve"> en ME</w:t>
            </w:r>
            <w:r w:rsidRPr="00305D14">
              <w:rPr>
                <w:rFonts w:ascii="Arial" w:hAnsi="Arial" w:cs="Arial"/>
                <w:bCs/>
                <w:sz w:val="18"/>
                <w:szCs w:val="18"/>
                <w:lang w:val="es-BO" w:eastAsia="en-US"/>
              </w:rPr>
              <w:t xml:space="preserve"> señalando la fecha efectiva de entrega).</w:t>
            </w:r>
          </w:p>
          <w:p w14:paraId="1D509017" w14:textId="77777777" w:rsidR="00305D14" w:rsidRPr="00305D14" w:rsidRDefault="00305D14" w:rsidP="00F26953">
            <w:pPr>
              <w:ind w:left="360"/>
              <w:jc w:val="both"/>
              <w:rPr>
                <w:rFonts w:ascii="Arial" w:hAnsi="Arial" w:cs="Arial"/>
                <w:sz w:val="18"/>
                <w:szCs w:val="18"/>
                <w:lang w:val="es-BO" w:eastAsia="en-US"/>
              </w:rPr>
            </w:pPr>
          </w:p>
          <w:p w14:paraId="36B49407" w14:textId="77777777" w:rsidR="00305D14" w:rsidRPr="00305D14" w:rsidRDefault="00305D14" w:rsidP="00F26953">
            <w:pPr>
              <w:spacing w:after="240"/>
              <w:jc w:val="both"/>
              <w:rPr>
                <w:rFonts w:ascii="Arial" w:hAnsi="Arial" w:cs="Arial"/>
                <w:b/>
                <w:bCs/>
                <w:sz w:val="18"/>
                <w:szCs w:val="18"/>
                <w:lang w:val="es-BO" w:eastAsia="en-US"/>
              </w:rPr>
            </w:pPr>
            <w:r w:rsidRPr="00305D14">
              <w:rPr>
                <w:rFonts w:ascii="Arial" w:hAnsi="Arial" w:cs="Arial"/>
                <w:b/>
                <w:bCs/>
                <w:sz w:val="18"/>
                <w:szCs w:val="18"/>
                <w:lang w:val="es-BO" w:eastAsia="en-US"/>
              </w:rPr>
              <w:t>Aclaración:</w:t>
            </w:r>
          </w:p>
          <w:p w14:paraId="489FA9EF" w14:textId="77777777" w:rsidR="00305D14" w:rsidRPr="00305D14" w:rsidRDefault="00305D14" w:rsidP="00F26953">
            <w:pPr>
              <w:jc w:val="both"/>
              <w:rPr>
                <w:rFonts w:ascii="Arial" w:hAnsi="Arial" w:cs="Arial"/>
                <w:bCs/>
                <w:sz w:val="18"/>
                <w:szCs w:val="18"/>
                <w:lang w:val="es-BO" w:eastAsia="en-US"/>
              </w:rPr>
            </w:pPr>
            <w:r w:rsidRPr="00305D14">
              <w:rPr>
                <w:rFonts w:ascii="Arial" w:hAnsi="Arial" w:cs="Arial"/>
                <w:bCs/>
                <w:sz w:val="18"/>
                <w:szCs w:val="18"/>
                <w:lang w:eastAsia="en-US"/>
              </w:rPr>
              <w:t xml:space="preserve">Se deja constancia de que los servicios descritos precedentemente se efectuarán bajo la modalidad “Contiene”, es decir, los billetes serán entregados debidamente conformados </w:t>
            </w:r>
            <w:r w:rsidRPr="00305D14">
              <w:rPr>
                <w:rFonts w:ascii="Arial" w:hAnsi="Arial" w:cs="Arial"/>
                <w:bCs/>
                <w:sz w:val="18"/>
                <w:szCs w:val="18"/>
                <w:lang w:val="es-BO" w:eastAsia="en-US"/>
              </w:rPr>
              <w:t>por fajos (si completan la cantidad de billetes) o en billetes sueltos.</w:t>
            </w:r>
          </w:p>
          <w:p w14:paraId="3047040D" w14:textId="77777777" w:rsidR="00305D14" w:rsidRPr="00305D14" w:rsidRDefault="00305D14" w:rsidP="00F26953">
            <w:pPr>
              <w:jc w:val="both"/>
              <w:rPr>
                <w:rFonts w:ascii="Arial" w:hAnsi="Arial" w:cs="Arial"/>
                <w:bCs/>
                <w:sz w:val="18"/>
                <w:szCs w:val="18"/>
                <w:lang w:val="es-BO" w:eastAsia="en-US"/>
              </w:rPr>
            </w:pPr>
          </w:p>
          <w:p w14:paraId="2F73327A" w14:textId="77777777" w:rsidR="00305D14" w:rsidRPr="00305D14" w:rsidRDefault="00305D14" w:rsidP="00F26953">
            <w:pPr>
              <w:jc w:val="both"/>
              <w:rPr>
                <w:rFonts w:ascii="Arial" w:hAnsi="Arial" w:cs="Arial"/>
                <w:b/>
                <w:bCs/>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71643E4B" w14:textId="77777777" w:rsidR="00305D14" w:rsidRPr="00305D14" w:rsidRDefault="00305D14" w:rsidP="00F26953">
            <w:pPr>
              <w:jc w:val="both"/>
              <w:rPr>
                <w:rFonts w:ascii="Arial" w:hAnsi="Arial" w:cs="Arial"/>
                <w:bCs/>
                <w:sz w:val="18"/>
                <w:szCs w:val="18"/>
                <w:lang w:val="es-ES_tradnl" w:eastAsia="en-US"/>
              </w:rPr>
            </w:pPr>
          </w:p>
        </w:tc>
      </w:tr>
      <w:tr w:rsidR="00305D14" w:rsidRPr="00305D14" w14:paraId="2385C1CD" w14:textId="77777777" w:rsidTr="00F26953">
        <w:trPr>
          <w:trHeight w:val="303"/>
        </w:trPr>
        <w:tc>
          <w:tcPr>
            <w:tcW w:w="6663" w:type="dxa"/>
            <w:tcBorders>
              <w:bottom w:val="single" w:sz="4" w:space="0" w:color="auto"/>
            </w:tcBorders>
            <w:shd w:val="clear" w:color="auto" w:fill="BFBFBF" w:themeFill="background1" w:themeFillShade="BF"/>
            <w:vAlign w:val="center"/>
          </w:tcPr>
          <w:p w14:paraId="5883185E" w14:textId="77777777" w:rsidR="00305D14" w:rsidRPr="00305D14" w:rsidRDefault="00305D14" w:rsidP="00305D14">
            <w:pPr>
              <w:numPr>
                <w:ilvl w:val="1"/>
                <w:numId w:val="58"/>
              </w:numPr>
              <w:contextualSpacing/>
              <w:jc w:val="both"/>
              <w:rPr>
                <w:rFonts w:ascii="Arial" w:hAnsi="Arial" w:cs="Arial"/>
                <w:b/>
                <w:bCs/>
                <w:sz w:val="18"/>
                <w:szCs w:val="18"/>
                <w:lang w:val="es-BO"/>
              </w:rPr>
            </w:pPr>
            <w:r w:rsidRPr="00305D14">
              <w:rPr>
                <w:rFonts w:ascii="Arial" w:hAnsi="Arial" w:cs="Arial"/>
                <w:b/>
                <w:bCs/>
                <w:sz w:val="18"/>
                <w:szCs w:val="18"/>
                <w:lang w:val="es-ES_tradnl"/>
              </w:rPr>
              <w:t>CUSTODIA EN BOVEDA DE LA ETM DEL MM EN ME</w:t>
            </w:r>
          </w:p>
        </w:tc>
        <w:tc>
          <w:tcPr>
            <w:tcW w:w="2977" w:type="dxa"/>
            <w:tcBorders>
              <w:bottom w:val="single" w:sz="4" w:space="0" w:color="auto"/>
            </w:tcBorders>
            <w:shd w:val="clear" w:color="auto" w:fill="BFBFBF" w:themeFill="background1" w:themeFillShade="BF"/>
          </w:tcPr>
          <w:p w14:paraId="384AAAC3" w14:textId="77777777" w:rsidR="00305D14" w:rsidRPr="00305D14" w:rsidRDefault="00305D14" w:rsidP="00F26953">
            <w:pPr>
              <w:ind w:left="360"/>
              <w:contextualSpacing/>
              <w:jc w:val="both"/>
              <w:rPr>
                <w:rFonts w:ascii="Arial" w:hAnsi="Arial" w:cs="Arial"/>
                <w:b/>
                <w:bCs/>
                <w:sz w:val="18"/>
                <w:szCs w:val="18"/>
                <w:lang w:val="es-ES_tradnl"/>
              </w:rPr>
            </w:pPr>
          </w:p>
        </w:tc>
      </w:tr>
      <w:tr w:rsidR="00305D14" w:rsidRPr="00305D14" w14:paraId="21B8C9BB" w14:textId="77777777" w:rsidTr="00F26953">
        <w:trPr>
          <w:trHeight w:val="303"/>
        </w:trPr>
        <w:tc>
          <w:tcPr>
            <w:tcW w:w="6663" w:type="dxa"/>
            <w:tcBorders>
              <w:bottom w:val="single" w:sz="4" w:space="0" w:color="auto"/>
            </w:tcBorders>
            <w:shd w:val="clear" w:color="auto" w:fill="auto"/>
            <w:vAlign w:val="center"/>
          </w:tcPr>
          <w:p w14:paraId="5D688979" w14:textId="77777777" w:rsidR="00305D14" w:rsidRPr="00305D14" w:rsidRDefault="00305D14" w:rsidP="00F26953">
            <w:pPr>
              <w:contextualSpacing/>
              <w:jc w:val="both"/>
              <w:rPr>
                <w:rFonts w:ascii="Arial" w:hAnsi="Arial" w:cs="Arial"/>
                <w:bCs/>
                <w:sz w:val="18"/>
                <w:szCs w:val="18"/>
                <w:lang w:val="es-ES_tradnl" w:eastAsia="en-US"/>
              </w:rPr>
            </w:pPr>
            <w:r w:rsidRPr="00305D14">
              <w:rPr>
                <w:rFonts w:ascii="Arial" w:hAnsi="Arial" w:cs="Arial"/>
                <w:bCs/>
                <w:sz w:val="18"/>
                <w:szCs w:val="18"/>
              </w:rPr>
              <w:t>Para el servicio de custodia de MM en ME en bóvedas de la ETM</w:t>
            </w:r>
            <w:r w:rsidRPr="00305D14">
              <w:rPr>
                <w:rFonts w:ascii="Arial" w:hAnsi="Arial" w:cs="Arial"/>
                <w:bCs/>
                <w:sz w:val="18"/>
                <w:szCs w:val="18"/>
                <w:lang w:val="es-BO" w:eastAsia="en-US"/>
              </w:rPr>
              <w:t xml:space="preserve">, </w:t>
            </w:r>
            <w:r w:rsidRPr="00305D14">
              <w:rPr>
                <w:rFonts w:ascii="Arial" w:hAnsi="Arial" w:cs="Arial"/>
                <w:bCs/>
                <w:sz w:val="18"/>
                <w:szCs w:val="18"/>
                <w:lang w:val="es-ES_tradnl" w:eastAsia="en-US"/>
              </w:rPr>
              <w:t>se aplicará el siguiente procedimiento:</w:t>
            </w:r>
          </w:p>
          <w:p w14:paraId="0E6EC30C" w14:textId="77777777" w:rsidR="00305D14" w:rsidRPr="00305D14" w:rsidRDefault="00305D14" w:rsidP="00F26953">
            <w:pPr>
              <w:contextualSpacing/>
              <w:jc w:val="both"/>
              <w:rPr>
                <w:rFonts w:ascii="Arial" w:hAnsi="Arial" w:cs="Arial"/>
                <w:bCs/>
                <w:sz w:val="18"/>
                <w:szCs w:val="18"/>
              </w:rPr>
            </w:pPr>
          </w:p>
          <w:p w14:paraId="4A3D5FE7" w14:textId="77777777" w:rsidR="00305D14" w:rsidRPr="00305D14" w:rsidRDefault="00305D14" w:rsidP="00305D14">
            <w:pPr>
              <w:numPr>
                <w:ilvl w:val="0"/>
                <w:numId w:val="63"/>
              </w:numPr>
              <w:ind w:left="356" w:hanging="284"/>
              <w:contextualSpacing/>
              <w:jc w:val="both"/>
              <w:rPr>
                <w:rFonts w:ascii="Arial" w:hAnsi="Arial" w:cs="Arial"/>
                <w:bCs/>
                <w:sz w:val="18"/>
                <w:szCs w:val="18"/>
              </w:rPr>
            </w:pPr>
            <w:r w:rsidRPr="00305D14">
              <w:rPr>
                <w:rFonts w:ascii="Arial" w:hAnsi="Arial" w:cs="Arial"/>
                <w:bCs/>
                <w:sz w:val="18"/>
                <w:szCs w:val="18"/>
              </w:rPr>
              <w:t xml:space="preserve">La ETM realizará la recepción del cargamento de MM en ME entregado por las EIF </w:t>
            </w:r>
            <w:r w:rsidRPr="00305D14">
              <w:rPr>
                <w:rFonts w:ascii="Arial" w:hAnsi="Arial" w:cs="Arial"/>
                <w:bCs/>
                <w:sz w:val="18"/>
                <w:szCs w:val="18"/>
                <w:lang w:val="es-BO"/>
              </w:rPr>
              <w:t xml:space="preserve">(incluyendo la EBP) </w:t>
            </w:r>
            <w:r w:rsidRPr="00305D14">
              <w:rPr>
                <w:rFonts w:ascii="Arial" w:hAnsi="Arial" w:cs="Arial"/>
                <w:bCs/>
                <w:sz w:val="18"/>
                <w:szCs w:val="18"/>
              </w:rPr>
              <w:t>o el BCB mediante el servicio de transporte hacia las bóvedas de seguridad de la ETM, siguiendo con los procedimientos operativos del servicio de custodia.</w:t>
            </w:r>
          </w:p>
          <w:p w14:paraId="2F94F1C4" w14:textId="77777777" w:rsidR="00305D14" w:rsidRPr="00305D14" w:rsidRDefault="00305D14" w:rsidP="00F26953">
            <w:pPr>
              <w:ind w:left="356" w:hanging="284"/>
              <w:contextualSpacing/>
              <w:jc w:val="both"/>
              <w:rPr>
                <w:rFonts w:ascii="Arial" w:hAnsi="Arial" w:cs="Arial"/>
                <w:bCs/>
                <w:sz w:val="18"/>
                <w:szCs w:val="18"/>
              </w:rPr>
            </w:pPr>
          </w:p>
          <w:p w14:paraId="000BC5AC" w14:textId="77777777" w:rsidR="00305D14" w:rsidRPr="00305D14" w:rsidRDefault="00305D14" w:rsidP="00305D14">
            <w:pPr>
              <w:numPr>
                <w:ilvl w:val="0"/>
                <w:numId w:val="63"/>
              </w:numPr>
              <w:ind w:left="356" w:hanging="284"/>
              <w:jc w:val="both"/>
              <w:rPr>
                <w:rFonts w:ascii="Arial" w:hAnsi="Arial" w:cs="Arial"/>
                <w:bCs/>
                <w:sz w:val="18"/>
                <w:szCs w:val="18"/>
              </w:rPr>
            </w:pPr>
            <w:r w:rsidRPr="00305D14">
              <w:rPr>
                <w:rFonts w:ascii="Arial" w:hAnsi="Arial" w:cs="Arial"/>
                <w:bCs/>
                <w:sz w:val="18"/>
                <w:szCs w:val="18"/>
              </w:rPr>
              <w:t xml:space="preserve">La ETM </w:t>
            </w:r>
            <w:proofErr w:type="spellStart"/>
            <w:r w:rsidRPr="00305D14">
              <w:rPr>
                <w:rFonts w:ascii="Arial" w:hAnsi="Arial" w:cs="Arial"/>
                <w:bCs/>
                <w:sz w:val="18"/>
                <w:szCs w:val="18"/>
              </w:rPr>
              <w:t>recepcionará</w:t>
            </w:r>
            <w:proofErr w:type="spellEnd"/>
            <w:r w:rsidRPr="00305D14">
              <w:rPr>
                <w:rFonts w:ascii="Arial" w:hAnsi="Arial" w:cs="Arial"/>
                <w:bCs/>
                <w:sz w:val="18"/>
                <w:szCs w:val="18"/>
              </w:rPr>
              <w:t xml:space="preserve"> el MM en ME de las EIF </w:t>
            </w:r>
            <w:r w:rsidRPr="00305D14">
              <w:rPr>
                <w:rFonts w:ascii="Arial" w:hAnsi="Arial" w:cs="Arial"/>
                <w:bCs/>
                <w:sz w:val="18"/>
                <w:szCs w:val="18"/>
                <w:lang w:val="es-BO"/>
              </w:rPr>
              <w:t xml:space="preserve">(incluyendo la EBP) </w:t>
            </w:r>
            <w:r w:rsidRPr="00305D14">
              <w:rPr>
                <w:rFonts w:ascii="Arial" w:hAnsi="Arial" w:cs="Arial"/>
                <w:bCs/>
                <w:sz w:val="18"/>
                <w:szCs w:val="18"/>
              </w:rPr>
              <w:t>o BCB mediante el recuento y verificación de los billetes</w:t>
            </w:r>
            <w:r w:rsidRPr="00305D14">
              <w:rPr>
                <w:rFonts w:ascii="Arial" w:hAnsi="Arial" w:cs="Arial"/>
                <w:bCs/>
                <w:sz w:val="18"/>
                <w:szCs w:val="18"/>
                <w:lang w:val="es-ES_tradnl"/>
              </w:rPr>
              <w:t xml:space="preserve"> de MM en ME</w:t>
            </w:r>
            <w:r w:rsidRPr="00305D14">
              <w:rPr>
                <w:rFonts w:ascii="Arial" w:hAnsi="Arial" w:cs="Arial"/>
                <w:bCs/>
                <w:sz w:val="18"/>
                <w:szCs w:val="18"/>
              </w:rPr>
              <w:t>, modalidad “Contiene”</w:t>
            </w:r>
            <w:r w:rsidRPr="00305D14">
              <w:rPr>
                <w:rFonts w:ascii="Arial" w:hAnsi="Arial" w:cs="Arial"/>
                <w:bCs/>
                <w:sz w:val="18"/>
                <w:szCs w:val="18"/>
                <w:lang w:val="es-ES_tradnl"/>
              </w:rPr>
              <w:t xml:space="preserve">, para luego colocar el MM </w:t>
            </w:r>
            <w:r w:rsidRPr="00305D14">
              <w:rPr>
                <w:rFonts w:ascii="Arial" w:hAnsi="Arial" w:cs="Arial"/>
                <w:bCs/>
                <w:sz w:val="18"/>
                <w:szCs w:val="18"/>
              </w:rPr>
              <w:t>en ME</w:t>
            </w:r>
            <w:r w:rsidRPr="00305D14">
              <w:rPr>
                <w:rFonts w:ascii="Arial" w:hAnsi="Arial" w:cs="Arial"/>
                <w:bCs/>
                <w:sz w:val="18"/>
                <w:szCs w:val="18"/>
                <w:lang w:val="es-ES_tradnl"/>
              </w:rPr>
              <w:t xml:space="preserve"> </w:t>
            </w:r>
            <w:r w:rsidRPr="00305D14">
              <w:rPr>
                <w:rFonts w:ascii="Arial" w:hAnsi="Arial" w:cs="Arial"/>
                <w:sz w:val="18"/>
                <w:szCs w:val="18"/>
                <w:lang w:val="es-ES_tradnl"/>
              </w:rPr>
              <w:t xml:space="preserve">dentro de bolsas de seguridad en presencia de los responsables de las EIF </w:t>
            </w:r>
            <w:r w:rsidRPr="00305D14">
              <w:rPr>
                <w:rFonts w:ascii="Arial" w:hAnsi="Arial" w:cs="Arial"/>
                <w:bCs/>
                <w:sz w:val="18"/>
                <w:szCs w:val="18"/>
                <w:lang w:val="es-BO"/>
              </w:rPr>
              <w:t xml:space="preserve">(incluyendo la EBP) </w:t>
            </w:r>
            <w:r w:rsidRPr="00305D14">
              <w:rPr>
                <w:rFonts w:ascii="Arial" w:hAnsi="Arial" w:cs="Arial"/>
                <w:sz w:val="18"/>
                <w:szCs w:val="18"/>
                <w:lang w:val="es-ES_tradnl"/>
              </w:rPr>
              <w:t>o BCB (remitente) y proceder con el sellado o precintado</w:t>
            </w:r>
            <w:r w:rsidRPr="00305D14">
              <w:rPr>
                <w:rFonts w:ascii="Arial" w:hAnsi="Arial" w:cs="Arial"/>
                <w:bCs/>
                <w:sz w:val="18"/>
                <w:szCs w:val="18"/>
                <w:lang w:val="es-ES_tradnl"/>
              </w:rPr>
              <w:t xml:space="preserve"> para su posterior transporte.</w:t>
            </w:r>
          </w:p>
          <w:p w14:paraId="5EAB0650" w14:textId="77777777" w:rsidR="00305D14" w:rsidRPr="00305D14" w:rsidRDefault="00305D14" w:rsidP="00F26953">
            <w:pPr>
              <w:ind w:left="356" w:hanging="284"/>
              <w:contextualSpacing/>
              <w:jc w:val="both"/>
              <w:rPr>
                <w:rFonts w:ascii="Arial" w:hAnsi="Arial" w:cs="Arial"/>
                <w:bCs/>
                <w:sz w:val="18"/>
                <w:szCs w:val="18"/>
              </w:rPr>
            </w:pPr>
          </w:p>
          <w:p w14:paraId="621E190F" w14:textId="77777777" w:rsidR="00305D14" w:rsidRPr="00305D14" w:rsidRDefault="00305D14" w:rsidP="00305D14">
            <w:pPr>
              <w:numPr>
                <w:ilvl w:val="0"/>
                <w:numId w:val="63"/>
              </w:numPr>
              <w:ind w:left="356" w:hanging="284"/>
              <w:contextualSpacing/>
              <w:jc w:val="both"/>
              <w:rPr>
                <w:rFonts w:ascii="Arial" w:hAnsi="Arial" w:cs="Arial"/>
                <w:color w:val="000000" w:themeColor="text1"/>
                <w:sz w:val="18"/>
                <w:szCs w:val="18"/>
              </w:rPr>
            </w:pPr>
            <w:r w:rsidRPr="00305D14">
              <w:rPr>
                <w:rFonts w:ascii="Arial" w:hAnsi="Arial" w:cs="Arial"/>
                <w:color w:val="000000" w:themeColor="text1"/>
                <w:sz w:val="18"/>
                <w:szCs w:val="18"/>
              </w:rPr>
              <w:t>La ETM llevará un registro en forma individual de todas y cada una de las entradas y salidas de los cargamentos de MM en ME en custodia, y llevará un saldo y un detalle de los movimientos de estos cargamentos y cualquier otra información relevante para su seguimiento y control. Este registro o reporte será comunicado al BCB mediante correo electrónico de manera diaria al Fiscal de Servicio designado por el BCB.</w:t>
            </w:r>
          </w:p>
          <w:p w14:paraId="37B42E70" w14:textId="77777777" w:rsidR="00305D14" w:rsidRPr="00305D14" w:rsidRDefault="00305D14" w:rsidP="00F26953">
            <w:pPr>
              <w:ind w:left="356" w:hanging="284"/>
              <w:contextualSpacing/>
              <w:jc w:val="both"/>
              <w:rPr>
                <w:rFonts w:ascii="Arial" w:hAnsi="Arial" w:cs="Arial"/>
                <w:color w:val="000000" w:themeColor="text1"/>
                <w:sz w:val="18"/>
                <w:szCs w:val="18"/>
              </w:rPr>
            </w:pPr>
          </w:p>
          <w:p w14:paraId="16665E4D" w14:textId="77777777" w:rsidR="00305D14" w:rsidRPr="00305D14" w:rsidRDefault="00305D14" w:rsidP="00305D14">
            <w:pPr>
              <w:numPr>
                <w:ilvl w:val="0"/>
                <w:numId w:val="63"/>
              </w:numPr>
              <w:ind w:left="356" w:hanging="284"/>
              <w:contextualSpacing/>
              <w:jc w:val="both"/>
              <w:rPr>
                <w:rFonts w:ascii="Arial" w:hAnsi="Arial" w:cs="Arial"/>
                <w:bCs/>
                <w:sz w:val="18"/>
                <w:szCs w:val="18"/>
                <w:lang w:val="es-ES_tradnl"/>
              </w:rPr>
            </w:pPr>
            <w:r w:rsidRPr="00305D14">
              <w:rPr>
                <w:rFonts w:ascii="Arial" w:hAnsi="Arial" w:cs="Arial"/>
                <w:color w:val="000000" w:themeColor="text1"/>
                <w:sz w:val="18"/>
                <w:szCs w:val="18"/>
              </w:rPr>
              <w:lastRenderedPageBreak/>
              <w:t xml:space="preserve">La ETM realizará la custodia del MM en ME entregado por las EIF </w:t>
            </w:r>
            <w:r w:rsidRPr="00305D14">
              <w:rPr>
                <w:rFonts w:ascii="Arial" w:hAnsi="Arial" w:cs="Arial"/>
                <w:bCs/>
                <w:sz w:val="18"/>
                <w:szCs w:val="18"/>
                <w:lang w:val="es-BO"/>
              </w:rPr>
              <w:t xml:space="preserve">(incluyendo la EBP) </w:t>
            </w:r>
            <w:r w:rsidRPr="00305D14">
              <w:rPr>
                <w:rFonts w:ascii="Arial" w:hAnsi="Arial" w:cs="Arial"/>
                <w:color w:val="000000" w:themeColor="text1"/>
                <w:sz w:val="18"/>
                <w:szCs w:val="18"/>
              </w:rPr>
              <w:t xml:space="preserve">o BCB, hasta que el BCB determine su traslado o recojo por parte de las EIF. </w:t>
            </w:r>
          </w:p>
          <w:p w14:paraId="703C5AC1" w14:textId="77777777" w:rsidR="00305D14" w:rsidRPr="00305D14" w:rsidRDefault="00305D14" w:rsidP="00F26953">
            <w:pPr>
              <w:ind w:left="356" w:hanging="284"/>
              <w:contextualSpacing/>
              <w:jc w:val="both"/>
              <w:rPr>
                <w:rFonts w:ascii="Arial" w:hAnsi="Arial" w:cs="Arial"/>
                <w:bCs/>
                <w:sz w:val="18"/>
                <w:szCs w:val="18"/>
                <w:lang w:val="es-ES_tradnl"/>
              </w:rPr>
            </w:pPr>
          </w:p>
          <w:p w14:paraId="56729373" w14:textId="77777777" w:rsidR="00305D14" w:rsidRPr="00305D14" w:rsidRDefault="00305D14" w:rsidP="00F26953">
            <w:pPr>
              <w:ind w:left="72"/>
              <w:jc w:val="both"/>
              <w:rPr>
                <w:rFonts w:ascii="Arial" w:hAnsi="Arial" w:cs="Arial"/>
                <w:bCs/>
                <w:sz w:val="18"/>
                <w:szCs w:val="18"/>
                <w:lang w:val="es-ES_tradnl"/>
              </w:rPr>
            </w:pPr>
            <w:r w:rsidRPr="00305D14">
              <w:rPr>
                <w:rFonts w:ascii="Arial" w:hAnsi="Arial" w:cs="Arial"/>
                <w:bCs/>
                <w:sz w:val="18"/>
                <w:szCs w:val="18"/>
                <w:lang w:val="es-ES_tradnl"/>
              </w:rPr>
              <w:t xml:space="preserve">La ETM realizará el servicio de custodia de MM en ME por un plazo no mayor a diez (10) días hábiles. La custodia del MM </w:t>
            </w:r>
            <w:r w:rsidRPr="00305D14">
              <w:rPr>
                <w:rFonts w:ascii="Arial" w:hAnsi="Arial" w:cs="Arial"/>
                <w:bCs/>
                <w:sz w:val="18"/>
                <w:szCs w:val="18"/>
              </w:rPr>
              <w:t>en ME</w:t>
            </w:r>
            <w:r w:rsidRPr="00305D14">
              <w:rPr>
                <w:rFonts w:ascii="Arial" w:hAnsi="Arial" w:cs="Arial"/>
                <w:bCs/>
                <w:sz w:val="18"/>
                <w:szCs w:val="18"/>
                <w:lang w:val="es-ES_tradnl"/>
              </w:rPr>
              <w:t xml:space="preserve"> tendrá efecto por el periodo convenido, de acuerdo con lo establecido en el Artículo 1 de la Sección 5 del Capítulo IV del Título II del Libro 1° de la Recopilación de Normas para Servicios Financieros referido al Reglamento para Empresas de Transporte de MM y Valores, la ETM puede realizar la custodia del MM por periodos superiores a las 24 y 72 horas según sea el caso.</w:t>
            </w:r>
          </w:p>
          <w:p w14:paraId="048F8E01" w14:textId="77777777" w:rsidR="00305D14" w:rsidRPr="00305D14" w:rsidRDefault="00305D14" w:rsidP="00F26953">
            <w:pPr>
              <w:ind w:left="72"/>
              <w:jc w:val="both"/>
              <w:rPr>
                <w:rFonts w:ascii="Arial" w:hAnsi="Arial" w:cs="Arial"/>
                <w:bCs/>
                <w:sz w:val="18"/>
                <w:szCs w:val="18"/>
                <w:lang w:val="es-ES_tradnl"/>
              </w:rPr>
            </w:pPr>
          </w:p>
          <w:p w14:paraId="12476D12" w14:textId="77777777" w:rsidR="00305D14" w:rsidRPr="00305D14" w:rsidRDefault="00305D14" w:rsidP="00F26953">
            <w:pPr>
              <w:ind w:left="72"/>
              <w:jc w:val="both"/>
              <w:rPr>
                <w:rFonts w:ascii="Arial" w:hAnsi="Arial" w:cs="Arial"/>
                <w:b/>
                <w:bCs/>
                <w:sz w:val="18"/>
                <w:szCs w:val="18"/>
                <w:lang w:val="es-BO"/>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59300190" w14:textId="77777777" w:rsidR="00305D14" w:rsidRPr="00305D14" w:rsidRDefault="00305D14" w:rsidP="00F26953">
            <w:pPr>
              <w:contextualSpacing/>
              <w:jc w:val="both"/>
              <w:rPr>
                <w:rFonts w:ascii="Arial" w:hAnsi="Arial" w:cs="Arial"/>
                <w:bCs/>
                <w:sz w:val="18"/>
                <w:szCs w:val="18"/>
              </w:rPr>
            </w:pPr>
          </w:p>
        </w:tc>
      </w:tr>
      <w:tr w:rsidR="00305D14" w:rsidRPr="00305D14" w14:paraId="63FAB782" w14:textId="77777777" w:rsidTr="00F26953">
        <w:trPr>
          <w:trHeight w:val="303"/>
        </w:trPr>
        <w:tc>
          <w:tcPr>
            <w:tcW w:w="6663" w:type="dxa"/>
            <w:tcBorders>
              <w:bottom w:val="single" w:sz="4" w:space="0" w:color="auto"/>
            </w:tcBorders>
            <w:shd w:val="clear" w:color="auto" w:fill="D9D9D9" w:themeFill="background1" w:themeFillShade="D9"/>
            <w:vAlign w:val="center"/>
          </w:tcPr>
          <w:p w14:paraId="491FCB4C" w14:textId="77777777" w:rsidR="00305D14" w:rsidRPr="00305D14" w:rsidRDefault="00305D14" w:rsidP="00305D14">
            <w:pPr>
              <w:numPr>
                <w:ilvl w:val="0"/>
                <w:numId w:val="58"/>
              </w:numPr>
              <w:ind w:left="214" w:hanging="214"/>
              <w:jc w:val="both"/>
              <w:rPr>
                <w:rFonts w:ascii="Arial" w:hAnsi="Arial" w:cs="Arial"/>
                <w:b/>
                <w:bCs/>
                <w:sz w:val="18"/>
                <w:szCs w:val="18"/>
                <w:lang w:val="es-BO"/>
              </w:rPr>
            </w:pPr>
            <w:r w:rsidRPr="00305D14">
              <w:rPr>
                <w:rFonts w:ascii="Arial" w:hAnsi="Arial" w:cs="Arial"/>
                <w:b/>
                <w:bCs/>
                <w:sz w:val="18"/>
                <w:szCs w:val="18"/>
                <w:lang w:val="es-BO"/>
              </w:rPr>
              <w:t>PLAZOS Y HORARIOS DE ENTREGA DEL CARGAMENTO</w:t>
            </w:r>
          </w:p>
        </w:tc>
        <w:tc>
          <w:tcPr>
            <w:tcW w:w="2977" w:type="dxa"/>
            <w:tcBorders>
              <w:bottom w:val="single" w:sz="4" w:space="0" w:color="auto"/>
            </w:tcBorders>
            <w:shd w:val="clear" w:color="auto" w:fill="D9D9D9" w:themeFill="background1" w:themeFillShade="D9"/>
          </w:tcPr>
          <w:p w14:paraId="63C6FD92" w14:textId="77777777" w:rsidR="00305D14" w:rsidRPr="00305D14" w:rsidRDefault="00305D14" w:rsidP="00F26953">
            <w:pPr>
              <w:ind w:left="214"/>
              <w:jc w:val="both"/>
              <w:rPr>
                <w:rFonts w:ascii="Arial" w:hAnsi="Arial" w:cs="Arial"/>
                <w:b/>
                <w:bCs/>
                <w:sz w:val="18"/>
                <w:szCs w:val="18"/>
                <w:lang w:val="es-BO"/>
              </w:rPr>
            </w:pPr>
          </w:p>
        </w:tc>
      </w:tr>
      <w:tr w:rsidR="00305D14" w:rsidRPr="00305D14" w14:paraId="343ABBDA" w14:textId="77777777" w:rsidTr="00F26953">
        <w:trPr>
          <w:trHeight w:val="303"/>
        </w:trPr>
        <w:tc>
          <w:tcPr>
            <w:tcW w:w="6663" w:type="dxa"/>
            <w:tcBorders>
              <w:bottom w:val="single" w:sz="4" w:space="0" w:color="auto"/>
            </w:tcBorders>
            <w:vAlign w:val="center"/>
          </w:tcPr>
          <w:p w14:paraId="245EDE87" w14:textId="77777777" w:rsidR="00305D14" w:rsidRPr="00305D14" w:rsidRDefault="00305D14" w:rsidP="00F26953">
            <w:pPr>
              <w:ind w:left="72"/>
              <w:jc w:val="both"/>
              <w:rPr>
                <w:rFonts w:ascii="Arial" w:hAnsi="Arial" w:cs="Arial"/>
                <w:b/>
                <w:bCs/>
                <w:sz w:val="18"/>
                <w:szCs w:val="18"/>
                <w:lang w:val="es-BO" w:eastAsia="en-US"/>
              </w:rPr>
            </w:pPr>
            <w:r w:rsidRPr="00305D14">
              <w:rPr>
                <w:rFonts w:ascii="Arial" w:hAnsi="Arial" w:cs="Arial"/>
                <w:b/>
                <w:bCs/>
                <w:sz w:val="18"/>
                <w:szCs w:val="18"/>
                <w:lang w:val="es-BO" w:eastAsia="en-US"/>
              </w:rPr>
              <w:t>PLAZOS</w:t>
            </w:r>
          </w:p>
          <w:p w14:paraId="668BB4E3" w14:textId="77777777" w:rsidR="00305D14" w:rsidRPr="00305D14" w:rsidRDefault="00305D14" w:rsidP="00F26953">
            <w:pPr>
              <w:ind w:left="356"/>
              <w:jc w:val="both"/>
              <w:rPr>
                <w:rFonts w:ascii="Arial" w:hAnsi="Arial" w:cs="Arial"/>
                <w:bCs/>
                <w:sz w:val="18"/>
                <w:szCs w:val="18"/>
                <w:lang w:val="es-BO" w:eastAsia="en-US"/>
              </w:rPr>
            </w:pPr>
          </w:p>
          <w:p w14:paraId="18A74C1F" w14:textId="77777777" w:rsidR="00305D14" w:rsidRPr="00305D14" w:rsidRDefault="00305D14" w:rsidP="00F26953">
            <w:pPr>
              <w:ind w:left="72"/>
              <w:jc w:val="both"/>
              <w:rPr>
                <w:rFonts w:ascii="Arial" w:hAnsi="Arial" w:cs="Arial"/>
                <w:bCs/>
                <w:sz w:val="18"/>
                <w:szCs w:val="18"/>
                <w:lang w:val="es-BO" w:eastAsia="en-US"/>
              </w:rPr>
            </w:pPr>
            <w:r w:rsidRPr="00305D14">
              <w:rPr>
                <w:rFonts w:ascii="Arial" w:hAnsi="Arial" w:cs="Arial"/>
                <w:bCs/>
                <w:sz w:val="18"/>
                <w:szCs w:val="18"/>
                <w:lang w:val="es-BO" w:eastAsia="en-US"/>
              </w:rPr>
              <w:t>Los plazos máximos para la entrega de los cargamentos firmemente sellados (cargamentos) en las distintas rutas a nivel nacional serán los siguientes:</w:t>
            </w:r>
          </w:p>
          <w:p w14:paraId="65200B10" w14:textId="77777777" w:rsidR="00305D14" w:rsidRPr="00305D14" w:rsidRDefault="00305D14" w:rsidP="00F26953">
            <w:pPr>
              <w:jc w:val="both"/>
              <w:rPr>
                <w:rFonts w:ascii="Arial" w:hAnsi="Arial" w:cs="Arial"/>
                <w:bCs/>
                <w:sz w:val="18"/>
                <w:szCs w:val="18"/>
                <w:lang w:val="es-BO" w:eastAsia="en-US"/>
              </w:rPr>
            </w:pPr>
          </w:p>
          <w:p w14:paraId="195561CC" w14:textId="77777777" w:rsidR="00305D14" w:rsidRPr="00305D14" w:rsidRDefault="00305D14" w:rsidP="00305D14">
            <w:pPr>
              <w:numPr>
                <w:ilvl w:val="0"/>
                <w:numId w:val="37"/>
              </w:numPr>
              <w:ind w:left="356" w:hanging="284"/>
              <w:jc w:val="both"/>
              <w:rPr>
                <w:rFonts w:ascii="Arial" w:hAnsi="Arial" w:cs="Arial"/>
                <w:b/>
                <w:bCs/>
                <w:sz w:val="18"/>
                <w:szCs w:val="18"/>
                <w:lang w:eastAsia="en-US"/>
              </w:rPr>
            </w:pPr>
            <w:r w:rsidRPr="00305D14">
              <w:rPr>
                <w:rFonts w:ascii="Arial" w:hAnsi="Arial" w:cs="Arial"/>
                <w:bCs/>
                <w:sz w:val="18"/>
                <w:szCs w:val="18"/>
                <w:lang w:eastAsia="en-US"/>
              </w:rPr>
              <w:t>Cuando la entrega tenga origen y destino dentro de una misma ciudad, el plazo máximo de entrega será de un día hábil, computable a partir del día hábil siguiente de la fecha de recepción del MM en ME por parte de la ETM.</w:t>
            </w:r>
          </w:p>
          <w:p w14:paraId="7B9581AF" w14:textId="77777777" w:rsidR="00305D14" w:rsidRPr="00305D14" w:rsidRDefault="00305D14" w:rsidP="00F26953">
            <w:pPr>
              <w:ind w:left="356" w:hanging="284"/>
              <w:rPr>
                <w:rFonts w:ascii="Arial" w:hAnsi="Arial" w:cs="Arial"/>
                <w:b/>
                <w:bCs/>
                <w:sz w:val="18"/>
                <w:szCs w:val="18"/>
                <w:highlight w:val="yellow"/>
                <w:lang w:eastAsia="en-US"/>
              </w:rPr>
            </w:pPr>
          </w:p>
          <w:p w14:paraId="319D07B8" w14:textId="77777777" w:rsidR="00305D14" w:rsidRPr="00305D14" w:rsidRDefault="00305D14" w:rsidP="00305D14">
            <w:pPr>
              <w:numPr>
                <w:ilvl w:val="0"/>
                <w:numId w:val="37"/>
              </w:numPr>
              <w:ind w:left="356" w:hanging="284"/>
              <w:jc w:val="both"/>
              <w:rPr>
                <w:rFonts w:ascii="Arial" w:hAnsi="Arial" w:cs="Arial"/>
                <w:b/>
                <w:bCs/>
                <w:sz w:val="18"/>
                <w:szCs w:val="18"/>
                <w:lang w:eastAsia="en-US"/>
              </w:rPr>
            </w:pPr>
            <w:r w:rsidRPr="00305D14">
              <w:rPr>
                <w:rFonts w:ascii="Arial" w:hAnsi="Arial" w:cs="Arial"/>
                <w:bCs/>
                <w:sz w:val="18"/>
                <w:szCs w:val="18"/>
                <w:lang w:eastAsia="en-US"/>
              </w:rPr>
              <w:t xml:space="preserve">Cuando la entrega tenga como origen las distintas ciudades de Departamento y como destino al resto de las ciudades de Departamento (Anexo), el plazo máximo de entrega será de tres (3) días hábiles, computables a partir del día hábil siguiente de la fecha de recepción del MM en ME por parte de la ETM. </w:t>
            </w:r>
          </w:p>
          <w:p w14:paraId="703DDC1B" w14:textId="77777777" w:rsidR="00305D14" w:rsidRPr="00305D14" w:rsidRDefault="00305D14" w:rsidP="00F26953">
            <w:pPr>
              <w:pStyle w:val="Prrafodelista"/>
              <w:rPr>
                <w:rFonts w:ascii="Arial" w:hAnsi="Arial" w:cs="Arial"/>
                <w:b/>
                <w:bCs/>
                <w:sz w:val="18"/>
                <w:szCs w:val="18"/>
              </w:rPr>
            </w:pPr>
          </w:p>
          <w:p w14:paraId="1031F5D7" w14:textId="77777777" w:rsidR="00305D14" w:rsidRPr="00305D14" w:rsidRDefault="00305D14" w:rsidP="00305D14">
            <w:pPr>
              <w:numPr>
                <w:ilvl w:val="0"/>
                <w:numId w:val="37"/>
              </w:numPr>
              <w:ind w:left="356" w:hanging="284"/>
              <w:jc w:val="both"/>
              <w:rPr>
                <w:rFonts w:ascii="Arial" w:hAnsi="Arial" w:cs="Arial"/>
                <w:b/>
                <w:bCs/>
                <w:sz w:val="18"/>
                <w:szCs w:val="18"/>
                <w:lang w:eastAsia="en-US"/>
              </w:rPr>
            </w:pPr>
            <w:r w:rsidRPr="00305D14">
              <w:rPr>
                <w:rFonts w:ascii="Arial" w:hAnsi="Arial" w:cs="Arial"/>
                <w:bCs/>
                <w:sz w:val="18"/>
                <w:szCs w:val="18"/>
                <w:lang w:eastAsia="en-US"/>
              </w:rPr>
              <w:t xml:space="preserve">Cuando la entrega tenga como destino a las distintas áreas rurales del Departamento, el plazo máximo de entrega será de cuatro (4) días hábiles, computables a partir del día hábil siguiente de la fecha de recepción del MM en ME por parte de la ETM. </w:t>
            </w:r>
          </w:p>
          <w:p w14:paraId="0C733F25" w14:textId="77777777" w:rsidR="00305D14" w:rsidRPr="00305D14" w:rsidRDefault="00305D14" w:rsidP="00F26953">
            <w:pPr>
              <w:jc w:val="both"/>
              <w:rPr>
                <w:rFonts w:ascii="Arial" w:hAnsi="Arial" w:cs="Arial"/>
                <w:b/>
                <w:bCs/>
                <w:sz w:val="18"/>
                <w:szCs w:val="18"/>
                <w:lang w:eastAsia="en-US"/>
              </w:rPr>
            </w:pPr>
          </w:p>
          <w:p w14:paraId="3C4A298F" w14:textId="77777777" w:rsidR="00305D14" w:rsidRPr="00305D14" w:rsidRDefault="00305D14" w:rsidP="00F26953">
            <w:pPr>
              <w:ind w:left="72"/>
              <w:jc w:val="both"/>
              <w:rPr>
                <w:rFonts w:ascii="Arial" w:hAnsi="Arial" w:cs="Arial"/>
                <w:b/>
                <w:bCs/>
                <w:sz w:val="18"/>
                <w:szCs w:val="18"/>
                <w:lang w:val="es-BO" w:eastAsia="en-US"/>
              </w:rPr>
            </w:pPr>
            <w:r w:rsidRPr="00305D14">
              <w:rPr>
                <w:rFonts w:ascii="Arial" w:hAnsi="Arial" w:cs="Arial"/>
                <w:b/>
                <w:bCs/>
                <w:sz w:val="18"/>
                <w:szCs w:val="18"/>
                <w:lang w:val="es-BO" w:eastAsia="en-US"/>
              </w:rPr>
              <w:t>HORARIOS</w:t>
            </w:r>
          </w:p>
          <w:p w14:paraId="042938DB" w14:textId="77777777" w:rsidR="00305D14" w:rsidRPr="00305D14" w:rsidRDefault="00305D14" w:rsidP="00F26953">
            <w:pPr>
              <w:ind w:left="356"/>
              <w:rPr>
                <w:rFonts w:ascii="Arial" w:hAnsi="Arial" w:cs="Arial"/>
                <w:b/>
                <w:bCs/>
                <w:sz w:val="18"/>
                <w:szCs w:val="18"/>
                <w:lang w:eastAsia="en-US"/>
              </w:rPr>
            </w:pPr>
          </w:p>
          <w:p w14:paraId="3C76DE3C" w14:textId="77777777" w:rsidR="00305D14" w:rsidRPr="00305D14" w:rsidRDefault="00305D14" w:rsidP="00F26953">
            <w:pPr>
              <w:ind w:left="72"/>
              <w:jc w:val="both"/>
              <w:rPr>
                <w:rFonts w:ascii="Arial" w:hAnsi="Arial" w:cs="Arial"/>
                <w:b/>
                <w:bCs/>
                <w:sz w:val="18"/>
                <w:szCs w:val="18"/>
                <w:lang w:eastAsia="en-US"/>
              </w:rPr>
            </w:pPr>
            <w:r w:rsidRPr="00305D14">
              <w:rPr>
                <w:rFonts w:ascii="Arial" w:hAnsi="Arial" w:cs="Arial"/>
                <w:bCs/>
                <w:sz w:val="18"/>
                <w:szCs w:val="18"/>
                <w:lang w:eastAsia="en-US"/>
              </w:rPr>
              <w:t xml:space="preserve">La recepción (recojo) y despacho (envío) de cargamento firmemente sellado (cargamentos) desde o hasta las cajas o bóvedas del BCB, </w:t>
            </w:r>
            <w:r w:rsidRPr="00305D14">
              <w:rPr>
                <w:rFonts w:ascii="Arial" w:hAnsi="Arial" w:cs="Arial"/>
                <w:bCs/>
                <w:sz w:val="18"/>
                <w:szCs w:val="18"/>
                <w:lang w:val="es-BO" w:eastAsia="en-US"/>
              </w:rPr>
              <w:t>según determine el Fiscal de Servicio,</w:t>
            </w:r>
            <w:r w:rsidRPr="00305D14">
              <w:rPr>
                <w:rFonts w:ascii="Arial" w:hAnsi="Arial" w:cs="Arial"/>
                <w:bCs/>
                <w:sz w:val="18"/>
                <w:szCs w:val="18"/>
                <w:lang w:eastAsia="en-US"/>
              </w:rPr>
              <w:t xml:space="preserve"> será a partir de horas 8:45 hasta horas 16:00, de lunes a viernes, salvo en caso de contingencia donde estos días y horarios podrán ser modificados previa coordinación con el Fiscal de Servicio. </w:t>
            </w:r>
          </w:p>
          <w:p w14:paraId="373871DF" w14:textId="77777777" w:rsidR="00305D14" w:rsidRPr="00305D14" w:rsidRDefault="00305D14" w:rsidP="00F26953">
            <w:pPr>
              <w:ind w:left="72"/>
              <w:jc w:val="both"/>
              <w:rPr>
                <w:rFonts w:ascii="Arial" w:hAnsi="Arial" w:cs="Arial"/>
                <w:b/>
                <w:bCs/>
                <w:sz w:val="18"/>
                <w:szCs w:val="18"/>
                <w:lang w:eastAsia="en-US"/>
              </w:rPr>
            </w:pPr>
          </w:p>
          <w:p w14:paraId="0B755C32" w14:textId="77777777" w:rsidR="00305D14" w:rsidRPr="00305D14" w:rsidRDefault="00305D14" w:rsidP="00F26953">
            <w:pPr>
              <w:ind w:left="72"/>
              <w:jc w:val="both"/>
              <w:rPr>
                <w:rFonts w:ascii="Arial" w:hAnsi="Arial" w:cs="Arial"/>
                <w:bCs/>
                <w:sz w:val="18"/>
                <w:szCs w:val="18"/>
                <w:lang w:eastAsia="en-US"/>
              </w:rPr>
            </w:pPr>
            <w:r w:rsidRPr="00305D14">
              <w:rPr>
                <w:rFonts w:ascii="Arial" w:hAnsi="Arial" w:cs="Arial"/>
                <w:bCs/>
                <w:sz w:val="18"/>
                <w:szCs w:val="18"/>
                <w:lang w:eastAsia="en-US"/>
              </w:rPr>
              <w:t xml:space="preserve">En el caso de las EIF </w:t>
            </w:r>
            <w:r w:rsidRPr="00305D14">
              <w:rPr>
                <w:rFonts w:ascii="Arial" w:hAnsi="Arial" w:cs="Arial"/>
                <w:bCs/>
                <w:sz w:val="18"/>
                <w:szCs w:val="18"/>
                <w:lang w:val="es-BO" w:eastAsia="en-US"/>
              </w:rPr>
              <w:t>(incluyendo la EBP)</w:t>
            </w:r>
            <w:r w:rsidRPr="00305D14">
              <w:rPr>
                <w:rFonts w:ascii="Arial" w:hAnsi="Arial" w:cs="Arial"/>
                <w:bCs/>
                <w:sz w:val="18"/>
                <w:szCs w:val="18"/>
                <w:lang w:eastAsia="en-US"/>
              </w:rPr>
              <w:t xml:space="preserve"> la recepción (recojo) y despacho (envío) de cargamentos en (de) las bóvedas de las EIF </w:t>
            </w:r>
            <w:r w:rsidRPr="00305D14">
              <w:rPr>
                <w:rFonts w:ascii="Arial" w:hAnsi="Arial" w:cs="Arial"/>
                <w:bCs/>
                <w:sz w:val="18"/>
                <w:szCs w:val="18"/>
                <w:lang w:val="es-BO" w:eastAsia="en-US"/>
              </w:rPr>
              <w:t>(incluyendo la EBP)</w:t>
            </w:r>
            <w:r w:rsidRPr="00305D14">
              <w:rPr>
                <w:rFonts w:ascii="Arial" w:hAnsi="Arial" w:cs="Arial"/>
                <w:bCs/>
                <w:sz w:val="18"/>
                <w:szCs w:val="18"/>
                <w:lang w:eastAsia="en-US"/>
              </w:rPr>
              <w:t xml:space="preserve"> será de acuerdo a los horarios que estas entidades dispongan.  </w:t>
            </w:r>
          </w:p>
          <w:p w14:paraId="305E9805" w14:textId="77777777" w:rsidR="00305D14" w:rsidRPr="00305D14" w:rsidRDefault="00305D14" w:rsidP="00F26953">
            <w:pPr>
              <w:ind w:left="72"/>
              <w:jc w:val="both"/>
              <w:rPr>
                <w:rFonts w:ascii="Arial" w:hAnsi="Arial" w:cs="Arial"/>
                <w:sz w:val="18"/>
                <w:szCs w:val="18"/>
                <w:lang w:eastAsia="en-US"/>
              </w:rPr>
            </w:pPr>
          </w:p>
          <w:p w14:paraId="37FAD7F3" w14:textId="77777777" w:rsidR="00305D14" w:rsidRPr="00305D14" w:rsidRDefault="00305D14" w:rsidP="00F26953">
            <w:pPr>
              <w:ind w:left="72"/>
              <w:jc w:val="both"/>
              <w:rPr>
                <w:rFonts w:ascii="Arial" w:hAnsi="Arial" w:cs="Arial"/>
                <w:sz w:val="18"/>
                <w:szCs w:val="18"/>
                <w:lang w:eastAsia="en-US"/>
              </w:rPr>
            </w:pPr>
            <w:r w:rsidRPr="00305D14">
              <w:rPr>
                <w:rFonts w:ascii="Arial" w:hAnsi="Arial" w:cs="Arial"/>
                <w:sz w:val="18"/>
                <w:szCs w:val="18"/>
                <w:lang w:eastAsia="en-US"/>
              </w:rPr>
              <w:t xml:space="preserve">En caso de que se presenten problemas con las líneas aéreas, la ETM deberá comunicar este hecho al Fiscal de Servicio mediante correo electrónico el mismo día del percance y solicitar la ampliación de plazo. Asimismo, en el plazo de </w:t>
            </w:r>
            <w:r w:rsidRPr="00305D14">
              <w:rPr>
                <w:rFonts w:ascii="Arial" w:hAnsi="Arial" w:cs="Arial"/>
                <w:bCs/>
                <w:sz w:val="18"/>
                <w:szCs w:val="18"/>
                <w:lang w:eastAsia="en-US"/>
              </w:rPr>
              <w:t>tres</w:t>
            </w:r>
            <w:r w:rsidRPr="00305D14">
              <w:rPr>
                <w:rFonts w:ascii="Arial" w:hAnsi="Arial" w:cs="Arial"/>
                <w:sz w:val="18"/>
                <w:szCs w:val="18"/>
                <w:lang w:eastAsia="en-US"/>
              </w:rPr>
              <w:t xml:space="preserve"> (3) días hábiles deberá remitir mediante nota dirigida al Fiscal de Servicio, la documentación que respalde el retraso. Una vez evaluado el documento de respaldo remitido por la ETM, el Fiscal de Servicio podrá aceptar o rechazar la solicitud de ampliación de plazo vía correo electrónico. En caso de que la solicitud sea aceptada, el retraso no será considerado para cobro de multas.</w:t>
            </w:r>
          </w:p>
          <w:p w14:paraId="2D3B60D7" w14:textId="77777777" w:rsidR="00305D14" w:rsidRPr="00305D14" w:rsidRDefault="00305D14" w:rsidP="00F26953">
            <w:pPr>
              <w:ind w:left="72"/>
              <w:jc w:val="both"/>
              <w:rPr>
                <w:rFonts w:ascii="Arial" w:hAnsi="Arial" w:cs="Arial"/>
                <w:sz w:val="18"/>
                <w:szCs w:val="18"/>
                <w:lang w:eastAsia="en-US"/>
              </w:rPr>
            </w:pPr>
          </w:p>
          <w:p w14:paraId="59FEF098" w14:textId="77777777" w:rsidR="00305D14" w:rsidRPr="00305D14" w:rsidRDefault="00305D14" w:rsidP="00F26953">
            <w:pPr>
              <w:ind w:left="72"/>
              <w:jc w:val="both"/>
              <w:rPr>
                <w:rFonts w:ascii="Arial" w:hAnsi="Arial" w:cs="Arial"/>
                <w:b/>
                <w:bCs/>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2460E4EA" w14:textId="77777777" w:rsidR="00305D14" w:rsidRPr="00305D14" w:rsidRDefault="00305D14" w:rsidP="00F26953">
            <w:pPr>
              <w:jc w:val="both"/>
              <w:rPr>
                <w:rFonts w:ascii="Arial" w:hAnsi="Arial" w:cs="Arial"/>
                <w:b/>
                <w:bCs/>
                <w:sz w:val="18"/>
                <w:szCs w:val="18"/>
                <w:lang w:val="es-BO" w:eastAsia="en-US"/>
              </w:rPr>
            </w:pPr>
          </w:p>
        </w:tc>
      </w:tr>
      <w:tr w:rsidR="00305D14" w:rsidRPr="00305D14" w14:paraId="355AF5BB" w14:textId="77777777" w:rsidTr="00F26953">
        <w:trPr>
          <w:trHeight w:val="335"/>
        </w:trPr>
        <w:tc>
          <w:tcPr>
            <w:tcW w:w="6663" w:type="dxa"/>
            <w:shd w:val="clear" w:color="auto" w:fill="92CDDC" w:themeFill="accent5" w:themeFillTint="99"/>
            <w:vAlign w:val="center"/>
          </w:tcPr>
          <w:p w14:paraId="4C4561AD"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lastRenderedPageBreak/>
              <w:t>COBERTURA DEL SERVICIO</w:t>
            </w:r>
          </w:p>
        </w:tc>
        <w:tc>
          <w:tcPr>
            <w:tcW w:w="2977" w:type="dxa"/>
            <w:shd w:val="clear" w:color="auto" w:fill="92CDDC" w:themeFill="accent5" w:themeFillTint="99"/>
          </w:tcPr>
          <w:p w14:paraId="1CC10EA1"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067DCEC5" w14:textId="77777777" w:rsidTr="00F26953">
        <w:trPr>
          <w:trHeight w:val="393"/>
        </w:trPr>
        <w:tc>
          <w:tcPr>
            <w:tcW w:w="6663" w:type="dxa"/>
            <w:shd w:val="clear" w:color="auto" w:fill="auto"/>
            <w:vAlign w:val="center"/>
          </w:tcPr>
          <w:p w14:paraId="7D91C618" w14:textId="77777777" w:rsidR="00305D14" w:rsidRPr="00305D14" w:rsidRDefault="00305D14" w:rsidP="00F26953">
            <w:pPr>
              <w:jc w:val="both"/>
              <w:rPr>
                <w:rFonts w:ascii="Arial" w:hAnsi="Arial" w:cs="Arial"/>
                <w:bCs/>
                <w:sz w:val="18"/>
                <w:szCs w:val="18"/>
                <w:lang w:eastAsia="en-US"/>
              </w:rPr>
            </w:pPr>
            <w:r w:rsidRPr="00305D14">
              <w:rPr>
                <w:rFonts w:ascii="Arial" w:hAnsi="Arial" w:cs="Arial"/>
                <w:bCs/>
                <w:sz w:val="18"/>
                <w:szCs w:val="18"/>
                <w:lang w:eastAsia="en-US"/>
              </w:rPr>
              <w:t>La cobertura del servicio de transporte de MM en ME y la custodia en bóveda de la ETM ofertado, deberá adecuarse según Anexo adjunto a la presente Especificación Técnica.</w:t>
            </w:r>
          </w:p>
          <w:p w14:paraId="5C698BA4" w14:textId="77777777" w:rsidR="00305D14" w:rsidRPr="00305D14" w:rsidRDefault="00305D14" w:rsidP="00F26953">
            <w:pPr>
              <w:ind w:left="72"/>
              <w:jc w:val="both"/>
              <w:rPr>
                <w:rFonts w:ascii="Arial" w:hAnsi="Arial" w:cs="Arial"/>
                <w:bCs/>
                <w:sz w:val="18"/>
                <w:szCs w:val="18"/>
                <w:lang w:eastAsia="en-US"/>
              </w:rPr>
            </w:pPr>
          </w:p>
          <w:p w14:paraId="581EF568" w14:textId="77777777" w:rsidR="00305D14" w:rsidRPr="00305D14" w:rsidRDefault="00305D14" w:rsidP="00F26953">
            <w:pPr>
              <w:jc w:val="both"/>
              <w:rPr>
                <w:rFonts w:ascii="Arial" w:hAnsi="Arial" w:cs="Arial"/>
                <w:b/>
                <w:bCs/>
                <w:sz w:val="18"/>
                <w:szCs w:val="18"/>
                <w:lang w:eastAsia="en-US"/>
              </w:rPr>
            </w:pPr>
            <w:r w:rsidRPr="00305D14">
              <w:rPr>
                <w:rFonts w:ascii="Arial" w:hAnsi="Arial" w:cs="Arial"/>
                <w:b/>
                <w:bCs/>
                <w:sz w:val="18"/>
                <w:szCs w:val="18"/>
                <w:lang w:val="es-ES_tradnl"/>
              </w:rPr>
              <w:t>(Manifestar Aceptación)</w:t>
            </w:r>
          </w:p>
        </w:tc>
        <w:tc>
          <w:tcPr>
            <w:tcW w:w="2977" w:type="dxa"/>
          </w:tcPr>
          <w:p w14:paraId="36B98706" w14:textId="77777777" w:rsidR="00305D14" w:rsidRPr="00305D14" w:rsidRDefault="00305D14" w:rsidP="00F26953">
            <w:pPr>
              <w:ind w:left="72"/>
              <w:jc w:val="both"/>
              <w:rPr>
                <w:rFonts w:ascii="Arial" w:hAnsi="Arial" w:cs="Arial"/>
                <w:bCs/>
                <w:sz w:val="18"/>
                <w:szCs w:val="18"/>
                <w:lang w:eastAsia="en-US"/>
              </w:rPr>
            </w:pPr>
          </w:p>
        </w:tc>
      </w:tr>
      <w:tr w:rsidR="00305D14" w:rsidRPr="00305D14" w14:paraId="7344C4D5" w14:textId="77777777" w:rsidTr="00F26953">
        <w:trPr>
          <w:trHeight w:val="281"/>
        </w:trPr>
        <w:tc>
          <w:tcPr>
            <w:tcW w:w="6663" w:type="dxa"/>
            <w:shd w:val="clear" w:color="auto" w:fill="92CDDC" w:themeFill="accent5" w:themeFillTint="99"/>
            <w:vAlign w:val="center"/>
          </w:tcPr>
          <w:p w14:paraId="23720A06"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t>INFRAESTRUCTURA E INFORMACIÓN REQUERIDA</w:t>
            </w:r>
          </w:p>
        </w:tc>
        <w:tc>
          <w:tcPr>
            <w:tcW w:w="2977" w:type="dxa"/>
            <w:shd w:val="clear" w:color="auto" w:fill="92CDDC" w:themeFill="accent5" w:themeFillTint="99"/>
          </w:tcPr>
          <w:p w14:paraId="68F75355"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287DB6C9" w14:textId="77777777" w:rsidTr="00F26953">
        <w:trPr>
          <w:trHeight w:val="2615"/>
        </w:trPr>
        <w:tc>
          <w:tcPr>
            <w:tcW w:w="6663" w:type="dxa"/>
            <w:tcBorders>
              <w:bottom w:val="single" w:sz="4" w:space="0" w:color="auto"/>
            </w:tcBorders>
            <w:vAlign w:val="center"/>
          </w:tcPr>
          <w:p w14:paraId="3040213B" w14:textId="77777777" w:rsidR="00305D14" w:rsidRPr="00305D14" w:rsidRDefault="00305D14" w:rsidP="00F26953">
            <w:pPr>
              <w:ind w:left="6"/>
              <w:jc w:val="both"/>
              <w:rPr>
                <w:rFonts w:ascii="Arial" w:hAnsi="Arial" w:cs="Arial"/>
                <w:bCs/>
                <w:sz w:val="18"/>
                <w:szCs w:val="18"/>
                <w:lang w:val="es-ES_tradnl" w:eastAsia="en-US"/>
              </w:rPr>
            </w:pPr>
            <w:r w:rsidRPr="00305D14">
              <w:rPr>
                <w:rFonts w:ascii="Arial" w:hAnsi="Arial" w:cs="Arial"/>
                <w:bCs/>
                <w:sz w:val="18"/>
                <w:szCs w:val="18"/>
                <w:lang w:val="es-ES_tradnl" w:eastAsia="en-US"/>
              </w:rPr>
              <w:t>La ETM deberá contar con una oficina central y agencias (en los departamentos donde no se encuentre la oficina central), considerando este requisito tanto para los departamentos de origen como de destino y custodia, en los cuales oferten sus servicios. Para la suscripción del contrato deberá remitir al BCB un documento que detalle la siguiente información:</w:t>
            </w:r>
          </w:p>
          <w:p w14:paraId="2747A608" w14:textId="77777777" w:rsidR="00305D14" w:rsidRPr="00305D14" w:rsidRDefault="00305D14" w:rsidP="00F26953">
            <w:pPr>
              <w:ind w:left="6"/>
              <w:jc w:val="both"/>
              <w:rPr>
                <w:rFonts w:ascii="Arial" w:hAnsi="Arial" w:cs="Arial"/>
                <w:bCs/>
                <w:sz w:val="18"/>
                <w:szCs w:val="18"/>
                <w:lang w:val="es-ES_tradnl" w:eastAsia="en-US"/>
              </w:rPr>
            </w:pPr>
          </w:p>
          <w:p w14:paraId="02B95355" w14:textId="77777777" w:rsidR="00305D14" w:rsidRPr="00305D14" w:rsidRDefault="00305D14" w:rsidP="00305D14">
            <w:pPr>
              <w:numPr>
                <w:ilvl w:val="0"/>
                <w:numId w:val="38"/>
              </w:numPr>
              <w:ind w:left="356" w:hanging="284"/>
              <w:jc w:val="both"/>
              <w:rPr>
                <w:rFonts w:ascii="Arial" w:hAnsi="Arial" w:cs="Arial"/>
                <w:bCs/>
                <w:sz w:val="18"/>
                <w:szCs w:val="18"/>
                <w:lang w:val="es-ES_tradnl" w:eastAsia="en-US"/>
              </w:rPr>
            </w:pPr>
            <w:r w:rsidRPr="00305D14">
              <w:rPr>
                <w:rFonts w:ascii="Arial" w:hAnsi="Arial" w:cs="Arial"/>
                <w:bCs/>
                <w:sz w:val="18"/>
                <w:szCs w:val="18"/>
                <w:lang w:val="es-ES_tradnl" w:eastAsia="en-US"/>
              </w:rPr>
              <w:t>Direcciones y teléfonos de la oficina central y agencias de los departamentos donde oferten sus servicios.</w:t>
            </w:r>
          </w:p>
          <w:p w14:paraId="1ABE8FDD" w14:textId="77777777" w:rsidR="00305D14" w:rsidRPr="00305D14" w:rsidRDefault="00305D14" w:rsidP="00305D14">
            <w:pPr>
              <w:numPr>
                <w:ilvl w:val="0"/>
                <w:numId w:val="38"/>
              </w:numPr>
              <w:ind w:left="356" w:hanging="284"/>
              <w:jc w:val="both"/>
              <w:rPr>
                <w:rFonts w:ascii="Arial" w:hAnsi="Arial" w:cs="Arial"/>
                <w:bCs/>
                <w:sz w:val="18"/>
                <w:szCs w:val="18"/>
                <w:lang w:val="es-ES_tradnl" w:eastAsia="en-US"/>
              </w:rPr>
            </w:pPr>
            <w:r w:rsidRPr="00305D14">
              <w:rPr>
                <w:rFonts w:ascii="Arial" w:hAnsi="Arial" w:cs="Arial"/>
                <w:bCs/>
                <w:sz w:val="18"/>
                <w:szCs w:val="18"/>
                <w:lang w:val="es-ES_tradnl" w:eastAsia="en-US"/>
              </w:rPr>
              <w:t xml:space="preserve">Datos personales, cargo, correo electrónico y teléfono de contacto, de cada una de las personas a cargo de la oficina central y agencias de los departamentos donde oferten sus servicios.  </w:t>
            </w:r>
          </w:p>
          <w:p w14:paraId="1BA1DCAB" w14:textId="77777777" w:rsidR="00305D14" w:rsidRPr="00305D14" w:rsidRDefault="00305D14" w:rsidP="00F26953">
            <w:pPr>
              <w:jc w:val="both"/>
              <w:rPr>
                <w:rFonts w:ascii="Arial" w:hAnsi="Arial" w:cs="Arial"/>
                <w:bCs/>
                <w:sz w:val="18"/>
                <w:szCs w:val="18"/>
                <w:lang w:val="es-ES_tradnl" w:eastAsia="en-US"/>
              </w:rPr>
            </w:pPr>
          </w:p>
          <w:p w14:paraId="2B9B4C43" w14:textId="77777777" w:rsidR="00305D14" w:rsidRPr="00305D14" w:rsidRDefault="00305D14" w:rsidP="00F26953">
            <w:pPr>
              <w:jc w:val="both"/>
              <w:rPr>
                <w:rFonts w:ascii="Arial" w:hAnsi="Arial" w:cs="Arial"/>
                <w:bCs/>
                <w:sz w:val="18"/>
                <w:szCs w:val="18"/>
                <w:lang w:val="es-ES_tradnl" w:eastAsia="en-US"/>
              </w:rPr>
            </w:pPr>
            <w:r w:rsidRPr="00305D14">
              <w:rPr>
                <w:rFonts w:ascii="Arial" w:hAnsi="Arial" w:cs="Arial"/>
                <w:bCs/>
                <w:sz w:val="18"/>
                <w:szCs w:val="18"/>
                <w:lang w:val="es-ES_tradnl" w:eastAsia="en-US"/>
              </w:rPr>
              <w:t>Cualquier cambio relacionado a la información detallada anteriormente durante la vigencia del contrato deberá ser comunicado oportunamente al Fiscal de Servicio mediante nota o correo electrónico.</w:t>
            </w:r>
          </w:p>
          <w:p w14:paraId="7FC96C65" w14:textId="77777777" w:rsidR="00305D14" w:rsidRPr="00305D14" w:rsidRDefault="00305D14" w:rsidP="00F26953">
            <w:pPr>
              <w:jc w:val="both"/>
              <w:rPr>
                <w:rFonts w:ascii="Arial" w:hAnsi="Arial" w:cs="Arial"/>
                <w:bCs/>
                <w:sz w:val="18"/>
                <w:szCs w:val="18"/>
                <w:lang w:val="es-ES_tradnl" w:eastAsia="en-US"/>
              </w:rPr>
            </w:pPr>
          </w:p>
          <w:p w14:paraId="6D505886" w14:textId="77777777" w:rsidR="00305D14" w:rsidRPr="00305D14" w:rsidRDefault="00305D14" w:rsidP="00F26953">
            <w:pPr>
              <w:jc w:val="both"/>
              <w:rPr>
                <w:rFonts w:ascii="Arial" w:hAnsi="Arial" w:cs="Arial"/>
                <w:bCs/>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3E60F402" w14:textId="77777777" w:rsidR="00305D14" w:rsidRPr="00305D14" w:rsidRDefault="00305D14" w:rsidP="00F26953">
            <w:pPr>
              <w:ind w:left="6"/>
              <w:jc w:val="both"/>
              <w:rPr>
                <w:rFonts w:ascii="Arial" w:hAnsi="Arial" w:cs="Arial"/>
                <w:bCs/>
                <w:sz w:val="18"/>
                <w:szCs w:val="18"/>
                <w:lang w:val="es-ES_tradnl" w:eastAsia="en-US"/>
              </w:rPr>
            </w:pPr>
          </w:p>
        </w:tc>
      </w:tr>
      <w:tr w:rsidR="00305D14" w:rsidRPr="00305D14" w14:paraId="41B3C2FA" w14:textId="77777777" w:rsidTr="00F26953">
        <w:trPr>
          <w:trHeight w:val="289"/>
        </w:trPr>
        <w:tc>
          <w:tcPr>
            <w:tcW w:w="6663" w:type="dxa"/>
            <w:shd w:val="clear" w:color="auto" w:fill="92CDDC" w:themeFill="accent5" w:themeFillTint="99"/>
            <w:vAlign w:val="center"/>
          </w:tcPr>
          <w:p w14:paraId="79DA107D"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t>SEGUROS Y COMPROMISOS</w:t>
            </w:r>
          </w:p>
        </w:tc>
        <w:tc>
          <w:tcPr>
            <w:tcW w:w="2977" w:type="dxa"/>
            <w:shd w:val="clear" w:color="auto" w:fill="92CDDC" w:themeFill="accent5" w:themeFillTint="99"/>
          </w:tcPr>
          <w:p w14:paraId="3DB77296"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2C7422B6" w14:textId="77777777" w:rsidTr="00F26953">
        <w:trPr>
          <w:trHeight w:val="218"/>
        </w:trPr>
        <w:tc>
          <w:tcPr>
            <w:tcW w:w="6663" w:type="dxa"/>
            <w:tcBorders>
              <w:bottom w:val="single" w:sz="4" w:space="0" w:color="auto"/>
            </w:tcBorders>
            <w:vAlign w:val="center"/>
          </w:tcPr>
          <w:p w14:paraId="284BCC89" w14:textId="77777777" w:rsidR="00305D14" w:rsidRPr="00305D14" w:rsidRDefault="00305D14" w:rsidP="00F26953">
            <w:pPr>
              <w:jc w:val="both"/>
              <w:rPr>
                <w:rFonts w:ascii="Arial" w:hAnsi="Arial" w:cs="Arial"/>
                <w:color w:val="000000"/>
                <w:sz w:val="18"/>
                <w:szCs w:val="18"/>
                <w:lang w:val="es-ES_tradnl" w:eastAsia="en-US"/>
              </w:rPr>
            </w:pPr>
            <w:r w:rsidRPr="00305D14">
              <w:rPr>
                <w:rFonts w:ascii="Arial" w:hAnsi="Arial" w:cs="Arial"/>
                <w:bCs/>
                <w:color w:val="000000"/>
                <w:sz w:val="18"/>
                <w:szCs w:val="18"/>
                <w:lang w:val="es-BO" w:eastAsia="en-US"/>
              </w:rPr>
              <w:t>La ETM es responsable por todo el monto del cargamento desde su recepción, durante el transporte mientras dure la travesía y hasta la entrega bajo conformidad de recepción, así como, la custodia en su bóveda. Asumirá la</w:t>
            </w:r>
            <w:r w:rsidRPr="00305D14">
              <w:rPr>
                <w:rFonts w:ascii="Arial" w:hAnsi="Arial" w:cs="Arial"/>
                <w:color w:val="000000"/>
                <w:sz w:val="18"/>
                <w:szCs w:val="18"/>
                <w:lang w:val="es-ES_tradnl" w:eastAsia="en-US"/>
              </w:rPr>
              <w:t xml:space="preserve"> responsabilidad por todo el MM en ME que sea transportado y custodiado, es decir que cubrirá cualquier pérdida o contingencia que ocurra durante el recorrido que implique su traslado, desde el retiro del MM en ME en el lugar de origen hasta la entrega del MM en ME.</w:t>
            </w:r>
          </w:p>
          <w:p w14:paraId="7EF263D4" w14:textId="77777777" w:rsidR="00305D14" w:rsidRPr="00305D14" w:rsidRDefault="00305D14" w:rsidP="00F26953">
            <w:pPr>
              <w:jc w:val="both"/>
              <w:rPr>
                <w:rFonts w:ascii="Arial" w:hAnsi="Arial" w:cs="Arial"/>
                <w:color w:val="000000"/>
                <w:sz w:val="18"/>
                <w:szCs w:val="18"/>
                <w:lang w:val="es-ES_tradnl" w:eastAsia="en-US"/>
              </w:rPr>
            </w:pPr>
          </w:p>
          <w:p w14:paraId="33ECC7D5" w14:textId="77777777" w:rsidR="00305D14" w:rsidRPr="00305D14" w:rsidRDefault="00305D14" w:rsidP="00F26953">
            <w:pPr>
              <w:jc w:val="both"/>
              <w:rPr>
                <w:rFonts w:ascii="Arial" w:eastAsia="Calibri" w:hAnsi="Arial" w:cs="Arial"/>
                <w:sz w:val="18"/>
                <w:szCs w:val="18"/>
              </w:rPr>
            </w:pPr>
            <w:r w:rsidRPr="00305D14">
              <w:rPr>
                <w:rFonts w:ascii="Arial" w:eastAsia="Calibri" w:hAnsi="Arial" w:cs="Arial"/>
                <w:sz w:val="18"/>
                <w:szCs w:val="18"/>
              </w:rPr>
              <w:t>Para cubrir estos eventos, la ETM deberá contar mínimamente con una póliza de seguros que otorgue cobertura para el Servicio de Transporte de Material Monetario, contratada con una entidad aseguradora autorizada para operar en Bolivia.</w:t>
            </w:r>
          </w:p>
          <w:p w14:paraId="1DBB0E1F" w14:textId="77777777" w:rsidR="00305D14" w:rsidRPr="00305D14" w:rsidRDefault="00305D14" w:rsidP="00F26953">
            <w:pPr>
              <w:jc w:val="both"/>
              <w:rPr>
                <w:rFonts w:ascii="Arial" w:eastAsia="Calibri" w:hAnsi="Arial" w:cs="Arial"/>
                <w:sz w:val="14"/>
                <w:szCs w:val="12"/>
              </w:rPr>
            </w:pPr>
          </w:p>
          <w:p w14:paraId="2C1989A3" w14:textId="77777777" w:rsidR="00305D14" w:rsidRPr="00305D14" w:rsidRDefault="00305D14" w:rsidP="00F26953">
            <w:pPr>
              <w:jc w:val="both"/>
              <w:rPr>
                <w:rFonts w:ascii="Arial" w:eastAsia="Calibri" w:hAnsi="Arial" w:cs="Arial"/>
                <w:sz w:val="18"/>
                <w:szCs w:val="18"/>
              </w:rPr>
            </w:pPr>
            <w:r w:rsidRPr="00305D14">
              <w:rPr>
                <w:rFonts w:ascii="Arial" w:eastAsia="Calibri" w:hAnsi="Arial" w:cs="Arial"/>
                <w:sz w:val="18"/>
                <w:szCs w:val="18"/>
              </w:rPr>
              <w:t>La póliza de la ETM deberá estar debidamente registrada en la APS con un capital asegurado que permita transportar como mínimo diez millones 00/100 de Dólares Estadounidenses (USD10.000.000.-). Bajo su total responsabilidad, la ETM se obliga a mantener vigente tal póliza de seguro hasta la conclusión del contrato.</w:t>
            </w:r>
          </w:p>
          <w:p w14:paraId="6AC20BE7" w14:textId="77777777" w:rsidR="00305D14" w:rsidRPr="00305D14" w:rsidRDefault="00305D14" w:rsidP="00F26953">
            <w:pPr>
              <w:jc w:val="both"/>
              <w:rPr>
                <w:rFonts w:ascii="Arial" w:eastAsia="Calibri" w:hAnsi="Arial" w:cs="Arial"/>
                <w:sz w:val="14"/>
                <w:szCs w:val="12"/>
              </w:rPr>
            </w:pPr>
          </w:p>
          <w:p w14:paraId="314F8705" w14:textId="77777777" w:rsidR="00305D14" w:rsidRPr="00305D14" w:rsidRDefault="00305D14" w:rsidP="00F26953">
            <w:pPr>
              <w:jc w:val="both"/>
              <w:rPr>
                <w:rFonts w:ascii="Arial" w:eastAsia="Calibri" w:hAnsi="Arial" w:cs="Arial"/>
                <w:color w:val="000000" w:themeColor="text1"/>
                <w:sz w:val="18"/>
                <w:szCs w:val="18"/>
              </w:rPr>
            </w:pPr>
            <w:r w:rsidRPr="00305D14">
              <w:rPr>
                <w:rFonts w:ascii="Arial" w:eastAsia="Calibri" w:hAnsi="Arial" w:cs="Arial"/>
                <w:color w:val="000000" w:themeColor="text1"/>
                <w:sz w:val="18"/>
                <w:szCs w:val="18"/>
              </w:rPr>
              <w:t>La ETM deberá contar con una póliza de Responsabilidad Civil, otorgando cobertura de transacciones sin juicio hasta diez mil 00/100 Dólares Estadounidenses (USD10.000.-). Bajo su total responsabilidad, la ETM se obliga a mantener vigente tal póliza de seguro hasta la conclusión del contrato.</w:t>
            </w:r>
          </w:p>
          <w:p w14:paraId="52FB8615" w14:textId="77777777" w:rsidR="00305D14" w:rsidRPr="00305D14" w:rsidRDefault="00305D14" w:rsidP="00F26953">
            <w:pPr>
              <w:jc w:val="both"/>
              <w:rPr>
                <w:rFonts w:ascii="Arial" w:eastAsia="Calibri" w:hAnsi="Arial" w:cs="Arial"/>
                <w:sz w:val="14"/>
                <w:szCs w:val="12"/>
              </w:rPr>
            </w:pPr>
          </w:p>
          <w:p w14:paraId="1653C779" w14:textId="77777777" w:rsidR="00305D14" w:rsidRPr="00305D14" w:rsidRDefault="00305D14" w:rsidP="00F26953">
            <w:pPr>
              <w:jc w:val="both"/>
              <w:rPr>
                <w:rFonts w:ascii="Arial" w:hAnsi="Arial" w:cs="Arial"/>
                <w:sz w:val="18"/>
                <w:szCs w:val="18"/>
              </w:rPr>
            </w:pPr>
            <w:r w:rsidRPr="00305D14">
              <w:rPr>
                <w:rFonts w:ascii="Arial" w:hAnsi="Arial" w:cs="Arial"/>
                <w:sz w:val="18"/>
                <w:szCs w:val="18"/>
              </w:rPr>
              <w:t xml:space="preserve">La ETM deberá adjuntar a su propuesta copia de los Condicionados Particulares o del Certificado que acredite la cobertura, capital asegurado y vigencia de las referidas pólizas, emitidas por la Compañía Aseguradora. En caso de adjudicación y para la firma de contrato, dicha documentación deberá ser presentada en original o fotocopia legalizada. </w:t>
            </w:r>
          </w:p>
          <w:p w14:paraId="27181964" w14:textId="77777777" w:rsidR="00305D14" w:rsidRPr="00305D14" w:rsidRDefault="00305D14" w:rsidP="00F26953">
            <w:pPr>
              <w:jc w:val="both"/>
              <w:rPr>
                <w:rFonts w:ascii="Arial" w:hAnsi="Arial" w:cs="Arial"/>
                <w:sz w:val="18"/>
                <w:szCs w:val="18"/>
              </w:rPr>
            </w:pPr>
          </w:p>
          <w:p w14:paraId="6292E027" w14:textId="77777777" w:rsidR="00305D14" w:rsidRPr="00305D14" w:rsidRDefault="00305D14" w:rsidP="00F26953">
            <w:pPr>
              <w:jc w:val="both"/>
              <w:rPr>
                <w:rFonts w:ascii="Arial" w:hAnsi="Arial" w:cs="Arial"/>
                <w:bCs/>
                <w:sz w:val="18"/>
                <w:szCs w:val="18"/>
                <w:lang w:val="es-BO" w:eastAsia="en-US"/>
              </w:rPr>
            </w:pPr>
            <w:r w:rsidRPr="00305D14">
              <w:rPr>
                <w:rFonts w:ascii="Arial" w:hAnsi="Arial" w:cs="Arial"/>
                <w:b/>
                <w:bCs/>
                <w:sz w:val="18"/>
                <w:szCs w:val="18"/>
                <w:lang w:val="es-ES_tradnl"/>
              </w:rPr>
              <w:lastRenderedPageBreak/>
              <w:t>(Manifestar Aceptación y adjuntar lo solicitado)</w:t>
            </w:r>
          </w:p>
        </w:tc>
        <w:tc>
          <w:tcPr>
            <w:tcW w:w="2977" w:type="dxa"/>
            <w:tcBorders>
              <w:bottom w:val="single" w:sz="4" w:space="0" w:color="auto"/>
            </w:tcBorders>
          </w:tcPr>
          <w:p w14:paraId="37AE154E" w14:textId="77777777" w:rsidR="00305D14" w:rsidRPr="00305D14" w:rsidRDefault="00305D14" w:rsidP="00F26953">
            <w:pPr>
              <w:jc w:val="both"/>
              <w:rPr>
                <w:rFonts w:ascii="Arial" w:hAnsi="Arial" w:cs="Arial"/>
                <w:sz w:val="18"/>
                <w:szCs w:val="18"/>
                <w:lang w:val="es-BO" w:eastAsia="en-US"/>
              </w:rPr>
            </w:pPr>
          </w:p>
        </w:tc>
      </w:tr>
      <w:tr w:rsidR="00305D14" w:rsidRPr="00305D14" w14:paraId="3394D491" w14:textId="77777777" w:rsidTr="00F26953">
        <w:trPr>
          <w:trHeight w:val="261"/>
        </w:trPr>
        <w:tc>
          <w:tcPr>
            <w:tcW w:w="6663" w:type="dxa"/>
            <w:shd w:val="clear" w:color="auto" w:fill="92CDDC" w:themeFill="accent5" w:themeFillTint="99"/>
            <w:vAlign w:val="center"/>
          </w:tcPr>
          <w:p w14:paraId="7E645DA1"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t>MATERIAL OPERATIVO</w:t>
            </w:r>
          </w:p>
        </w:tc>
        <w:tc>
          <w:tcPr>
            <w:tcW w:w="2977" w:type="dxa"/>
            <w:shd w:val="clear" w:color="auto" w:fill="92CDDC" w:themeFill="accent5" w:themeFillTint="99"/>
          </w:tcPr>
          <w:p w14:paraId="6B68EE8F"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7F591FB8" w14:textId="77777777" w:rsidTr="00F26953">
        <w:trPr>
          <w:trHeight w:val="237"/>
        </w:trPr>
        <w:tc>
          <w:tcPr>
            <w:tcW w:w="6663" w:type="dxa"/>
            <w:tcBorders>
              <w:bottom w:val="single" w:sz="4" w:space="0" w:color="auto"/>
            </w:tcBorders>
            <w:vAlign w:val="center"/>
          </w:tcPr>
          <w:p w14:paraId="6FAB98D0" w14:textId="77777777" w:rsidR="00305D14" w:rsidRPr="00305D14" w:rsidRDefault="00305D14" w:rsidP="00F26953">
            <w:pPr>
              <w:jc w:val="both"/>
              <w:rPr>
                <w:rFonts w:ascii="Arial" w:hAnsi="Arial" w:cs="Arial"/>
                <w:sz w:val="18"/>
                <w:szCs w:val="18"/>
                <w:lang w:val="es-BO" w:eastAsia="en-US"/>
              </w:rPr>
            </w:pPr>
            <w:r w:rsidRPr="00305D14">
              <w:rPr>
                <w:rFonts w:ascii="Arial" w:hAnsi="Arial" w:cs="Arial"/>
                <w:sz w:val="18"/>
                <w:szCs w:val="18"/>
                <w:lang w:val="es-BO" w:eastAsia="en-US"/>
              </w:rPr>
              <w:t>La ETM deberá proporcionar material operativo para el MM en ME a ser transportado (bolsas de seguridad auto sellantes, precintos y otro material necesario que involucre la adecuada prestación del servicio). El(los) material(es) utilizados para el servicio, no tendrán ningún costo adicional para el BCB.</w:t>
            </w:r>
          </w:p>
          <w:p w14:paraId="2512511C" w14:textId="77777777" w:rsidR="00305D14" w:rsidRPr="00305D14" w:rsidRDefault="00305D14" w:rsidP="00F26953">
            <w:pPr>
              <w:jc w:val="both"/>
              <w:rPr>
                <w:rFonts w:ascii="Arial" w:hAnsi="Arial" w:cs="Arial"/>
                <w:sz w:val="18"/>
                <w:szCs w:val="18"/>
                <w:lang w:val="es-BO" w:eastAsia="en-US"/>
              </w:rPr>
            </w:pPr>
          </w:p>
          <w:p w14:paraId="4ABE683A" w14:textId="77777777" w:rsidR="00305D14" w:rsidRPr="00305D14" w:rsidRDefault="00305D14" w:rsidP="00F26953">
            <w:pPr>
              <w:jc w:val="both"/>
              <w:rPr>
                <w:rFonts w:ascii="Arial" w:hAnsi="Arial" w:cs="Arial"/>
                <w:b/>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05B156BC" w14:textId="77777777" w:rsidR="00305D14" w:rsidRPr="00305D14" w:rsidRDefault="00305D14" w:rsidP="00F26953">
            <w:pPr>
              <w:jc w:val="both"/>
              <w:rPr>
                <w:rFonts w:ascii="Arial" w:hAnsi="Arial" w:cs="Arial"/>
                <w:sz w:val="18"/>
                <w:szCs w:val="18"/>
                <w:lang w:val="es-BO" w:eastAsia="en-US"/>
              </w:rPr>
            </w:pPr>
          </w:p>
        </w:tc>
      </w:tr>
      <w:tr w:rsidR="00305D14" w:rsidRPr="00305D14" w14:paraId="1A1FA5BE" w14:textId="77777777" w:rsidTr="00F26953">
        <w:trPr>
          <w:trHeight w:val="247"/>
        </w:trPr>
        <w:tc>
          <w:tcPr>
            <w:tcW w:w="6663" w:type="dxa"/>
            <w:shd w:val="clear" w:color="auto" w:fill="92CDDC" w:themeFill="accent5" w:themeFillTint="99"/>
            <w:vAlign w:val="center"/>
          </w:tcPr>
          <w:p w14:paraId="1922C33E"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t>RESPONSABILIDADES Y OBLIGACIONES</w:t>
            </w:r>
          </w:p>
        </w:tc>
        <w:tc>
          <w:tcPr>
            <w:tcW w:w="2977" w:type="dxa"/>
            <w:shd w:val="clear" w:color="auto" w:fill="92CDDC" w:themeFill="accent5" w:themeFillTint="99"/>
          </w:tcPr>
          <w:p w14:paraId="65A8DC7D"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19206C74" w14:textId="77777777" w:rsidTr="00F26953">
        <w:trPr>
          <w:trHeight w:val="69"/>
        </w:trPr>
        <w:tc>
          <w:tcPr>
            <w:tcW w:w="6663" w:type="dxa"/>
            <w:tcBorders>
              <w:bottom w:val="single" w:sz="4" w:space="0" w:color="auto"/>
            </w:tcBorders>
            <w:vAlign w:val="center"/>
          </w:tcPr>
          <w:p w14:paraId="4B2626F1" w14:textId="77777777" w:rsidR="00305D14" w:rsidRPr="00305D14" w:rsidRDefault="00305D14" w:rsidP="00F26953">
            <w:pPr>
              <w:numPr>
                <w:ilvl w:val="3"/>
                <w:numId w:val="0"/>
              </w:numPr>
              <w:jc w:val="both"/>
              <w:rPr>
                <w:rFonts w:ascii="Arial" w:hAnsi="Arial" w:cs="Arial"/>
                <w:b/>
                <w:iCs/>
                <w:sz w:val="18"/>
                <w:szCs w:val="18"/>
                <w:lang w:val="es-ES_tradnl" w:eastAsia="en-US"/>
              </w:rPr>
            </w:pPr>
            <w:r w:rsidRPr="00305D14">
              <w:rPr>
                <w:rFonts w:ascii="Arial" w:hAnsi="Arial" w:cs="Arial"/>
                <w:iCs/>
                <w:sz w:val="18"/>
                <w:szCs w:val="18"/>
                <w:lang w:val="es-ES_tradnl" w:eastAsia="en-US"/>
              </w:rPr>
              <w:t xml:space="preserve">La responsabilidad de la ETM por el envío del cargamento firmemente sellado será desde el momento de la entrega del MM </w:t>
            </w:r>
            <w:r w:rsidRPr="00305D14">
              <w:rPr>
                <w:rFonts w:ascii="Arial" w:hAnsi="Arial" w:cs="Arial"/>
                <w:bCs/>
                <w:sz w:val="18"/>
                <w:szCs w:val="18"/>
                <w:lang w:eastAsia="en-US"/>
              </w:rPr>
              <w:t>en ME</w:t>
            </w:r>
            <w:r w:rsidRPr="00305D14">
              <w:rPr>
                <w:rFonts w:ascii="Arial" w:hAnsi="Arial" w:cs="Arial"/>
                <w:iCs/>
                <w:sz w:val="18"/>
                <w:szCs w:val="18"/>
                <w:lang w:val="es-ES_tradnl" w:eastAsia="en-US"/>
              </w:rPr>
              <w:t xml:space="preserve"> en cajas o bóvedas del BCB, según determine el Fiscal de Servicio o de las EIF (incluyendo la EBP) hasta la recepción en bóvedas de la ETM o las EIF (incluyendo la EBP) que el BCB disponga.</w:t>
            </w:r>
          </w:p>
          <w:p w14:paraId="11B0B8E1" w14:textId="77777777" w:rsidR="00305D14" w:rsidRPr="00305D14" w:rsidRDefault="00305D14" w:rsidP="00F26953">
            <w:pPr>
              <w:numPr>
                <w:ilvl w:val="3"/>
                <w:numId w:val="0"/>
              </w:numPr>
              <w:rPr>
                <w:rFonts w:ascii="Arial" w:hAnsi="Arial" w:cs="Arial"/>
                <w:b/>
                <w:iCs/>
                <w:sz w:val="18"/>
                <w:szCs w:val="18"/>
                <w:lang w:val="es-ES_tradnl" w:eastAsia="en-US"/>
              </w:rPr>
            </w:pPr>
          </w:p>
          <w:p w14:paraId="43B15499" w14:textId="77777777" w:rsidR="00305D14" w:rsidRPr="00305D14" w:rsidRDefault="00305D14" w:rsidP="00F26953">
            <w:pPr>
              <w:numPr>
                <w:ilvl w:val="3"/>
                <w:numId w:val="0"/>
              </w:numPr>
              <w:jc w:val="both"/>
              <w:rPr>
                <w:rFonts w:ascii="Arial" w:hAnsi="Arial" w:cs="Arial"/>
                <w:iCs/>
                <w:sz w:val="18"/>
                <w:szCs w:val="18"/>
                <w:lang w:val="es-ES_tradnl" w:eastAsia="en-US"/>
              </w:rPr>
            </w:pPr>
            <w:r w:rsidRPr="00305D14">
              <w:rPr>
                <w:rFonts w:ascii="Arial" w:hAnsi="Arial" w:cs="Arial"/>
                <w:iCs/>
                <w:sz w:val="18"/>
                <w:szCs w:val="18"/>
                <w:lang w:val="es-ES_tradnl" w:eastAsia="en-US"/>
              </w:rPr>
              <w:t>En el caso del recojo de cargamentos, la responsabilidad de la ETM será desde el momento de la recepción del MM en ME en bóvedas de las EIF (incluyendo la EBP) o bóvedas de la ETM hasta la entrega en cajas o bóvedas del</w:t>
            </w:r>
            <w:r w:rsidRPr="00305D14" w:rsidDel="003D6CD5">
              <w:rPr>
                <w:rFonts w:ascii="Arial" w:hAnsi="Arial" w:cs="Arial"/>
                <w:iCs/>
                <w:sz w:val="18"/>
                <w:szCs w:val="18"/>
                <w:lang w:val="es-ES_tradnl" w:eastAsia="en-US"/>
              </w:rPr>
              <w:t xml:space="preserve"> </w:t>
            </w:r>
            <w:r w:rsidRPr="00305D14">
              <w:rPr>
                <w:rFonts w:ascii="Arial" w:hAnsi="Arial" w:cs="Arial"/>
                <w:iCs/>
                <w:sz w:val="18"/>
                <w:szCs w:val="18"/>
                <w:lang w:val="es-ES_tradnl" w:eastAsia="en-US"/>
              </w:rPr>
              <w:t>BCB, según determine el Fiscal</w:t>
            </w:r>
            <w:r w:rsidRPr="00305D14">
              <w:rPr>
                <w:rFonts w:ascii="Arial" w:hAnsi="Arial" w:cs="Arial"/>
                <w:bCs/>
                <w:sz w:val="18"/>
                <w:szCs w:val="18"/>
                <w:lang w:val="es-BO" w:eastAsia="en-US"/>
              </w:rPr>
              <w:t xml:space="preserve"> de Servicio</w:t>
            </w:r>
            <w:r w:rsidRPr="00305D14">
              <w:rPr>
                <w:rFonts w:ascii="Arial" w:hAnsi="Arial" w:cs="Arial"/>
                <w:iCs/>
                <w:sz w:val="18"/>
                <w:szCs w:val="18"/>
                <w:lang w:val="es-ES_tradnl" w:eastAsia="en-US"/>
              </w:rPr>
              <w:t xml:space="preserve"> o de las EIF (incluyendo la EBP). (Incluye la apertura de dichos cargamentos en los ambientes respectivos del BCB con la presencia del encargado del BCB y la ETM). </w:t>
            </w:r>
          </w:p>
          <w:p w14:paraId="050748A7" w14:textId="77777777" w:rsidR="00305D14" w:rsidRPr="00305D14" w:rsidRDefault="00305D14" w:rsidP="00F26953">
            <w:pPr>
              <w:numPr>
                <w:ilvl w:val="3"/>
                <w:numId w:val="0"/>
              </w:numPr>
              <w:rPr>
                <w:rFonts w:ascii="Arial" w:hAnsi="Arial" w:cs="Arial"/>
                <w:iCs/>
                <w:sz w:val="18"/>
                <w:szCs w:val="18"/>
                <w:lang w:val="es-ES_tradnl" w:eastAsia="en-US"/>
              </w:rPr>
            </w:pPr>
          </w:p>
          <w:p w14:paraId="037AE4B2" w14:textId="77777777" w:rsidR="00305D14" w:rsidRPr="00305D14" w:rsidRDefault="00305D14" w:rsidP="00F26953">
            <w:pPr>
              <w:ind w:left="6"/>
              <w:jc w:val="both"/>
              <w:rPr>
                <w:rFonts w:ascii="Arial" w:hAnsi="Arial" w:cs="Arial"/>
                <w:sz w:val="18"/>
                <w:szCs w:val="18"/>
                <w:lang w:val="es-ES_tradnl" w:eastAsia="en-US"/>
              </w:rPr>
            </w:pPr>
            <w:r w:rsidRPr="00305D14">
              <w:rPr>
                <w:rFonts w:ascii="Arial" w:hAnsi="Arial" w:cs="Arial"/>
                <w:sz w:val="18"/>
                <w:szCs w:val="18"/>
                <w:lang w:val="es-ES_tradnl" w:eastAsia="en-US"/>
              </w:rPr>
              <w:t xml:space="preserve">El servicio de custodia en bóveda y transporte de MM </w:t>
            </w:r>
            <w:r w:rsidRPr="00305D14">
              <w:rPr>
                <w:rFonts w:ascii="Arial" w:hAnsi="Arial" w:cs="Arial"/>
                <w:bCs/>
                <w:sz w:val="18"/>
                <w:szCs w:val="18"/>
                <w:lang w:eastAsia="en-US"/>
              </w:rPr>
              <w:t>en ME</w:t>
            </w:r>
            <w:r w:rsidRPr="00305D14">
              <w:rPr>
                <w:rFonts w:ascii="Arial" w:hAnsi="Arial" w:cs="Arial"/>
                <w:sz w:val="18"/>
                <w:szCs w:val="18"/>
                <w:lang w:val="es-ES_tradnl" w:eastAsia="en-US"/>
              </w:rPr>
              <w:t xml:space="preserve"> deberá ser prestado por </w:t>
            </w:r>
            <w:r w:rsidRPr="00305D14">
              <w:rPr>
                <w:rFonts w:ascii="Arial" w:hAnsi="Arial" w:cs="Arial"/>
                <w:bCs/>
                <w:sz w:val="18"/>
                <w:szCs w:val="18"/>
                <w:lang w:val="es-BO" w:eastAsia="en-US"/>
              </w:rPr>
              <w:t>la ETM</w:t>
            </w:r>
            <w:r w:rsidRPr="00305D14">
              <w:rPr>
                <w:rFonts w:ascii="Arial" w:hAnsi="Arial" w:cs="Arial"/>
                <w:sz w:val="18"/>
                <w:szCs w:val="18"/>
                <w:lang w:val="es-ES_tradnl" w:eastAsia="en-US"/>
              </w:rPr>
              <w:t>, cumpliendo las obligaciones y prohibiciones establecidas por la Autoridad de Supervisión del Sistema Financiero (ASFI), por el BCB en el Reglamento de Transporte de Material Monetario y/o Valores vigentes, por el Ministerio de Gobierno en el Reglamento de Empresas Privadas de Vigilancia y/o cualquier otra disposición vigente relacionada a la prestación de este tipo de servicios durante la vigencia del contrato.</w:t>
            </w:r>
          </w:p>
          <w:p w14:paraId="1CA432B8" w14:textId="77777777" w:rsidR="00305D14" w:rsidRPr="00305D14" w:rsidRDefault="00305D14" w:rsidP="00F26953">
            <w:pPr>
              <w:ind w:left="6"/>
              <w:jc w:val="both"/>
              <w:rPr>
                <w:rFonts w:ascii="Arial" w:hAnsi="Arial" w:cs="Arial"/>
                <w:b/>
                <w:bCs/>
                <w:sz w:val="18"/>
                <w:szCs w:val="18"/>
                <w:lang w:val="es-ES_tradnl"/>
              </w:rPr>
            </w:pPr>
          </w:p>
          <w:p w14:paraId="623A7D35" w14:textId="77777777" w:rsidR="00305D14" w:rsidRPr="00305D14" w:rsidRDefault="00305D14" w:rsidP="00F26953">
            <w:pPr>
              <w:ind w:left="6"/>
              <w:jc w:val="both"/>
              <w:rPr>
                <w:rFonts w:ascii="Arial" w:hAnsi="Arial" w:cs="Arial"/>
                <w:b/>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78E23537" w14:textId="77777777" w:rsidR="00305D14" w:rsidRPr="00305D14" w:rsidRDefault="00305D14" w:rsidP="00F26953">
            <w:pPr>
              <w:numPr>
                <w:ilvl w:val="3"/>
                <w:numId w:val="0"/>
              </w:numPr>
              <w:jc w:val="both"/>
              <w:rPr>
                <w:rFonts w:ascii="Arial" w:hAnsi="Arial" w:cs="Arial"/>
                <w:iCs/>
                <w:sz w:val="18"/>
                <w:szCs w:val="18"/>
                <w:lang w:val="es-ES_tradnl" w:eastAsia="en-US"/>
              </w:rPr>
            </w:pPr>
          </w:p>
        </w:tc>
      </w:tr>
      <w:tr w:rsidR="00305D14" w:rsidRPr="00305D14" w14:paraId="74A986B7" w14:textId="77777777" w:rsidTr="00F26953">
        <w:trPr>
          <w:trHeight w:val="187"/>
        </w:trPr>
        <w:tc>
          <w:tcPr>
            <w:tcW w:w="6663" w:type="dxa"/>
            <w:tcBorders>
              <w:bottom w:val="single" w:sz="4" w:space="0" w:color="auto"/>
            </w:tcBorders>
            <w:shd w:val="clear" w:color="auto" w:fill="92CDDC" w:themeFill="accent5" w:themeFillTint="99"/>
            <w:vAlign w:val="center"/>
          </w:tcPr>
          <w:p w14:paraId="0BED6028" w14:textId="77777777" w:rsidR="00305D14" w:rsidRPr="00305D14" w:rsidRDefault="00305D14" w:rsidP="00305D14">
            <w:pPr>
              <w:numPr>
                <w:ilvl w:val="0"/>
                <w:numId w:val="56"/>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t>CARACTERÍSTICAS Y REQUISITOS PARA LA EMPRESA Y SU PERSONAL</w:t>
            </w:r>
          </w:p>
        </w:tc>
        <w:tc>
          <w:tcPr>
            <w:tcW w:w="2977" w:type="dxa"/>
            <w:tcBorders>
              <w:bottom w:val="single" w:sz="4" w:space="0" w:color="auto"/>
            </w:tcBorders>
            <w:shd w:val="clear" w:color="auto" w:fill="92CDDC" w:themeFill="accent5" w:themeFillTint="99"/>
          </w:tcPr>
          <w:p w14:paraId="2C8E92FC"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24E8FFDF" w14:textId="77777777" w:rsidTr="00F26953">
        <w:trPr>
          <w:trHeight w:val="268"/>
        </w:trPr>
        <w:tc>
          <w:tcPr>
            <w:tcW w:w="6663" w:type="dxa"/>
            <w:tcBorders>
              <w:bottom w:val="single" w:sz="4" w:space="0" w:color="auto"/>
            </w:tcBorders>
            <w:shd w:val="clear" w:color="auto" w:fill="D9D9D9"/>
            <w:vAlign w:val="center"/>
          </w:tcPr>
          <w:p w14:paraId="26A20B06" w14:textId="77777777" w:rsidR="00305D14" w:rsidRPr="00305D14" w:rsidRDefault="00305D14" w:rsidP="00305D14">
            <w:pPr>
              <w:numPr>
                <w:ilvl w:val="0"/>
                <w:numId w:val="53"/>
              </w:numPr>
              <w:ind w:left="356" w:hanging="284"/>
              <w:jc w:val="both"/>
              <w:rPr>
                <w:rFonts w:ascii="Arial" w:hAnsi="Arial" w:cs="Arial"/>
                <w:b/>
                <w:bCs/>
                <w:sz w:val="18"/>
                <w:szCs w:val="18"/>
                <w:lang w:eastAsia="en-US"/>
              </w:rPr>
            </w:pPr>
            <w:r w:rsidRPr="00305D14">
              <w:rPr>
                <w:rFonts w:ascii="Arial" w:hAnsi="Arial" w:cs="Arial"/>
                <w:b/>
                <w:bCs/>
                <w:sz w:val="18"/>
                <w:szCs w:val="18"/>
                <w:lang w:eastAsia="en-US"/>
              </w:rPr>
              <w:t>REQUISITOS DE LA EMPRESA A SER CONTRATADA</w:t>
            </w:r>
          </w:p>
        </w:tc>
        <w:tc>
          <w:tcPr>
            <w:tcW w:w="2977" w:type="dxa"/>
            <w:tcBorders>
              <w:bottom w:val="single" w:sz="4" w:space="0" w:color="auto"/>
            </w:tcBorders>
            <w:shd w:val="clear" w:color="auto" w:fill="D9D9D9"/>
          </w:tcPr>
          <w:p w14:paraId="318DB86D"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30BE3C4F" w14:textId="77777777" w:rsidTr="00F26953">
        <w:trPr>
          <w:trHeight w:val="268"/>
        </w:trPr>
        <w:tc>
          <w:tcPr>
            <w:tcW w:w="6663" w:type="dxa"/>
            <w:tcBorders>
              <w:bottom w:val="single" w:sz="4" w:space="0" w:color="auto"/>
            </w:tcBorders>
            <w:shd w:val="clear" w:color="auto" w:fill="D9D9D9"/>
            <w:vAlign w:val="center"/>
          </w:tcPr>
          <w:p w14:paraId="19ACD26D" w14:textId="77777777" w:rsidR="00305D14" w:rsidRPr="00305D14" w:rsidRDefault="00305D14" w:rsidP="00305D14">
            <w:pPr>
              <w:numPr>
                <w:ilvl w:val="1"/>
                <w:numId w:val="53"/>
              </w:numPr>
              <w:ind w:left="498" w:hanging="426"/>
              <w:jc w:val="both"/>
              <w:rPr>
                <w:rFonts w:ascii="Arial" w:hAnsi="Arial" w:cs="Arial"/>
                <w:b/>
                <w:bCs/>
                <w:sz w:val="18"/>
                <w:szCs w:val="18"/>
                <w:lang w:eastAsia="en-US"/>
              </w:rPr>
            </w:pPr>
            <w:r w:rsidRPr="00305D14">
              <w:rPr>
                <w:rFonts w:ascii="Arial" w:hAnsi="Arial" w:cs="Arial"/>
                <w:b/>
                <w:bCs/>
                <w:sz w:val="18"/>
                <w:szCs w:val="18"/>
                <w:lang w:eastAsia="en-US"/>
              </w:rPr>
              <w:t>Experiencia Específica</w:t>
            </w:r>
          </w:p>
        </w:tc>
        <w:tc>
          <w:tcPr>
            <w:tcW w:w="2977" w:type="dxa"/>
            <w:tcBorders>
              <w:bottom w:val="single" w:sz="4" w:space="0" w:color="auto"/>
            </w:tcBorders>
            <w:shd w:val="clear" w:color="auto" w:fill="D9D9D9"/>
          </w:tcPr>
          <w:p w14:paraId="16114CDB" w14:textId="77777777" w:rsidR="00305D14" w:rsidRPr="00305D14" w:rsidRDefault="00305D14" w:rsidP="00F26953">
            <w:pPr>
              <w:ind w:left="498"/>
              <w:jc w:val="both"/>
              <w:rPr>
                <w:rFonts w:ascii="Arial" w:hAnsi="Arial" w:cs="Arial"/>
                <w:b/>
                <w:bCs/>
                <w:sz w:val="18"/>
                <w:szCs w:val="18"/>
                <w:lang w:eastAsia="en-US"/>
              </w:rPr>
            </w:pPr>
          </w:p>
        </w:tc>
      </w:tr>
      <w:tr w:rsidR="00305D14" w:rsidRPr="00305D14" w14:paraId="4C284848" w14:textId="77777777" w:rsidTr="00F26953">
        <w:trPr>
          <w:trHeight w:val="268"/>
        </w:trPr>
        <w:tc>
          <w:tcPr>
            <w:tcW w:w="6663" w:type="dxa"/>
            <w:tcBorders>
              <w:bottom w:val="single" w:sz="4" w:space="0" w:color="auto"/>
            </w:tcBorders>
            <w:shd w:val="clear" w:color="auto" w:fill="FFFFFF" w:themeFill="background1"/>
            <w:vAlign w:val="center"/>
          </w:tcPr>
          <w:p w14:paraId="0D1C78DF" w14:textId="77777777" w:rsidR="00305D14" w:rsidRPr="00305D14" w:rsidRDefault="00305D14" w:rsidP="00F26953">
            <w:pPr>
              <w:jc w:val="both"/>
              <w:rPr>
                <w:rFonts w:ascii="Arial" w:hAnsi="Arial" w:cs="Arial"/>
                <w:sz w:val="18"/>
                <w:szCs w:val="18"/>
              </w:rPr>
            </w:pPr>
            <w:r w:rsidRPr="00305D14">
              <w:rPr>
                <w:rFonts w:ascii="Arial" w:hAnsi="Arial" w:cs="Arial"/>
                <w:bCs/>
                <w:sz w:val="18"/>
                <w:szCs w:val="18"/>
              </w:rPr>
              <w:t>La ETM deberá demostrar que ha realizado al menos dos (2) trabajos previos que demuestren su experiencia en el servicio de transporte de MM y/o valores en el sector público y/o privado, debiendo adjuntar a su propuesta documentación de respaldo (Certificados de cumplimiento de contrato o informe de conformidad final o acta de conformidad o formulario 500 del SICOES o documentos equivalentes que permitan verificar el cumplimiento de la experiencia). En caso de ser adjudicado, para la suscripción del contrato deberá presentar la documentación en Original o Fotocopia Legalizada o certificación electrónica para el formulario 500 del SICOES, según corresponda.</w:t>
            </w:r>
            <w:r w:rsidRPr="00305D14">
              <w:rPr>
                <w:rFonts w:ascii="Arial" w:hAnsi="Arial" w:cs="Arial"/>
                <w:sz w:val="18"/>
                <w:szCs w:val="18"/>
              </w:rPr>
              <w:t xml:space="preserve"> </w:t>
            </w:r>
          </w:p>
          <w:p w14:paraId="1855B225" w14:textId="77777777" w:rsidR="00305D14" w:rsidRPr="00305D14" w:rsidRDefault="00305D14" w:rsidP="00F26953">
            <w:pPr>
              <w:jc w:val="both"/>
              <w:rPr>
                <w:rFonts w:ascii="Arial" w:hAnsi="Arial" w:cs="Arial"/>
                <w:bCs/>
                <w:szCs w:val="18"/>
              </w:rPr>
            </w:pPr>
          </w:p>
          <w:p w14:paraId="2A9FF296" w14:textId="77777777" w:rsidR="00305D14" w:rsidRPr="00305D14" w:rsidRDefault="00305D14" w:rsidP="00F26953">
            <w:pPr>
              <w:jc w:val="both"/>
              <w:rPr>
                <w:rFonts w:ascii="Arial" w:hAnsi="Arial" w:cs="Arial"/>
                <w:b/>
                <w:bCs/>
                <w:sz w:val="18"/>
                <w:szCs w:val="18"/>
                <w:lang w:eastAsia="en-US"/>
              </w:rPr>
            </w:pPr>
            <w:r w:rsidRPr="00305D14">
              <w:rPr>
                <w:rFonts w:ascii="Arial" w:hAnsi="Arial" w:cs="Arial"/>
                <w:b/>
                <w:bCs/>
                <w:sz w:val="18"/>
                <w:szCs w:val="18"/>
                <w:lang w:val="es-ES_tradnl"/>
              </w:rPr>
              <w:t>(Manifestar aceptación y adjuntar la documentación solicitada)</w:t>
            </w:r>
          </w:p>
        </w:tc>
        <w:tc>
          <w:tcPr>
            <w:tcW w:w="2977" w:type="dxa"/>
            <w:tcBorders>
              <w:bottom w:val="single" w:sz="4" w:space="0" w:color="auto"/>
            </w:tcBorders>
            <w:shd w:val="clear" w:color="auto" w:fill="FFFFFF" w:themeFill="background1"/>
          </w:tcPr>
          <w:p w14:paraId="552A205C" w14:textId="77777777" w:rsidR="00305D14" w:rsidRPr="00305D14" w:rsidRDefault="00305D14" w:rsidP="00F26953">
            <w:pPr>
              <w:jc w:val="both"/>
              <w:rPr>
                <w:rFonts w:ascii="Arial" w:hAnsi="Arial" w:cs="Arial"/>
                <w:bCs/>
                <w:sz w:val="18"/>
                <w:szCs w:val="18"/>
                <w:lang w:eastAsia="en-US"/>
              </w:rPr>
            </w:pPr>
            <w:r w:rsidRPr="00305D14">
              <w:rPr>
                <w:rFonts w:ascii="Arial" w:hAnsi="Arial" w:cs="Arial"/>
                <w:bCs/>
                <w:sz w:val="18"/>
                <w:szCs w:val="18"/>
                <w:lang w:eastAsia="en-US"/>
              </w:rPr>
              <w:t xml:space="preserve"> </w:t>
            </w:r>
          </w:p>
        </w:tc>
      </w:tr>
      <w:tr w:rsidR="00305D14" w:rsidRPr="00305D14" w14:paraId="38B4E17F" w14:textId="77777777" w:rsidTr="00F26953">
        <w:trPr>
          <w:trHeight w:val="268"/>
        </w:trPr>
        <w:tc>
          <w:tcPr>
            <w:tcW w:w="6663" w:type="dxa"/>
            <w:tcBorders>
              <w:bottom w:val="single" w:sz="4" w:space="0" w:color="auto"/>
            </w:tcBorders>
            <w:shd w:val="clear" w:color="auto" w:fill="D9D9D9"/>
            <w:vAlign w:val="center"/>
          </w:tcPr>
          <w:p w14:paraId="4069CA59" w14:textId="77777777" w:rsidR="00305D14" w:rsidRPr="00305D14" w:rsidRDefault="00305D14" w:rsidP="00305D14">
            <w:pPr>
              <w:numPr>
                <w:ilvl w:val="1"/>
                <w:numId w:val="53"/>
              </w:numPr>
              <w:ind w:left="498" w:hanging="426"/>
              <w:jc w:val="both"/>
              <w:rPr>
                <w:rFonts w:ascii="Arial" w:hAnsi="Arial" w:cs="Arial"/>
                <w:b/>
                <w:sz w:val="18"/>
                <w:szCs w:val="18"/>
                <w:lang w:eastAsia="en-US"/>
              </w:rPr>
            </w:pPr>
            <w:r w:rsidRPr="00305D14">
              <w:rPr>
                <w:rFonts w:ascii="Arial" w:hAnsi="Arial" w:cs="Arial"/>
                <w:b/>
                <w:bCs/>
                <w:sz w:val="18"/>
                <w:szCs w:val="18"/>
                <w:lang w:eastAsia="en-US"/>
              </w:rPr>
              <w:t>Acreditación de funcionamiento</w:t>
            </w:r>
          </w:p>
        </w:tc>
        <w:tc>
          <w:tcPr>
            <w:tcW w:w="2977" w:type="dxa"/>
            <w:tcBorders>
              <w:bottom w:val="single" w:sz="4" w:space="0" w:color="auto"/>
            </w:tcBorders>
            <w:shd w:val="clear" w:color="auto" w:fill="D9D9D9"/>
          </w:tcPr>
          <w:p w14:paraId="35848A28" w14:textId="77777777" w:rsidR="00305D14" w:rsidRPr="00305D14" w:rsidRDefault="00305D14" w:rsidP="00F26953">
            <w:pPr>
              <w:ind w:left="498"/>
              <w:jc w:val="both"/>
              <w:rPr>
                <w:rFonts w:ascii="Arial" w:hAnsi="Arial" w:cs="Arial"/>
                <w:b/>
                <w:bCs/>
                <w:sz w:val="18"/>
                <w:szCs w:val="18"/>
                <w:lang w:eastAsia="en-US"/>
              </w:rPr>
            </w:pPr>
          </w:p>
        </w:tc>
      </w:tr>
      <w:tr w:rsidR="00305D14" w:rsidRPr="00305D14" w14:paraId="123BBFDC" w14:textId="77777777" w:rsidTr="00F26953">
        <w:trPr>
          <w:trHeight w:val="3906"/>
        </w:trPr>
        <w:tc>
          <w:tcPr>
            <w:tcW w:w="6663" w:type="dxa"/>
            <w:tcBorders>
              <w:bottom w:val="single" w:sz="4" w:space="0" w:color="auto"/>
            </w:tcBorders>
            <w:shd w:val="clear" w:color="auto" w:fill="FFFFFF" w:themeFill="background1"/>
            <w:vAlign w:val="center"/>
          </w:tcPr>
          <w:p w14:paraId="0E3B8B20" w14:textId="77777777" w:rsidR="00305D14" w:rsidRPr="00305D14" w:rsidRDefault="00305D14" w:rsidP="00F26953">
            <w:pPr>
              <w:jc w:val="both"/>
              <w:rPr>
                <w:rFonts w:ascii="Arial" w:hAnsi="Arial" w:cs="Arial"/>
                <w:sz w:val="18"/>
                <w:szCs w:val="18"/>
                <w:lang w:val="es-BO" w:eastAsia="en-US"/>
              </w:rPr>
            </w:pPr>
            <w:r w:rsidRPr="00305D14">
              <w:rPr>
                <w:rFonts w:ascii="Arial" w:hAnsi="Arial" w:cs="Arial"/>
                <w:sz w:val="18"/>
                <w:szCs w:val="18"/>
                <w:lang w:val="es-BO" w:eastAsia="en-US"/>
              </w:rPr>
              <w:lastRenderedPageBreak/>
              <w:t>La ETM deberá contar con la siguiente documentación:</w:t>
            </w:r>
          </w:p>
          <w:p w14:paraId="1D54F0C4" w14:textId="77777777" w:rsidR="00305D14" w:rsidRPr="00305D14" w:rsidRDefault="00305D14" w:rsidP="00F26953">
            <w:pPr>
              <w:jc w:val="both"/>
              <w:rPr>
                <w:rFonts w:ascii="Arial" w:hAnsi="Arial" w:cs="Arial"/>
                <w:b/>
                <w:sz w:val="18"/>
                <w:szCs w:val="18"/>
                <w:lang w:val="es-BO" w:eastAsia="en-US"/>
              </w:rPr>
            </w:pPr>
          </w:p>
          <w:p w14:paraId="5EA55423" w14:textId="77777777" w:rsidR="00305D14" w:rsidRPr="00305D14" w:rsidRDefault="00305D14" w:rsidP="00305D14">
            <w:pPr>
              <w:numPr>
                <w:ilvl w:val="0"/>
                <w:numId w:val="39"/>
              </w:numPr>
              <w:ind w:left="214" w:hanging="142"/>
              <w:contextualSpacing/>
              <w:jc w:val="both"/>
              <w:rPr>
                <w:rFonts w:ascii="Arial" w:hAnsi="Arial" w:cs="Arial"/>
                <w:sz w:val="18"/>
                <w:szCs w:val="18"/>
                <w:lang w:val="es-BO" w:eastAsia="en-US"/>
              </w:rPr>
            </w:pPr>
            <w:r w:rsidRPr="00305D14">
              <w:rPr>
                <w:rFonts w:ascii="Arial" w:hAnsi="Arial" w:cs="Arial"/>
                <w:sz w:val="18"/>
                <w:szCs w:val="18"/>
                <w:lang w:val="es-BO" w:eastAsia="en-US"/>
              </w:rPr>
              <w:t>Licencia de Funcionamiento otorgada por la ASFI.</w:t>
            </w:r>
          </w:p>
          <w:p w14:paraId="0799A0C1" w14:textId="77777777" w:rsidR="00305D14" w:rsidRPr="00305D14" w:rsidRDefault="00305D14" w:rsidP="00F26953">
            <w:pPr>
              <w:ind w:left="1064"/>
              <w:contextualSpacing/>
              <w:jc w:val="both"/>
              <w:rPr>
                <w:rFonts w:ascii="Arial" w:hAnsi="Arial" w:cs="Arial"/>
                <w:sz w:val="18"/>
                <w:szCs w:val="18"/>
                <w:lang w:val="es-BO" w:eastAsia="en-US"/>
              </w:rPr>
            </w:pPr>
          </w:p>
          <w:p w14:paraId="2BB8BE04" w14:textId="77777777" w:rsidR="00305D14" w:rsidRPr="00305D14" w:rsidRDefault="00305D14" w:rsidP="00F26953">
            <w:pPr>
              <w:ind w:left="353" w:hanging="142"/>
              <w:contextualSpacing/>
              <w:jc w:val="both"/>
              <w:rPr>
                <w:rFonts w:ascii="Arial" w:hAnsi="Arial" w:cs="Arial"/>
                <w:sz w:val="18"/>
                <w:szCs w:val="18"/>
              </w:rPr>
            </w:pPr>
            <w:r w:rsidRPr="00305D14">
              <w:rPr>
                <w:rFonts w:ascii="Arial" w:hAnsi="Arial" w:cs="Arial"/>
                <w:sz w:val="18"/>
                <w:szCs w:val="18"/>
              </w:rPr>
              <w:t>- Documentos requeridos conforme al Reglamento de Empresas Privadas de Vigilancia vigente:</w:t>
            </w:r>
          </w:p>
          <w:p w14:paraId="695E783E" w14:textId="77777777" w:rsidR="00305D14" w:rsidRPr="00305D14" w:rsidRDefault="00305D14" w:rsidP="00F26953">
            <w:pPr>
              <w:contextualSpacing/>
              <w:jc w:val="both"/>
              <w:rPr>
                <w:rFonts w:ascii="Arial" w:hAnsi="Arial" w:cs="Arial"/>
                <w:sz w:val="18"/>
                <w:szCs w:val="18"/>
              </w:rPr>
            </w:pPr>
          </w:p>
          <w:p w14:paraId="6837C5BA" w14:textId="77777777" w:rsidR="00305D14" w:rsidRPr="00305D14" w:rsidRDefault="00305D14" w:rsidP="00305D14">
            <w:pPr>
              <w:numPr>
                <w:ilvl w:val="0"/>
                <w:numId w:val="57"/>
              </w:numPr>
              <w:ind w:left="636" w:hanging="218"/>
              <w:contextualSpacing/>
              <w:jc w:val="both"/>
              <w:rPr>
                <w:rFonts w:ascii="Arial" w:hAnsi="Arial" w:cs="Arial"/>
                <w:sz w:val="18"/>
                <w:szCs w:val="18"/>
              </w:rPr>
            </w:pPr>
            <w:r w:rsidRPr="00305D14">
              <w:rPr>
                <w:rFonts w:ascii="Arial" w:hAnsi="Arial" w:cs="Arial"/>
                <w:sz w:val="18"/>
                <w:szCs w:val="18"/>
              </w:rPr>
              <w:t xml:space="preserve">Licencia de Funcionamiento otorgada por la autoridad competente para el departamento de origen y destino de su oferta. </w:t>
            </w:r>
          </w:p>
          <w:p w14:paraId="3EA95D4B" w14:textId="77777777" w:rsidR="00305D14" w:rsidRPr="00305D14" w:rsidRDefault="00305D14" w:rsidP="00305D14">
            <w:pPr>
              <w:numPr>
                <w:ilvl w:val="0"/>
                <w:numId w:val="57"/>
              </w:numPr>
              <w:ind w:left="636" w:hanging="218"/>
              <w:contextualSpacing/>
              <w:jc w:val="both"/>
              <w:rPr>
                <w:rFonts w:ascii="Arial" w:hAnsi="Arial" w:cs="Arial"/>
                <w:sz w:val="18"/>
                <w:szCs w:val="18"/>
              </w:rPr>
            </w:pPr>
            <w:r w:rsidRPr="00305D14">
              <w:rPr>
                <w:rFonts w:ascii="Arial" w:hAnsi="Arial" w:cs="Arial"/>
                <w:sz w:val="18"/>
                <w:szCs w:val="18"/>
              </w:rPr>
              <w:t xml:space="preserve">Documento que permita verificar que el personal administrativo y operativo cuente con Tarjetas de Identificación – TDI otorgados por la autoridad competente, al menos de la Casa Matriz. </w:t>
            </w:r>
          </w:p>
          <w:p w14:paraId="026CCF3B" w14:textId="77777777" w:rsidR="00305D14" w:rsidRPr="00305D14" w:rsidRDefault="00305D14" w:rsidP="00F26953">
            <w:pPr>
              <w:jc w:val="both"/>
              <w:rPr>
                <w:rFonts w:ascii="Arial" w:hAnsi="Arial" w:cs="Arial"/>
                <w:bCs/>
                <w:sz w:val="18"/>
                <w:szCs w:val="18"/>
              </w:rPr>
            </w:pPr>
          </w:p>
          <w:p w14:paraId="2356BAC4" w14:textId="77777777" w:rsidR="00305D14" w:rsidRPr="00305D14" w:rsidRDefault="00305D14" w:rsidP="00F26953">
            <w:pPr>
              <w:jc w:val="both"/>
              <w:rPr>
                <w:rFonts w:ascii="Arial" w:hAnsi="Arial" w:cs="Arial"/>
                <w:b/>
                <w:bCs/>
                <w:sz w:val="18"/>
                <w:szCs w:val="18"/>
              </w:rPr>
            </w:pPr>
            <w:r w:rsidRPr="00305D14">
              <w:rPr>
                <w:rFonts w:ascii="Arial" w:hAnsi="Arial" w:cs="Arial"/>
                <w:bCs/>
                <w:sz w:val="18"/>
                <w:szCs w:val="18"/>
              </w:rPr>
              <w:t>Debiendo adjuntar a su propuesta documentación de respaldo respectiva y en caso de adjudicación deberán ser presentados en original o fotocopia legalizada para la firma del contrato.</w:t>
            </w:r>
          </w:p>
          <w:p w14:paraId="5147AAC0" w14:textId="77777777" w:rsidR="00305D14" w:rsidRPr="00305D14" w:rsidRDefault="00305D14" w:rsidP="00F26953">
            <w:pPr>
              <w:jc w:val="both"/>
              <w:rPr>
                <w:rFonts w:ascii="Arial" w:hAnsi="Arial" w:cs="Arial"/>
                <w:sz w:val="18"/>
                <w:szCs w:val="18"/>
                <w:lang w:eastAsia="en-US"/>
              </w:rPr>
            </w:pPr>
          </w:p>
          <w:p w14:paraId="456E6569" w14:textId="77777777" w:rsidR="00305D14" w:rsidRPr="00305D14" w:rsidRDefault="00305D14" w:rsidP="00F26953">
            <w:pPr>
              <w:jc w:val="both"/>
              <w:rPr>
                <w:rFonts w:ascii="Arial" w:hAnsi="Arial" w:cs="Arial"/>
                <w:b/>
                <w:bCs/>
                <w:sz w:val="18"/>
                <w:szCs w:val="18"/>
                <w:lang w:val="es-ES_tradnl" w:eastAsia="en-US"/>
              </w:rPr>
            </w:pPr>
            <w:r w:rsidRPr="00305D14">
              <w:rPr>
                <w:rFonts w:ascii="Arial" w:hAnsi="Arial" w:cs="Arial"/>
                <w:b/>
                <w:bCs/>
                <w:sz w:val="18"/>
                <w:szCs w:val="18"/>
                <w:lang w:val="es-ES_tradnl"/>
              </w:rPr>
              <w:t>(Manifestar aceptación y adjuntar la documentación solicitada)</w:t>
            </w:r>
          </w:p>
        </w:tc>
        <w:tc>
          <w:tcPr>
            <w:tcW w:w="2977" w:type="dxa"/>
            <w:tcBorders>
              <w:bottom w:val="single" w:sz="4" w:space="0" w:color="auto"/>
            </w:tcBorders>
            <w:shd w:val="clear" w:color="auto" w:fill="FFFFFF" w:themeFill="background1"/>
          </w:tcPr>
          <w:p w14:paraId="373548EF" w14:textId="77777777" w:rsidR="00305D14" w:rsidRPr="00305D14" w:rsidRDefault="00305D14" w:rsidP="00F26953">
            <w:pPr>
              <w:jc w:val="both"/>
              <w:rPr>
                <w:rFonts w:ascii="Arial" w:hAnsi="Arial" w:cs="Arial"/>
                <w:sz w:val="18"/>
                <w:szCs w:val="18"/>
                <w:lang w:val="es-BO" w:eastAsia="en-US"/>
              </w:rPr>
            </w:pPr>
          </w:p>
        </w:tc>
      </w:tr>
      <w:tr w:rsidR="00305D14" w:rsidRPr="00305D14" w14:paraId="4C388607" w14:textId="77777777" w:rsidTr="00F26953">
        <w:trPr>
          <w:trHeight w:val="275"/>
        </w:trPr>
        <w:tc>
          <w:tcPr>
            <w:tcW w:w="6663" w:type="dxa"/>
            <w:shd w:val="clear" w:color="auto" w:fill="D9D9D9"/>
            <w:vAlign w:val="center"/>
          </w:tcPr>
          <w:p w14:paraId="193C15E5" w14:textId="77777777" w:rsidR="00305D14" w:rsidRPr="00305D14" w:rsidRDefault="00305D14" w:rsidP="00305D14">
            <w:pPr>
              <w:numPr>
                <w:ilvl w:val="0"/>
                <w:numId w:val="53"/>
              </w:numPr>
              <w:ind w:left="356" w:hanging="284"/>
              <w:jc w:val="both"/>
              <w:rPr>
                <w:rFonts w:ascii="Arial" w:hAnsi="Arial" w:cs="Arial"/>
                <w:b/>
                <w:bCs/>
                <w:sz w:val="18"/>
                <w:szCs w:val="18"/>
                <w:lang w:eastAsia="en-US"/>
              </w:rPr>
            </w:pPr>
            <w:r w:rsidRPr="00305D14">
              <w:rPr>
                <w:rFonts w:ascii="Arial" w:hAnsi="Arial" w:cs="Arial"/>
                <w:b/>
                <w:bCs/>
                <w:sz w:val="18"/>
                <w:szCs w:val="18"/>
                <w:lang w:eastAsia="en-US"/>
              </w:rPr>
              <w:t xml:space="preserve">PERSONAL </w:t>
            </w:r>
          </w:p>
        </w:tc>
        <w:tc>
          <w:tcPr>
            <w:tcW w:w="2977" w:type="dxa"/>
            <w:shd w:val="clear" w:color="auto" w:fill="D9D9D9"/>
          </w:tcPr>
          <w:p w14:paraId="3120A3CC"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4F6E6215" w14:textId="77777777" w:rsidTr="00F26953">
        <w:trPr>
          <w:trHeight w:val="1026"/>
        </w:trPr>
        <w:tc>
          <w:tcPr>
            <w:tcW w:w="6663" w:type="dxa"/>
            <w:tcBorders>
              <w:bottom w:val="single" w:sz="4" w:space="0" w:color="auto"/>
            </w:tcBorders>
            <w:vAlign w:val="center"/>
          </w:tcPr>
          <w:p w14:paraId="2F7A87DF" w14:textId="77777777" w:rsidR="00305D14" w:rsidRPr="00305D14" w:rsidRDefault="00305D14" w:rsidP="00F26953">
            <w:pPr>
              <w:jc w:val="both"/>
              <w:rPr>
                <w:rFonts w:ascii="Arial" w:hAnsi="Arial" w:cs="Arial"/>
                <w:b/>
                <w:bCs/>
                <w:iCs/>
                <w:sz w:val="18"/>
                <w:szCs w:val="18"/>
                <w:lang w:val="es-ES_tradnl"/>
              </w:rPr>
            </w:pPr>
            <w:r w:rsidRPr="00305D14">
              <w:rPr>
                <w:rFonts w:ascii="Arial" w:hAnsi="Arial" w:cs="Arial"/>
                <w:bCs/>
                <w:iCs/>
                <w:sz w:val="18"/>
                <w:szCs w:val="18"/>
                <w:lang w:val="es-ES_tradnl"/>
              </w:rPr>
              <w:t xml:space="preserve">La ETM, por cada unidad blindada, deberá contar con portavalor, conductor y personal de seguridad (de acuerdo al </w:t>
            </w:r>
            <w:r w:rsidRPr="00305D14">
              <w:rPr>
                <w:rFonts w:ascii="Arial" w:hAnsi="Arial" w:cs="Arial"/>
                <w:sz w:val="18"/>
                <w:szCs w:val="18"/>
              </w:rPr>
              <w:t>Reglamento de Empresas Privadas de Vigilancia vigente</w:t>
            </w:r>
            <w:r w:rsidRPr="00305D14">
              <w:rPr>
                <w:rFonts w:ascii="Arial" w:hAnsi="Arial" w:cs="Arial"/>
                <w:bCs/>
                <w:iCs/>
                <w:sz w:val="18"/>
                <w:szCs w:val="18"/>
                <w:lang w:val="es-ES_tradnl"/>
              </w:rPr>
              <w:t xml:space="preserve">). </w:t>
            </w:r>
          </w:p>
          <w:p w14:paraId="0ABB3AE0" w14:textId="77777777" w:rsidR="00305D14" w:rsidRPr="00305D14" w:rsidRDefault="00305D14" w:rsidP="00F26953">
            <w:pPr>
              <w:jc w:val="both"/>
              <w:rPr>
                <w:rFonts w:ascii="Arial" w:hAnsi="Arial" w:cs="Arial"/>
                <w:bCs/>
                <w:sz w:val="12"/>
                <w:szCs w:val="12"/>
                <w:lang w:val="es-ES_tradnl" w:eastAsia="en-US"/>
              </w:rPr>
            </w:pPr>
          </w:p>
          <w:p w14:paraId="4BCE5414" w14:textId="77777777" w:rsidR="00305D14" w:rsidRPr="00305D14" w:rsidRDefault="00305D14" w:rsidP="00F26953">
            <w:pPr>
              <w:jc w:val="both"/>
              <w:rPr>
                <w:rFonts w:ascii="Arial" w:hAnsi="Arial" w:cs="Arial"/>
                <w:b/>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457C5FA7" w14:textId="77777777" w:rsidR="00305D14" w:rsidRPr="00305D14" w:rsidRDefault="00305D14" w:rsidP="00F26953">
            <w:pPr>
              <w:jc w:val="both"/>
              <w:rPr>
                <w:rFonts w:ascii="Arial" w:hAnsi="Arial" w:cs="Arial"/>
                <w:bCs/>
                <w:iCs/>
                <w:sz w:val="18"/>
                <w:szCs w:val="18"/>
                <w:lang w:val="es-ES_tradnl" w:eastAsia="en-US"/>
              </w:rPr>
            </w:pPr>
          </w:p>
        </w:tc>
      </w:tr>
      <w:tr w:rsidR="00305D14" w:rsidRPr="00305D14" w14:paraId="7E8EC948" w14:textId="77777777" w:rsidTr="00F26953">
        <w:trPr>
          <w:trHeight w:val="376"/>
        </w:trPr>
        <w:tc>
          <w:tcPr>
            <w:tcW w:w="6663" w:type="dxa"/>
            <w:tcBorders>
              <w:bottom w:val="single" w:sz="4" w:space="0" w:color="auto"/>
            </w:tcBorders>
            <w:shd w:val="clear" w:color="auto" w:fill="B6DDE8" w:themeFill="accent5" w:themeFillTint="66"/>
            <w:vAlign w:val="center"/>
          </w:tcPr>
          <w:p w14:paraId="58B5A65B" w14:textId="77777777" w:rsidR="00305D14" w:rsidRPr="00305D14" w:rsidRDefault="00305D14" w:rsidP="00F26953">
            <w:pPr>
              <w:jc w:val="both"/>
              <w:rPr>
                <w:rFonts w:ascii="Arial" w:hAnsi="Arial" w:cs="Arial"/>
                <w:b/>
                <w:sz w:val="18"/>
                <w:szCs w:val="18"/>
                <w:lang w:val="es-ES_tradnl" w:eastAsia="en-US"/>
              </w:rPr>
            </w:pPr>
            <w:r w:rsidRPr="00305D14">
              <w:rPr>
                <w:rFonts w:ascii="Arial" w:hAnsi="Arial" w:cs="Arial"/>
                <w:b/>
                <w:sz w:val="18"/>
                <w:szCs w:val="18"/>
                <w:lang w:val="es-ES_tradnl" w:eastAsia="en-US"/>
              </w:rPr>
              <w:t>I. CONDICIONES DEL SERVICIO</w:t>
            </w:r>
          </w:p>
        </w:tc>
        <w:tc>
          <w:tcPr>
            <w:tcW w:w="2977" w:type="dxa"/>
            <w:tcBorders>
              <w:bottom w:val="single" w:sz="4" w:space="0" w:color="auto"/>
            </w:tcBorders>
            <w:shd w:val="clear" w:color="auto" w:fill="B6DDE8" w:themeFill="accent5" w:themeFillTint="66"/>
          </w:tcPr>
          <w:p w14:paraId="4BBBCC05" w14:textId="77777777" w:rsidR="00305D14" w:rsidRPr="00305D14" w:rsidRDefault="00305D14" w:rsidP="00F26953">
            <w:pPr>
              <w:jc w:val="both"/>
              <w:rPr>
                <w:rFonts w:ascii="Arial" w:hAnsi="Arial" w:cs="Arial"/>
                <w:b/>
                <w:sz w:val="18"/>
                <w:szCs w:val="18"/>
                <w:lang w:val="es-ES_tradnl" w:eastAsia="en-US"/>
              </w:rPr>
            </w:pPr>
          </w:p>
        </w:tc>
      </w:tr>
      <w:tr w:rsidR="00305D14" w:rsidRPr="00305D14" w14:paraId="46741D02" w14:textId="77777777" w:rsidTr="00F26953">
        <w:trPr>
          <w:trHeight w:val="332"/>
        </w:trPr>
        <w:tc>
          <w:tcPr>
            <w:tcW w:w="6663" w:type="dxa"/>
            <w:tcBorders>
              <w:bottom w:val="single" w:sz="4" w:space="0" w:color="auto"/>
            </w:tcBorders>
            <w:shd w:val="clear" w:color="auto" w:fill="BFBFBF"/>
            <w:vAlign w:val="center"/>
          </w:tcPr>
          <w:p w14:paraId="46CCDDD2" w14:textId="77777777" w:rsidR="00305D14" w:rsidRPr="00305D14" w:rsidRDefault="00305D14" w:rsidP="00305D14">
            <w:pPr>
              <w:numPr>
                <w:ilvl w:val="0"/>
                <w:numId w:val="54"/>
              </w:numPr>
              <w:ind w:left="356" w:hanging="284"/>
              <w:jc w:val="both"/>
              <w:rPr>
                <w:rFonts w:ascii="Arial" w:hAnsi="Arial" w:cs="Arial"/>
                <w:b/>
                <w:bCs/>
                <w:sz w:val="18"/>
                <w:szCs w:val="18"/>
                <w:lang w:eastAsia="en-US"/>
              </w:rPr>
            </w:pPr>
            <w:r w:rsidRPr="00305D14">
              <w:rPr>
                <w:rFonts w:ascii="Arial" w:hAnsi="Arial" w:cs="Arial"/>
                <w:b/>
                <w:bCs/>
                <w:sz w:val="18"/>
                <w:szCs w:val="18"/>
                <w:lang w:eastAsia="en-US"/>
              </w:rPr>
              <w:t xml:space="preserve">PLAZO DE PRESTACIÓN DEL SERVICIO </w:t>
            </w:r>
          </w:p>
        </w:tc>
        <w:tc>
          <w:tcPr>
            <w:tcW w:w="2977" w:type="dxa"/>
            <w:tcBorders>
              <w:bottom w:val="single" w:sz="4" w:space="0" w:color="auto"/>
            </w:tcBorders>
            <w:shd w:val="clear" w:color="auto" w:fill="BFBFBF"/>
          </w:tcPr>
          <w:p w14:paraId="3C669522"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5D8BF21C" w14:textId="77777777" w:rsidTr="00F26953">
        <w:trPr>
          <w:trHeight w:val="611"/>
        </w:trPr>
        <w:tc>
          <w:tcPr>
            <w:tcW w:w="6663" w:type="dxa"/>
            <w:tcBorders>
              <w:bottom w:val="single" w:sz="4" w:space="0" w:color="auto"/>
            </w:tcBorders>
            <w:vAlign w:val="center"/>
          </w:tcPr>
          <w:p w14:paraId="35B695B9" w14:textId="77777777" w:rsidR="00223F5D" w:rsidRPr="00104519" w:rsidRDefault="00223F5D" w:rsidP="00223F5D">
            <w:pPr>
              <w:jc w:val="both"/>
              <w:rPr>
                <w:rFonts w:ascii="Arial" w:hAnsi="Arial" w:cs="Arial"/>
                <w:bCs/>
                <w:iCs/>
                <w:sz w:val="18"/>
                <w:szCs w:val="18"/>
                <w:lang w:val="es-ES_tradnl"/>
              </w:rPr>
            </w:pPr>
            <w:r w:rsidRPr="00104519">
              <w:rPr>
                <w:rFonts w:ascii="Arial" w:hAnsi="Arial" w:cs="Arial"/>
                <w:bCs/>
                <w:iCs/>
                <w:sz w:val="18"/>
                <w:szCs w:val="18"/>
                <w:lang w:val="es-ES_tradnl"/>
              </w:rPr>
              <w:t xml:space="preserve">El plazo de la prestación del servicio será desde el 1° de enero hasta el 31 de diciembre de 2026 o hasta agotar el monto máximo adjudicado, lo que ocurra primero. </w:t>
            </w:r>
          </w:p>
          <w:p w14:paraId="389AA7FC" w14:textId="77777777" w:rsidR="00223F5D" w:rsidRPr="000854C5" w:rsidRDefault="00223F5D" w:rsidP="00223F5D">
            <w:pPr>
              <w:jc w:val="both"/>
              <w:rPr>
                <w:rFonts w:cs="Arial"/>
                <w:bCs/>
                <w:iCs/>
                <w:sz w:val="12"/>
                <w:szCs w:val="12"/>
              </w:rPr>
            </w:pPr>
          </w:p>
          <w:p w14:paraId="32DFEE1F" w14:textId="202B36DB" w:rsidR="00305D14" w:rsidRPr="00305D14" w:rsidRDefault="00223F5D" w:rsidP="00223F5D">
            <w:pPr>
              <w:jc w:val="both"/>
              <w:rPr>
                <w:rFonts w:ascii="Arial" w:hAnsi="Arial" w:cs="Arial"/>
                <w:b/>
                <w:sz w:val="18"/>
                <w:szCs w:val="18"/>
                <w:lang w:val="es-ES_tradnl" w:eastAsia="en-US"/>
              </w:rPr>
            </w:pPr>
            <w:r w:rsidRPr="000854C5">
              <w:rPr>
                <w:rFonts w:cs="Arial"/>
                <w:b/>
                <w:bCs/>
                <w:sz w:val="18"/>
                <w:szCs w:val="18"/>
                <w:lang w:val="es-ES_tradnl"/>
              </w:rPr>
              <w:t>(Manifestar Aceptación)</w:t>
            </w:r>
          </w:p>
        </w:tc>
        <w:tc>
          <w:tcPr>
            <w:tcW w:w="2977" w:type="dxa"/>
            <w:tcBorders>
              <w:bottom w:val="single" w:sz="4" w:space="0" w:color="auto"/>
            </w:tcBorders>
          </w:tcPr>
          <w:p w14:paraId="53BEE60A" w14:textId="77777777" w:rsidR="00305D14" w:rsidRPr="00305D14" w:rsidRDefault="00305D14" w:rsidP="00F26953">
            <w:pPr>
              <w:jc w:val="both"/>
              <w:rPr>
                <w:rFonts w:ascii="Arial" w:hAnsi="Arial" w:cs="Arial"/>
                <w:bCs/>
                <w:sz w:val="18"/>
                <w:szCs w:val="18"/>
                <w:lang w:val="es-ES_tradnl" w:eastAsia="en-US"/>
              </w:rPr>
            </w:pPr>
          </w:p>
        </w:tc>
      </w:tr>
      <w:tr w:rsidR="00305D14" w:rsidRPr="00305D14" w14:paraId="3FCEC5C2" w14:textId="77777777" w:rsidTr="00F26953">
        <w:trPr>
          <w:trHeight w:val="404"/>
        </w:trPr>
        <w:tc>
          <w:tcPr>
            <w:tcW w:w="6663" w:type="dxa"/>
            <w:shd w:val="clear" w:color="auto" w:fill="BFBFBF"/>
            <w:vAlign w:val="center"/>
          </w:tcPr>
          <w:p w14:paraId="5CD40C43" w14:textId="77777777" w:rsidR="00305D14" w:rsidRPr="00305D14" w:rsidRDefault="00305D14" w:rsidP="00305D14">
            <w:pPr>
              <w:numPr>
                <w:ilvl w:val="0"/>
                <w:numId w:val="54"/>
              </w:numPr>
              <w:ind w:left="356" w:hanging="284"/>
              <w:jc w:val="both"/>
              <w:rPr>
                <w:rFonts w:ascii="Arial" w:hAnsi="Arial" w:cs="Arial"/>
                <w:b/>
                <w:bCs/>
                <w:sz w:val="18"/>
                <w:szCs w:val="18"/>
                <w:lang w:eastAsia="en-US"/>
              </w:rPr>
            </w:pPr>
            <w:r w:rsidRPr="00305D14">
              <w:rPr>
                <w:rFonts w:ascii="Arial" w:hAnsi="Arial" w:cs="Arial"/>
                <w:b/>
                <w:sz w:val="18"/>
                <w:szCs w:val="18"/>
                <w:lang w:eastAsia="en-US"/>
              </w:rPr>
              <w:t>GARANTÍA DE CUMPLIMIENTO DE CONTRATO</w:t>
            </w:r>
          </w:p>
        </w:tc>
        <w:tc>
          <w:tcPr>
            <w:tcW w:w="2977" w:type="dxa"/>
            <w:shd w:val="clear" w:color="auto" w:fill="BFBFBF"/>
          </w:tcPr>
          <w:p w14:paraId="4DE75C5A"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71F0C6C2" w14:textId="77777777" w:rsidTr="00F26953">
        <w:trPr>
          <w:trHeight w:val="404"/>
        </w:trPr>
        <w:tc>
          <w:tcPr>
            <w:tcW w:w="6663" w:type="dxa"/>
            <w:shd w:val="clear" w:color="auto" w:fill="auto"/>
            <w:vAlign w:val="center"/>
          </w:tcPr>
          <w:p w14:paraId="7A856DE1" w14:textId="77777777" w:rsidR="00305D14" w:rsidRPr="00305D14" w:rsidRDefault="00305D14" w:rsidP="00F26953">
            <w:pPr>
              <w:widowControl w:val="0"/>
              <w:autoSpaceDE w:val="0"/>
              <w:autoSpaceDN w:val="0"/>
              <w:jc w:val="both"/>
              <w:rPr>
                <w:rFonts w:ascii="Arial" w:hAnsi="Arial" w:cs="Arial"/>
                <w:bCs/>
                <w:iCs/>
                <w:sz w:val="18"/>
                <w:szCs w:val="18"/>
                <w:lang w:eastAsia="es-BO"/>
              </w:rPr>
            </w:pPr>
            <w:r w:rsidRPr="00305D14">
              <w:rPr>
                <w:rFonts w:ascii="Arial" w:hAnsi="Arial" w:cs="Arial"/>
                <w:bCs/>
                <w:iCs/>
                <w:sz w:val="18"/>
                <w:szCs w:val="18"/>
                <w:lang w:eastAsia="es-BO"/>
              </w:rPr>
              <w:t>En cumplimiento al inciso b) del parágrafo I del Artículo 21 del Decreto Supremo N° 0181, el BCB realizará la retención del siete por ciento (7%) de cada pago, en sustitución de la Garantía de Cumplimiento de Contrato.</w:t>
            </w:r>
          </w:p>
          <w:p w14:paraId="6BD538BD" w14:textId="77777777" w:rsidR="00305D14" w:rsidRPr="00305D14" w:rsidRDefault="00305D14" w:rsidP="00F26953">
            <w:pPr>
              <w:widowControl w:val="0"/>
              <w:autoSpaceDE w:val="0"/>
              <w:autoSpaceDN w:val="0"/>
              <w:jc w:val="both"/>
              <w:rPr>
                <w:rFonts w:ascii="Arial" w:hAnsi="Arial" w:cs="Arial"/>
                <w:bCs/>
                <w:iCs/>
                <w:sz w:val="12"/>
                <w:szCs w:val="12"/>
                <w:lang w:val="es-BO" w:eastAsia="es-BO"/>
              </w:rPr>
            </w:pPr>
          </w:p>
          <w:p w14:paraId="6DEE88FE" w14:textId="77777777" w:rsidR="00305D14" w:rsidRPr="00305D14" w:rsidRDefault="00305D14" w:rsidP="00F26953">
            <w:pPr>
              <w:widowControl w:val="0"/>
              <w:autoSpaceDE w:val="0"/>
              <w:autoSpaceDN w:val="0"/>
              <w:jc w:val="both"/>
              <w:rPr>
                <w:rFonts w:ascii="Arial" w:hAnsi="Arial" w:cs="Arial"/>
                <w:b/>
                <w:sz w:val="18"/>
                <w:szCs w:val="18"/>
                <w:lang w:val="es-ES_tradnl" w:eastAsia="en-US"/>
              </w:rPr>
            </w:pPr>
            <w:r w:rsidRPr="00305D14">
              <w:rPr>
                <w:rFonts w:ascii="Arial" w:hAnsi="Arial" w:cs="Arial"/>
                <w:b/>
                <w:bCs/>
                <w:sz w:val="18"/>
                <w:szCs w:val="18"/>
                <w:lang w:val="es-ES_tradnl"/>
              </w:rPr>
              <w:t>(Manifestar Aceptación)</w:t>
            </w:r>
          </w:p>
        </w:tc>
        <w:tc>
          <w:tcPr>
            <w:tcW w:w="2977" w:type="dxa"/>
          </w:tcPr>
          <w:p w14:paraId="730A6C7C" w14:textId="77777777" w:rsidR="00305D14" w:rsidRPr="00305D14" w:rsidRDefault="00305D14" w:rsidP="00F26953">
            <w:pPr>
              <w:widowControl w:val="0"/>
              <w:autoSpaceDE w:val="0"/>
              <w:autoSpaceDN w:val="0"/>
              <w:jc w:val="both"/>
              <w:rPr>
                <w:rFonts w:ascii="Arial" w:hAnsi="Arial" w:cs="Arial"/>
                <w:sz w:val="18"/>
                <w:szCs w:val="18"/>
                <w:lang w:val="es-ES_tradnl" w:eastAsia="es-BO"/>
              </w:rPr>
            </w:pPr>
          </w:p>
        </w:tc>
      </w:tr>
      <w:tr w:rsidR="00305D14" w:rsidRPr="00305D14" w14:paraId="4BA8BF39" w14:textId="77777777" w:rsidTr="00F26953">
        <w:trPr>
          <w:trHeight w:val="404"/>
        </w:trPr>
        <w:tc>
          <w:tcPr>
            <w:tcW w:w="6663" w:type="dxa"/>
            <w:shd w:val="clear" w:color="auto" w:fill="BFBFBF" w:themeFill="background1" w:themeFillShade="BF"/>
            <w:vAlign w:val="center"/>
          </w:tcPr>
          <w:p w14:paraId="3D05E81A" w14:textId="77777777" w:rsidR="00305D14" w:rsidRPr="00305D14" w:rsidRDefault="00305D14" w:rsidP="00305D14">
            <w:pPr>
              <w:numPr>
                <w:ilvl w:val="0"/>
                <w:numId w:val="54"/>
              </w:numPr>
              <w:ind w:left="356" w:hanging="284"/>
              <w:jc w:val="both"/>
              <w:rPr>
                <w:rFonts w:ascii="Arial" w:hAnsi="Arial" w:cs="Arial"/>
                <w:sz w:val="18"/>
                <w:szCs w:val="18"/>
                <w:lang w:val="es-ES_tradnl" w:eastAsia="es-BO"/>
              </w:rPr>
            </w:pPr>
            <w:r w:rsidRPr="00305D14">
              <w:rPr>
                <w:rFonts w:ascii="Arial" w:hAnsi="Arial" w:cs="Arial"/>
                <w:b/>
                <w:sz w:val="18"/>
                <w:szCs w:val="18"/>
                <w:lang w:eastAsia="en-US"/>
              </w:rPr>
              <w:t>SOLVENCIA FISCAL</w:t>
            </w:r>
          </w:p>
        </w:tc>
        <w:tc>
          <w:tcPr>
            <w:tcW w:w="2977" w:type="dxa"/>
            <w:shd w:val="clear" w:color="auto" w:fill="BFBFBF" w:themeFill="background1" w:themeFillShade="BF"/>
          </w:tcPr>
          <w:p w14:paraId="26A60F61" w14:textId="77777777" w:rsidR="00305D14" w:rsidRPr="00305D14" w:rsidRDefault="00305D14" w:rsidP="00F26953">
            <w:pPr>
              <w:widowControl w:val="0"/>
              <w:autoSpaceDE w:val="0"/>
              <w:autoSpaceDN w:val="0"/>
              <w:jc w:val="both"/>
              <w:rPr>
                <w:rFonts w:ascii="Arial" w:hAnsi="Arial" w:cs="Arial"/>
                <w:sz w:val="18"/>
                <w:szCs w:val="18"/>
                <w:lang w:val="es-ES_tradnl" w:eastAsia="es-BO"/>
              </w:rPr>
            </w:pPr>
          </w:p>
        </w:tc>
      </w:tr>
      <w:tr w:rsidR="00305D14" w:rsidRPr="00305D14" w14:paraId="39A31F0E" w14:textId="77777777" w:rsidTr="00F26953">
        <w:trPr>
          <w:trHeight w:val="404"/>
        </w:trPr>
        <w:tc>
          <w:tcPr>
            <w:tcW w:w="6663" w:type="dxa"/>
            <w:shd w:val="clear" w:color="auto" w:fill="auto"/>
            <w:vAlign w:val="center"/>
          </w:tcPr>
          <w:p w14:paraId="23BCD662" w14:textId="77777777" w:rsidR="00305D14" w:rsidRPr="00305D14" w:rsidRDefault="00305D14" w:rsidP="00F26953">
            <w:pPr>
              <w:widowControl w:val="0"/>
              <w:autoSpaceDE w:val="0"/>
              <w:autoSpaceDN w:val="0"/>
              <w:jc w:val="both"/>
              <w:rPr>
                <w:rFonts w:ascii="Arial" w:hAnsi="Arial" w:cs="Arial"/>
                <w:sz w:val="18"/>
                <w:szCs w:val="18"/>
                <w:lang w:val="es-ES_tradnl" w:eastAsia="es-BO"/>
              </w:rPr>
            </w:pPr>
            <w:r w:rsidRPr="00305D14">
              <w:rPr>
                <w:rFonts w:ascii="Arial" w:hAnsi="Arial" w:cs="Arial"/>
                <w:sz w:val="18"/>
                <w:szCs w:val="18"/>
                <w:lang w:val="es-ES_tradnl" w:eastAsia="es-BO"/>
              </w:rPr>
              <w:t>El proponente adjudicado para la suscripción del Contrato deberá presentar el Certificado de Solvencia Fiscal emitido por la Contraloría General del Estado.</w:t>
            </w:r>
          </w:p>
          <w:p w14:paraId="1E793DED" w14:textId="77777777" w:rsidR="00305D14" w:rsidRPr="00305D14" w:rsidRDefault="00305D14" w:rsidP="00F26953">
            <w:pPr>
              <w:widowControl w:val="0"/>
              <w:autoSpaceDE w:val="0"/>
              <w:autoSpaceDN w:val="0"/>
              <w:jc w:val="both"/>
              <w:rPr>
                <w:rFonts w:ascii="Arial" w:hAnsi="Arial" w:cs="Arial"/>
                <w:sz w:val="18"/>
                <w:szCs w:val="18"/>
                <w:lang w:val="es-ES_tradnl" w:eastAsia="es-BO"/>
              </w:rPr>
            </w:pPr>
          </w:p>
          <w:p w14:paraId="2C497C26" w14:textId="77777777" w:rsidR="00305D14" w:rsidRPr="00305D14" w:rsidRDefault="00305D14" w:rsidP="00F26953">
            <w:pPr>
              <w:widowControl w:val="0"/>
              <w:autoSpaceDE w:val="0"/>
              <w:autoSpaceDN w:val="0"/>
              <w:jc w:val="both"/>
              <w:rPr>
                <w:rFonts w:ascii="Arial" w:hAnsi="Arial" w:cs="Arial"/>
                <w:sz w:val="18"/>
                <w:szCs w:val="18"/>
                <w:lang w:val="es-ES_tradnl" w:eastAsia="es-BO"/>
              </w:rPr>
            </w:pPr>
            <w:r w:rsidRPr="00305D14">
              <w:rPr>
                <w:rFonts w:ascii="Arial" w:hAnsi="Arial" w:cs="Arial"/>
                <w:b/>
                <w:bCs/>
                <w:sz w:val="18"/>
                <w:szCs w:val="18"/>
                <w:lang w:val="es-ES_tradnl"/>
              </w:rPr>
              <w:t>(Manifestar Aceptación)</w:t>
            </w:r>
          </w:p>
        </w:tc>
        <w:tc>
          <w:tcPr>
            <w:tcW w:w="2977" w:type="dxa"/>
          </w:tcPr>
          <w:p w14:paraId="1A2C897C" w14:textId="77777777" w:rsidR="00305D14" w:rsidRPr="00305D14" w:rsidRDefault="00305D14" w:rsidP="00F26953">
            <w:pPr>
              <w:widowControl w:val="0"/>
              <w:autoSpaceDE w:val="0"/>
              <w:autoSpaceDN w:val="0"/>
              <w:jc w:val="both"/>
              <w:rPr>
                <w:rFonts w:ascii="Arial" w:hAnsi="Arial" w:cs="Arial"/>
                <w:sz w:val="18"/>
                <w:szCs w:val="18"/>
                <w:lang w:val="es-ES_tradnl" w:eastAsia="es-BO"/>
              </w:rPr>
            </w:pPr>
          </w:p>
        </w:tc>
      </w:tr>
      <w:tr w:rsidR="00305D14" w:rsidRPr="00305D14" w14:paraId="4A207EAA" w14:textId="77777777" w:rsidTr="00F26953">
        <w:trPr>
          <w:trHeight w:val="448"/>
        </w:trPr>
        <w:tc>
          <w:tcPr>
            <w:tcW w:w="6663" w:type="dxa"/>
            <w:shd w:val="clear" w:color="auto" w:fill="BFBFBF"/>
            <w:vAlign w:val="center"/>
          </w:tcPr>
          <w:p w14:paraId="41EB4117" w14:textId="77777777" w:rsidR="00305D14" w:rsidRPr="00305D14" w:rsidRDefault="00305D14" w:rsidP="00305D14">
            <w:pPr>
              <w:numPr>
                <w:ilvl w:val="0"/>
                <w:numId w:val="54"/>
              </w:numPr>
              <w:ind w:left="356" w:hanging="284"/>
              <w:jc w:val="both"/>
              <w:rPr>
                <w:rFonts w:ascii="Arial" w:hAnsi="Arial" w:cs="Arial"/>
                <w:b/>
                <w:bCs/>
                <w:sz w:val="18"/>
                <w:szCs w:val="18"/>
                <w:lang w:eastAsia="en-US"/>
              </w:rPr>
            </w:pPr>
            <w:r w:rsidRPr="00305D14">
              <w:rPr>
                <w:rFonts w:ascii="Arial" w:hAnsi="Arial" w:cs="Arial"/>
                <w:b/>
                <w:bCs/>
                <w:sz w:val="18"/>
                <w:szCs w:val="18"/>
                <w:lang w:eastAsia="en-US"/>
              </w:rPr>
              <w:t>RÉGIMEN DE MULTAS</w:t>
            </w:r>
          </w:p>
        </w:tc>
        <w:tc>
          <w:tcPr>
            <w:tcW w:w="2977" w:type="dxa"/>
            <w:shd w:val="clear" w:color="auto" w:fill="BFBFBF"/>
          </w:tcPr>
          <w:p w14:paraId="792CE37F"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47A19A4C" w14:textId="77777777" w:rsidTr="00F26953">
        <w:tc>
          <w:tcPr>
            <w:tcW w:w="6663" w:type="dxa"/>
            <w:tcBorders>
              <w:bottom w:val="single" w:sz="4" w:space="0" w:color="auto"/>
            </w:tcBorders>
            <w:vAlign w:val="center"/>
          </w:tcPr>
          <w:p w14:paraId="5BA81F97" w14:textId="77777777" w:rsidR="00305D14" w:rsidRPr="00305D14" w:rsidRDefault="00305D14" w:rsidP="00F26953">
            <w:pPr>
              <w:jc w:val="both"/>
              <w:rPr>
                <w:rFonts w:ascii="Arial" w:hAnsi="Arial" w:cs="Arial"/>
                <w:iCs/>
                <w:sz w:val="18"/>
                <w:szCs w:val="18"/>
                <w:lang w:val="es-ES_tradnl" w:eastAsia="en-US"/>
              </w:rPr>
            </w:pPr>
            <w:r w:rsidRPr="00305D14">
              <w:rPr>
                <w:rFonts w:ascii="Arial" w:hAnsi="Arial" w:cs="Arial"/>
                <w:iCs/>
                <w:sz w:val="18"/>
                <w:szCs w:val="18"/>
                <w:lang w:val="es-ES_tradnl" w:eastAsia="en-US"/>
              </w:rPr>
              <w:t xml:space="preserve">La demora en la entrega de cargamentos será sancionada con una multa por cada día hábil de retraso equivalente a 0.1% del valor del cargamento firmemente sellado de MM en ME. </w:t>
            </w:r>
          </w:p>
          <w:p w14:paraId="5BD0C9E8" w14:textId="77777777" w:rsidR="00305D14" w:rsidRPr="00305D14" w:rsidRDefault="00305D14" w:rsidP="00F26953">
            <w:pPr>
              <w:jc w:val="both"/>
              <w:rPr>
                <w:rFonts w:ascii="Arial" w:hAnsi="Arial" w:cs="Arial"/>
                <w:iCs/>
                <w:sz w:val="12"/>
                <w:szCs w:val="12"/>
                <w:lang w:val="es-ES_tradnl" w:eastAsia="en-US"/>
              </w:rPr>
            </w:pPr>
          </w:p>
          <w:p w14:paraId="73DEB241" w14:textId="77777777" w:rsidR="00305D14" w:rsidRPr="00305D14" w:rsidRDefault="00305D14" w:rsidP="00F26953">
            <w:pPr>
              <w:jc w:val="both"/>
              <w:rPr>
                <w:rFonts w:ascii="Arial" w:hAnsi="Arial" w:cs="Arial"/>
                <w:iCs/>
                <w:sz w:val="18"/>
                <w:szCs w:val="18"/>
                <w:lang w:val="es-ES_tradnl" w:eastAsia="en-US"/>
              </w:rPr>
            </w:pPr>
            <w:r w:rsidRPr="00305D14">
              <w:rPr>
                <w:rFonts w:ascii="Arial" w:hAnsi="Arial" w:cs="Arial"/>
                <w:iCs/>
                <w:sz w:val="18"/>
                <w:szCs w:val="18"/>
                <w:lang w:val="es-ES_tradnl" w:eastAsia="en-US"/>
              </w:rPr>
              <w:t xml:space="preserve">La demora o falta de comunicación de </w:t>
            </w:r>
            <w:r w:rsidRPr="00305D14">
              <w:rPr>
                <w:rFonts w:ascii="Arial" w:hAnsi="Arial" w:cs="Arial"/>
                <w:bCs/>
                <w:sz w:val="18"/>
                <w:szCs w:val="18"/>
                <w:lang w:val="es-BO" w:eastAsia="en-US"/>
              </w:rPr>
              <w:t xml:space="preserve">la entrega del MM </w:t>
            </w:r>
            <w:r w:rsidRPr="00305D14">
              <w:rPr>
                <w:rFonts w:ascii="Arial" w:hAnsi="Arial" w:cs="Arial"/>
                <w:bCs/>
                <w:sz w:val="18"/>
                <w:szCs w:val="18"/>
                <w:lang w:eastAsia="en-US"/>
              </w:rPr>
              <w:t>en ME</w:t>
            </w:r>
            <w:r w:rsidRPr="00305D14">
              <w:rPr>
                <w:rFonts w:ascii="Arial" w:hAnsi="Arial" w:cs="Arial"/>
                <w:bCs/>
                <w:sz w:val="18"/>
                <w:szCs w:val="18"/>
                <w:lang w:val="es-BO" w:eastAsia="en-US"/>
              </w:rPr>
              <w:t xml:space="preserve"> al Fiscal de Servicio, vía correo electrónico y/o llamada telefónica</w:t>
            </w:r>
            <w:r w:rsidRPr="00305D14">
              <w:rPr>
                <w:rFonts w:ascii="Arial" w:hAnsi="Arial" w:cs="Arial"/>
                <w:iCs/>
                <w:sz w:val="18"/>
                <w:szCs w:val="18"/>
                <w:lang w:val="es-ES_tradnl" w:eastAsia="en-US"/>
              </w:rPr>
              <w:t xml:space="preserve">, hasta horas 19:00 del día en que se efectuó la entrega a la EIF (incluyendo la EBP) y en el BCB; será </w:t>
            </w:r>
            <w:r w:rsidRPr="00305D14">
              <w:rPr>
                <w:rFonts w:ascii="Arial" w:hAnsi="Arial" w:cs="Arial"/>
                <w:iCs/>
                <w:sz w:val="18"/>
                <w:szCs w:val="18"/>
                <w:lang w:val="es-ES_tradnl" w:eastAsia="en-US"/>
              </w:rPr>
              <w:lastRenderedPageBreak/>
              <w:t>sancionada con una multa de 0.1% del valor del cargamento firmemente sellado entregado en ese día, por cada incumplimiento.</w:t>
            </w:r>
          </w:p>
          <w:p w14:paraId="416953CF" w14:textId="77777777" w:rsidR="00305D14" w:rsidRPr="00305D14" w:rsidRDefault="00305D14" w:rsidP="00F26953">
            <w:pPr>
              <w:jc w:val="both"/>
              <w:rPr>
                <w:rFonts w:ascii="Arial" w:hAnsi="Arial" w:cs="Arial"/>
                <w:iCs/>
                <w:sz w:val="18"/>
                <w:szCs w:val="18"/>
                <w:lang w:val="es-ES_tradnl" w:eastAsia="en-US"/>
              </w:rPr>
            </w:pPr>
          </w:p>
          <w:p w14:paraId="00C11122" w14:textId="77777777" w:rsidR="00305D14" w:rsidRPr="00305D14" w:rsidRDefault="00305D14" w:rsidP="00F26953">
            <w:pPr>
              <w:jc w:val="both"/>
              <w:rPr>
                <w:rFonts w:ascii="Arial" w:hAnsi="Arial" w:cs="Arial"/>
                <w:bCs/>
                <w:iCs/>
                <w:sz w:val="18"/>
                <w:szCs w:val="18"/>
                <w:lang w:val="es-ES_tradnl" w:eastAsia="en-US"/>
              </w:rPr>
            </w:pPr>
            <w:r w:rsidRPr="00305D14">
              <w:rPr>
                <w:rFonts w:ascii="Arial" w:hAnsi="Arial" w:cs="Arial"/>
                <w:bCs/>
                <w:sz w:val="18"/>
                <w:szCs w:val="18"/>
                <w:lang w:val="es-BO" w:eastAsia="en-US"/>
              </w:rPr>
              <w:t>En caso de existir cambios en el Agente de Servicio</w:t>
            </w:r>
            <w:r w:rsidRPr="00305D14">
              <w:rPr>
                <w:rFonts w:ascii="Arial" w:hAnsi="Arial" w:cs="Arial"/>
                <w:bCs/>
                <w:iCs/>
                <w:sz w:val="18"/>
                <w:szCs w:val="18"/>
                <w:lang w:val="es-ES_tradnl" w:eastAsia="en-US"/>
              </w:rPr>
              <w:t>, la ETM</w:t>
            </w:r>
            <w:r w:rsidRPr="00305D14">
              <w:rPr>
                <w:rFonts w:ascii="Arial" w:hAnsi="Arial" w:cs="Arial"/>
                <w:b/>
                <w:bCs/>
                <w:iCs/>
                <w:sz w:val="18"/>
                <w:szCs w:val="18"/>
                <w:lang w:val="es-ES_tradnl" w:eastAsia="en-US"/>
              </w:rPr>
              <w:t xml:space="preserve"> </w:t>
            </w:r>
            <w:r w:rsidRPr="00305D14">
              <w:rPr>
                <w:rFonts w:ascii="Arial" w:hAnsi="Arial" w:cs="Arial"/>
                <w:bCs/>
                <w:iCs/>
                <w:sz w:val="18"/>
                <w:szCs w:val="18"/>
                <w:lang w:val="es-ES_tradnl" w:eastAsia="en-US"/>
              </w:rPr>
              <w:t>deberá comunicar este hecho al BCB, mediante correo electrónico al Fiscal de Servicio en un plazo máximo de cinco (5) días hábiles de efectuado el cambio. El incumplimiento de dicha comunicación será sancionado con una multa del 0.01% del monto adjudicado por día hábil de retraso.</w:t>
            </w:r>
          </w:p>
          <w:p w14:paraId="09BAEC2B" w14:textId="77777777" w:rsidR="00305D14" w:rsidRPr="00305D14" w:rsidRDefault="00305D14" w:rsidP="00F26953">
            <w:pPr>
              <w:jc w:val="both"/>
              <w:rPr>
                <w:rFonts w:ascii="Arial" w:hAnsi="Arial" w:cs="Arial"/>
                <w:bCs/>
                <w:iCs/>
                <w:sz w:val="18"/>
                <w:szCs w:val="18"/>
                <w:lang w:val="es-ES_tradnl" w:eastAsia="en-US"/>
              </w:rPr>
            </w:pPr>
          </w:p>
          <w:p w14:paraId="6302E48B" w14:textId="77777777" w:rsidR="00305D14" w:rsidRPr="00305D14" w:rsidRDefault="00305D14" w:rsidP="00F26953">
            <w:pPr>
              <w:jc w:val="both"/>
              <w:rPr>
                <w:rFonts w:ascii="Arial" w:hAnsi="Arial" w:cs="Arial"/>
                <w:b/>
                <w:bCs/>
                <w:sz w:val="18"/>
                <w:szCs w:val="18"/>
                <w:lang w:eastAsia="en-US"/>
              </w:rPr>
            </w:pPr>
            <w:r w:rsidRPr="00305D14">
              <w:rPr>
                <w:rFonts w:ascii="Arial" w:hAnsi="Arial" w:cs="Arial"/>
                <w:bCs/>
                <w:sz w:val="18"/>
                <w:szCs w:val="18"/>
                <w:lang w:eastAsia="en-US"/>
              </w:rPr>
              <w:t>La recepción (recojo) y despacho (envío) de cargamento firmemente sellado (cargamento) desde o hasta la bóveda central del BCB, fuera del horario de 8:45 a 16:00, de lunes a viernes, salvo en caso de contingencia donde este horario sea ampliado previa coordinación con el Fiscal de Servicio, será sancionada con una multa del 0.1% del valor del cargamento firmemente sellado, por cada incumplimiento.</w:t>
            </w:r>
          </w:p>
          <w:p w14:paraId="0106934F" w14:textId="77777777" w:rsidR="00305D14" w:rsidRPr="00305D14" w:rsidRDefault="00305D14" w:rsidP="00F26953">
            <w:pPr>
              <w:jc w:val="both"/>
              <w:rPr>
                <w:rFonts w:ascii="Arial" w:hAnsi="Arial" w:cs="Arial"/>
                <w:iCs/>
                <w:sz w:val="18"/>
                <w:szCs w:val="18"/>
                <w:lang w:val="es-BO" w:eastAsia="en-US"/>
              </w:rPr>
            </w:pPr>
          </w:p>
          <w:p w14:paraId="744E0195" w14:textId="77777777" w:rsidR="00305D14" w:rsidRPr="00305D14" w:rsidRDefault="00305D14" w:rsidP="00F26953">
            <w:pPr>
              <w:jc w:val="both"/>
              <w:rPr>
                <w:rFonts w:ascii="Arial" w:hAnsi="Arial" w:cs="Arial"/>
                <w:iCs/>
                <w:sz w:val="18"/>
                <w:szCs w:val="18"/>
                <w:lang w:val="es-ES_tradnl" w:eastAsia="en-US"/>
              </w:rPr>
            </w:pPr>
            <w:r w:rsidRPr="00305D14">
              <w:rPr>
                <w:rFonts w:ascii="Arial" w:hAnsi="Arial" w:cs="Arial"/>
                <w:iCs/>
                <w:sz w:val="18"/>
                <w:szCs w:val="18"/>
                <w:lang w:val="es-ES_tradnl" w:eastAsia="en-US"/>
              </w:rPr>
              <w:t>En caso de que durante la prestación del servicio el monto de las multas haya llegado al límite máximo del (20%) del monto total adjudicado para la ejecución del contrato, se produciría la resolución del contrato.</w:t>
            </w:r>
          </w:p>
          <w:p w14:paraId="6F9FA0B2" w14:textId="77777777" w:rsidR="00305D14" w:rsidRPr="00305D14" w:rsidRDefault="00305D14" w:rsidP="00F26953">
            <w:pPr>
              <w:jc w:val="both"/>
              <w:rPr>
                <w:rFonts w:ascii="Arial" w:hAnsi="Arial" w:cs="Arial"/>
                <w:iCs/>
                <w:sz w:val="18"/>
                <w:szCs w:val="18"/>
                <w:lang w:val="es-ES_tradnl" w:eastAsia="en-US"/>
              </w:rPr>
            </w:pPr>
          </w:p>
          <w:p w14:paraId="59E4C3E0" w14:textId="77777777" w:rsidR="00305D14" w:rsidRPr="00305D14" w:rsidRDefault="00305D14" w:rsidP="00F26953">
            <w:pPr>
              <w:ind w:left="14" w:hanging="14"/>
              <w:jc w:val="both"/>
              <w:rPr>
                <w:rFonts w:ascii="Arial" w:hAnsi="Arial" w:cs="Arial"/>
                <w:sz w:val="18"/>
                <w:szCs w:val="18"/>
                <w:lang w:val="es-MX"/>
              </w:rPr>
            </w:pPr>
            <w:r w:rsidRPr="00305D14">
              <w:rPr>
                <w:rFonts w:ascii="Arial" w:hAnsi="Arial" w:cs="Arial"/>
                <w:sz w:val="18"/>
                <w:szCs w:val="18"/>
                <w:lang w:val="es-MX"/>
              </w:rPr>
              <w:t>Las multas serán descontadas del monto mensual a ser cancelado. En caso de que la multa sobrepase el monto mensual a ser cancelado, el importe correspondiente a la misma será descontado del monto mensual a ser cancelado del siguiente mes o en caso de que el proveedor ya no brinde el servicio deberá depositar la multa en una cuenta que se le indique en cajas del BCB.</w:t>
            </w:r>
          </w:p>
          <w:p w14:paraId="383B41EA" w14:textId="77777777" w:rsidR="00305D14" w:rsidRPr="00305D14" w:rsidRDefault="00305D14" w:rsidP="00F26953">
            <w:pPr>
              <w:ind w:left="14" w:hanging="14"/>
              <w:jc w:val="both"/>
              <w:rPr>
                <w:rFonts w:ascii="Arial" w:hAnsi="Arial" w:cs="Arial"/>
                <w:sz w:val="18"/>
                <w:szCs w:val="18"/>
                <w:lang w:val="es-MX"/>
              </w:rPr>
            </w:pPr>
          </w:p>
          <w:p w14:paraId="545C8A2B" w14:textId="77777777" w:rsidR="00305D14" w:rsidRPr="00305D14" w:rsidRDefault="00305D14" w:rsidP="00F26953">
            <w:pPr>
              <w:ind w:left="14" w:hanging="14"/>
              <w:jc w:val="both"/>
              <w:rPr>
                <w:rFonts w:ascii="Arial" w:hAnsi="Arial" w:cs="Arial"/>
                <w:sz w:val="18"/>
                <w:szCs w:val="18"/>
                <w:lang w:val="es-MX"/>
              </w:rPr>
            </w:pPr>
            <w:r w:rsidRPr="00305D14">
              <w:rPr>
                <w:rFonts w:ascii="Arial" w:hAnsi="Arial" w:cs="Arial"/>
                <w:sz w:val="18"/>
                <w:szCs w:val="18"/>
                <w:lang w:val="es-MX"/>
              </w:rPr>
              <w:t>Las multas se pagarán en moneda nacional y cuando corresponda al tipo de cambio de compra.</w:t>
            </w:r>
          </w:p>
          <w:p w14:paraId="7D2D7D7E" w14:textId="77777777" w:rsidR="00305D14" w:rsidRPr="00305D14" w:rsidRDefault="00305D14" w:rsidP="00F26953">
            <w:pPr>
              <w:jc w:val="both"/>
              <w:rPr>
                <w:rFonts w:ascii="Arial" w:hAnsi="Arial" w:cs="Arial"/>
                <w:iCs/>
                <w:sz w:val="18"/>
                <w:szCs w:val="18"/>
                <w:lang w:val="es-ES_tradnl" w:eastAsia="en-US"/>
              </w:rPr>
            </w:pPr>
          </w:p>
          <w:p w14:paraId="55343DDD" w14:textId="77777777" w:rsidR="00305D14" w:rsidRPr="00305D14" w:rsidRDefault="00305D14" w:rsidP="00F26953">
            <w:pPr>
              <w:jc w:val="both"/>
              <w:rPr>
                <w:rFonts w:ascii="Arial" w:hAnsi="Arial" w:cs="Arial"/>
                <w:b/>
                <w:bCs/>
                <w:i/>
                <w:iCs/>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50362120" w14:textId="77777777" w:rsidR="00305D14" w:rsidRPr="00305D14" w:rsidRDefault="00305D14" w:rsidP="00F26953">
            <w:pPr>
              <w:jc w:val="both"/>
              <w:rPr>
                <w:rFonts w:ascii="Arial" w:hAnsi="Arial" w:cs="Arial"/>
                <w:iCs/>
                <w:sz w:val="18"/>
                <w:szCs w:val="18"/>
                <w:lang w:val="es-ES_tradnl" w:eastAsia="en-US"/>
              </w:rPr>
            </w:pPr>
          </w:p>
        </w:tc>
      </w:tr>
      <w:tr w:rsidR="00305D14" w:rsidRPr="00305D14" w14:paraId="17D939D3" w14:textId="77777777" w:rsidTr="00F26953">
        <w:trPr>
          <w:trHeight w:val="351"/>
        </w:trPr>
        <w:tc>
          <w:tcPr>
            <w:tcW w:w="6663" w:type="dxa"/>
            <w:shd w:val="clear" w:color="auto" w:fill="BFBFBF"/>
            <w:vAlign w:val="center"/>
          </w:tcPr>
          <w:p w14:paraId="1DA92F00" w14:textId="77777777" w:rsidR="00305D14" w:rsidRPr="00305D14" w:rsidRDefault="00305D14" w:rsidP="00305D14">
            <w:pPr>
              <w:numPr>
                <w:ilvl w:val="0"/>
                <w:numId w:val="54"/>
              </w:numPr>
              <w:ind w:left="356" w:hanging="284"/>
              <w:jc w:val="both"/>
              <w:rPr>
                <w:rFonts w:ascii="Arial" w:hAnsi="Arial" w:cs="Arial"/>
                <w:b/>
                <w:bCs/>
                <w:sz w:val="18"/>
                <w:szCs w:val="18"/>
                <w:lang w:eastAsia="en-US"/>
              </w:rPr>
            </w:pPr>
            <w:r w:rsidRPr="00305D14">
              <w:rPr>
                <w:rFonts w:ascii="Arial" w:hAnsi="Arial" w:cs="Arial"/>
                <w:b/>
                <w:bCs/>
                <w:sz w:val="18"/>
                <w:szCs w:val="18"/>
                <w:lang w:eastAsia="en-US"/>
              </w:rPr>
              <w:t>AGENTE DEL SERVICIO</w:t>
            </w:r>
          </w:p>
        </w:tc>
        <w:tc>
          <w:tcPr>
            <w:tcW w:w="2977" w:type="dxa"/>
            <w:shd w:val="clear" w:color="auto" w:fill="BFBFBF"/>
          </w:tcPr>
          <w:p w14:paraId="7E7CE139"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02F095E4" w14:textId="77777777" w:rsidTr="00F26953">
        <w:trPr>
          <w:trHeight w:val="270"/>
        </w:trPr>
        <w:tc>
          <w:tcPr>
            <w:tcW w:w="6663" w:type="dxa"/>
            <w:tcBorders>
              <w:bottom w:val="single" w:sz="4" w:space="0" w:color="auto"/>
            </w:tcBorders>
            <w:vAlign w:val="center"/>
          </w:tcPr>
          <w:p w14:paraId="038C1FB5" w14:textId="77777777" w:rsidR="00305D14" w:rsidRPr="00305D14" w:rsidRDefault="00305D14" w:rsidP="00F26953">
            <w:pPr>
              <w:ind w:left="11"/>
              <w:jc w:val="both"/>
              <w:rPr>
                <w:rFonts w:ascii="Arial" w:hAnsi="Arial" w:cs="Arial"/>
                <w:bCs/>
                <w:sz w:val="18"/>
                <w:szCs w:val="18"/>
                <w:lang w:val="es-BO" w:eastAsia="en-US"/>
              </w:rPr>
            </w:pPr>
            <w:r w:rsidRPr="00305D14">
              <w:rPr>
                <w:rFonts w:ascii="Arial" w:hAnsi="Arial" w:cs="Arial"/>
                <w:bCs/>
                <w:sz w:val="18"/>
                <w:szCs w:val="18"/>
                <w:lang w:val="es-BO" w:eastAsia="en-US"/>
              </w:rPr>
              <w:t>Para la suscripción del contrato, la ETM deberá comunicar de forma escrita al BCB el nombre del Agente del Servicio.</w:t>
            </w:r>
          </w:p>
          <w:p w14:paraId="31A9243E" w14:textId="77777777" w:rsidR="00305D14" w:rsidRPr="00305D14" w:rsidRDefault="00305D14" w:rsidP="00F26953">
            <w:pPr>
              <w:ind w:left="11"/>
              <w:jc w:val="both"/>
              <w:rPr>
                <w:rFonts w:ascii="Arial" w:hAnsi="Arial" w:cs="Arial"/>
                <w:bCs/>
                <w:sz w:val="18"/>
                <w:szCs w:val="18"/>
                <w:lang w:val="es-BO" w:eastAsia="en-US"/>
              </w:rPr>
            </w:pPr>
          </w:p>
          <w:p w14:paraId="40E02EEC" w14:textId="77777777" w:rsidR="00305D14" w:rsidRPr="00305D14" w:rsidRDefault="00305D14" w:rsidP="00F26953">
            <w:pPr>
              <w:ind w:left="11"/>
              <w:jc w:val="both"/>
              <w:rPr>
                <w:rFonts w:ascii="Arial" w:hAnsi="Arial" w:cs="Arial"/>
                <w:bCs/>
                <w:sz w:val="18"/>
                <w:szCs w:val="18"/>
                <w:lang w:val="es-BO" w:eastAsia="en-US"/>
              </w:rPr>
            </w:pPr>
            <w:r w:rsidRPr="00305D14">
              <w:rPr>
                <w:rFonts w:ascii="Arial" w:hAnsi="Arial" w:cs="Arial"/>
                <w:bCs/>
                <w:sz w:val="18"/>
                <w:szCs w:val="18"/>
                <w:lang w:val="es-BO" w:eastAsia="en-US"/>
              </w:rPr>
              <w:t>El Agente del Servicio representará a la ETM durante toda la prestación del servicio y mantendrá coordinación permanente y efectiva con el BCB a través del Fiscal de Servicio, a objeto de atender los requerimientos y dar fiel cumplimiento a las presentes Especificaciones Técnicas y al contrato.</w:t>
            </w:r>
          </w:p>
          <w:p w14:paraId="7374E9C0" w14:textId="77777777" w:rsidR="00305D14" w:rsidRPr="00305D14" w:rsidRDefault="00305D14" w:rsidP="00F26953">
            <w:pPr>
              <w:ind w:left="11"/>
              <w:jc w:val="both"/>
              <w:rPr>
                <w:rFonts w:ascii="Arial" w:hAnsi="Arial" w:cs="Arial"/>
                <w:bCs/>
                <w:sz w:val="18"/>
                <w:szCs w:val="18"/>
                <w:lang w:val="es-BO" w:eastAsia="en-US"/>
              </w:rPr>
            </w:pPr>
          </w:p>
          <w:p w14:paraId="673858AB" w14:textId="77777777" w:rsidR="00305D14" w:rsidRPr="00305D14" w:rsidRDefault="00305D14" w:rsidP="00F26953">
            <w:pPr>
              <w:ind w:left="11"/>
              <w:jc w:val="both"/>
              <w:rPr>
                <w:rFonts w:ascii="Arial" w:hAnsi="Arial" w:cs="Arial"/>
                <w:bCs/>
                <w:sz w:val="18"/>
                <w:szCs w:val="18"/>
              </w:rPr>
            </w:pPr>
            <w:r w:rsidRPr="00305D14">
              <w:rPr>
                <w:rFonts w:ascii="Arial" w:hAnsi="Arial" w:cs="Arial"/>
                <w:bCs/>
                <w:sz w:val="18"/>
                <w:szCs w:val="18"/>
              </w:rPr>
              <w:t>En el caso de que exista modificación en el nombre del Agente de Servicio, la ETM deberá comunicar al Fiscal de Servicio de forma escrita, en un plazo máximo de cinco (5) días hábiles de efectuado el cambio.</w:t>
            </w:r>
          </w:p>
          <w:p w14:paraId="77AE83F1" w14:textId="77777777" w:rsidR="00305D14" w:rsidRPr="00305D14" w:rsidRDefault="00305D14" w:rsidP="00F26953">
            <w:pPr>
              <w:ind w:left="11"/>
              <w:jc w:val="both"/>
              <w:rPr>
                <w:rFonts w:ascii="Arial" w:hAnsi="Arial" w:cs="Arial"/>
                <w:bCs/>
                <w:sz w:val="18"/>
                <w:szCs w:val="18"/>
                <w:lang w:val="es-BO" w:eastAsia="en-US"/>
              </w:rPr>
            </w:pPr>
          </w:p>
          <w:p w14:paraId="7D089CFF" w14:textId="77777777" w:rsidR="00305D14" w:rsidRPr="00305D14" w:rsidRDefault="00305D14" w:rsidP="00F26953">
            <w:pPr>
              <w:ind w:left="11"/>
              <w:jc w:val="both"/>
              <w:rPr>
                <w:rFonts w:ascii="Arial" w:hAnsi="Arial" w:cs="Arial"/>
                <w:bCs/>
                <w:sz w:val="18"/>
                <w:szCs w:val="18"/>
                <w:lang w:val="es-BO"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4E7BEAEE" w14:textId="77777777" w:rsidR="00305D14" w:rsidRPr="00305D14" w:rsidRDefault="00305D14" w:rsidP="00F26953">
            <w:pPr>
              <w:ind w:left="11"/>
              <w:jc w:val="both"/>
              <w:rPr>
                <w:rFonts w:ascii="Arial" w:hAnsi="Arial" w:cs="Arial"/>
                <w:bCs/>
                <w:sz w:val="18"/>
                <w:szCs w:val="18"/>
                <w:lang w:val="es-BO" w:eastAsia="en-US"/>
              </w:rPr>
            </w:pPr>
          </w:p>
        </w:tc>
      </w:tr>
      <w:tr w:rsidR="00305D14" w:rsidRPr="00305D14" w14:paraId="49444448" w14:textId="77777777" w:rsidTr="00F26953">
        <w:trPr>
          <w:trHeight w:val="426"/>
        </w:trPr>
        <w:tc>
          <w:tcPr>
            <w:tcW w:w="6663" w:type="dxa"/>
            <w:shd w:val="clear" w:color="auto" w:fill="BFBFBF"/>
            <w:vAlign w:val="center"/>
          </w:tcPr>
          <w:p w14:paraId="62B2EEBE" w14:textId="77777777" w:rsidR="00305D14" w:rsidRPr="00305D14" w:rsidRDefault="00305D14" w:rsidP="00305D14">
            <w:pPr>
              <w:numPr>
                <w:ilvl w:val="0"/>
                <w:numId w:val="54"/>
              </w:numPr>
              <w:ind w:left="356" w:hanging="284"/>
              <w:jc w:val="both"/>
              <w:rPr>
                <w:rFonts w:ascii="Arial" w:hAnsi="Arial" w:cs="Arial"/>
                <w:b/>
                <w:sz w:val="18"/>
                <w:szCs w:val="18"/>
                <w:lang w:val="es-ES_tradnl" w:eastAsia="en-US"/>
              </w:rPr>
            </w:pPr>
            <w:r w:rsidRPr="00305D14">
              <w:rPr>
                <w:rFonts w:ascii="Arial" w:hAnsi="Arial" w:cs="Arial"/>
                <w:b/>
                <w:sz w:val="18"/>
                <w:szCs w:val="18"/>
                <w:lang w:val="es-ES_tradnl" w:eastAsia="en-US"/>
              </w:rPr>
              <w:t>FISCAL DE SERVICIO/RESPONSABLE DE RECEPCIÓN</w:t>
            </w:r>
          </w:p>
        </w:tc>
        <w:tc>
          <w:tcPr>
            <w:tcW w:w="2977" w:type="dxa"/>
            <w:shd w:val="clear" w:color="auto" w:fill="BFBFBF"/>
          </w:tcPr>
          <w:p w14:paraId="057DE198" w14:textId="77777777" w:rsidR="00305D14" w:rsidRPr="00305D14" w:rsidRDefault="00305D14" w:rsidP="00F26953">
            <w:pPr>
              <w:ind w:left="356"/>
              <w:jc w:val="both"/>
              <w:rPr>
                <w:rFonts w:ascii="Arial" w:hAnsi="Arial" w:cs="Arial"/>
                <w:b/>
                <w:sz w:val="18"/>
                <w:szCs w:val="18"/>
                <w:lang w:val="es-ES_tradnl" w:eastAsia="en-US"/>
              </w:rPr>
            </w:pPr>
          </w:p>
        </w:tc>
      </w:tr>
      <w:tr w:rsidR="00305D14" w:rsidRPr="00305D14" w14:paraId="0317833E" w14:textId="77777777" w:rsidTr="00F26953">
        <w:tc>
          <w:tcPr>
            <w:tcW w:w="6663" w:type="dxa"/>
            <w:tcBorders>
              <w:bottom w:val="single" w:sz="4" w:space="0" w:color="auto"/>
            </w:tcBorders>
            <w:vAlign w:val="center"/>
          </w:tcPr>
          <w:p w14:paraId="5AFC639C" w14:textId="77777777" w:rsidR="00305D14" w:rsidRPr="00305D14" w:rsidRDefault="00305D14" w:rsidP="00F26953">
            <w:pPr>
              <w:jc w:val="both"/>
              <w:rPr>
                <w:rFonts w:ascii="Arial" w:hAnsi="Arial" w:cs="Arial"/>
                <w:bCs/>
                <w:sz w:val="18"/>
                <w:szCs w:val="18"/>
                <w:lang w:val="es-MX"/>
              </w:rPr>
            </w:pPr>
            <w:r w:rsidRPr="00305D14">
              <w:rPr>
                <w:rFonts w:ascii="Arial" w:hAnsi="Arial" w:cs="Arial"/>
                <w:bCs/>
                <w:sz w:val="18"/>
                <w:szCs w:val="18"/>
                <w:lang w:val="es-MX"/>
              </w:rPr>
              <w:t>La Entidad designará un FISCAL de seguimiento y control del servicio, y comunicará al proveedor a través del FISCAL esta designación mediante carta expresa u otro medio. Asimismo, el Fiscal podrá ser designado como Responsable de Recepción.</w:t>
            </w:r>
          </w:p>
          <w:p w14:paraId="1F862F44" w14:textId="77777777" w:rsidR="00305D14" w:rsidRPr="00305D14" w:rsidRDefault="00305D14" w:rsidP="00F26953">
            <w:pPr>
              <w:jc w:val="both"/>
              <w:rPr>
                <w:rFonts w:ascii="Arial" w:hAnsi="Arial" w:cs="Arial"/>
                <w:bCs/>
                <w:sz w:val="12"/>
                <w:szCs w:val="12"/>
                <w:lang w:val="es-MX"/>
              </w:rPr>
            </w:pPr>
          </w:p>
          <w:p w14:paraId="79D00423" w14:textId="77777777" w:rsidR="00305D14" w:rsidRPr="00305D14" w:rsidRDefault="00305D14" w:rsidP="00F26953">
            <w:pPr>
              <w:jc w:val="both"/>
              <w:rPr>
                <w:rFonts w:ascii="Arial" w:hAnsi="Arial" w:cs="Arial"/>
                <w:bCs/>
                <w:sz w:val="18"/>
                <w:szCs w:val="18"/>
                <w:lang w:val="es-MX"/>
              </w:rPr>
            </w:pPr>
            <w:r w:rsidRPr="00305D14">
              <w:rPr>
                <w:rFonts w:ascii="Arial" w:hAnsi="Arial" w:cs="Arial"/>
                <w:bCs/>
                <w:sz w:val="18"/>
                <w:szCs w:val="18"/>
                <w:lang w:val="es-MX"/>
              </w:rPr>
              <w:t>El Fiscal de Servicio coordinará todos los aspectos referentes a la relación entre el BCB y el proveedor siendo sus funciones específicas las siguientes:</w:t>
            </w:r>
          </w:p>
          <w:p w14:paraId="3C3BBB03" w14:textId="77777777" w:rsidR="00305D14" w:rsidRPr="00305D14" w:rsidRDefault="00305D14" w:rsidP="00F26953">
            <w:pPr>
              <w:jc w:val="both"/>
              <w:rPr>
                <w:rFonts w:ascii="Arial" w:hAnsi="Arial" w:cs="Arial"/>
                <w:bCs/>
                <w:sz w:val="12"/>
                <w:szCs w:val="12"/>
                <w:lang w:val="es-MX"/>
              </w:rPr>
            </w:pPr>
          </w:p>
          <w:p w14:paraId="5A822526"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lastRenderedPageBreak/>
              <w:t xml:space="preserve">Hacer seguimiento a la vigencia de la Póliza de Seguro </w:t>
            </w:r>
            <w:r w:rsidRPr="00305D14">
              <w:rPr>
                <w:rFonts w:ascii="Arial" w:eastAsia="Calibri" w:hAnsi="Arial" w:cs="Arial"/>
                <w:sz w:val="18"/>
                <w:szCs w:val="18"/>
                <w:lang w:val="es-BO" w:eastAsia="en-US"/>
              </w:rPr>
              <w:t>hasta la conclusión del Contrato</w:t>
            </w:r>
            <w:r w:rsidRPr="00305D14">
              <w:rPr>
                <w:rFonts w:ascii="Arial" w:hAnsi="Arial" w:cs="Arial"/>
                <w:bCs/>
                <w:sz w:val="18"/>
                <w:szCs w:val="18"/>
                <w:lang w:eastAsia="en-US"/>
              </w:rPr>
              <w:t>.</w:t>
            </w:r>
          </w:p>
          <w:p w14:paraId="4DD81273"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Verificar el cumplimiento de la prestación del servicio de acuerdo con las Especificaciones Técnicas.</w:t>
            </w:r>
          </w:p>
          <w:p w14:paraId="754891FA"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Efectuar la conciliación preliminar del monto a ser facturado correspondiente a cada mes y encargarse del seguimiento y recepción de la respectiva factura.</w:t>
            </w:r>
          </w:p>
          <w:p w14:paraId="7C15199B"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Conciliar y verificar que las planillas de servicios y que los montos a ser cancelados correspondan a los precios establecidos en el contrato.</w:t>
            </w:r>
          </w:p>
          <w:p w14:paraId="50843DD4"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Emitir los Informes Parciales de Conformidad y aprobar los montos de pago mensuales.</w:t>
            </w:r>
          </w:p>
          <w:p w14:paraId="7C44C4DB"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Emitir el Certificado de Fuerza mayor o Caso Fortuito cuando se presente impedimento para la prestación del servicio.</w:t>
            </w:r>
          </w:p>
          <w:p w14:paraId="7540F367"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Cuantificar las multas correspondientes por incumplimiento del servicio.</w:t>
            </w:r>
          </w:p>
          <w:p w14:paraId="57C69B58"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bCs/>
                <w:sz w:val="18"/>
                <w:szCs w:val="18"/>
                <w:lang w:eastAsia="en-US"/>
              </w:rPr>
              <w:t>Ser el medio autorizado de comunicación ante el Proveedor, en todo lo relacionado a la prestación del servicio.</w:t>
            </w:r>
          </w:p>
          <w:p w14:paraId="79427294"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iCs/>
                <w:sz w:val="18"/>
                <w:szCs w:val="18"/>
                <w:lang w:eastAsia="en-US"/>
              </w:rPr>
              <w:t>Aprobar la planilla de ejecución de servicios.</w:t>
            </w:r>
          </w:p>
          <w:p w14:paraId="0532A263" w14:textId="77777777" w:rsidR="00305D14" w:rsidRPr="00305D14" w:rsidRDefault="00305D14" w:rsidP="00305D14">
            <w:pPr>
              <w:numPr>
                <w:ilvl w:val="0"/>
                <w:numId w:val="40"/>
              </w:numPr>
              <w:jc w:val="both"/>
              <w:rPr>
                <w:rFonts w:ascii="Arial" w:hAnsi="Arial" w:cs="Arial"/>
                <w:b/>
                <w:bCs/>
                <w:sz w:val="18"/>
                <w:szCs w:val="18"/>
                <w:lang w:eastAsia="en-US"/>
              </w:rPr>
            </w:pPr>
            <w:r w:rsidRPr="00305D14">
              <w:rPr>
                <w:rFonts w:ascii="Arial" w:hAnsi="Arial" w:cs="Arial"/>
                <w:iCs/>
                <w:sz w:val="18"/>
                <w:szCs w:val="18"/>
                <w:lang w:eastAsia="en-US"/>
              </w:rPr>
              <w:t>Aprobar y elaborar (según corresponda) el Certificado de Liquidación Final del servicio.</w:t>
            </w:r>
          </w:p>
          <w:p w14:paraId="028C64F1" w14:textId="77777777" w:rsidR="00305D14" w:rsidRPr="00305D14" w:rsidRDefault="00305D14" w:rsidP="00F26953">
            <w:pPr>
              <w:ind w:left="720"/>
              <w:jc w:val="both"/>
              <w:rPr>
                <w:rFonts w:ascii="Arial" w:hAnsi="Arial" w:cs="Arial"/>
                <w:sz w:val="18"/>
                <w:szCs w:val="18"/>
              </w:rPr>
            </w:pPr>
          </w:p>
          <w:p w14:paraId="5F093522" w14:textId="77777777" w:rsidR="00305D14" w:rsidRPr="00305D14" w:rsidRDefault="00305D14" w:rsidP="00F26953">
            <w:pPr>
              <w:ind w:left="72"/>
              <w:jc w:val="both"/>
              <w:rPr>
                <w:rFonts w:ascii="Arial" w:hAnsi="Arial" w:cs="Arial"/>
                <w:bCs/>
                <w:sz w:val="18"/>
                <w:szCs w:val="18"/>
              </w:rPr>
            </w:pPr>
            <w:r w:rsidRPr="00305D14">
              <w:rPr>
                <w:rFonts w:ascii="Arial" w:hAnsi="Arial" w:cs="Arial"/>
                <w:b/>
                <w:bCs/>
                <w:sz w:val="18"/>
                <w:szCs w:val="18"/>
              </w:rPr>
              <w:t xml:space="preserve">Nota: </w:t>
            </w:r>
            <w:r w:rsidRPr="00305D14">
              <w:rPr>
                <w:rFonts w:ascii="Arial" w:hAnsi="Arial" w:cs="Arial"/>
                <w:bCs/>
                <w:sz w:val="18"/>
                <w:szCs w:val="18"/>
              </w:rPr>
              <w:t>Una vez aprobada la planilla de ejecución del servicio por el Fiscal de Servicio, remitirá al área respectiva para el pago correspondiente dentro de los treinta (30) días hábiles, computables desde la aprobación de dicha planilla.</w:t>
            </w:r>
          </w:p>
          <w:p w14:paraId="7F485369" w14:textId="77777777" w:rsidR="00305D14" w:rsidRPr="00305D14" w:rsidRDefault="00305D14" w:rsidP="00F26953">
            <w:pPr>
              <w:ind w:left="720"/>
              <w:jc w:val="both"/>
              <w:rPr>
                <w:rFonts w:ascii="Arial" w:hAnsi="Arial" w:cs="Arial"/>
                <w:sz w:val="18"/>
                <w:szCs w:val="18"/>
              </w:rPr>
            </w:pPr>
          </w:p>
          <w:p w14:paraId="14B4CFDE" w14:textId="77777777" w:rsidR="00305D14" w:rsidRPr="00305D14" w:rsidRDefault="00305D14" w:rsidP="00F26953">
            <w:pPr>
              <w:ind w:left="72"/>
              <w:jc w:val="both"/>
              <w:rPr>
                <w:rFonts w:ascii="Arial" w:hAnsi="Arial" w:cs="Arial"/>
                <w:iCs/>
                <w:sz w:val="18"/>
                <w:szCs w:val="18"/>
              </w:rPr>
            </w:pPr>
            <w:r w:rsidRPr="00305D14">
              <w:rPr>
                <w:rFonts w:ascii="Arial" w:hAnsi="Arial" w:cs="Arial"/>
                <w:iCs/>
                <w:sz w:val="18"/>
                <w:szCs w:val="18"/>
              </w:rPr>
              <w:t>El Responsable Recepción tendrá la siguiente función:</w:t>
            </w:r>
          </w:p>
          <w:p w14:paraId="779740B3" w14:textId="77777777" w:rsidR="00305D14" w:rsidRPr="00305D14" w:rsidRDefault="00305D14" w:rsidP="00F26953">
            <w:pPr>
              <w:jc w:val="both"/>
              <w:rPr>
                <w:rFonts w:ascii="Arial" w:hAnsi="Arial" w:cs="Arial"/>
                <w:iCs/>
                <w:sz w:val="10"/>
                <w:szCs w:val="18"/>
              </w:rPr>
            </w:pPr>
          </w:p>
          <w:p w14:paraId="009A170E" w14:textId="77777777" w:rsidR="00305D14" w:rsidRPr="00305D14" w:rsidRDefault="00305D14" w:rsidP="00305D14">
            <w:pPr>
              <w:numPr>
                <w:ilvl w:val="0"/>
                <w:numId w:val="41"/>
              </w:numPr>
              <w:ind w:left="498" w:hanging="284"/>
              <w:jc w:val="both"/>
              <w:rPr>
                <w:rFonts w:ascii="Arial" w:hAnsi="Arial" w:cs="Arial"/>
                <w:bCs/>
                <w:sz w:val="18"/>
                <w:szCs w:val="18"/>
              </w:rPr>
            </w:pPr>
            <w:r w:rsidRPr="00305D14">
              <w:rPr>
                <w:rFonts w:ascii="Arial" w:hAnsi="Arial" w:cs="Arial"/>
                <w:bCs/>
                <w:sz w:val="18"/>
                <w:szCs w:val="18"/>
              </w:rPr>
              <w:t xml:space="preserve">Emitir el Informe Final de Conformidad, posteriormente de emitido el último Informe Parcial de Conformidad por el Fiscal de Servicio. </w:t>
            </w:r>
          </w:p>
          <w:p w14:paraId="327329A9" w14:textId="77777777" w:rsidR="00305D14" w:rsidRPr="00305D14" w:rsidRDefault="00305D14" w:rsidP="00F26953">
            <w:pPr>
              <w:jc w:val="both"/>
              <w:rPr>
                <w:rFonts w:ascii="Arial" w:hAnsi="Arial" w:cs="Arial"/>
                <w:bCs/>
                <w:sz w:val="12"/>
                <w:szCs w:val="12"/>
                <w:lang w:val="es-MX"/>
              </w:rPr>
            </w:pPr>
          </w:p>
          <w:p w14:paraId="07120D5E" w14:textId="77777777" w:rsidR="00305D14" w:rsidRPr="00305D14" w:rsidRDefault="00305D14" w:rsidP="00F26953">
            <w:pPr>
              <w:jc w:val="both"/>
              <w:rPr>
                <w:rFonts w:ascii="Arial" w:hAnsi="Arial" w:cs="Arial"/>
                <w:b/>
                <w:sz w:val="18"/>
                <w:szCs w:val="18"/>
                <w:lang w:val="es-ES_tradnl"/>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5A978D60" w14:textId="77777777" w:rsidR="00305D14" w:rsidRPr="00305D14" w:rsidRDefault="00305D14" w:rsidP="00F26953">
            <w:pPr>
              <w:jc w:val="both"/>
              <w:rPr>
                <w:rFonts w:ascii="Arial" w:hAnsi="Arial" w:cs="Arial"/>
                <w:bCs/>
                <w:sz w:val="18"/>
                <w:szCs w:val="18"/>
                <w:lang w:val="es-MX"/>
              </w:rPr>
            </w:pPr>
          </w:p>
        </w:tc>
      </w:tr>
      <w:tr w:rsidR="00305D14" w:rsidRPr="00305D14" w14:paraId="2F99EED5" w14:textId="77777777" w:rsidTr="00F26953">
        <w:trPr>
          <w:trHeight w:val="376"/>
        </w:trPr>
        <w:tc>
          <w:tcPr>
            <w:tcW w:w="6663" w:type="dxa"/>
            <w:tcBorders>
              <w:bottom w:val="single" w:sz="4" w:space="0" w:color="auto"/>
            </w:tcBorders>
            <w:shd w:val="clear" w:color="auto" w:fill="BFBFBF"/>
            <w:vAlign w:val="center"/>
          </w:tcPr>
          <w:p w14:paraId="381297C6" w14:textId="77777777" w:rsidR="00305D14" w:rsidRPr="00305D14" w:rsidRDefault="00305D14" w:rsidP="00305D14">
            <w:pPr>
              <w:numPr>
                <w:ilvl w:val="0"/>
                <w:numId w:val="54"/>
              </w:numPr>
              <w:ind w:left="356" w:hanging="284"/>
              <w:jc w:val="both"/>
              <w:rPr>
                <w:rFonts w:ascii="Arial" w:hAnsi="Arial" w:cs="Arial"/>
                <w:b/>
                <w:bCs/>
                <w:sz w:val="18"/>
                <w:szCs w:val="18"/>
                <w:lang w:eastAsia="en-US"/>
              </w:rPr>
            </w:pPr>
            <w:r w:rsidRPr="00305D14">
              <w:rPr>
                <w:rFonts w:ascii="Arial" w:hAnsi="Arial" w:cs="Arial"/>
                <w:b/>
                <w:bCs/>
                <w:sz w:val="18"/>
                <w:szCs w:val="18"/>
                <w:lang w:eastAsia="en-US"/>
              </w:rPr>
              <w:t>OBLIGACIONES DEL PROVEEDOR</w:t>
            </w:r>
          </w:p>
        </w:tc>
        <w:tc>
          <w:tcPr>
            <w:tcW w:w="2977" w:type="dxa"/>
            <w:tcBorders>
              <w:bottom w:val="single" w:sz="4" w:space="0" w:color="auto"/>
            </w:tcBorders>
            <w:shd w:val="clear" w:color="auto" w:fill="BFBFBF"/>
          </w:tcPr>
          <w:p w14:paraId="3C554DE4"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46DA02BD" w14:textId="77777777" w:rsidTr="00F26953">
        <w:trPr>
          <w:trHeight w:val="218"/>
        </w:trPr>
        <w:tc>
          <w:tcPr>
            <w:tcW w:w="6663" w:type="dxa"/>
            <w:tcBorders>
              <w:bottom w:val="single" w:sz="4" w:space="0" w:color="auto"/>
            </w:tcBorders>
            <w:shd w:val="clear" w:color="auto" w:fill="auto"/>
            <w:vAlign w:val="center"/>
          </w:tcPr>
          <w:p w14:paraId="3F6C3466" w14:textId="77777777" w:rsidR="00305D14" w:rsidRPr="00305D14" w:rsidRDefault="00305D14" w:rsidP="00F26953">
            <w:pPr>
              <w:rPr>
                <w:rFonts w:ascii="Arial" w:hAnsi="Arial" w:cs="Arial"/>
                <w:b/>
                <w:sz w:val="18"/>
                <w:szCs w:val="18"/>
                <w:lang w:val="es-BO" w:eastAsia="en-US"/>
              </w:rPr>
            </w:pPr>
            <w:r w:rsidRPr="00305D14">
              <w:rPr>
                <w:rFonts w:ascii="Arial" w:hAnsi="Arial" w:cs="Arial"/>
                <w:b/>
                <w:sz w:val="18"/>
                <w:szCs w:val="18"/>
                <w:lang w:val="es-BO" w:eastAsia="en-US"/>
              </w:rPr>
              <w:t>Personal:</w:t>
            </w:r>
          </w:p>
          <w:p w14:paraId="352310C9" w14:textId="77777777" w:rsidR="00305D14" w:rsidRPr="00305D14" w:rsidRDefault="00305D14" w:rsidP="00F26953">
            <w:pPr>
              <w:jc w:val="both"/>
              <w:rPr>
                <w:rFonts w:ascii="Arial" w:hAnsi="Arial" w:cs="Arial"/>
                <w:bCs/>
                <w:sz w:val="18"/>
                <w:szCs w:val="18"/>
                <w:lang w:val="es-ES_tradnl" w:eastAsia="en-US"/>
              </w:rPr>
            </w:pPr>
            <w:r w:rsidRPr="00305D14">
              <w:rPr>
                <w:rFonts w:ascii="Arial" w:hAnsi="Arial" w:cs="Arial"/>
                <w:bCs/>
                <w:sz w:val="18"/>
                <w:szCs w:val="18"/>
                <w:lang w:val="es-ES_tradnl" w:eastAsia="en-US"/>
              </w:rPr>
              <w:t>El proveedor dispondrá del personal necesario para realizar el servicio y será directa y exclusivamente responsable de la seguridad física de la tripulación y del personal relacionado con este servicio, debiendo adoptar las medidas y procedimientos operativos de seguridad y control que garanticen su adecuado funcionamiento.</w:t>
            </w:r>
          </w:p>
          <w:p w14:paraId="1D47BFCB" w14:textId="77777777" w:rsidR="00305D14" w:rsidRPr="00305D14" w:rsidRDefault="00305D14" w:rsidP="00F26953">
            <w:pPr>
              <w:jc w:val="both"/>
              <w:rPr>
                <w:rFonts w:ascii="Arial" w:hAnsi="Arial" w:cs="Arial"/>
                <w:bCs/>
                <w:sz w:val="12"/>
                <w:szCs w:val="12"/>
                <w:lang w:val="es-ES_tradnl" w:eastAsia="en-US"/>
              </w:rPr>
            </w:pPr>
          </w:p>
          <w:p w14:paraId="6495A13E" w14:textId="77777777" w:rsidR="00305D14" w:rsidRPr="00305D14" w:rsidRDefault="00305D14" w:rsidP="00F26953">
            <w:pPr>
              <w:jc w:val="both"/>
              <w:rPr>
                <w:rFonts w:ascii="Arial" w:hAnsi="Arial" w:cs="Arial"/>
                <w:sz w:val="18"/>
                <w:szCs w:val="18"/>
                <w:lang w:val="es-ES_tradnl" w:eastAsia="en-US"/>
              </w:rPr>
            </w:pPr>
            <w:r w:rsidRPr="00305D14">
              <w:rPr>
                <w:rFonts w:ascii="Arial" w:hAnsi="Arial" w:cs="Arial"/>
                <w:sz w:val="18"/>
                <w:szCs w:val="18"/>
                <w:lang w:val="es-ES_tradnl" w:eastAsia="en-US"/>
              </w:rPr>
              <w:t xml:space="preserve">Por otra parte, de acuerdo a lo establecido en el Decreto Supremo N° 108 de 1 de mayo de 2009 y en la Resolución Ministerial N° 527/09 de 10 de agosto de 2009, se obliga a proveer a sus trabajadores de ropa de trabajo y equipo de protección personal, para prevenir riegos ocupacionales, </w:t>
            </w:r>
            <w:r w:rsidRPr="00305D14">
              <w:rPr>
                <w:rFonts w:ascii="Arial" w:hAnsi="Arial" w:cs="Arial"/>
                <w:sz w:val="18"/>
                <w:szCs w:val="18"/>
                <w:lang w:val="es-BO" w:eastAsia="en-US"/>
              </w:rPr>
              <w:t>aspecto que será verificado por el Fiscal de Servicio en coordinación con la Subgerencia de Gestión de Riesgos, para el primer pago.</w:t>
            </w:r>
            <w:r w:rsidRPr="00305D14">
              <w:rPr>
                <w:rFonts w:ascii="Arial" w:hAnsi="Arial" w:cs="Arial"/>
                <w:sz w:val="18"/>
                <w:szCs w:val="18"/>
                <w:lang w:val="es-ES_tradnl" w:eastAsia="en-US"/>
              </w:rPr>
              <w:t xml:space="preserve"> Así como de capacitar a todo su personal en procedimientos y normas de prevención y seguridad industrial.</w:t>
            </w:r>
          </w:p>
          <w:p w14:paraId="5B57A0D6" w14:textId="77777777" w:rsidR="00305D14" w:rsidRPr="00305D14" w:rsidRDefault="00305D14" w:rsidP="00F26953">
            <w:pPr>
              <w:jc w:val="both"/>
              <w:rPr>
                <w:rFonts w:ascii="Arial" w:hAnsi="Arial" w:cs="Arial"/>
                <w:bCs/>
                <w:sz w:val="12"/>
                <w:szCs w:val="12"/>
                <w:lang w:val="es-ES_tradnl" w:eastAsia="en-US"/>
              </w:rPr>
            </w:pPr>
          </w:p>
          <w:p w14:paraId="4BC21F5D" w14:textId="77777777" w:rsidR="00305D14" w:rsidRPr="00305D14" w:rsidRDefault="00305D14" w:rsidP="00F26953">
            <w:pPr>
              <w:jc w:val="both"/>
              <w:rPr>
                <w:rFonts w:ascii="Arial" w:hAnsi="Arial" w:cs="Arial"/>
                <w:b/>
                <w:bCs/>
                <w:sz w:val="18"/>
                <w:szCs w:val="18"/>
                <w:lang w:val="es-ES_tradnl" w:eastAsia="en-US"/>
              </w:rPr>
            </w:pPr>
            <w:r w:rsidRPr="00305D14">
              <w:rPr>
                <w:rFonts w:ascii="Arial" w:hAnsi="Arial" w:cs="Arial"/>
                <w:b/>
                <w:bCs/>
                <w:sz w:val="18"/>
                <w:szCs w:val="18"/>
                <w:lang w:val="es-ES_tradnl" w:eastAsia="en-US"/>
              </w:rPr>
              <w:t>Otros:</w:t>
            </w:r>
          </w:p>
          <w:p w14:paraId="713A02A8" w14:textId="77777777" w:rsidR="00305D14" w:rsidRPr="00305D14" w:rsidRDefault="00305D14" w:rsidP="00F26953">
            <w:pPr>
              <w:ind w:left="139" w:hanging="139"/>
              <w:jc w:val="both"/>
              <w:rPr>
                <w:rFonts w:ascii="Arial" w:hAnsi="Arial" w:cs="Arial"/>
                <w:bCs/>
                <w:sz w:val="18"/>
                <w:szCs w:val="18"/>
                <w:lang w:val="es-ES_tradnl" w:eastAsia="en-US"/>
              </w:rPr>
            </w:pPr>
            <w:r w:rsidRPr="00305D14">
              <w:rPr>
                <w:rFonts w:ascii="Arial" w:hAnsi="Arial" w:cs="Arial"/>
                <w:bCs/>
                <w:sz w:val="18"/>
                <w:szCs w:val="18"/>
                <w:lang w:val="es-ES_tradnl" w:eastAsia="en-US"/>
              </w:rPr>
              <w:t>Presentación de la Planilla de ejecución del servicio de la factura para cada pago.</w:t>
            </w:r>
          </w:p>
          <w:p w14:paraId="5984D8FF" w14:textId="77777777" w:rsidR="00305D14" w:rsidRPr="00305D14" w:rsidRDefault="00305D14" w:rsidP="00F26953">
            <w:pPr>
              <w:jc w:val="both"/>
              <w:rPr>
                <w:rFonts w:ascii="Arial" w:hAnsi="Arial" w:cs="Arial"/>
                <w:bCs/>
                <w:sz w:val="18"/>
                <w:szCs w:val="18"/>
                <w:lang w:val="es-ES_tradnl" w:eastAsia="en-US"/>
              </w:rPr>
            </w:pPr>
            <w:r w:rsidRPr="00305D14">
              <w:rPr>
                <w:rFonts w:ascii="Arial" w:hAnsi="Arial" w:cs="Arial"/>
                <w:bCs/>
                <w:sz w:val="18"/>
                <w:szCs w:val="18"/>
                <w:lang w:val="es-ES_tradnl" w:eastAsia="en-US"/>
              </w:rPr>
              <w:t>Presentación del Certificado de liquidación final del servicio</w:t>
            </w:r>
            <w:r w:rsidRPr="00305D14">
              <w:rPr>
                <w:rFonts w:ascii="Arial" w:hAnsi="Arial" w:cs="Arial"/>
                <w:b/>
                <w:bCs/>
                <w:sz w:val="18"/>
                <w:szCs w:val="18"/>
                <w:lang w:val="es-ES_tradnl" w:eastAsia="en-US"/>
              </w:rPr>
              <w:t xml:space="preserve">, </w:t>
            </w:r>
            <w:r w:rsidRPr="00305D14">
              <w:rPr>
                <w:rFonts w:ascii="Arial" w:hAnsi="Arial" w:cs="Arial"/>
                <w:bCs/>
                <w:sz w:val="18"/>
                <w:szCs w:val="18"/>
                <w:lang w:val="es-ES_tradnl" w:eastAsia="en-US"/>
              </w:rPr>
              <w:t>a la conclusión del mismo.</w:t>
            </w:r>
          </w:p>
          <w:p w14:paraId="5885931D" w14:textId="77777777" w:rsidR="00305D14" w:rsidRPr="00305D14" w:rsidRDefault="00305D14" w:rsidP="00F26953">
            <w:pPr>
              <w:ind w:left="139" w:hanging="139"/>
              <w:jc w:val="both"/>
              <w:rPr>
                <w:rFonts w:ascii="Arial" w:hAnsi="Arial" w:cs="Arial"/>
                <w:bCs/>
                <w:sz w:val="12"/>
                <w:szCs w:val="12"/>
                <w:lang w:val="es-ES_tradnl" w:eastAsia="en-US"/>
              </w:rPr>
            </w:pPr>
          </w:p>
          <w:p w14:paraId="1769AFA1" w14:textId="77777777" w:rsidR="00305D14" w:rsidRPr="00305D14" w:rsidRDefault="00305D14" w:rsidP="00F26953">
            <w:pPr>
              <w:jc w:val="both"/>
              <w:rPr>
                <w:rFonts w:ascii="Arial" w:hAnsi="Arial" w:cs="Arial"/>
                <w:bCs/>
                <w:sz w:val="18"/>
                <w:szCs w:val="18"/>
                <w:lang w:val="es-ES_tradnl" w:eastAsia="en-US"/>
              </w:rPr>
            </w:pPr>
            <w:r w:rsidRPr="00305D14">
              <w:rPr>
                <w:rFonts w:ascii="Arial" w:hAnsi="Arial" w:cs="Arial"/>
                <w:bCs/>
                <w:sz w:val="18"/>
                <w:szCs w:val="18"/>
                <w:lang w:val="es-ES_tradnl" w:eastAsia="en-US"/>
              </w:rPr>
              <w:t>La ETM se obliga a tener toda la documentación vigente hasta la conclusión del contrato.</w:t>
            </w:r>
          </w:p>
          <w:p w14:paraId="4C838323" w14:textId="77777777" w:rsidR="00305D14" w:rsidRPr="00305D14" w:rsidRDefault="00305D14" w:rsidP="00F26953">
            <w:pPr>
              <w:jc w:val="both"/>
              <w:rPr>
                <w:rFonts w:ascii="Arial" w:hAnsi="Arial" w:cs="Arial"/>
                <w:bCs/>
                <w:sz w:val="18"/>
                <w:szCs w:val="18"/>
                <w:lang w:val="es-ES_tradnl" w:eastAsia="en-US"/>
              </w:rPr>
            </w:pPr>
          </w:p>
          <w:p w14:paraId="6C4AB2C6" w14:textId="77777777" w:rsidR="00305D14" w:rsidRPr="00305D14" w:rsidRDefault="00305D14" w:rsidP="00F26953">
            <w:pPr>
              <w:ind w:left="139" w:hanging="139"/>
              <w:jc w:val="both"/>
              <w:rPr>
                <w:rFonts w:ascii="Arial" w:hAnsi="Arial" w:cs="Arial"/>
                <w:b/>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tcPr>
          <w:p w14:paraId="08B946B3" w14:textId="77777777" w:rsidR="00305D14" w:rsidRPr="00305D14" w:rsidRDefault="00305D14" w:rsidP="00F26953">
            <w:pPr>
              <w:rPr>
                <w:rFonts w:ascii="Arial" w:hAnsi="Arial" w:cs="Arial"/>
                <w:b/>
                <w:sz w:val="18"/>
                <w:szCs w:val="18"/>
                <w:lang w:val="es-BO" w:eastAsia="en-US"/>
              </w:rPr>
            </w:pPr>
          </w:p>
        </w:tc>
      </w:tr>
      <w:tr w:rsidR="00305D14" w:rsidRPr="00305D14" w14:paraId="046A50A6" w14:textId="77777777" w:rsidTr="00F26953">
        <w:trPr>
          <w:trHeight w:val="376"/>
        </w:trPr>
        <w:tc>
          <w:tcPr>
            <w:tcW w:w="6663" w:type="dxa"/>
            <w:tcBorders>
              <w:bottom w:val="single" w:sz="4" w:space="0" w:color="auto"/>
            </w:tcBorders>
            <w:shd w:val="clear" w:color="auto" w:fill="BFBFBF"/>
            <w:vAlign w:val="center"/>
          </w:tcPr>
          <w:p w14:paraId="34A7F1F7" w14:textId="77777777" w:rsidR="00305D14" w:rsidRPr="00305D14" w:rsidRDefault="00305D14" w:rsidP="00305D14">
            <w:pPr>
              <w:numPr>
                <w:ilvl w:val="0"/>
                <w:numId w:val="54"/>
              </w:numPr>
              <w:ind w:left="356" w:hanging="284"/>
              <w:jc w:val="both"/>
              <w:rPr>
                <w:rFonts w:ascii="Arial" w:hAnsi="Arial" w:cs="Arial"/>
                <w:b/>
                <w:bCs/>
                <w:i/>
                <w:iCs/>
                <w:sz w:val="18"/>
                <w:szCs w:val="18"/>
                <w:lang w:eastAsia="en-US"/>
              </w:rPr>
            </w:pPr>
            <w:r w:rsidRPr="00305D14">
              <w:rPr>
                <w:rFonts w:ascii="Arial" w:hAnsi="Arial" w:cs="Arial"/>
                <w:b/>
                <w:bCs/>
                <w:sz w:val="18"/>
                <w:szCs w:val="18"/>
                <w:lang w:eastAsia="en-US"/>
              </w:rPr>
              <w:lastRenderedPageBreak/>
              <w:t>FORMA DE PAGO</w:t>
            </w:r>
          </w:p>
        </w:tc>
        <w:tc>
          <w:tcPr>
            <w:tcW w:w="2977" w:type="dxa"/>
            <w:tcBorders>
              <w:bottom w:val="single" w:sz="4" w:space="0" w:color="auto"/>
            </w:tcBorders>
            <w:shd w:val="clear" w:color="auto" w:fill="BFBFBF"/>
          </w:tcPr>
          <w:p w14:paraId="29FA5A63" w14:textId="77777777" w:rsidR="00305D14" w:rsidRPr="00305D14" w:rsidRDefault="00305D14" w:rsidP="00F26953">
            <w:pPr>
              <w:ind w:left="356"/>
              <w:jc w:val="both"/>
              <w:rPr>
                <w:rFonts w:ascii="Arial" w:hAnsi="Arial" w:cs="Arial"/>
                <w:b/>
                <w:bCs/>
                <w:sz w:val="18"/>
                <w:szCs w:val="18"/>
                <w:lang w:eastAsia="en-US"/>
              </w:rPr>
            </w:pPr>
          </w:p>
        </w:tc>
      </w:tr>
      <w:tr w:rsidR="00305D14" w:rsidRPr="00305D14" w14:paraId="3413785A" w14:textId="77777777" w:rsidTr="00305D14">
        <w:trPr>
          <w:trHeight w:val="351"/>
        </w:trPr>
        <w:tc>
          <w:tcPr>
            <w:tcW w:w="6663" w:type="dxa"/>
            <w:tcBorders>
              <w:bottom w:val="single" w:sz="4" w:space="0" w:color="auto"/>
            </w:tcBorders>
            <w:shd w:val="clear" w:color="auto" w:fill="FFFFFF" w:themeFill="background1"/>
            <w:vAlign w:val="center"/>
          </w:tcPr>
          <w:p w14:paraId="7DA4AB1F" w14:textId="77777777" w:rsidR="00305D14" w:rsidRPr="00305D14" w:rsidRDefault="00305D14" w:rsidP="00305D14">
            <w:pPr>
              <w:numPr>
                <w:ilvl w:val="0"/>
                <w:numId w:val="62"/>
              </w:numPr>
              <w:spacing w:after="120"/>
              <w:ind w:left="356" w:hanging="284"/>
              <w:jc w:val="both"/>
              <w:rPr>
                <w:rFonts w:ascii="Arial" w:hAnsi="Arial" w:cs="Arial"/>
                <w:sz w:val="18"/>
                <w:szCs w:val="18"/>
                <w:lang w:val="es-MX"/>
              </w:rPr>
            </w:pPr>
            <w:r w:rsidRPr="00305D14">
              <w:rPr>
                <w:rFonts w:ascii="Arial" w:hAnsi="Arial" w:cs="Arial"/>
                <w:sz w:val="18"/>
                <w:szCs w:val="18"/>
                <w:lang w:val="es-MX"/>
              </w:rPr>
              <w:t>El pago del servicio por parte del BCB será realizado de forma mensual, según precios unitarios adjudicados posterior al cumplimiento de los siguientes requisitos:</w:t>
            </w:r>
          </w:p>
          <w:p w14:paraId="3145B4A8" w14:textId="77777777" w:rsidR="00305D14" w:rsidRPr="00305D14" w:rsidRDefault="00305D14" w:rsidP="00305D14">
            <w:pPr>
              <w:numPr>
                <w:ilvl w:val="0"/>
                <w:numId w:val="61"/>
              </w:numPr>
              <w:jc w:val="both"/>
              <w:rPr>
                <w:rFonts w:ascii="Arial" w:hAnsi="Arial" w:cs="Arial"/>
                <w:sz w:val="18"/>
                <w:szCs w:val="18"/>
                <w:lang w:val="es-MX"/>
              </w:rPr>
            </w:pPr>
            <w:r w:rsidRPr="00305D14">
              <w:rPr>
                <w:rFonts w:ascii="Arial" w:hAnsi="Arial" w:cs="Arial"/>
                <w:sz w:val="18"/>
                <w:szCs w:val="18"/>
                <w:lang w:val="es-MX"/>
              </w:rPr>
              <w:t xml:space="preserve">Remisión por parte del proveedor mediante nota la planilla de ejecución del servicio que describe el monto a pagar en bolivianos por el periodo que corresponda, remitiendo la documentación de respaldo según corresponda y la factura correspondiente, previa conciliación y aprobación realizada con el BCB. </w:t>
            </w:r>
          </w:p>
          <w:p w14:paraId="5A305630" w14:textId="77777777" w:rsidR="00305D14" w:rsidRPr="00305D14" w:rsidRDefault="00305D14" w:rsidP="00305D14">
            <w:pPr>
              <w:numPr>
                <w:ilvl w:val="0"/>
                <w:numId w:val="61"/>
              </w:numPr>
              <w:jc w:val="both"/>
              <w:rPr>
                <w:rFonts w:ascii="Arial" w:hAnsi="Arial" w:cs="Arial"/>
                <w:sz w:val="18"/>
                <w:szCs w:val="18"/>
                <w:lang w:val="es-MX"/>
              </w:rPr>
            </w:pPr>
            <w:r w:rsidRPr="00305D14">
              <w:rPr>
                <w:rFonts w:ascii="Arial" w:hAnsi="Arial" w:cs="Arial"/>
                <w:sz w:val="18"/>
                <w:szCs w:val="18"/>
                <w:lang w:val="es-MX"/>
              </w:rPr>
              <w:t>Emisión de los Informes Parciales de Conformidad y a la conclusión del servicio el Informe Final de Conformidad realizada por el BCB.</w:t>
            </w:r>
          </w:p>
          <w:p w14:paraId="0B676262" w14:textId="77777777" w:rsidR="00305D14" w:rsidRPr="00305D14" w:rsidRDefault="00305D14" w:rsidP="00305D14">
            <w:pPr>
              <w:numPr>
                <w:ilvl w:val="0"/>
                <w:numId w:val="61"/>
              </w:numPr>
              <w:jc w:val="both"/>
              <w:rPr>
                <w:rFonts w:ascii="Arial" w:hAnsi="Arial" w:cs="Arial"/>
                <w:sz w:val="18"/>
                <w:szCs w:val="18"/>
                <w:lang w:val="es-MX"/>
              </w:rPr>
            </w:pPr>
            <w:r w:rsidRPr="00305D14">
              <w:rPr>
                <w:rFonts w:ascii="Arial" w:hAnsi="Arial" w:cs="Arial"/>
                <w:sz w:val="18"/>
                <w:szCs w:val="18"/>
                <w:lang w:val="es-MX"/>
              </w:rPr>
              <w:t>En caso de diferencias en la conciliación y/o error en la factura, el proveedor debe subsanarlos en un plazo no mayor a 5 días hábiles para la cancelación por el servicio.</w:t>
            </w:r>
          </w:p>
          <w:p w14:paraId="1835EF25" w14:textId="77777777" w:rsidR="00305D14" w:rsidRPr="00305D14" w:rsidRDefault="00305D14" w:rsidP="00F26953">
            <w:pPr>
              <w:ind w:left="28" w:hanging="28"/>
              <w:jc w:val="both"/>
              <w:rPr>
                <w:rFonts w:ascii="Arial" w:hAnsi="Arial" w:cs="Arial"/>
                <w:sz w:val="12"/>
                <w:szCs w:val="12"/>
              </w:rPr>
            </w:pPr>
          </w:p>
          <w:p w14:paraId="682411FD" w14:textId="77777777" w:rsidR="00305D14" w:rsidRPr="00305D14" w:rsidRDefault="00305D14" w:rsidP="00F26953">
            <w:pPr>
              <w:ind w:left="28" w:hanging="28"/>
              <w:jc w:val="both"/>
              <w:rPr>
                <w:rFonts w:ascii="Arial" w:hAnsi="Arial" w:cs="Arial"/>
                <w:b/>
                <w:bCs/>
                <w:sz w:val="18"/>
                <w:szCs w:val="18"/>
                <w:lang w:val="es-ES_tradnl" w:eastAsia="en-US"/>
              </w:rPr>
            </w:pPr>
            <w:r w:rsidRPr="00305D14">
              <w:rPr>
                <w:rFonts w:ascii="Arial" w:hAnsi="Arial" w:cs="Arial"/>
                <w:sz w:val="18"/>
                <w:szCs w:val="18"/>
              </w:rPr>
              <w:t>La cancelación por el servicio se efectuará al número de cuenta que informe el PROVEEDOR al momento de remitir la nota con la planilla mencionada y la factura correspondiente.</w:t>
            </w:r>
          </w:p>
          <w:p w14:paraId="4AD315EA" w14:textId="77777777" w:rsidR="00305D14" w:rsidRPr="00305D14" w:rsidRDefault="00305D14" w:rsidP="00F26953">
            <w:pPr>
              <w:ind w:left="28" w:hanging="28"/>
              <w:jc w:val="both"/>
              <w:rPr>
                <w:rFonts w:ascii="Arial" w:hAnsi="Arial" w:cs="Arial"/>
                <w:b/>
                <w:bCs/>
                <w:sz w:val="12"/>
                <w:szCs w:val="12"/>
                <w:lang w:val="es-ES_tradnl" w:eastAsia="en-US"/>
              </w:rPr>
            </w:pPr>
          </w:p>
          <w:p w14:paraId="1EFC8747" w14:textId="77777777" w:rsidR="00305D14" w:rsidRPr="00305D14" w:rsidRDefault="00305D14" w:rsidP="00305D14">
            <w:pPr>
              <w:numPr>
                <w:ilvl w:val="0"/>
                <w:numId w:val="62"/>
              </w:numPr>
              <w:ind w:left="356" w:hanging="284"/>
              <w:jc w:val="both"/>
              <w:rPr>
                <w:rFonts w:ascii="Arial" w:hAnsi="Arial" w:cs="Arial"/>
                <w:b/>
                <w:bCs/>
                <w:sz w:val="18"/>
                <w:szCs w:val="18"/>
                <w:lang w:val="es-ES_tradnl"/>
              </w:rPr>
            </w:pPr>
            <w:r w:rsidRPr="00305D14">
              <w:rPr>
                <w:rFonts w:ascii="Arial" w:hAnsi="Arial" w:cs="Arial"/>
                <w:sz w:val="18"/>
                <w:szCs w:val="18"/>
              </w:rPr>
              <w:t>Facturación: Para que se efectúen los pagos mensuales del periodo que corresponda, el proveedor de forma adjunta a la planilla de ejecución aprobada del servicio deberá emitir las respectivas facturas oficiales a favor del BCB, no pudiendo deducirse los descuentos por concepto de multas, si fueren aplicables.</w:t>
            </w:r>
          </w:p>
          <w:p w14:paraId="58DE7D64" w14:textId="77777777" w:rsidR="00305D14" w:rsidRPr="00305D14" w:rsidRDefault="00305D14" w:rsidP="00F26953">
            <w:pPr>
              <w:ind w:left="356"/>
              <w:jc w:val="both"/>
              <w:rPr>
                <w:rFonts w:ascii="Arial" w:hAnsi="Arial" w:cs="Arial"/>
                <w:b/>
                <w:bCs/>
                <w:sz w:val="12"/>
                <w:szCs w:val="12"/>
                <w:lang w:val="es-ES_tradnl"/>
              </w:rPr>
            </w:pPr>
          </w:p>
          <w:p w14:paraId="6A7D53EC" w14:textId="77777777" w:rsidR="00305D14" w:rsidRPr="00305D14" w:rsidRDefault="00305D14" w:rsidP="00F26953">
            <w:pPr>
              <w:ind w:left="28" w:hanging="28"/>
              <w:jc w:val="both"/>
              <w:rPr>
                <w:rFonts w:ascii="Arial" w:hAnsi="Arial" w:cs="Arial"/>
                <w:b/>
                <w:bCs/>
                <w:sz w:val="18"/>
                <w:szCs w:val="18"/>
                <w:lang w:val="es-ES_tradnl"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shd w:val="clear" w:color="auto" w:fill="FFFFFF" w:themeFill="background1"/>
          </w:tcPr>
          <w:p w14:paraId="65096278" w14:textId="77777777" w:rsidR="00305D14" w:rsidRPr="00305D14" w:rsidRDefault="00305D14" w:rsidP="00F26953">
            <w:pPr>
              <w:spacing w:after="120"/>
              <w:jc w:val="both"/>
              <w:rPr>
                <w:rFonts w:ascii="Arial" w:hAnsi="Arial" w:cs="Arial"/>
                <w:sz w:val="18"/>
                <w:szCs w:val="18"/>
                <w:lang w:val="es-MX"/>
              </w:rPr>
            </w:pPr>
          </w:p>
        </w:tc>
      </w:tr>
      <w:tr w:rsidR="00305D14" w:rsidRPr="00305D14" w14:paraId="1E9368E6" w14:textId="77777777" w:rsidTr="00F26953">
        <w:trPr>
          <w:trHeight w:val="325"/>
        </w:trPr>
        <w:tc>
          <w:tcPr>
            <w:tcW w:w="6663" w:type="dxa"/>
            <w:shd w:val="clear" w:color="auto" w:fill="A6A6A6" w:themeFill="background1" w:themeFillShade="A6"/>
            <w:vAlign w:val="center"/>
          </w:tcPr>
          <w:p w14:paraId="69FCD79B" w14:textId="77777777" w:rsidR="00305D14" w:rsidRPr="00305D14" w:rsidRDefault="00305D14" w:rsidP="00305D14">
            <w:pPr>
              <w:numPr>
                <w:ilvl w:val="0"/>
                <w:numId w:val="54"/>
              </w:numPr>
              <w:ind w:left="356" w:hanging="284"/>
              <w:jc w:val="both"/>
              <w:rPr>
                <w:rFonts w:ascii="Arial" w:hAnsi="Arial" w:cs="Arial"/>
                <w:b/>
                <w:sz w:val="18"/>
                <w:szCs w:val="18"/>
                <w:lang w:val="es-BO" w:eastAsia="en-US"/>
              </w:rPr>
            </w:pPr>
            <w:r w:rsidRPr="00305D14">
              <w:rPr>
                <w:rFonts w:ascii="Arial" w:hAnsi="Arial" w:cs="Arial"/>
                <w:b/>
                <w:sz w:val="18"/>
                <w:szCs w:val="18"/>
                <w:lang w:val="es-BO" w:eastAsia="en-US"/>
              </w:rPr>
              <w:t>LUGAR DE PRESTACIÓN DEL SERVICIO</w:t>
            </w:r>
          </w:p>
        </w:tc>
        <w:tc>
          <w:tcPr>
            <w:tcW w:w="2977" w:type="dxa"/>
            <w:shd w:val="clear" w:color="auto" w:fill="A6A6A6" w:themeFill="background1" w:themeFillShade="A6"/>
          </w:tcPr>
          <w:p w14:paraId="23E83704" w14:textId="77777777" w:rsidR="00305D14" w:rsidRPr="00305D14" w:rsidRDefault="00305D14" w:rsidP="00F26953">
            <w:pPr>
              <w:ind w:left="356"/>
              <w:jc w:val="both"/>
              <w:rPr>
                <w:rFonts w:ascii="Arial" w:hAnsi="Arial" w:cs="Arial"/>
                <w:b/>
                <w:sz w:val="18"/>
                <w:szCs w:val="18"/>
                <w:lang w:val="es-BO" w:eastAsia="en-US"/>
              </w:rPr>
            </w:pPr>
          </w:p>
        </w:tc>
      </w:tr>
      <w:tr w:rsidR="00305D14" w:rsidRPr="00305D14" w14:paraId="160F532D" w14:textId="77777777" w:rsidTr="00F26953">
        <w:trPr>
          <w:trHeight w:val="265"/>
        </w:trPr>
        <w:tc>
          <w:tcPr>
            <w:tcW w:w="6663" w:type="dxa"/>
            <w:shd w:val="clear" w:color="auto" w:fill="auto"/>
            <w:vAlign w:val="center"/>
          </w:tcPr>
          <w:p w14:paraId="1FCE2A21" w14:textId="080DE042" w:rsidR="00A96021" w:rsidRPr="00A96021" w:rsidRDefault="00A96021" w:rsidP="00A96021">
            <w:pPr>
              <w:ind w:left="28" w:hanging="28"/>
              <w:jc w:val="both"/>
              <w:rPr>
                <w:rFonts w:ascii="Arial" w:hAnsi="Arial" w:cs="Arial"/>
                <w:iCs/>
                <w:sz w:val="18"/>
                <w:szCs w:val="18"/>
                <w:lang w:val="es-ES_tradnl" w:eastAsia="en-US"/>
              </w:rPr>
            </w:pPr>
            <w:r w:rsidRPr="00A96021">
              <w:rPr>
                <w:rFonts w:ascii="Arial" w:hAnsi="Arial" w:cs="Arial"/>
                <w:iCs/>
                <w:sz w:val="18"/>
                <w:szCs w:val="18"/>
                <w:lang w:val="es-ES_tradnl" w:eastAsia="en-US"/>
              </w:rPr>
              <w:t xml:space="preserve">En instalaciones del BCB ubicado en </w:t>
            </w:r>
            <w:r w:rsidR="00152824">
              <w:rPr>
                <w:rFonts w:ascii="Arial" w:hAnsi="Arial" w:cs="Arial"/>
                <w:iCs/>
                <w:sz w:val="18"/>
                <w:szCs w:val="18"/>
                <w:lang w:val="es-ES_tradnl" w:eastAsia="en-US"/>
              </w:rPr>
              <w:t xml:space="preserve">la calle Ayacucho esquina </w:t>
            </w:r>
            <w:r w:rsidRPr="00A96021">
              <w:rPr>
                <w:rFonts w:ascii="Arial" w:hAnsi="Arial" w:cs="Arial"/>
                <w:iCs/>
                <w:sz w:val="18"/>
                <w:szCs w:val="18"/>
                <w:lang w:val="es-ES_tradnl" w:eastAsia="en-US"/>
              </w:rPr>
              <w:t xml:space="preserve">Mercado de la ciudad de La Paz, en las Entidades de Intermediación Financiera (EIF), Entidad Bancaria Pública (EBP) y Empresa de Transporte de Material Monetario y/o valores (ETM). </w:t>
            </w:r>
          </w:p>
          <w:p w14:paraId="43330789" w14:textId="77777777" w:rsidR="00A96021" w:rsidRPr="00A96021" w:rsidRDefault="00A96021" w:rsidP="00A96021">
            <w:pPr>
              <w:ind w:left="28" w:hanging="28"/>
              <w:jc w:val="both"/>
              <w:rPr>
                <w:rFonts w:ascii="Arial" w:hAnsi="Arial" w:cs="Arial"/>
                <w:iCs/>
                <w:sz w:val="18"/>
                <w:szCs w:val="18"/>
                <w:lang w:val="es-ES_tradnl" w:eastAsia="en-US"/>
              </w:rPr>
            </w:pPr>
          </w:p>
          <w:p w14:paraId="1B936C78" w14:textId="17B4DA8E" w:rsidR="00305D14" w:rsidRPr="00305D14" w:rsidRDefault="00A96021" w:rsidP="00A96021">
            <w:pPr>
              <w:ind w:left="28" w:hanging="28"/>
              <w:jc w:val="both"/>
              <w:rPr>
                <w:rFonts w:ascii="Arial" w:hAnsi="Arial" w:cs="Arial"/>
                <w:sz w:val="18"/>
                <w:szCs w:val="18"/>
                <w:lang w:val="es-BO" w:eastAsia="en-US"/>
              </w:rPr>
            </w:pPr>
            <w:r w:rsidRPr="00A96021">
              <w:rPr>
                <w:rFonts w:ascii="Arial" w:hAnsi="Arial" w:cs="Arial"/>
                <w:iCs/>
                <w:sz w:val="18"/>
                <w:szCs w:val="18"/>
                <w:lang w:val="es-ES_tradnl" w:eastAsia="en-US"/>
              </w:rPr>
              <w:t>(Manifestar Aceptación)</w:t>
            </w:r>
          </w:p>
        </w:tc>
        <w:tc>
          <w:tcPr>
            <w:tcW w:w="2977" w:type="dxa"/>
          </w:tcPr>
          <w:p w14:paraId="01B4F45D" w14:textId="77777777" w:rsidR="00305D14" w:rsidRPr="00305D14" w:rsidRDefault="00305D14" w:rsidP="00F26953">
            <w:pPr>
              <w:ind w:left="28" w:hanging="28"/>
              <w:jc w:val="both"/>
              <w:rPr>
                <w:rFonts w:ascii="Arial" w:hAnsi="Arial" w:cs="Arial"/>
                <w:iCs/>
                <w:sz w:val="18"/>
                <w:szCs w:val="18"/>
                <w:lang w:val="es-ES_tradnl" w:eastAsia="en-US"/>
              </w:rPr>
            </w:pPr>
          </w:p>
        </w:tc>
      </w:tr>
      <w:tr w:rsidR="00305D14" w:rsidRPr="00305D14" w14:paraId="24374073" w14:textId="77777777" w:rsidTr="00F26953">
        <w:trPr>
          <w:trHeight w:val="280"/>
        </w:trPr>
        <w:tc>
          <w:tcPr>
            <w:tcW w:w="6663" w:type="dxa"/>
            <w:shd w:val="clear" w:color="auto" w:fill="A6A6A6" w:themeFill="background1" w:themeFillShade="A6"/>
            <w:vAlign w:val="center"/>
          </w:tcPr>
          <w:p w14:paraId="64F6B273" w14:textId="77777777" w:rsidR="00305D14" w:rsidRPr="00305D14" w:rsidRDefault="00305D14" w:rsidP="00305D14">
            <w:pPr>
              <w:numPr>
                <w:ilvl w:val="0"/>
                <w:numId w:val="54"/>
              </w:numPr>
              <w:ind w:left="356" w:hanging="284"/>
              <w:jc w:val="both"/>
              <w:rPr>
                <w:rFonts w:ascii="Arial" w:hAnsi="Arial" w:cs="Arial"/>
                <w:sz w:val="18"/>
                <w:szCs w:val="18"/>
                <w:lang w:val="es-BO" w:eastAsia="en-US"/>
              </w:rPr>
            </w:pPr>
            <w:r w:rsidRPr="00305D14">
              <w:rPr>
                <w:rFonts w:ascii="Arial" w:hAnsi="Arial" w:cs="Arial"/>
                <w:b/>
                <w:sz w:val="18"/>
                <w:szCs w:val="18"/>
                <w:lang w:val="es-BO" w:eastAsia="en-US"/>
              </w:rPr>
              <w:t>ANTICIPO</w:t>
            </w:r>
          </w:p>
        </w:tc>
        <w:tc>
          <w:tcPr>
            <w:tcW w:w="2977" w:type="dxa"/>
            <w:shd w:val="clear" w:color="auto" w:fill="A6A6A6" w:themeFill="background1" w:themeFillShade="A6"/>
          </w:tcPr>
          <w:p w14:paraId="6728D318" w14:textId="77777777" w:rsidR="00305D14" w:rsidRPr="00305D14" w:rsidRDefault="00305D14" w:rsidP="00F26953">
            <w:pPr>
              <w:ind w:left="356"/>
              <w:jc w:val="both"/>
              <w:rPr>
                <w:rFonts w:ascii="Arial" w:hAnsi="Arial" w:cs="Arial"/>
                <w:b/>
                <w:sz w:val="18"/>
                <w:szCs w:val="18"/>
                <w:lang w:val="es-BO" w:eastAsia="en-US"/>
              </w:rPr>
            </w:pPr>
          </w:p>
        </w:tc>
      </w:tr>
      <w:tr w:rsidR="00305D14" w:rsidRPr="00305D14" w14:paraId="50A746D5" w14:textId="77777777" w:rsidTr="00F26953">
        <w:trPr>
          <w:trHeight w:val="127"/>
        </w:trPr>
        <w:tc>
          <w:tcPr>
            <w:tcW w:w="6663" w:type="dxa"/>
            <w:shd w:val="clear" w:color="auto" w:fill="auto"/>
            <w:vAlign w:val="center"/>
          </w:tcPr>
          <w:p w14:paraId="76B0317F" w14:textId="77777777" w:rsidR="00305D14" w:rsidRPr="00305D14" w:rsidRDefault="00305D14" w:rsidP="00F26953">
            <w:pPr>
              <w:ind w:left="28" w:hanging="28"/>
              <w:jc w:val="both"/>
              <w:rPr>
                <w:rFonts w:ascii="Arial" w:hAnsi="Arial" w:cs="Arial"/>
                <w:iCs/>
                <w:sz w:val="18"/>
                <w:szCs w:val="18"/>
                <w:lang w:val="es-ES_tradnl" w:eastAsia="en-US"/>
              </w:rPr>
            </w:pPr>
            <w:r w:rsidRPr="00305D14">
              <w:rPr>
                <w:rFonts w:ascii="Arial" w:hAnsi="Arial" w:cs="Arial"/>
                <w:iCs/>
                <w:sz w:val="18"/>
                <w:szCs w:val="18"/>
                <w:lang w:val="es-ES_tradnl" w:eastAsia="en-US"/>
              </w:rPr>
              <w:t>No se aceptará anticipo.</w:t>
            </w:r>
          </w:p>
          <w:p w14:paraId="6067DE67" w14:textId="77777777" w:rsidR="00305D14" w:rsidRPr="00305D14" w:rsidRDefault="00305D14" w:rsidP="00F26953">
            <w:pPr>
              <w:ind w:left="28" w:hanging="28"/>
              <w:jc w:val="both"/>
              <w:rPr>
                <w:rFonts w:ascii="Arial" w:hAnsi="Arial" w:cs="Arial"/>
                <w:iCs/>
                <w:sz w:val="12"/>
                <w:szCs w:val="12"/>
                <w:lang w:val="es-ES_tradnl" w:eastAsia="en-US"/>
              </w:rPr>
            </w:pPr>
          </w:p>
          <w:p w14:paraId="0BCC0CA2" w14:textId="77777777" w:rsidR="00305D14" w:rsidRPr="00305D14" w:rsidRDefault="00305D14" w:rsidP="00F26953">
            <w:pPr>
              <w:ind w:left="28" w:hanging="28"/>
              <w:jc w:val="both"/>
              <w:rPr>
                <w:rFonts w:ascii="Arial" w:hAnsi="Arial" w:cs="Arial"/>
                <w:iCs/>
                <w:sz w:val="18"/>
                <w:szCs w:val="18"/>
                <w:lang w:val="es-ES_tradnl" w:eastAsia="en-US"/>
              </w:rPr>
            </w:pPr>
            <w:r w:rsidRPr="00305D14">
              <w:rPr>
                <w:rFonts w:ascii="Arial" w:hAnsi="Arial" w:cs="Arial"/>
                <w:b/>
                <w:bCs/>
                <w:sz w:val="18"/>
                <w:szCs w:val="18"/>
                <w:lang w:val="es-ES_tradnl"/>
              </w:rPr>
              <w:t>(Manifestar Aceptación)</w:t>
            </w:r>
          </w:p>
        </w:tc>
        <w:tc>
          <w:tcPr>
            <w:tcW w:w="2977" w:type="dxa"/>
          </w:tcPr>
          <w:p w14:paraId="2E0D55F4" w14:textId="77777777" w:rsidR="00305D14" w:rsidRPr="00305D14" w:rsidRDefault="00305D14" w:rsidP="00F26953">
            <w:pPr>
              <w:ind w:left="28" w:hanging="28"/>
              <w:jc w:val="both"/>
              <w:rPr>
                <w:rFonts w:ascii="Arial" w:hAnsi="Arial" w:cs="Arial"/>
                <w:iCs/>
                <w:sz w:val="18"/>
                <w:szCs w:val="18"/>
                <w:lang w:val="es-ES_tradnl" w:eastAsia="en-US"/>
              </w:rPr>
            </w:pPr>
          </w:p>
        </w:tc>
      </w:tr>
      <w:tr w:rsidR="00305D14" w:rsidRPr="00305D14" w14:paraId="4A4F606E" w14:textId="77777777" w:rsidTr="00F26953">
        <w:trPr>
          <w:trHeight w:val="361"/>
        </w:trPr>
        <w:tc>
          <w:tcPr>
            <w:tcW w:w="6663" w:type="dxa"/>
            <w:shd w:val="clear" w:color="auto" w:fill="BFBFBF" w:themeFill="background1" w:themeFillShade="BF"/>
            <w:vAlign w:val="center"/>
          </w:tcPr>
          <w:p w14:paraId="3C554760" w14:textId="77777777" w:rsidR="00305D14" w:rsidRPr="00305D14" w:rsidRDefault="00305D14" w:rsidP="00305D14">
            <w:pPr>
              <w:numPr>
                <w:ilvl w:val="0"/>
                <w:numId w:val="54"/>
              </w:numPr>
              <w:ind w:left="356" w:hanging="284"/>
              <w:contextualSpacing/>
              <w:jc w:val="both"/>
              <w:rPr>
                <w:rFonts w:ascii="Arial" w:hAnsi="Arial" w:cs="Arial"/>
                <w:b/>
                <w:sz w:val="18"/>
                <w:szCs w:val="18"/>
                <w:lang w:val="es-BO" w:eastAsia="en-US"/>
              </w:rPr>
            </w:pPr>
            <w:r w:rsidRPr="00305D14">
              <w:rPr>
                <w:rFonts w:ascii="Arial" w:hAnsi="Arial" w:cs="Arial"/>
                <w:b/>
                <w:sz w:val="18"/>
                <w:szCs w:val="18"/>
                <w:lang w:val="es-BO" w:eastAsia="en-US"/>
              </w:rPr>
              <w:t>RESOLUCIÓN DE CONTRATO</w:t>
            </w:r>
          </w:p>
        </w:tc>
        <w:tc>
          <w:tcPr>
            <w:tcW w:w="2977" w:type="dxa"/>
            <w:shd w:val="clear" w:color="auto" w:fill="BFBFBF" w:themeFill="background1" w:themeFillShade="BF"/>
          </w:tcPr>
          <w:p w14:paraId="2E9FFA3A" w14:textId="77777777" w:rsidR="00305D14" w:rsidRPr="00305D14" w:rsidRDefault="00305D14" w:rsidP="00F26953">
            <w:pPr>
              <w:ind w:left="28" w:hanging="28"/>
              <w:jc w:val="both"/>
              <w:rPr>
                <w:rFonts w:ascii="Arial" w:hAnsi="Arial" w:cs="Arial"/>
                <w:sz w:val="18"/>
                <w:szCs w:val="18"/>
                <w:lang w:val="es-BO" w:eastAsia="en-US"/>
              </w:rPr>
            </w:pPr>
          </w:p>
        </w:tc>
      </w:tr>
      <w:tr w:rsidR="00305D14" w:rsidRPr="00305D14" w14:paraId="5AA87243" w14:textId="77777777" w:rsidTr="00F26953">
        <w:trPr>
          <w:trHeight w:val="654"/>
        </w:trPr>
        <w:tc>
          <w:tcPr>
            <w:tcW w:w="6663" w:type="dxa"/>
            <w:tcBorders>
              <w:bottom w:val="single" w:sz="4" w:space="0" w:color="auto"/>
            </w:tcBorders>
            <w:shd w:val="clear" w:color="auto" w:fill="auto"/>
            <w:vAlign w:val="center"/>
          </w:tcPr>
          <w:p w14:paraId="6233423C" w14:textId="77777777" w:rsidR="00305D14" w:rsidRPr="00305D14" w:rsidRDefault="00305D14" w:rsidP="00F26953">
            <w:pPr>
              <w:spacing w:after="120"/>
              <w:jc w:val="both"/>
              <w:rPr>
                <w:rFonts w:ascii="Arial" w:hAnsi="Arial" w:cs="Arial"/>
                <w:bCs/>
                <w:snapToGrid w:val="0"/>
                <w:sz w:val="18"/>
                <w:szCs w:val="18"/>
                <w:highlight w:val="yellow"/>
              </w:rPr>
            </w:pPr>
            <w:r w:rsidRPr="00305D14">
              <w:rPr>
                <w:rFonts w:ascii="Arial" w:hAnsi="Arial" w:cs="Arial"/>
                <w:bCs/>
                <w:snapToGrid w:val="0"/>
                <w:sz w:val="18"/>
                <w:szCs w:val="18"/>
                <w:lang w:val="es-BO" w:eastAsia="es-BO"/>
              </w:rPr>
              <w:t xml:space="preserve">Por suspensión de la prestación de los servicios sin justificación, por el lapso de cinco </w:t>
            </w:r>
            <w:r w:rsidRPr="00305D14">
              <w:rPr>
                <w:rFonts w:ascii="Arial" w:hAnsi="Arial" w:cs="Arial"/>
                <w:bCs/>
                <w:snapToGrid w:val="0"/>
                <w:sz w:val="18"/>
                <w:szCs w:val="18"/>
              </w:rPr>
              <w:t>días</w:t>
            </w:r>
            <w:r w:rsidRPr="00305D14">
              <w:rPr>
                <w:rFonts w:ascii="Arial" w:hAnsi="Arial" w:cs="Arial"/>
                <w:bCs/>
                <w:snapToGrid w:val="0"/>
                <w:sz w:val="18"/>
                <w:szCs w:val="18"/>
                <w:lang w:val="es-BO" w:eastAsia="es-BO"/>
              </w:rPr>
              <w:t xml:space="preserve"> calendario continuos, sin autorización escrita </w:t>
            </w:r>
            <w:r w:rsidRPr="00305D14">
              <w:rPr>
                <w:rFonts w:ascii="Arial" w:hAnsi="Arial" w:cs="Arial"/>
                <w:bCs/>
                <w:snapToGrid w:val="0"/>
                <w:sz w:val="18"/>
                <w:szCs w:val="18"/>
              </w:rPr>
              <w:t>del BCB</w:t>
            </w:r>
            <w:r w:rsidRPr="00305D14">
              <w:rPr>
                <w:rFonts w:ascii="Arial" w:hAnsi="Arial" w:cs="Arial"/>
                <w:bCs/>
                <w:snapToGrid w:val="0"/>
                <w:sz w:val="18"/>
                <w:szCs w:val="18"/>
                <w:lang w:val="es-BO" w:eastAsia="es-BO"/>
              </w:rPr>
              <w:t>.</w:t>
            </w:r>
          </w:p>
          <w:p w14:paraId="6380F5AD" w14:textId="77777777" w:rsidR="00305D14" w:rsidRPr="00305D14" w:rsidRDefault="00305D14" w:rsidP="00F26953">
            <w:pPr>
              <w:ind w:left="28" w:hanging="28"/>
              <w:jc w:val="both"/>
              <w:rPr>
                <w:rFonts w:ascii="Arial" w:hAnsi="Arial" w:cs="Arial"/>
                <w:sz w:val="18"/>
                <w:szCs w:val="18"/>
                <w:lang w:val="es-BO" w:eastAsia="en-US"/>
              </w:rPr>
            </w:pPr>
            <w:r w:rsidRPr="00305D14">
              <w:rPr>
                <w:rFonts w:ascii="Arial" w:hAnsi="Arial" w:cs="Arial"/>
                <w:b/>
                <w:bCs/>
                <w:sz w:val="18"/>
                <w:szCs w:val="18"/>
                <w:lang w:val="es-ES_tradnl"/>
              </w:rPr>
              <w:t>(Manifestar Aceptación)</w:t>
            </w:r>
          </w:p>
        </w:tc>
        <w:tc>
          <w:tcPr>
            <w:tcW w:w="2977" w:type="dxa"/>
            <w:tcBorders>
              <w:bottom w:val="single" w:sz="4" w:space="0" w:color="auto"/>
            </w:tcBorders>
            <w:shd w:val="clear" w:color="auto" w:fill="auto"/>
          </w:tcPr>
          <w:p w14:paraId="655DCDAE" w14:textId="77777777" w:rsidR="00305D14" w:rsidRPr="00305D14" w:rsidRDefault="00305D14" w:rsidP="00F26953">
            <w:pPr>
              <w:ind w:left="28" w:hanging="28"/>
              <w:jc w:val="both"/>
              <w:rPr>
                <w:rFonts w:ascii="Arial" w:hAnsi="Arial" w:cs="Arial"/>
                <w:sz w:val="18"/>
                <w:szCs w:val="18"/>
                <w:lang w:val="es-BO" w:eastAsia="en-US"/>
              </w:rPr>
            </w:pPr>
          </w:p>
        </w:tc>
      </w:tr>
    </w:tbl>
    <w:p w14:paraId="0263F682" w14:textId="77777777" w:rsidR="00305D14" w:rsidRDefault="00305D14" w:rsidP="003A2BD2">
      <w:pPr>
        <w:ind w:left="-84" w:right="-541" w:hanging="56"/>
        <w:jc w:val="center"/>
        <w:rPr>
          <w:rFonts w:ascii="Arial" w:hAnsi="Arial"/>
          <w:b/>
          <w:sz w:val="18"/>
          <w:szCs w:val="18"/>
          <w:lang w:val="es-BO"/>
        </w:rPr>
      </w:pPr>
    </w:p>
    <w:p w14:paraId="317D90BD" w14:textId="77777777" w:rsidR="00A76E36" w:rsidRPr="00A76E36" w:rsidRDefault="00A76E36" w:rsidP="00A76E36">
      <w:pPr>
        <w:jc w:val="center"/>
        <w:rPr>
          <w:rFonts w:ascii="Arial" w:hAnsi="Arial" w:cs="Arial"/>
          <w:b/>
          <w:sz w:val="18"/>
          <w:szCs w:val="18"/>
        </w:rPr>
      </w:pPr>
    </w:p>
    <w:p w14:paraId="392680EC" w14:textId="77777777" w:rsidR="00A76E36" w:rsidRPr="00A76E36" w:rsidRDefault="00A76E36" w:rsidP="00A76E36">
      <w:pPr>
        <w:pBdr>
          <w:top w:val="single" w:sz="4" w:space="1" w:color="auto"/>
          <w:left w:val="single" w:sz="4" w:space="1" w:color="auto"/>
          <w:bottom w:val="single" w:sz="4" w:space="1" w:color="auto"/>
          <w:right w:val="single" w:sz="4" w:space="0" w:color="auto"/>
        </w:pBdr>
        <w:shd w:val="clear" w:color="auto" w:fill="C4BC96"/>
        <w:ind w:left="142" w:right="-93" w:firstLine="42"/>
        <w:jc w:val="both"/>
        <w:rPr>
          <w:rFonts w:ascii="Arial" w:hAnsi="Arial" w:cs="Arial"/>
          <w:sz w:val="18"/>
          <w:szCs w:val="18"/>
          <w:lang w:val="es-BO"/>
        </w:rPr>
      </w:pPr>
      <w:r w:rsidRPr="00A76E36">
        <w:rPr>
          <w:rFonts w:ascii="Arial" w:hAnsi="Arial"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1BE9160C" w14:textId="77777777" w:rsidR="00A76E36" w:rsidRPr="00A76E36" w:rsidRDefault="00A76E36" w:rsidP="00A76E36">
      <w:pPr>
        <w:jc w:val="center"/>
        <w:rPr>
          <w:rFonts w:ascii="Arial" w:hAnsi="Arial" w:cs="Arial"/>
          <w:b/>
          <w:sz w:val="18"/>
          <w:szCs w:val="18"/>
        </w:rPr>
      </w:pPr>
    </w:p>
    <w:p w14:paraId="3B7A01BF" w14:textId="77777777" w:rsidR="00A71A27" w:rsidRDefault="00A71A27" w:rsidP="00A76E36">
      <w:pPr>
        <w:jc w:val="center"/>
        <w:rPr>
          <w:rFonts w:ascii="Arial" w:hAnsi="Arial" w:cs="Arial"/>
          <w:b/>
          <w:sz w:val="18"/>
          <w:szCs w:val="18"/>
        </w:rPr>
      </w:pPr>
    </w:p>
    <w:p w14:paraId="52A1DF24" w14:textId="77777777" w:rsidR="00A71A27" w:rsidRDefault="00A71A27" w:rsidP="00A76E36">
      <w:pPr>
        <w:jc w:val="center"/>
        <w:rPr>
          <w:rFonts w:ascii="Arial" w:hAnsi="Arial" w:cs="Arial"/>
          <w:b/>
          <w:sz w:val="18"/>
          <w:szCs w:val="18"/>
        </w:rPr>
      </w:pPr>
    </w:p>
    <w:p w14:paraId="26FA515B" w14:textId="77777777" w:rsidR="00A71A27" w:rsidRDefault="00A71A27" w:rsidP="00A76E36">
      <w:pPr>
        <w:jc w:val="center"/>
        <w:rPr>
          <w:rFonts w:ascii="Arial" w:hAnsi="Arial" w:cs="Arial"/>
          <w:b/>
          <w:sz w:val="18"/>
          <w:szCs w:val="18"/>
        </w:rPr>
      </w:pPr>
    </w:p>
    <w:p w14:paraId="6C0FCB66" w14:textId="77777777" w:rsidR="00A71A27" w:rsidRDefault="00A71A27" w:rsidP="00A76E36">
      <w:pPr>
        <w:jc w:val="center"/>
        <w:rPr>
          <w:rFonts w:ascii="Arial" w:hAnsi="Arial" w:cs="Arial"/>
          <w:b/>
          <w:sz w:val="18"/>
          <w:szCs w:val="18"/>
        </w:rPr>
      </w:pPr>
    </w:p>
    <w:p w14:paraId="1888C4FA" w14:textId="77777777" w:rsidR="00305D14" w:rsidRDefault="00305D14" w:rsidP="003D4C39">
      <w:pPr>
        <w:rPr>
          <w:rFonts w:ascii="Arial" w:hAnsi="Arial" w:cs="Arial"/>
          <w:b/>
          <w:sz w:val="18"/>
          <w:szCs w:val="18"/>
        </w:rPr>
      </w:pPr>
    </w:p>
    <w:p w14:paraId="11E51D56" w14:textId="77777777" w:rsidR="00A96021" w:rsidRPr="000854C5" w:rsidRDefault="00A96021" w:rsidP="00A96021">
      <w:pPr>
        <w:jc w:val="center"/>
        <w:rPr>
          <w:rFonts w:cs="Arial"/>
          <w:b/>
          <w:sz w:val="18"/>
          <w:szCs w:val="18"/>
        </w:rPr>
      </w:pPr>
      <w:r w:rsidRPr="000854C5">
        <w:rPr>
          <w:rFonts w:cs="Arial"/>
          <w:b/>
          <w:sz w:val="18"/>
          <w:szCs w:val="18"/>
        </w:rPr>
        <w:lastRenderedPageBreak/>
        <w:t xml:space="preserve">ANEXO </w:t>
      </w:r>
    </w:p>
    <w:p w14:paraId="1DA32E55" w14:textId="77777777" w:rsidR="00A96021" w:rsidRPr="000854C5" w:rsidRDefault="00A96021" w:rsidP="00A96021">
      <w:pPr>
        <w:jc w:val="center"/>
        <w:rPr>
          <w:rFonts w:cs="Arial"/>
          <w:b/>
          <w:sz w:val="18"/>
          <w:szCs w:val="18"/>
        </w:rPr>
      </w:pPr>
    </w:p>
    <w:p w14:paraId="18352E4D" w14:textId="77777777" w:rsidR="00A96021" w:rsidRPr="000854C5" w:rsidRDefault="00A96021" w:rsidP="00A96021">
      <w:pPr>
        <w:jc w:val="center"/>
        <w:rPr>
          <w:rFonts w:cs="Arial"/>
          <w:b/>
          <w:sz w:val="18"/>
          <w:szCs w:val="18"/>
        </w:rPr>
      </w:pPr>
      <w:r w:rsidRPr="000854C5">
        <w:rPr>
          <w:rFonts w:cs="Arial"/>
          <w:b/>
          <w:sz w:val="18"/>
          <w:szCs w:val="18"/>
        </w:rPr>
        <w:t>DETALLE DE TRAMOS</w:t>
      </w:r>
    </w:p>
    <w:p w14:paraId="4B3DF506" w14:textId="77777777" w:rsidR="00A96021" w:rsidRPr="000854C5" w:rsidRDefault="00A96021" w:rsidP="00A96021">
      <w:pPr>
        <w:jc w:val="center"/>
        <w:rPr>
          <w:rFonts w:cs="Arial"/>
          <w:b/>
          <w:sz w:val="18"/>
          <w:szCs w:val="18"/>
        </w:rPr>
      </w:pPr>
      <w:r w:rsidRPr="000854C5">
        <w:rPr>
          <w:rFonts w:cs="Arial"/>
          <w:b/>
          <w:sz w:val="18"/>
          <w:szCs w:val="18"/>
        </w:rPr>
        <w:t>TRANSPORTE 1 (INTERDEPARTAMENTAL)</w:t>
      </w:r>
      <w:r w:rsidRPr="000854C5">
        <w:rPr>
          <w:rFonts w:cs="Arial"/>
          <w:b/>
          <w:color w:val="000000"/>
          <w:sz w:val="20"/>
          <w:vertAlign w:val="superscript"/>
        </w:rPr>
        <w:t xml:space="preserve"> (1)</w:t>
      </w:r>
    </w:p>
    <w:p w14:paraId="22EDB1BC" w14:textId="77777777" w:rsidR="00A96021" w:rsidRPr="000854C5" w:rsidRDefault="00A96021" w:rsidP="00A96021">
      <w:pPr>
        <w:jc w:val="center"/>
        <w:rPr>
          <w:rFonts w:cs="Arial"/>
          <w:b/>
          <w:sz w:val="18"/>
          <w:szCs w:val="18"/>
        </w:rPr>
      </w:pPr>
      <w:r w:rsidRPr="000854C5">
        <w:rPr>
          <w:rFonts w:cs="Arial"/>
          <w:b/>
          <w:sz w:val="18"/>
          <w:szCs w:val="18"/>
        </w:rPr>
        <w:t xml:space="preserve"> </w:t>
      </w:r>
    </w:p>
    <w:tbl>
      <w:tblPr>
        <w:tblStyle w:val="Tabladecuadrcula1clara"/>
        <w:tblW w:w="365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166"/>
      </w:tblGrid>
      <w:tr w:rsidR="00A96021" w:rsidRPr="000854C5" w14:paraId="75ECFF55" w14:textId="77777777" w:rsidTr="00D3185C">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492" w:type="dxa"/>
            <w:vAlign w:val="center"/>
            <w:hideMark/>
          </w:tcPr>
          <w:p w14:paraId="13C848E0" w14:textId="77777777" w:rsidR="00A96021" w:rsidRPr="00586492" w:rsidRDefault="00A96021" w:rsidP="00A96021">
            <w:pPr>
              <w:jc w:val="center"/>
              <w:rPr>
                <w:rFonts w:cs="Arial"/>
                <w:color w:val="000000"/>
                <w:sz w:val="18"/>
                <w:szCs w:val="18"/>
                <w:lang w:eastAsia="es-BO"/>
              </w:rPr>
            </w:pPr>
            <w:r w:rsidRPr="00586492">
              <w:rPr>
                <w:rFonts w:cs="Arial"/>
                <w:color w:val="000000"/>
                <w:sz w:val="18"/>
                <w:szCs w:val="18"/>
              </w:rPr>
              <w:t>No</w:t>
            </w:r>
          </w:p>
        </w:tc>
        <w:tc>
          <w:tcPr>
            <w:tcW w:w="3166" w:type="dxa"/>
            <w:vAlign w:val="center"/>
            <w:hideMark/>
          </w:tcPr>
          <w:p w14:paraId="05A0691C" w14:textId="77777777" w:rsidR="00A96021" w:rsidRPr="000854C5" w:rsidRDefault="00A96021" w:rsidP="00A96021">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lang w:val="es-BO"/>
              </w:rPr>
            </w:pPr>
            <w:r w:rsidRPr="000854C5">
              <w:rPr>
                <w:rFonts w:cs="Arial"/>
                <w:color w:val="000000"/>
                <w:sz w:val="18"/>
                <w:szCs w:val="18"/>
                <w:lang w:val="es-BO"/>
              </w:rPr>
              <w:t>Detalle de los tramos ida o vuelta</w:t>
            </w:r>
          </w:p>
        </w:tc>
      </w:tr>
      <w:tr w:rsidR="00A96021" w:rsidRPr="000854C5" w14:paraId="70F1B218"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200C4782"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1</w:t>
            </w:r>
          </w:p>
        </w:tc>
        <w:tc>
          <w:tcPr>
            <w:tcW w:w="3166" w:type="dxa"/>
            <w:vAlign w:val="center"/>
            <w:hideMark/>
          </w:tcPr>
          <w:p w14:paraId="122001CC"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Chuquisaca  </w:t>
            </w:r>
          </w:p>
        </w:tc>
      </w:tr>
      <w:tr w:rsidR="00A96021" w:rsidRPr="000854C5" w14:paraId="06445261"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034A2B66"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2</w:t>
            </w:r>
          </w:p>
        </w:tc>
        <w:tc>
          <w:tcPr>
            <w:tcW w:w="3166" w:type="dxa"/>
            <w:vAlign w:val="center"/>
            <w:hideMark/>
          </w:tcPr>
          <w:p w14:paraId="4F6F9217"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Cochabamba </w:t>
            </w:r>
          </w:p>
        </w:tc>
      </w:tr>
      <w:tr w:rsidR="00A96021" w:rsidRPr="000854C5" w14:paraId="524CFCAB"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06190B70"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3</w:t>
            </w:r>
          </w:p>
        </w:tc>
        <w:tc>
          <w:tcPr>
            <w:tcW w:w="3166" w:type="dxa"/>
            <w:vAlign w:val="center"/>
          </w:tcPr>
          <w:p w14:paraId="09D88402"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Oruro </w:t>
            </w:r>
          </w:p>
        </w:tc>
      </w:tr>
      <w:tr w:rsidR="00A96021" w:rsidRPr="000854C5" w14:paraId="3C0207AE"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6E8611F2"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4</w:t>
            </w:r>
          </w:p>
        </w:tc>
        <w:tc>
          <w:tcPr>
            <w:tcW w:w="3166" w:type="dxa"/>
            <w:vAlign w:val="center"/>
          </w:tcPr>
          <w:p w14:paraId="286B6B59"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Potosí </w:t>
            </w:r>
          </w:p>
        </w:tc>
      </w:tr>
      <w:tr w:rsidR="00A96021" w:rsidRPr="000854C5" w14:paraId="6586932E"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34ED6997"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5</w:t>
            </w:r>
          </w:p>
        </w:tc>
        <w:tc>
          <w:tcPr>
            <w:tcW w:w="3166" w:type="dxa"/>
            <w:vAlign w:val="center"/>
          </w:tcPr>
          <w:p w14:paraId="12F8955C"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Santa Cruz </w:t>
            </w:r>
          </w:p>
        </w:tc>
      </w:tr>
      <w:tr w:rsidR="00A96021" w:rsidRPr="000854C5" w14:paraId="121B3440"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76C944B8"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6</w:t>
            </w:r>
          </w:p>
        </w:tc>
        <w:tc>
          <w:tcPr>
            <w:tcW w:w="3166" w:type="dxa"/>
            <w:vAlign w:val="center"/>
          </w:tcPr>
          <w:p w14:paraId="225E2E19"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Tarija </w:t>
            </w:r>
          </w:p>
        </w:tc>
      </w:tr>
    </w:tbl>
    <w:p w14:paraId="23BC0224" w14:textId="77777777" w:rsidR="00A96021" w:rsidRPr="000854C5" w:rsidRDefault="00A96021" w:rsidP="00A96021">
      <w:pPr>
        <w:ind w:left="360"/>
        <w:rPr>
          <w:rFonts w:cs="Arial"/>
          <w:sz w:val="18"/>
          <w:szCs w:val="18"/>
          <w:lang w:val="es-BO" w:eastAsia="en-US"/>
        </w:rPr>
      </w:pPr>
      <w:r w:rsidRPr="000854C5">
        <w:rPr>
          <w:rFonts w:cs="Arial"/>
          <w:sz w:val="18"/>
          <w:szCs w:val="18"/>
          <w:vertAlign w:val="superscript"/>
          <w:lang w:val="es-BO" w:eastAsia="en-US"/>
        </w:rPr>
        <w:t xml:space="preserve">                                          (1)</w:t>
      </w:r>
      <w:r w:rsidRPr="000854C5">
        <w:rPr>
          <w:rFonts w:cs="Arial"/>
          <w:sz w:val="18"/>
          <w:szCs w:val="18"/>
          <w:lang w:val="es-BO" w:eastAsia="en-US"/>
        </w:rPr>
        <w:t xml:space="preserve"> El monto máximo a transportar por tramo es de USD1.000.000.- </w:t>
      </w:r>
    </w:p>
    <w:p w14:paraId="7EAAF6D1" w14:textId="77777777" w:rsidR="00A96021" w:rsidRPr="000854C5" w:rsidRDefault="00A96021" w:rsidP="00A96021">
      <w:pPr>
        <w:jc w:val="center"/>
        <w:rPr>
          <w:rFonts w:cs="Arial"/>
          <w:b/>
          <w:sz w:val="18"/>
          <w:szCs w:val="18"/>
          <w:lang w:val="es-BO"/>
        </w:rPr>
      </w:pPr>
    </w:p>
    <w:p w14:paraId="11E838E0" w14:textId="77777777" w:rsidR="00A96021" w:rsidRDefault="00A96021" w:rsidP="003D4C39">
      <w:pPr>
        <w:rPr>
          <w:rFonts w:cs="Arial"/>
          <w:b/>
          <w:sz w:val="18"/>
          <w:szCs w:val="18"/>
          <w:lang w:val="es-BO"/>
        </w:rPr>
      </w:pPr>
    </w:p>
    <w:p w14:paraId="14DAB37B" w14:textId="77777777" w:rsidR="00A96021" w:rsidRPr="000854C5" w:rsidRDefault="00A96021" w:rsidP="00A96021">
      <w:pPr>
        <w:jc w:val="center"/>
        <w:rPr>
          <w:rFonts w:cs="Arial"/>
          <w:b/>
          <w:sz w:val="18"/>
          <w:szCs w:val="18"/>
          <w:lang w:val="es-BO"/>
        </w:rPr>
      </w:pPr>
      <w:r w:rsidRPr="000854C5">
        <w:rPr>
          <w:rFonts w:cs="Arial"/>
          <w:b/>
          <w:sz w:val="18"/>
          <w:szCs w:val="18"/>
          <w:lang w:val="es-BO"/>
        </w:rPr>
        <w:t>TRANSPORTE 2 (EN LA MISMA CIUDAD URBANA)</w:t>
      </w:r>
      <w:r w:rsidRPr="000854C5">
        <w:rPr>
          <w:rFonts w:cs="Arial"/>
          <w:b/>
          <w:color w:val="000000"/>
          <w:sz w:val="20"/>
          <w:vertAlign w:val="superscript"/>
        </w:rPr>
        <w:t xml:space="preserve"> (2)</w:t>
      </w:r>
    </w:p>
    <w:p w14:paraId="252441D0" w14:textId="77777777" w:rsidR="00A96021" w:rsidRPr="000854C5" w:rsidRDefault="00A96021" w:rsidP="00A96021">
      <w:pPr>
        <w:jc w:val="center"/>
        <w:rPr>
          <w:rFonts w:cs="Arial"/>
          <w:b/>
          <w:sz w:val="18"/>
          <w:szCs w:val="18"/>
          <w:lang w:val="es-BO"/>
        </w:rPr>
      </w:pPr>
      <w:r w:rsidRPr="000854C5">
        <w:rPr>
          <w:rFonts w:cs="Arial"/>
          <w:b/>
          <w:sz w:val="18"/>
          <w:szCs w:val="18"/>
          <w:lang w:val="es-BO"/>
        </w:rPr>
        <w:t xml:space="preserve"> </w:t>
      </w:r>
    </w:p>
    <w:tbl>
      <w:tblPr>
        <w:tblStyle w:val="Tabladecuadrcula1clara"/>
        <w:tblW w:w="365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166"/>
      </w:tblGrid>
      <w:tr w:rsidR="00A96021" w:rsidRPr="000854C5" w14:paraId="65E82442" w14:textId="77777777" w:rsidTr="00D3185C">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492" w:type="dxa"/>
            <w:vAlign w:val="center"/>
            <w:hideMark/>
          </w:tcPr>
          <w:p w14:paraId="7AFD9104" w14:textId="77777777" w:rsidR="00A96021" w:rsidRPr="00586492" w:rsidRDefault="00A96021" w:rsidP="00A96021">
            <w:pPr>
              <w:jc w:val="center"/>
              <w:rPr>
                <w:rFonts w:cs="Arial"/>
                <w:color w:val="000000"/>
                <w:sz w:val="18"/>
                <w:szCs w:val="18"/>
                <w:lang w:val="es-BO" w:eastAsia="es-BO"/>
              </w:rPr>
            </w:pPr>
            <w:r w:rsidRPr="00586492">
              <w:rPr>
                <w:rFonts w:cs="Arial"/>
                <w:color w:val="000000"/>
                <w:sz w:val="18"/>
                <w:szCs w:val="18"/>
                <w:lang w:val="es-BO"/>
              </w:rPr>
              <w:t>No</w:t>
            </w:r>
          </w:p>
        </w:tc>
        <w:tc>
          <w:tcPr>
            <w:tcW w:w="3166" w:type="dxa"/>
            <w:vAlign w:val="center"/>
            <w:hideMark/>
          </w:tcPr>
          <w:p w14:paraId="6CB13917" w14:textId="77777777" w:rsidR="00A96021" w:rsidRPr="000854C5" w:rsidRDefault="00A96021" w:rsidP="00A96021">
            <w:pPr>
              <w:jc w:val="center"/>
              <w:cnfStyle w:val="100000000000" w:firstRow="1" w:lastRow="0" w:firstColumn="0" w:lastColumn="0" w:oddVBand="0" w:evenVBand="0" w:oddHBand="0" w:evenHBand="0" w:firstRowFirstColumn="0" w:firstRowLastColumn="0" w:lastRowFirstColumn="0" w:lastRowLastColumn="0"/>
              <w:rPr>
                <w:rFonts w:cs="Arial"/>
                <w:color w:val="000000"/>
                <w:sz w:val="18"/>
                <w:szCs w:val="18"/>
                <w:lang w:val="es-BO"/>
              </w:rPr>
            </w:pPr>
            <w:r w:rsidRPr="000854C5">
              <w:rPr>
                <w:rFonts w:cs="Arial"/>
                <w:color w:val="000000"/>
                <w:sz w:val="18"/>
                <w:szCs w:val="18"/>
                <w:lang w:val="es-BO"/>
              </w:rPr>
              <w:t>Detalle de los tramos ida o vuelta</w:t>
            </w:r>
          </w:p>
        </w:tc>
      </w:tr>
      <w:tr w:rsidR="00A96021" w:rsidRPr="000854C5" w14:paraId="5EA35A5C"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hideMark/>
          </w:tcPr>
          <w:p w14:paraId="15C3F064"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1</w:t>
            </w:r>
          </w:p>
        </w:tc>
        <w:tc>
          <w:tcPr>
            <w:tcW w:w="3166" w:type="dxa"/>
            <w:vAlign w:val="center"/>
            <w:hideMark/>
          </w:tcPr>
          <w:p w14:paraId="18E9DBD6"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Chuquisaca - Chuquisaca</w:t>
            </w:r>
          </w:p>
        </w:tc>
      </w:tr>
      <w:tr w:rsidR="00A96021" w:rsidRPr="000854C5" w14:paraId="61C35152"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hideMark/>
          </w:tcPr>
          <w:p w14:paraId="3BCE6F69"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2</w:t>
            </w:r>
          </w:p>
        </w:tc>
        <w:tc>
          <w:tcPr>
            <w:tcW w:w="3166" w:type="dxa"/>
            <w:vAlign w:val="center"/>
            <w:hideMark/>
          </w:tcPr>
          <w:p w14:paraId="7994EFE0"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Cochabamba – Cochabamba</w:t>
            </w:r>
          </w:p>
        </w:tc>
      </w:tr>
      <w:tr w:rsidR="00A96021" w:rsidRPr="000854C5" w14:paraId="487E2229"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1D1394D4"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3</w:t>
            </w:r>
          </w:p>
        </w:tc>
        <w:tc>
          <w:tcPr>
            <w:tcW w:w="3166" w:type="dxa"/>
            <w:vAlign w:val="center"/>
          </w:tcPr>
          <w:p w14:paraId="13413AEC"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Oruro – Oruro</w:t>
            </w:r>
          </w:p>
        </w:tc>
      </w:tr>
      <w:tr w:rsidR="00A96021" w:rsidRPr="000854C5" w14:paraId="2B7BB8D1"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29F1621A"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4</w:t>
            </w:r>
          </w:p>
        </w:tc>
        <w:tc>
          <w:tcPr>
            <w:tcW w:w="3166" w:type="dxa"/>
            <w:vAlign w:val="center"/>
          </w:tcPr>
          <w:p w14:paraId="2C4D45CE"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Potosí – Potosí</w:t>
            </w:r>
          </w:p>
        </w:tc>
      </w:tr>
      <w:tr w:rsidR="00A96021" w:rsidRPr="000854C5" w14:paraId="54ABD65B"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446E009E"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5</w:t>
            </w:r>
          </w:p>
        </w:tc>
        <w:tc>
          <w:tcPr>
            <w:tcW w:w="3166" w:type="dxa"/>
            <w:vAlign w:val="center"/>
          </w:tcPr>
          <w:p w14:paraId="4B1A8D4E"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Santa Cruz – Santa Cruz</w:t>
            </w:r>
          </w:p>
        </w:tc>
      </w:tr>
      <w:tr w:rsidR="00A96021" w:rsidRPr="000854C5" w14:paraId="746A6762"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5F4B45E9"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6</w:t>
            </w:r>
          </w:p>
        </w:tc>
        <w:tc>
          <w:tcPr>
            <w:tcW w:w="3166" w:type="dxa"/>
            <w:vAlign w:val="center"/>
          </w:tcPr>
          <w:p w14:paraId="65C5E837"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Tarija – Tarija</w:t>
            </w:r>
          </w:p>
        </w:tc>
      </w:tr>
      <w:tr w:rsidR="00A96021" w:rsidRPr="000854C5" w14:paraId="5651AF0D" w14:textId="77777777" w:rsidTr="00D3185C">
        <w:trPr>
          <w:trHeight w:val="314"/>
          <w:jc w:val="center"/>
        </w:trPr>
        <w:tc>
          <w:tcPr>
            <w:cnfStyle w:val="001000000000" w:firstRow="0" w:lastRow="0" w:firstColumn="1" w:lastColumn="0" w:oddVBand="0" w:evenVBand="0" w:oddHBand="0" w:evenHBand="0" w:firstRowFirstColumn="0" w:firstRowLastColumn="0" w:lastRowFirstColumn="0" w:lastRowLastColumn="0"/>
            <w:tcW w:w="492" w:type="dxa"/>
            <w:vAlign w:val="center"/>
          </w:tcPr>
          <w:p w14:paraId="310D1FE6" w14:textId="77777777" w:rsidR="00A96021" w:rsidRPr="00586492" w:rsidRDefault="00A96021" w:rsidP="00A96021">
            <w:pPr>
              <w:jc w:val="center"/>
              <w:rPr>
                <w:rFonts w:cs="Arial"/>
                <w:b w:val="0"/>
                <w:color w:val="000000"/>
                <w:sz w:val="18"/>
                <w:szCs w:val="18"/>
              </w:rPr>
            </w:pPr>
            <w:r w:rsidRPr="00586492">
              <w:rPr>
                <w:rFonts w:cs="Arial"/>
                <w:b w:val="0"/>
                <w:color w:val="000000"/>
                <w:sz w:val="18"/>
                <w:szCs w:val="18"/>
              </w:rPr>
              <w:t>7</w:t>
            </w:r>
          </w:p>
        </w:tc>
        <w:tc>
          <w:tcPr>
            <w:tcW w:w="3166" w:type="dxa"/>
            <w:vAlign w:val="center"/>
          </w:tcPr>
          <w:p w14:paraId="5F8D99C9" w14:textId="77777777" w:rsidR="00A96021" w:rsidRPr="000854C5" w:rsidRDefault="00A96021" w:rsidP="00A9602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854C5">
              <w:rPr>
                <w:rFonts w:cs="Arial"/>
                <w:color w:val="000000"/>
                <w:sz w:val="18"/>
                <w:szCs w:val="18"/>
              </w:rPr>
              <w:t xml:space="preserve">La Paz – La Paz </w:t>
            </w:r>
          </w:p>
        </w:tc>
      </w:tr>
    </w:tbl>
    <w:p w14:paraId="2787F164" w14:textId="77777777" w:rsidR="00A96021" w:rsidRDefault="00A96021" w:rsidP="00A96021">
      <w:pPr>
        <w:jc w:val="center"/>
        <w:rPr>
          <w:rFonts w:cs="Arial"/>
          <w:sz w:val="18"/>
          <w:szCs w:val="18"/>
          <w:lang w:val="es-BO" w:eastAsia="en-US"/>
        </w:rPr>
      </w:pPr>
      <w:r w:rsidRPr="000854C5">
        <w:rPr>
          <w:rFonts w:cs="Arial"/>
          <w:sz w:val="18"/>
          <w:szCs w:val="18"/>
          <w:vertAlign w:val="superscript"/>
          <w:lang w:val="es-BO" w:eastAsia="en-US"/>
        </w:rPr>
        <w:t>(2)</w:t>
      </w:r>
      <w:r w:rsidRPr="000854C5">
        <w:rPr>
          <w:rFonts w:cs="Arial"/>
          <w:sz w:val="18"/>
          <w:szCs w:val="18"/>
          <w:lang w:val="es-BO" w:eastAsia="en-US"/>
        </w:rPr>
        <w:t xml:space="preserve"> El monto máximo a transportar por tramo es de USD1.000.000.-</w:t>
      </w:r>
    </w:p>
    <w:p w14:paraId="25444439" w14:textId="77777777" w:rsidR="00A96021" w:rsidRDefault="00A96021" w:rsidP="00A96021">
      <w:pPr>
        <w:jc w:val="center"/>
        <w:rPr>
          <w:rFonts w:cs="Arial"/>
          <w:sz w:val="18"/>
          <w:szCs w:val="18"/>
          <w:lang w:val="es-BO" w:eastAsia="en-US"/>
        </w:rPr>
      </w:pPr>
    </w:p>
    <w:p w14:paraId="46FA0FB4" w14:textId="77777777" w:rsidR="00A96021" w:rsidRPr="000854C5" w:rsidRDefault="00A96021" w:rsidP="00A96021">
      <w:pPr>
        <w:jc w:val="center"/>
        <w:rPr>
          <w:rFonts w:cs="Arial"/>
          <w:b/>
          <w:sz w:val="18"/>
          <w:szCs w:val="18"/>
          <w:lang w:val="es-BO"/>
        </w:rPr>
      </w:pPr>
      <w:r w:rsidRPr="000854C5">
        <w:rPr>
          <w:rFonts w:cs="Arial"/>
          <w:b/>
          <w:sz w:val="18"/>
          <w:szCs w:val="18"/>
          <w:lang w:val="es-BO"/>
        </w:rPr>
        <w:t>TRANSPO</w:t>
      </w:r>
      <w:r>
        <w:rPr>
          <w:rFonts w:cs="Arial"/>
          <w:b/>
          <w:sz w:val="18"/>
          <w:szCs w:val="18"/>
          <w:lang w:val="es-BO"/>
        </w:rPr>
        <w:t>RTE 2 (EN CIUDAD A RURAL</w:t>
      </w:r>
      <w:r w:rsidRPr="000854C5">
        <w:rPr>
          <w:rFonts w:cs="Arial"/>
          <w:b/>
          <w:sz w:val="18"/>
          <w:szCs w:val="18"/>
          <w:lang w:val="es-BO"/>
        </w:rPr>
        <w:t>)</w:t>
      </w:r>
      <w:r>
        <w:rPr>
          <w:rFonts w:cs="Arial"/>
          <w:b/>
          <w:color w:val="000000"/>
          <w:sz w:val="20"/>
          <w:vertAlign w:val="superscript"/>
        </w:rPr>
        <w:t xml:space="preserve"> (3</w:t>
      </w:r>
      <w:r w:rsidRPr="000854C5">
        <w:rPr>
          <w:rFonts w:cs="Arial"/>
          <w:b/>
          <w:color w:val="000000"/>
          <w:sz w:val="20"/>
          <w:vertAlign w:val="superscript"/>
        </w:rPr>
        <w:t>)</w:t>
      </w:r>
    </w:p>
    <w:p w14:paraId="023953CC" w14:textId="77777777" w:rsidR="00A96021" w:rsidRPr="000854C5" w:rsidRDefault="00A96021" w:rsidP="00A96021">
      <w:pPr>
        <w:jc w:val="center"/>
        <w:rPr>
          <w:rFonts w:cs="Arial"/>
          <w:b/>
          <w:sz w:val="18"/>
          <w:szCs w:val="18"/>
          <w:lang w:val="es-BO"/>
        </w:rPr>
      </w:pPr>
      <w:r w:rsidRPr="000854C5">
        <w:rPr>
          <w:rFonts w:cs="Arial"/>
          <w:b/>
          <w:sz w:val="18"/>
          <w:szCs w:val="18"/>
          <w:lang w:val="es-BO"/>
        </w:rPr>
        <w:t xml:space="preserve"> </w:t>
      </w:r>
    </w:p>
    <w:tbl>
      <w:tblPr>
        <w:tblW w:w="4460" w:type="dxa"/>
        <w:jc w:val="center"/>
        <w:tblCellMar>
          <w:left w:w="0" w:type="dxa"/>
          <w:right w:w="0" w:type="dxa"/>
        </w:tblCellMar>
        <w:tblLook w:val="04A0" w:firstRow="1" w:lastRow="0" w:firstColumn="1" w:lastColumn="0" w:noHBand="0" w:noVBand="1"/>
      </w:tblPr>
      <w:tblGrid>
        <w:gridCol w:w="1180"/>
        <w:gridCol w:w="3280"/>
      </w:tblGrid>
      <w:tr w:rsidR="00A96021" w14:paraId="1BBF7E89" w14:textId="77777777" w:rsidTr="00A96021">
        <w:trPr>
          <w:trHeight w:val="300"/>
          <w:jc w:val="center"/>
        </w:trPr>
        <w:tc>
          <w:tcPr>
            <w:tcW w:w="1180" w:type="dxa"/>
            <w:tcBorders>
              <w:top w:val="single" w:sz="8" w:space="0" w:color="auto"/>
              <w:left w:val="single" w:sz="8" w:space="0" w:color="auto"/>
              <w:bottom w:val="single" w:sz="12" w:space="0" w:color="666666"/>
              <w:right w:val="single" w:sz="8" w:space="0" w:color="auto"/>
            </w:tcBorders>
            <w:shd w:val="clear" w:color="auto" w:fill="auto"/>
            <w:tcMar>
              <w:top w:w="15" w:type="dxa"/>
              <w:left w:w="15" w:type="dxa"/>
              <w:bottom w:w="0" w:type="dxa"/>
              <w:right w:w="15" w:type="dxa"/>
            </w:tcMar>
            <w:vAlign w:val="center"/>
            <w:hideMark/>
          </w:tcPr>
          <w:p w14:paraId="6C505FB2" w14:textId="77777777" w:rsidR="00A96021" w:rsidRPr="00586492" w:rsidRDefault="00A96021" w:rsidP="00A96021">
            <w:pPr>
              <w:jc w:val="center"/>
              <w:rPr>
                <w:rFonts w:cs="Arial"/>
                <w:b/>
                <w:bCs/>
                <w:color w:val="000000"/>
                <w:sz w:val="18"/>
                <w:szCs w:val="18"/>
              </w:rPr>
            </w:pPr>
            <w:r w:rsidRPr="00586492">
              <w:rPr>
                <w:rFonts w:cs="Arial"/>
                <w:b/>
                <w:bCs/>
                <w:color w:val="000000"/>
                <w:sz w:val="18"/>
                <w:szCs w:val="18"/>
              </w:rPr>
              <w:t>No</w:t>
            </w:r>
          </w:p>
        </w:tc>
        <w:tc>
          <w:tcPr>
            <w:tcW w:w="3280" w:type="dxa"/>
            <w:tcBorders>
              <w:top w:val="single" w:sz="8" w:space="0" w:color="auto"/>
              <w:left w:val="nil"/>
              <w:bottom w:val="single" w:sz="12" w:space="0" w:color="666666"/>
              <w:right w:val="single" w:sz="8" w:space="0" w:color="auto"/>
            </w:tcBorders>
            <w:shd w:val="clear" w:color="auto" w:fill="auto"/>
            <w:tcMar>
              <w:top w:w="15" w:type="dxa"/>
              <w:left w:w="15" w:type="dxa"/>
              <w:bottom w:w="0" w:type="dxa"/>
              <w:right w:w="15" w:type="dxa"/>
            </w:tcMar>
            <w:vAlign w:val="center"/>
            <w:hideMark/>
          </w:tcPr>
          <w:p w14:paraId="62741E69" w14:textId="77777777" w:rsidR="00A96021" w:rsidRDefault="00A96021" w:rsidP="00A96021">
            <w:pPr>
              <w:jc w:val="center"/>
              <w:rPr>
                <w:rFonts w:cs="Arial"/>
                <w:b/>
                <w:bCs/>
                <w:color w:val="000000"/>
                <w:sz w:val="18"/>
                <w:szCs w:val="18"/>
              </w:rPr>
            </w:pPr>
            <w:r>
              <w:rPr>
                <w:rFonts w:cs="Arial"/>
                <w:b/>
                <w:bCs/>
                <w:color w:val="000000"/>
                <w:sz w:val="18"/>
                <w:szCs w:val="18"/>
              </w:rPr>
              <w:t>Detalle de los tramos ida o vuelta</w:t>
            </w:r>
          </w:p>
        </w:tc>
      </w:tr>
      <w:tr w:rsidR="00A96021" w14:paraId="08F0691C"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785FA" w14:textId="28BB0D07" w:rsidR="00A96021" w:rsidRPr="00586492" w:rsidRDefault="00D3185C" w:rsidP="00A96021">
            <w:pPr>
              <w:jc w:val="center"/>
              <w:rPr>
                <w:rFonts w:cs="Arial"/>
                <w:bCs/>
                <w:color w:val="000000"/>
                <w:sz w:val="18"/>
                <w:szCs w:val="18"/>
              </w:rPr>
            </w:pPr>
            <w:r>
              <w:rPr>
                <w:rFonts w:cs="Arial"/>
                <w:bCs/>
                <w:color w:val="000000"/>
                <w:sz w:val="18"/>
                <w:szCs w:val="18"/>
              </w:rPr>
              <w:t>1</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BB020"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Cochabamba -Sacaba</w:t>
            </w:r>
          </w:p>
        </w:tc>
      </w:tr>
      <w:tr w:rsidR="00A96021" w14:paraId="1C40A6E4"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D1478" w14:textId="435B1FF3" w:rsidR="00A96021" w:rsidRPr="00586492" w:rsidRDefault="00D3185C" w:rsidP="00A96021">
            <w:pPr>
              <w:jc w:val="center"/>
              <w:rPr>
                <w:rFonts w:cs="Arial"/>
                <w:bCs/>
                <w:color w:val="000000"/>
                <w:sz w:val="18"/>
                <w:szCs w:val="18"/>
              </w:rPr>
            </w:pPr>
            <w:r>
              <w:rPr>
                <w:rFonts w:cs="Arial"/>
                <w:bCs/>
                <w:color w:val="000000"/>
                <w:sz w:val="18"/>
                <w:szCs w:val="18"/>
                <w:lang w:val="en-US"/>
              </w:rPr>
              <w:t>2</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E309"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Cochabamba -Cliza</w:t>
            </w:r>
          </w:p>
        </w:tc>
      </w:tr>
      <w:tr w:rsidR="00A96021" w14:paraId="5F98F594"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F2B67" w14:textId="155ADD20" w:rsidR="00A96021" w:rsidRPr="00586492" w:rsidRDefault="00D3185C" w:rsidP="00A96021">
            <w:pPr>
              <w:jc w:val="center"/>
              <w:rPr>
                <w:rFonts w:cs="Arial"/>
                <w:bCs/>
                <w:color w:val="000000"/>
                <w:sz w:val="18"/>
                <w:szCs w:val="18"/>
              </w:rPr>
            </w:pPr>
            <w:r>
              <w:rPr>
                <w:rFonts w:cs="Arial"/>
                <w:bCs/>
                <w:color w:val="000000"/>
                <w:sz w:val="18"/>
                <w:szCs w:val="18"/>
                <w:lang w:val="en-US"/>
              </w:rPr>
              <w:t>3</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0FF90"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Cochabamba -</w:t>
            </w:r>
            <w:r>
              <w:rPr>
                <w:rFonts w:cs="Arial"/>
                <w:bCs/>
                <w:color w:val="000000"/>
                <w:sz w:val="18"/>
                <w:szCs w:val="18"/>
              </w:rPr>
              <w:t xml:space="preserve"> Quillacollo</w:t>
            </w:r>
          </w:p>
        </w:tc>
      </w:tr>
      <w:tr w:rsidR="00A96021" w14:paraId="0302BEBF"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2066F" w14:textId="475E8CC1" w:rsidR="00A96021" w:rsidRPr="00586492" w:rsidRDefault="00D3185C" w:rsidP="00A96021">
            <w:pPr>
              <w:jc w:val="center"/>
              <w:rPr>
                <w:rFonts w:cs="Arial"/>
                <w:bCs/>
                <w:color w:val="000000"/>
                <w:sz w:val="18"/>
                <w:szCs w:val="18"/>
              </w:rPr>
            </w:pPr>
            <w:r>
              <w:rPr>
                <w:rFonts w:cs="Arial"/>
                <w:bCs/>
                <w:color w:val="000000"/>
                <w:sz w:val="18"/>
                <w:szCs w:val="18"/>
              </w:rPr>
              <w:t>4</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97BA"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 xml:space="preserve">Cochabamba - </w:t>
            </w:r>
            <w:proofErr w:type="spellStart"/>
            <w:r w:rsidRPr="00371040">
              <w:rPr>
                <w:rFonts w:cs="Arial"/>
                <w:bCs/>
                <w:color w:val="000000"/>
                <w:sz w:val="18"/>
                <w:szCs w:val="18"/>
              </w:rPr>
              <w:t>Tiquipaya</w:t>
            </w:r>
            <w:proofErr w:type="spellEnd"/>
          </w:p>
        </w:tc>
      </w:tr>
      <w:tr w:rsidR="00A96021" w14:paraId="6F244337"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C68C0" w14:textId="75ACF0E6" w:rsidR="00A96021" w:rsidRPr="00586492" w:rsidRDefault="00D3185C" w:rsidP="00A96021">
            <w:pPr>
              <w:jc w:val="center"/>
              <w:rPr>
                <w:rFonts w:cs="Arial"/>
                <w:bCs/>
                <w:color w:val="000000"/>
                <w:sz w:val="18"/>
                <w:szCs w:val="18"/>
              </w:rPr>
            </w:pPr>
            <w:r>
              <w:rPr>
                <w:rFonts w:cs="Arial"/>
                <w:bCs/>
                <w:color w:val="000000"/>
                <w:sz w:val="18"/>
                <w:szCs w:val="18"/>
              </w:rPr>
              <w:t>5</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B4C8B"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 xml:space="preserve">Cochabamba - </w:t>
            </w:r>
            <w:proofErr w:type="spellStart"/>
            <w:r w:rsidRPr="00371040">
              <w:rPr>
                <w:rFonts w:cs="Arial"/>
                <w:bCs/>
                <w:color w:val="000000"/>
                <w:sz w:val="18"/>
                <w:szCs w:val="18"/>
              </w:rPr>
              <w:t>Colcapirhua</w:t>
            </w:r>
            <w:proofErr w:type="spellEnd"/>
          </w:p>
        </w:tc>
      </w:tr>
      <w:tr w:rsidR="00A96021" w14:paraId="6F88FBE3"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38333" w14:textId="26BA69DE" w:rsidR="00A96021" w:rsidRPr="00586492" w:rsidRDefault="00D3185C" w:rsidP="00A96021">
            <w:pPr>
              <w:jc w:val="center"/>
              <w:rPr>
                <w:rFonts w:cs="Arial"/>
                <w:bCs/>
                <w:color w:val="000000"/>
                <w:sz w:val="18"/>
                <w:szCs w:val="18"/>
              </w:rPr>
            </w:pPr>
            <w:r>
              <w:rPr>
                <w:rFonts w:cs="Arial"/>
                <w:bCs/>
                <w:color w:val="000000"/>
                <w:sz w:val="18"/>
                <w:szCs w:val="18"/>
              </w:rPr>
              <w:t>6</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D1CDD"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Cochabamba - Punata</w:t>
            </w:r>
          </w:p>
        </w:tc>
      </w:tr>
      <w:tr w:rsidR="00A96021" w14:paraId="0362934A"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416BE" w14:textId="2E2DF283" w:rsidR="00A96021" w:rsidRPr="00586492" w:rsidRDefault="00D3185C" w:rsidP="00A96021">
            <w:pPr>
              <w:jc w:val="center"/>
              <w:rPr>
                <w:rFonts w:cs="Arial"/>
                <w:bCs/>
                <w:color w:val="000000"/>
                <w:sz w:val="18"/>
                <w:szCs w:val="18"/>
              </w:rPr>
            </w:pPr>
            <w:r>
              <w:rPr>
                <w:rFonts w:cs="Arial"/>
                <w:bCs/>
                <w:color w:val="000000"/>
                <w:sz w:val="18"/>
                <w:szCs w:val="18"/>
              </w:rPr>
              <w:t>7</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96AC9"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 xml:space="preserve">Cochabamba - </w:t>
            </w:r>
            <w:proofErr w:type="spellStart"/>
            <w:r w:rsidRPr="00371040">
              <w:rPr>
                <w:rFonts w:cs="Arial"/>
                <w:bCs/>
                <w:color w:val="000000"/>
                <w:sz w:val="18"/>
                <w:szCs w:val="18"/>
              </w:rPr>
              <w:t>Vinto</w:t>
            </w:r>
            <w:proofErr w:type="spellEnd"/>
          </w:p>
        </w:tc>
      </w:tr>
      <w:tr w:rsidR="00A96021" w14:paraId="1D97A414"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9316E" w14:textId="0156BC41" w:rsidR="00A96021" w:rsidRPr="00586492" w:rsidRDefault="00D3185C" w:rsidP="00A96021">
            <w:pPr>
              <w:jc w:val="center"/>
              <w:rPr>
                <w:rFonts w:cs="Arial"/>
                <w:bCs/>
                <w:color w:val="000000"/>
                <w:sz w:val="18"/>
                <w:szCs w:val="18"/>
              </w:rPr>
            </w:pPr>
            <w:r>
              <w:rPr>
                <w:rFonts w:cs="Arial"/>
                <w:bCs/>
                <w:color w:val="000000"/>
                <w:sz w:val="18"/>
                <w:szCs w:val="18"/>
              </w:rPr>
              <w:t>8</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A47F8"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 xml:space="preserve">La Paz - </w:t>
            </w:r>
            <w:proofErr w:type="spellStart"/>
            <w:r w:rsidRPr="00371040">
              <w:rPr>
                <w:rFonts w:cs="Arial"/>
                <w:bCs/>
                <w:color w:val="000000"/>
                <w:sz w:val="18"/>
                <w:szCs w:val="18"/>
              </w:rPr>
              <w:t>Caranavi</w:t>
            </w:r>
            <w:proofErr w:type="spellEnd"/>
          </w:p>
        </w:tc>
      </w:tr>
      <w:tr w:rsidR="00A96021" w14:paraId="6848CA49"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E4278" w14:textId="77375638" w:rsidR="00A96021" w:rsidRPr="00586492" w:rsidRDefault="00D3185C" w:rsidP="00A96021">
            <w:pPr>
              <w:jc w:val="center"/>
              <w:rPr>
                <w:rFonts w:cs="Arial"/>
                <w:bCs/>
                <w:color w:val="000000"/>
                <w:sz w:val="18"/>
                <w:szCs w:val="18"/>
              </w:rPr>
            </w:pPr>
            <w:r>
              <w:rPr>
                <w:rFonts w:cs="Arial"/>
                <w:bCs/>
                <w:color w:val="000000"/>
                <w:sz w:val="18"/>
                <w:szCs w:val="18"/>
              </w:rPr>
              <w:t>9</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E011"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Oruro - Challapata</w:t>
            </w:r>
          </w:p>
        </w:tc>
      </w:tr>
      <w:tr w:rsidR="00A96021" w14:paraId="5B96153C"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531C1" w14:textId="134614F8" w:rsidR="00A96021" w:rsidRPr="00586492" w:rsidRDefault="00D3185C" w:rsidP="00A96021">
            <w:pPr>
              <w:jc w:val="center"/>
              <w:rPr>
                <w:rFonts w:cs="Arial"/>
                <w:bCs/>
                <w:color w:val="000000"/>
                <w:sz w:val="18"/>
                <w:szCs w:val="18"/>
              </w:rPr>
            </w:pPr>
            <w:r>
              <w:rPr>
                <w:rFonts w:cs="Arial"/>
                <w:bCs/>
                <w:color w:val="000000"/>
                <w:sz w:val="18"/>
                <w:szCs w:val="18"/>
              </w:rPr>
              <w:t>10</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8DC8"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Oruro - Huanuni</w:t>
            </w:r>
          </w:p>
        </w:tc>
      </w:tr>
      <w:tr w:rsidR="00A96021" w14:paraId="73846770"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987FF" w14:textId="7372530B" w:rsidR="00A96021" w:rsidRPr="00586492" w:rsidRDefault="00D3185C" w:rsidP="00A96021">
            <w:pPr>
              <w:jc w:val="center"/>
              <w:rPr>
                <w:rFonts w:cs="Arial"/>
                <w:bCs/>
                <w:color w:val="000000"/>
                <w:sz w:val="18"/>
                <w:szCs w:val="18"/>
              </w:rPr>
            </w:pPr>
            <w:r>
              <w:rPr>
                <w:rFonts w:cs="Arial"/>
                <w:bCs/>
                <w:color w:val="000000"/>
                <w:sz w:val="18"/>
                <w:szCs w:val="18"/>
              </w:rPr>
              <w:lastRenderedPageBreak/>
              <w:t>11</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31C61"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Potosi - Cotagaita</w:t>
            </w:r>
          </w:p>
        </w:tc>
      </w:tr>
      <w:tr w:rsidR="00A96021" w14:paraId="3458CB99"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1285A" w14:textId="201FA2D2" w:rsidR="00A96021" w:rsidRPr="00586492" w:rsidRDefault="00D3185C" w:rsidP="00A96021">
            <w:pPr>
              <w:jc w:val="center"/>
              <w:rPr>
                <w:rFonts w:cs="Arial"/>
                <w:bCs/>
                <w:color w:val="000000"/>
                <w:sz w:val="18"/>
                <w:szCs w:val="18"/>
              </w:rPr>
            </w:pPr>
            <w:r>
              <w:rPr>
                <w:rFonts w:cs="Arial"/>
                <w:bCs/>
                <w:color w:val="000000"/>
                <w:sz w:val="18"/>
                <w:szCs w:val="18"/>
              </w:rPr>
              <w:t>12</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5D77E"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Potosi-</w:t>
            </w:r>
            <w:proofErr w:type="spellStart"/>
            <w:r w:rsidRPr="00371040">
              <w:rPr>
                <w:rFonts w:cs="Arial"/>
                <w:bCs/>
                <w:color w:val="000000"/>
                <w:sz w:val="18"/>
                <w:szCs w:val="18"/>
              </w:rPr>
              <w:t>Llallagua</w:t>
            </w:r>
            <w:proofErr w:type="spellEnd"/>
          </w:p>
        </w:tc>
      </w:tr>
      <w:tr w:rsidR="00A96021" w14:paraId="1E2906DD"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789B8" w14:textId="7C0EED0D" w:rsidR="00A96021" w:rsidRPr="00586492" w:rsidRDefault="00D3185C" w:rsidP="00A96021">
            <w:pPr>
              <w:jc w:val="center"/>
              <w:rPr>
                <w:rFonts w:cs="Arial"/>
                <w:bCs/>
                <w:color w:val="000000"/>
                <w:sz w:val="18"/>
                <w:szCs w:val="18"/>
              </w:rPr>
            </w:pPr>
            <w:r>
              <w:rPr>
                <w:rFonts w:cs="Arial"/>
                <w:bCs/>
                <w:color w:val="000000"/>
                <w:sz w:val="18"/>
                <w:szCs w:val="18"/>
              </w:rPr>
              <w:t>13</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2937"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Potosi-Tupiza</w:t>
            </w:r>
          </w:p>
        </w:tc>
      </w:tr>
      <w:tr w:rsidR="00A96021" w14:paraId="658636DF"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904A2" w14:textId="4ACB98F3" w:rsidR="00A96021" w:rsidRPr="00586492" w:rsidRDefault="00D3185C" w:rsidP="00A96021">
            <w:pPr>
              <w:jc w:val="center"/>
              <w:rPr>
                <w:rFonts w:cs="Arial"/>
                <w:bCs/>
                <w:color w:val="000000"/>
                <w:sz w:val="18"/>
                <w:szCs w:val="18"/>
              </w:rPr>
            </w:pPr>
            <w:r>
              <w:rPr>
                <w:rFonts w:cs="Arial"/>
                <w:bCs/>
                <w:color w:val="000000"/>
                <w:sz w:val="18"/>
                <w:szCs w:val="18"/>
              </w:rPr>
              <w:t>14</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3851B"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 xml:space="preserve">Potosi - </w:t>
            </w:r>
            <w:proofErr w:type="spellStart"/>
            <w:r w:rsidRPr="00371040">
              <w:rPr>
                <w:rFonts w:cs="Arial"/>
                <w:bCs/>
                <w:color w:val="000000"/>
                <w:sz w:val="18"/>
                <w:szCs w:val="18"/>
              </w:rPr>
              <w:t>Uncia</w:t>
            </w:r>
            <w:proofErr w:type="spellEnd"/>
          </w:p>
        </w:tc>
      </w:tr>
      <w:tr w:rsidR="00A96021" w14:paraId="0934ED74"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3EF96" w14:textId="3DF64006" w:rsidR="00A96021" w:rsidRPr="00586492" w:rsidRDefault="00D3185C" w:rsidP="00A96021">
            <w:pPr>
              <w:jc w:val="center"/>
              <w:rPr>
                <w:rFonts w:cs="Arial"/>
                <w:bCs/>
                <w:color w:val="000000"/>
                <w:sz w:val="18"/>
                <w:szCs w:val="18"/>
              </w:rPr>
            </w:pPr>
            <w:r>
              <w:rPr>
                <w:rFonts w:cs="Arial"/>
                <w:bCs/>
                <w:color w:val="000000"/>
                <w:sz w:val="18"/>
                <w:szCs w:val="18"/>
              </w:rPr>
              <w:t>15</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40E1"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Potosi-</w:t>
            </w:r>
            <w:proofErr w:type="spellStart"/>
            <w:r w:rsidRPr="00371040">
              <w:rPr>
                <w:rFonts w:cs="Arial"/>
                <w:bCs/>
                <w:color w:val="000000"/>
                <w:sz w:val="18"/>
                <w:szCs w:val="18"/>
              </w:rPr>
              <w:t>Villazon</w:t>
            </w:r>
            <w:proofErr w:type="spellEnd"/>
          </w:p>
        </w:tc>
      </w:tr>
      <w:tr w:rsidR="00A96021" w14:paraId="70B53C0F"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B39FE" w14:textId="544BEDB4" w:rsidR="00A96021" w:rsidRPr="00586492" w:rsidRDefault="00D3185C" w:rsidP="00A96021">
            <w:pPr>
              <w:jc w:val="center"/>
              <w:rPr>
                <w:rFonts w:cs="Arial"/>
                <w:bCs/>
                <w:color w:val="000000"/>
                <w:sz w:val="18"/>
                <w:szCs w:val="18"/>
              </w:rPr>
            </w:pPr>
            <w:r>
              <w:rPr>
                <w:rFonts w:cs="Arial"/>
                <w:bCs/>
                <w:color w:val="000000"/>
                <w:sz w:val="18"/>
                <w:szCs w:val="18"/>
              </w:rPr>
              <w:t>1</w:t>
            </w:r>
            <w:r w:rsidR="00EC15A9">
              <w:rPr>
                <w:rFonts w:cs="Arial"/>
                <w:bCs/>
                <w:color w:val="000000"/>
                <w:sz w:val="18"/>
                <w:szCs w:val="18"/>
              </w:rPr>
              <w:t>6</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BB95"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Santa Cruz -Montero</w:t>
            </w:r>
          </w:p>
        </w:tc>
      </w:tr>
      <w:tr w:rsidR="00A96021" w14:paraId="3E064452"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E123E" w14:textId="7380B913" w:rsidR="00A96021" w:rsidRPr="00586492" w:rsidRDefault="00D3185C" w:rsidP="00A96021">
            <w:pPr>
              <w:jc w:val="center"/>
              <w:rPr>
                <w:rFonts w:cs="Arial"/>
                <w:bCs/>
                <w:color w:val="000000"/>
                <w:sz w:val="18"/>
                <w:szCs w:val="18"/>
              </w:rPr>
            </w:pPr>
            <w:r>
              <w:rPr>
                <w:rFonts w:cs="Arial"/>
                <w:bCs/>
                <w:color w:val="000000"/>
                <w:sz w:val="18"/>
                <w:szCs w:val="18"/>
              </w:rPr>
              <w:t>1</w:t>
            </w:r>
            <w:r w:rsidR="00EC15A9">
              <w:rPr>
                <w:rFonts w:cs="Arial"/>
                <w:bCs/>
                <w:color w:val="000000"/>
                <w:sz w:val="18"/>
                <w:szCs w:val="18"/>
              </w:rPr>
              <w:t>7</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ECC09"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Santa Cruz -Valle Grande</w:t>
            </w:r>
          </w:p>
        </w:tc>
      </w:tr>
      <w:tr w:rsidR="00A96021" w14:paraId="234189F3"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7C978" w14:textId="09AEF38F" w:rsidR="00A96021" w:rsidRPr="00586492" w:rsidRDefault="00D3185C" w:rsidP="00A96021">
            <w:pPr>
              <w:jc w:val="center"/>
              <w:rPr>
                <w:rFonts w:cs="Arial"/>
                <w:bCs/>
                <w:color w:val="000000"/>
                <w:sz w:val="18"/>
                <w:szCs w:val="18"/>
              </w:rPr>
            </w:pPr>
            <w:r>
              <w:rPr>
                <w:rFonts w:cs="Arial"/>
                <w:bCs/>
                <w:color w:val="000000"/>
                <w:sz w:val="18"/>
                <w:szCs w:val="18"/>
              </w:rPr>
              <w:t>1</w:t>
            </w:r>
            <w:r w:rsidR="00EC15A9">
              <w:rPr>
                <w:rFonts w:cs="Arial"/>
                <w:bCs/>
                <w:color w:val="000000"/>
                <w:sz w:val="18"/>
                <w:szCs w:val="18"/>
              </w:rPr>
              <w:t>8</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C59A"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Tarija Bermejo</w:t>
            </w:r>
          </w:p>
        </w:tc>
      </w:tr>
      <w:tr w:rsidR="00A96021" w14:paraId="08976BBE"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6036D" w14:textId="7B54AF5E" w:rsidR="00A96021" w:rsidRPr="00586492" w:rsidRDefault="00EC15A9" w:rsidP="00A96021">
            <w:pPr>
              <w:jc w:val="center"/>
              <w:rPr>
                <w:rFonts w:cs="Arial"/>
                <w:bCs/>
                <w:color w:val="000000"/>
                <w:sz w:val="18"/>
                <w:szCs w:val="18"/>
              </w:rPr>
            </w:pPr>
            <w:r>
              <w:rPr>
                <w:rFonts w:cs="Arial"/>
                <w:bCs/>
                <w:color w:val="000000"/>
                <w:sz w:val="18"/>
                <w:szCs w:val="18"/>
              </w:rPr>
              <w:t>19</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E1F67"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Tarija -</w:t>
            </w:r>
            <w:proofErr w:type="spellStart"/>
            <w:r w:rsidRPr="00371040">
              <w:rPr>
                <w:rFonts w:cs="Arial"/>
                <w:bCs/>
                <w:color w:val="000000"/>
                <w:sz w:val="18"/>
                <w:szCs w:val="18"/>
              </w:rPr>
              <w:t>Villamontes</w:t>
            </w:r>
            <w:proofErr w:type="spellEnd"/>
          </w:p>
        </w:tc>
      </w:tr>
      <w:tr w:rsidR="00A96021" w14:paraId="01BC90E5" w14:textId="77777777" w:rsidTr="00A96021">
        <w:trPr>
          <w:trHeight w:val="300"/>
          <w:jc w:val="center"/>
        </w:trPr>
        <w:tc>
          <w:tcPr>
            <w:tcW w:w="11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D09C7" w14:textId="62DD6AEC" w:rsidR="00A96021" w:rsidRPr="00586492" w:rsidRDefault="00D3185C" w:rsidP="00A96021">
            <w:pPr>
              <w:jc w:val="center"/>
              <w:rPr>
                <w:rFonts w:cs="Arial"/>
                <w:bCs/>
                <w:color w:val="000000"/>
                <w:sz w:val="18"/>
                <w:szCs w:val="18"/>
              </w:rPr>
            </w:pPr>
            <w:r>
              <w:rPr>
                <w:rFonts w:cs="Arial"/>
                <w:bCs/>
                <w:color w:val="000000"/>
                <w:sz w:val="18"/>
                <w:szCs w:val="18"/>
              </w:rPr>
              <w:t>2</w:t>
            </w:r>
            <w:r w:rsidR="00EC15A9">
              <w:rPr>
                <w:rFonts w:cs="Arial"/>
                <w:bCs/>
                <w:color w:val="000000"/>
                <w:sz w:val="18"/>
                <w:szCs w:val="18"/>
              </w:rPr>
              <w:t>0</w:t>
            </w:r>
          </w:p>
        </w:tc>
        <w:tc>
          <w:tcPr>
            <w:tcW w:w="32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E225" w14:textId="77777777" w:rsidR="00A96021" w:rsidRPr="00371040" w:rsidRDefault="00A96021" w:rsidP="00A96021">
            <w:pPr>
              <w:jc w:val="center"/>
              <w:rPr>
                <w:rFonts w:cs="Arial"/>
                <w:bCs/>
                <w:color w:val="000000"/>
                <w:sz w:val="18"/>
                <w:szCs w:val="18"/>
              </w:rPr>
            </w:pPr>
            <w:r w:rsidRPr="00371040">
              <w:rPr>
                <w:rFonts w:cs="Arial"/>
                <w:bCs/>
                <w:color w:val="000000"/>
                <w:sz w:val="18"/>
                <w:szCs w:val="18"/>
              </w:rPr>
              <w:t>Tarija-Yacuiba</w:t>
            </w:r>
          </w:p>
        </w:tc>
      </w:tr>
    </w:tbl>
    <w:p w14:paraId="3A0F4096" w14:textId="77777777" w:rsidR="00A96021" w:rsidRPr="000854C5" w:rsidRDefault="00A96021" w:rsidP="00A96021">
      <w:pPr>
        <w:jc w:val="center"/>
        <w:rPr>
          <w:rFonts w:cs="Arial"/>
          <w:b/>
          <w:sz w:val="18"/>
          <w:szCs w:val="18"/>
        </w:rPr>
      </w:pPr>
      <w:r w:rsidRPr="000854C5">
        <w:rPr>
          <w:rFonts w:cs="Arial"/>
          <w:sz w:val="18"/>
          <w:szCs w:val="18"/>
          <w:vertAlign w:val="superscript"/>
          <w:lang w:val="es-BO" w:eastAsia="en-US"/>
        </w:rPr>
        <w:t>(2)</w:t>
      </w:r>
      <w:r w:rsidRPr="000854C5">
        <w:rPr>
          <w:rFonts w:cs="Arial"/>
          <w:sz w:val="18"/>
          <w:szCs w:val="18"/>
          <w:lang w:val="es-BO" w:eastAsia="en-US"/>
        </w:rPr>
        <w:t xml:space="preserve"> El monto máximo a transportar por tramo es de USD1.000.000</w:t>
      </w:r>
    </w:p>
    <w:p w14:paraId="762D9874" w14:textId="77777777" w:rsidR="00A96021" w:rsidRPr="000854C5" w:rsidRDefault="00A96021" w:rsidP="00A96021">
      <w:pPr>
        <w:jc w:val="center"/>
        <w:rPr>
          <w:rFonts w:cs="Arial"/>
          <w:b/>
          <w:sz w:val="18"/>
          <w:szCs w:val="18"/>
        </w:rPr>
      </w:pPr>
    </w:p>
    <w:p w14:paraId="4E3E8271" w14:textId="77777777" w:rsidR="00A96021" w:rsidRPr="000854C5" w:rsidRDefault="00A96021" w:rsidP="00A96021">
      <w:pPr>
        <w:jc w:val="center"/>
        <w:rPr>
          <w:rFonts w:cs="Arial"/>
          <w:b/>
          <w:sz w:val="18"/>
          <w:szCs w:val="18"/>
        </w:rPr>
      </w:pPr>
      <w:r w:rsidRPr="000854C5">
        <w:rPr>
          <w:rFonts w:cs="Arial"/>
          <w:b/>
          <w:sz w:val="18"/>
          <w:szCs w:val="18"/>
        </w:rPr>
        <w:t xml:space="preserve">CUSTODIA EN BÓVEDA DE LA ETM </w:t>
      </w:r>
      <w:r w:rsidRPr="000854C5">
        <w:rPr>
          <w:rFonts w:cs="Arial"/>
          <w:b/>
          <w:color w:val="000000"/>
          <w:sz w:val="20"/>
          <w:vertAlign w:val="superscript"/>
        </w:rPr>
        <w:t>(</w:t>
      </w:r>
      <w:r>
        <w:rPr>
          <w:rFonts w:cs="Arial"/>
          <w:b/>
          <w:color w:val="000000"/>
          <w:sz w:val="20"/>
          <w:vertAlign w:val="superscript"/>
        </w:rPr>
        <w:t>4</w:t>
      </w:r>
      <w:r w:rsidRPr="000854C5">
        <w:rPr>
          <w:rFonts w:cs="Arial"/>
          <w:b/>
          <w:color w:val="000000"/>
          <w:sz w:val="20"/>
          <w:vertAlign w:val="superscript"/>
        </w:rPr>
        <w:t>)</w:t>
      </w:r>
    </w:p>
    <w:p w14:paraId="4F1EFCE5" w14:textId="77777777" w:rsidR="00A96021" w:rsidRPr="000854C5" w:rsidRDefault="00A96021" w:rsidP="00A96021">
      <w:pPr>
        <w:jc w:val="center"/>
        <w:rPr>
          <w:rFonts w:cs="Arial"/>
          <w:b/>
          <w:sz w:val="18"/>
          <w:szCs w:val="18"/>
          <w:lang w:val="es-BO" w:eastAsia="en-US"/>
        </w:rPr>
      </w:pPr>
    </w:p>
    <w:tbl>
      <w:tblPr>
        <w:tblStyle w:val="Tablaconcuadrcula2"/>
        <w:tblW w:w="4057" w:type="dxa"/>
        <w:jc w:val="center"/>
        <w:tblLook w:val="04A0" w:firstRow="1" w:lastRow="0" w:firstColumn="1" w:lastColumn="0" w:noHBand="0" w:noVBand="1"/>
      </w:tblPr>
      <w:tblGrid>
        <w:gridCol w:w="558"/>
        <w:gridCol w:w="3499"/>
      </w:tblGrid>
      <w:tr w:rsidR="00A96021" w:rsidRPr="000854C5" w14:paraId="261D59E9" w14:textId="77777777" w:rsidTr="00D3185C">
        <w:trPr>
          <w:trHeight w:hRule="exact" w:val="472"/>
          <w:jc w:val="center"/>
        </w:trPr>
        <w:tc>
          <w:tcPr>
            <w:tcW w:w="558" w:type="dxa"/>
            <w:noWrap/>
            <w:vAlign w:val="center"/>
            <w:hideMark/>
          </w:tcPr>
          <w:p w14:paraId="72D8C0D8" w14:textId="77777777" w:rsidR="00A96021" w:rsidRPr="000854C5" w:rsidRDefault="00A96021" w:rsidP="00A96021">
            <w:pPr>
              <w:jc w:val="center"/>
              <w:rPr>
                <w:rFonts w:cs="Arial"/>
                <w:b/>
                <w:bCs/>
                <w:color w:val="000000"/>
                <w:sz w:val="18"/>
                <w:szCs w:val="18"/>
                <w:lang w:val="en-US"/>
              </w:rPr>
            </w:pPr>
            <w:r w:rsidRPr="000854C5">
              <w:rPr>
                <w:rFonts w:cs="Arial"/>
                <w:b/>
                <w:bCs/>
                <w:color w:val="000000"/>
                <w:sz w:val="18"/>
                <w:szCs w:val="18"/>
                <w:lang w:val="en-US"/>
              </w:rPr>
              <w:t>No.</w:t>
            </w:r>
          </w:p>
        </w:tc>
        <w:tc>
          <w:tcPr>
            <w:tcW w:w="3499" w:type="dxa"/>
            <w:vAlign w:val="center"/>
            <w:hideMark/>
          </w:tcPr>
          <w:p w14:paraId="006B0EA4" w14:textId="77777777" w:rsidR="00A96021" w:rsidRPr="000854C5" w:rsidRDefault="00A96021" w:rsidP="00A96021">
            <w:pPr>
              <w:jc w:val="center"/>
              <w:rPr>
                <w:rFonts w:cs="Arial"/>
                <w:b/>
                <w:bCs/>
                <w:color w:val="000000"/>
                <w:sz w:val="18"/>
                <w:szCs w:val="18"/>
                <w:lang w:val="en-US"/>
              </w:rPr>
            </w:pPr>
            <w:r w:rsidRPr="000854C5">
              <w:rPr>
                <w:rFonts w:cs="Arial"/>
                <w:b/>
                <w:color w:val="000000"/>
                <w:sz w:val="18"/>
                <w:szCs w:val="18"/>
              </w:rPr>
              <w:t>Detalle</w:t>
            </w:r>
          </w:p>
        </w:tc>
      </w:tr>
      <w:tr w:rsidR="00A96021" w:rsidRPr="000854C5" w14:paraId="5731108B" w14:textId="77777777" w:rsidTr="00D3185C">
        <w:trPr>
          <w:trHeight w:hRule="exact" w:val="282"/>
          <w:jc w:val="center"/>
        </w:trPr>
        <w:tc>
          <w:tcPr>
            <w:tcW w:w="558" w:type="dxa"/>
            <w:noWrap/>
          </w:tcPr>
          <w:p w14:paraId="4F0EF931" w14:textId="77777777" w:rsidR="00A96021" w:rsidRPr="000854C5" w:rsidRDefault="00A96021" w:rsidP="00A96021">
            <w:pPr>
              <w:jc w:val="center"/>
              <w:rPr>
                <w:rFonts w:cs="Arial"/>
                <w:sz w:val="18"/>
                <w:szCs w:val="18"/>
                <w:lang w:val="en-US"/>
              </w:rPr>
            </w:pPr>
            <w:r w:rsidRPr="000854C5">
              <w:rPr>
                <w:rFonts w:cs="Arial"/>
                <w:sz w:val="18"/>
                <w:szCs w:val="18"/>
                <w:lang w:val="en-US"/>
              </w:rPr>
              <w:t>1</w:t>
            </w:r>
          </w:p>
        </w:tc>
        <w:tc>
          <w:tcPr>
            <w:tcW w:w="3499" w:type="dxa"/>
            <w:shd w:val="clear" w:color="auto" w:fill="auto"/>
            <w:noWrap/>
            <w:hideMark/>
          </w:tcPr>
          <w:p w14:paraId="0C7A9EF7" w14:textId="77777777" w:rsidR="00A96021" w:rsidRPr="000854C5" w:rsidRDefault="00A96021" w:rsidP="00A96021">
            <w:pPr>
              <w:jc w:val="center"/>
              <w:rPr>
                <w:rFonts w:cs="Arial"/>
                <w:color w:val="000000"/>
                <w:sz w:val="18"/>
                <w:szCs w:val="18"/>
              </w:rPr>
            </w:pPr>
            <w:r w:rsidRPr="000854C5">
              <w:rPr>
                <w:rFonts w:cs="Arial"/>
                <w:color w:val="000000"/>
                <w:sz w:val="18"/>
                <w:szCs w:val="18"/>
              </w:rPr>
              <w:t>Sucre</w:t>
            </w:r>
          </w:p>
        </w:tc>
      </w:tr>
      <w:tr w:rsidR="00A96021" w:rsidRPr="000854C5" w14:paraId="4A42435E" w14:textId="77777777" w:rsidTr="00D3185C">
        <w:trPr>
          <w:trHeight w:hRule="exact" w:val="282"/>
          <w:jc w:val="center"/>
        </w:trPr>
        <w:tc>
          <w:tcPr>
            <w:tcW w:w="558" w:type="dxa"/>
            <w:noWrap/>
          </w:tcPr>
          <w:p w14:paraId="105481C9" w14:textId="77777777" w:rsidR="00A96021" w:rsidRPr="000854C5" w:rsidRDefault="00A96021" w:rsidP="00A96021">
            <w:pPr>
              <w:jc w:val="center"/>
              <w:rPr>
                <w:rFonts w:cs="Arial"/>
                <w:sz w:val="18"/>
                <w:szCs w:val="18"/>
                <w:lang w:val="en-US"/>
              </w:rPr>
            </w:pPr>
            <w:r w:rsidRPr="000854C5">
              <w:rPr>
                <w:rFonts w:cs="Arial"/>
                <w:sz w:val="18"/>
                <w:szCs w:val="18"/>
                <w:lang w:val="en-US"/>
              </w:rPr>
              <w:t>2</w:t>
            </w:r>
          </w:p>
        </w:tc>
        <w:tc>
          <w:tcPr>
            <w:tcW w:w="3499" w:type="dxa"/>
            <w:shd w:val="clear" w:color="auto" w:fill="auto"/>
            <w:noWrap/>
            <w:hideMark/>
          </w:tcPr>
          <w:p w14:paraId="1503B4F8" w14:textId="77777777" w:rsidR="00A96021" w:rsidRPr="000854C5" w:rsidRDefault="00A96021" w:rsidP="00A96021">
            <w:pPr>
              <w:jc w:val="center"/>
              <w:rPr>
                <w:rFonts w:cs="Arial"/>
                <w:color w:val="000000"/>
                <w:sz w:val="18"/>
                <w:szCs w:val="18"/>
              </w:rPr>
            </w:pPr>
            <w:r w:rsidRPr="000854C5">
              <w:rPr>
                <w:rFonts w:cs="Arial"/>
                <w:color w:val="000000"/>
                <w:sz w:val="18"/>
                <w:szCs w:val="18"/>
              </w:rPr>
              <w:t xml:space="preserve">Cochabamba </w:t>
            </w:r>
          </w:p>
        </w:tc>
      </w:tr>
      <w:tr w:rsidR="00A96021" w:rsidRPr="000854C5" w14:paraId="3F301865" w14:textId="77777777" w:rsidTr="00D3185C">
        <w:trPr>
          <w:trHeight w:hRule="exact" w:val="282"/>
          <w:jc w:val="center"/>
        </w:trPr>
        <w:tc>
          <w:tcPr>
            <w:tcW w:w="558" w:type="dxa"/>
            <w:noWrap/>
          </w:tcPr>
          <w:p w14:paraId="6B1F4C9B" w14:textId="77777777" w:rsidR="00A96021" w:rsidRPr="000854C5" w:rsidRDefault="00A96021" w:rsidP="00A96021">
            <w:pPr>
              <w:jc w:val="center"/>
              <w:rPr>
                <w:rFonts w:cs="Arial"/>
                <w:sz w:val="18"/>
                <w:szCs w:val="18"/>
                <w:lang w:val="en-US"/>
              </w:rPr>
            </w:pPr>
            <w:r w:rsidRPr="000854C5">
              <w:rPr>
                <w:rFonts w:cs="Arial"/>
                <w:sz w:val="18"/>
                <w:szCs w:val="18"/>
                <w:lang w:val="en-US"/>
              </w:rPr>
              <w:t>3</w:t>
            </w:r>
          </w:p>
        </w:tc>
        <w:tc>
          <w:tcPr>
            <w:tcW w:w="3499" w:type="dxa"/>
            <w:noWrap/>
            <w:hideMark/>
          </w:tcPr>
          <w:p w14:paraId="2ACABFE2" w14:textId="77777777" w:rsidR="00A96021" w:rsidRPr="000854C5" w:rsidRDefault="00A96021" w:rsidP="00A96021">
            <w:pPr>
              <w:jc w:val="center"/>
              <w:rPr>
                <w:rFonts w:cs="Arial"/>
                <w:color w:val="000000"/>
                <w:sz w:val="18"/>
                <w:szCs w:val="18"/>
              </w:rPr>
            </w:pPr>
            <w:r w:rsidRPr="000854C5">
              <w:rPr>
                <w:rFonts w:cs="Arial"/>
                <w:color w:val="000000"/>
                <w:sz w:val="18"/>
                <w:szCs w:val="18"/>
              </w:rPr>
              <w:t xml:space="preserve">Oruro </w:t>
            </w:r>
          </w:p>
        </w:tc>
      </w:tr>
      <w:tr w:rsidR="00A96021" w:rsidRPr="000854C5" w14:paraId="37AA636A" w14:textId="77777777" w:rsidTr="00D3185C">
        <w:trPr>
          <w:trHeight w:hRule="exact" w:val="282"/>
          <w:jc w:val="center"/>
        </w:trPr>
        <w:tc>
          <w:tcPr>
            <w:tcW w:w="558" w:type="dxa"/>
            <w:noWrap/>
          </w:tcPr>
          <w:p w14:paraId="3324A59F" w14:textId="77777777" w:rsidR="00A96021" w:rsidRPr="000854C5" w:rsidRDefault="00A96021" w:rsidP="00A96021">
            <w:pPr>
              <w:jc w:val="center"/>
              <w:rPr>
                <w:rFonts w:cs="Arial"/>
                <w:sz w:val="18"/>
                <w:szCs w:val="18"/>
                <w:lang w:val="en-US"/>
              </w:rPr>
            </w:pPr>
            <w:r w:rsidRPr="000854C5">
              <w:rPr>
                <w:rFonts w:cs="Arial"/>
                <w:sz w:val="18"/>
                <w:szCs w:val="18"/>
                <w:lang w:val="en-US"/>
              </w:rPr>
              <w:t>4</w:t>
            </w:r>
          </w:p>
        </w:tc>
        <w:tc>
          <w:tcPr>
            <w:tcW w:w="3499" w:type="dxa"/>
            <w:noWrap/>
          </w:tcPr>
          <w:p w14:paraId="1FF290D1" w14:textId="77777777" w:rsidR="00A96021" w:rsidRPr="000854C5" w:rsidRDefault="00A96021" w:rsidP="00A96021">
            <w:pPr>
              <w:jc w:val="center"/>
              <w:rPr>
                <w:rFonts w:cs="Arial"/>
                <w:color w:val="000000"/>
                <w:sz w:val="18"/>
                <w:szCs w:val="18"/>
              </w:rPr>
            </w:pPr>
            <w:r w:rsidRPr="000854C5">
              <w:rPr>
                <w:rFonts w:cs="Arial"/>
                <w:color w:val="000000"/>
                <w:sz w:val="18"/>
                <w:szCs w:val="18"/>
              </w:rPr>
              <w:t xml:space="preserve">Potosí </w:t>
            </w:r>
          </w:p>
        </w:tc>
      </w:tr>
      <w:tr w:rsidR="00A96021" w:rsidRPr="000854C5" w14:paraId="1FDCF488" w14:textId="77777777" w:rsidTr="00D3185C">
        <w:trPr>
          <w:trHeight w:hRule="exact" w:val="282"/>
          <w:jc w:val="center"/>
        </w:trPr>
        <w:tc>
          <w:tcPr>
            <w:tcW w:w="558" w:type="dxa"/>
            <w:noWrap/>
          </w:tcPr>
          <w:p w14:paraId="1EB4A9E9" w14:textId="77777777" w:rsidR="00A96021" w:rsidRPr="000854C5" w:rsidRDefault="00A96021" w:rsidP="00A96021">
            <w:pPr>
              <w:jc w:val="center"/>
              <w:rPr>
                <w:rFonts w:cs="Arial"/>
                <w:sz w:val="18"/>
                <w:szCs w:val="18"/>
                <w:lang w:val="en-US"/>
              </w:rPr>
            </w:pPr>
            <w:r w:rsidRPr="000854C5">
              <w:rPr>
                <w:rFonts w:cs="Arial"/>
                <w:sz w:val="18"/>
                <w:szCs w:val="18"/>
                <w:lang w:val="en-US"/>
              </w:rPr>
              <w:t>5</w:t>
            </w:r>
          </w:p>
        </w:tc>
        <w:tc>
          <w:tcPr>
            <w:tcW w:w="3499" w:type="dxa"/>
            <w:noWrap/>
          </w:tcPr>
          <w:p w14:paraId="13E6FF4D" w14:textId="77777777" w:rsidR="00A96021" w:rsidRPr="000854C5" w:rsidRDefault="00A96021" w:rsidP="00A96021">
            <w:pPr>
              <w:jc w:val="center"/>
              <w:rPr>
                <w:rFonts w:cs="Arial"/>
                <w:color w:val="000000"/>
                <w:sz w:val="18"/>
                <w:szCs w:val="18"/>
              </w:rPr>
            </w:pPr>
            <w:r w:rsidRPr="000854C5">
              <w:rPr>
                <w:rFonts w:cs="Arial"/>
                <w:color w:val="000000"/>
                <w:sz w:val="18"/>
                <w:szCs w:val="18"/>
              </w:rPr>
              <w:t xml:space="preserve">Santa Cruz </w:t>
            </w:r>
          </w:p>
        </w:tc>
      </w:tr>
      <w:tr w:rsidR="00A96021" w:rsidRPr="000854C5" w14:paraId="5B846C43" w14:textId="77777777" w:rsidTr="00D3185C">
        <w:trPr>
          <w:trHeight w:hRule="exact" w:val="282"/>
          <w:jc w:val="center"/>
        </w:trPr>
        <w:tc>
          <w:tcPr>
            <w:tcW w:w="558" w:type="dxa"/>
            <w:noWrap/>
          </w:tcPr>
          <w:p w14:paraId="7A9DCAC9" w14:textId="77777777" w:rsidR="00A96021" w:rsidRPr="000854C5" w:rsidRDefault="00A96021" w:rsidP="00A96021">
            <w:pPr>
              <w:jc w:val="center"/>
              <w:rPr>
                <w:rFonts w:cs="Arial"/>
                <w:sz w:val="18"/>
                <w:szCs w:val="18"/>
                <w:lang w:val="en-US"/>
              </w:rPr>
            </w:pPr>
            <w:r w:rsidRPr="000854C5">
              <w:rPr>
                <w:rFonts w:cs="Arial"/>
                <w:sz w:val="18"/>
                <w:szCs w:val="18"/>
                <w:lang w:val="en-US"/>
              </w:rPr>
              <w:t>6</w:t>
            </w:r>
          </w:p>
        </w:tc>
        <w:tc>
          <w:tcPr>
            <w:tcW w:w="3499" w:type="dxa"/>
            <w:noWrap/>
          </w:tcPr>
          <w:p w14:paraId="127988DE" w14:textId="77777777" w:rsidR="00A96021" w:rsidRPr="000854C5" w:rsidRDefault="00A96021" w:rsidP="00A96021">
            <w:pPr>
              <w:jc w:val="center"/>
              <w:rPr>
                <w:rFonts w:cs="Arial"/>
                <w:color w:val="000000"/>
                <w:sz w:val="18"/>
                <w:szCs w:val="18"/>
              </w:rPr>
            </w:pPr>
            <w:r w:rsidRPr="000854C5">
              <w:rPr>
                <w:rFonts w:cs="Arial"/>
                <w:color w:val="000000"/>
                <w:sz w:val="18"/>
                <w:szCs w:val="18"/>
              </w:rPr>
              <w:t>Tarija</w:t>
            </w:r>
          </w:p>
        </w:tc>
      </w:tr>
    </w:tbl>
    <w:p w14:paraId="60219A16" w14:textId="77777777" w:rsidR="00A96021" w:rsidRDefault="00A96021" w:rsidP="00A96021">
      <w:pPr>
        <w:ind w:left="1418"/>
        <w:rPr>
          <w:rFonts w:cs="Arial"/>
          <w:sz w:val="18"/>
          <w:szCs w:val="18"/>
        </w:rPr>
      </w:pPr>
      <w:r w:rsidRPr="000854C5">
        <w:rPr>
          <w:rFonts w:cs="Arial"/>
          <w:color w:val="000000"/>
          <w:sz w:val="20"/>
          <w:vertAlign w:val="superscript"/>
          <w:lang w:val="en-US" w:eastAsia="en-US"/>
        </w:rPr>
        <w:t>(3)</w:t>
      </w:r>
      <w:r w:rsidRPr="000854C5">
        <w:rPr>
          <w:rFonts w:cs="Arial"/>
          <w:sz w:val="18"/>
          <w:szCs w:val="18"/>
        </w:rPr>
        <w:t xml:space="preserve"> La custodia tendrá </w:t>
      </w:r>
      <w:proofErr w:type="gramStart"/>
      <w:r w:rsidRPr="000854C5">
        <w:rPr>
          <w:rFonts w:cs="Arial"/>
          <w:sz w:val="18"/>
          <w:szCs w:val="18"/>
        </w:rPr>
        <w:t>un</w:t>
      </w:r>
      <w:proofErr w:type="gramEnd"/>
      <w:r w:rsidRPr="000854C5">
        <w:rPr>
          <w:rFonts w:cs="Arial"/>
          <w:sz w:val="18"/>
          <w:szCs w:val="18"/>
        </w:rPr>
        <w:t xml:space="preserve"> plazo máxima de 10 días hábiles y se podrá custodiar hasta un valor de USD500.000.-</w:t>
      </w:r>
    </w:p>
    <w:p w14:paraId="7C23C60C" w14:textId="5CC8795F" w:rsidR="00A71A27" w:rsidRDefault="00A71A27" w:rsidP="00A71A27">
      <w:pPr>
        <w:ind w:left="1418"/>
        <w:rPr>
          <w:rFonts w:ascii="Arial" w:hAnsi="Arial"/>
          <w:sz w:val="24"/>
          <w:szCs w:val="20"/>
        </w:rPr>
      </w:pPr>
    </w:p>
    <w:p w14:paraId="47115FBC" w14:textId="77777777" w:rsidR="00A76E36" w:rsidRDefault="00A76E36" w:rsidP="00F36EB0">
      <w:pPr>
        <w:jc w:val="center"/>
        <w:rPr>
          <w:rFonts w:cs="Arial"/>
          <w:b/>
          <w:sz w:val="18"/>
          <w:szCs w:val="18"/>
        </w:rPr>
      </w:pPr>
    </w:p>
    <w:p w14:paraId="00927B94" w14:textId="77777777" w:rsidR="00A76E36" w:rsidRDefault="00A76E36" w:rsidP="00F36EB0">
      <w:pPr>
        <w:jc w:val="center"/>
        <w:rPr>
          <w:rFonts w:cs="Arial"/>
          <w:b/>
          <w:sz w:val="18"/>
          <w:szCs w:val="18"/>
        </w:rPr>
      </w:pPr>
    </w:p>
    <w:p w14:paraId="3D6DD3B8" w14:textId="77777777" w:rsidR="00A71A27" w:rsidRDefault="00A71A27" w:rsidP="00F36EB0">
      <w:pPr>
        <w:jc w:val="center"/>
        <w:rPr>
          <w:rFonts w:cs="Arial"/>
          <w:b/>
          <w:sz w:val="18"/>
          <w:szCs w:val="18"/>
        </w:rPr>
      </w:pPr>
    </w:p>
    <w:p w14:paraId="395FFE54" w14:textId="77777777" w:rsidR="00A71A27" w:rsidRDefault="00A71A27" w:rsidP="00F36EB0">
      <w:pPr>
        <w:jc w:val="center"/>
        <w:rPr>
          <w:rFonts w:cs="Arial"/>
          <w:b/>
          <w:sz w:val="18"/>
          <w:szCs w:val="18"/>
        </w:rPr>
      </w:pPr>
    </w:p>
    <w:p w14:paraId="4F42F688" w14:textId="77777777" w:rsidR="003D4C39" w:rsidRDefault="003D4C39" w:rsidP="00F36EB0">
      <w:pPr>
        <w:jc w:val="center"/>
        <w:rPr>
          <w:rFonts w:cs="Arial"/>
          <w:b/>
          <w:sz w:val="18"/>
          <w:szCs w:val="18"/>
        </w:rPr>
      </w:pPr>
    </w:p>
    <w:p w14:paraId="56F88D08" w14:textId="77777777" w:rsidR="003D4C39" w:rsidRDefault="003D4C39" w:rsidP="00F36EB0">
      <w:pPr>
        <w:jc w:val="center"/>
        <w:rPr>
          <w:rFonts w:cs="Arial"/>
          <w:b/>
          <w:sz w:val="18"/>
          <w:szCs w:val="18"/>
        </w:rPr>
      </w:pPr>
    </w:p>
    <w:p w14:paraId="18474CA4" w14:textId="77777777" w:rsidR="003D4C39" w:rsidRDefault="003D4C39" w:rsidP="00F36EB0">
      <w:pPr>
        <w:jc w:val="center"/>
        <w:rPr>
          <w:rFonts w:cs="Arial"/>
          <w:b/>
          <w:sz w:val="18"/>
          <w:szCs w:val="18"/>
        </w:rPr>
      </w:pPr>
    </w:p>
    <w:p w14:paraId="0253F62A" w14:textId="77777777" w:rsidR="003D4C39" w:rsidRDefault="003D4C39" w:rsidP="00F36EB0">
      <w:pPr>
        <w:jc w:val="center"/>
        <w:rPr>
          <w:rFonts w:cs="Arial"/>
          <w:b/>
          <w:sz w:val="18"/>
          <w:szCs w:val="18"/>
        </w:rPr>
      </w:pPr>
    </w:p>
    <w:p w14:paraId="6A1760C7" w14:textId="77777777" w:rsidR="003D4C39" w:rsidRDefault="003D4C39" w:rsidP="00F36EB0">
      <w:pPr>
        <w:jc w:val="center"/>
        <w:rPr>
          <w:rFonts w:cs="Arial"/>
          <w:b/>
          <w:sz w:val="18"/>
          <w:szCs w:val="18"/>
        </w:rPr>
      </w:pPr>
    </w:p>
    <w:p w14:paraId="1DE8A2FD" w14:textId="77777777" w:rsidR="003D4C39" w:rsidRDefault="003D4C39" w:rsidP="00F36EB0">
      <w:pPr>
        <w:jc w:val="center"/>
        <w:rPr>
          <w:rFonts w:cs="Arial"/>
          <w:b/>
          <w:sz w:val="18"/>
          <w:szCs w:val="18"/>
        </w:rPr>
      </w:pPr>
    </w:p>
    <w:p w14:paraId="00C19596" w14:textId="77777777" w:rsidR="003D4C39" w:rsidRDefault="003D4C39" w:rsidP="00F36EB0">
      <w:pPr>
        <w:jc w:val="center"/>
        <w:rPr>
          <w:rFonts w:cs="Arial"/>
          <w:b/>
          <w:sz w:val="18"/>
          <w:szCs w:val="18"/>
        </w:rPr>
      </w:pPr>
    </w:p>
    <w:p w14:paraId="635BD824" w14:textId="77777777" w:rsidR="00EC15A9" w:rsidRDefault="00EC15A9" w:rsidP="00F36EB0">
      <w:pPr>
        <w:jc w:val="center"/>
        <w:rPr>
          <w:rFonts w:cs="Arial"/>
          <w:b/>
          <w:sz w:val="18"/>
          <w:szCs w:val="18"/>
        </w:rPr>
      </w:pPr>
    </w:p>
    <w:p w14:paraId="557FD94F" w14:textId="77777777" w:rsidR="00EC15A9" w:rsidRDefault="00EC15A9" w:rsidP="00F36EB0">
      <w:pPr>
        <w:jc w:val="center"/>
        <w:rPr>
          <w:rFonts w:cs="Arial"/>
          <w:b/>
          <w:sz w:val="18"/>
          <w:szCs w:val="18"/>
        </w:rPr>
      </w:pPr>
    </w:p>
    <w:p w14:paraId="24C08BAF" w14:textId="77777777" w:rsidR="00EC15A9" w:rsidRDefault="00EC15A9" w:rsidP="00F36EB0">
      <w:pPr>
        <w:jc w:val="center"/>
        <w:rPr>
          <w:rFonts w:cs="Arial"/>
          <w:b/>
          <w:sz w:val="18"/>
          <w:szCs w:val="18"/>
        </w:rPr>
      </w:pPr>
    </w:p>
    <w:p w14:paraId="09BB8634" w14:textId="77777777" w:rsidR="00EC15A9" w:rsidRDefault="00EC15A9" w:rsidP="00F36EB0">
      <w:pPr>
        <w:jc w:val="center"/>
        <w:rPr>
          <w:rFonts w:cs="Arial"/>
          <w:b/>
          <w:sz w:val="18"/>
          <w:szCs w:val="18"/>
        </w:rPr>
      </w:pPr>
    </w:p>
    <w:p w14:paraId="7A183342" w14:textId="77777777" w:rsidR="00EC15A9" w:rsidRDefault="00EC15A9" w:rsidP="00F36EB0">
      <w:pPr>
        <w:jc w:val="center"/>
        <w:rPr>
          <w:rFonts w:cs="Arial"/>
          <w:b/>
          <w:sz w:val="18"/>
          <w:szCs w:val="18"/>
        </w:rPr>
      </w:pPr>
    </w:p>
    <w:p w14:paraId="0D7357ED" w14:textId="77777777" w:rsidR="00EC15A9" w:rsidRDefault="00EC15A9" w:rsidP="00F36EB0">
      <w:pPr>
        <w:jc w:val="center"/>
        <w:rPr>
          <w:rFonts w:cs="Arial"/>
          <w:b/>
          <w:sz w:val="18"/>
          <w:szCs w:val="18"/>
        </w:rPr>
      </w:pPr>
    </w:p>
    <w:p w14:paraId="1D00D6C6" w14:textId="77777777" w:rsidR="00EC15A9" w:rsidRDefault="00EC15A9" w:rsidP="00F36EB0">
      <w:pPr>
        <w:jc w:val="center"/>
        <w:rPr>
          <w:rFonts w:cs="Arial"/>
          <w:b/>
          <w:sz w:val="18"/>
          <w:szCs w:val="18"/>
        </w:rPr>
      </w:pPr>
    </w:p>
    <w:p w14:paraId="443C1BD5" w14:textId="77777777" w:rsidR="00EC15A9" w:rsidRDefault="00EC15A9" w:rsidP="00F36EB0">
      <w:pPr>
        <w:jc w:val="center"/>
        <w:rPr>
          <w:rFonts w:cs="Arial"/>
          <w:b/>
          <w:sz w:val="18"/>
          <w:szCs w:val="18"/>
        </w:rPr>
      </w:pPr>
    </w:p>
    <w:p w14:paraId="5104932B" w14:textId="77777777" w:rsidR="00EC15A9" w:rsidRDefault="00EC15A9" w:rsidP="00F36EB0">
      <w:pPr>
        <w:jc w:val="center"/>
        <w:rPr>
          <w:rFonts w:cs="Arial"/>
          <w:b/>
          <w:sz w:val="18"/>
          <w:szCs w:val="18"/>
        </w:rPr>
      </w:pPr>
    </w:p>
    <w:p w14:paraId="378EBBD4" w14:textId="77777777" w:rsidR="00EC15A9" w:rsidRDefault="00EC15A9" w:rsidP="00F36EB0">
      <w:pPr>
        <w:jc w:val="center"/>
        <w:rPr>
          <w:rFonts w:cs="Arial"/>
          <w:b/>
          <w:sz w:val="18"/>
          <w:szCs w:val="18"/>
        </w:rPr>
      </w:pPr>
    </w:p>
    <w:p w14:paraId="79C87A5F" w14:textId="77777777" w:rsidR="00EC15A9" w:rsidRDefault="00EC15A9" w:rsidP="00F36EB0">
      <w:pPr>
        <w:jc w:val="center"/>
        <w:rPr>
          <w:rFonts w:cs="Arial"/>
          <w:b/>
          <w:sz w:val="18"/>
          <w:szCs w:val="18"/>
        </w:rPr>
      </w:pPr>
    </w:p>
    <w:p w14:paraId="1B0B7DDC" w14:textId="77777777" w:rsidR="00EC15A9" w:rsidRDefault="00EC15A9" w:rsidP="00F36EB0">
      <w:pPr>
        <w:jc w:val="center"/>
        <w:rPr>
          <w:rFonts w:cs="Arial"/>
          <w:b/>
          <w:sz w:val="18"/>
          <w:szCs w:val="18"/>
        </w:rPr>
      </w:pPr>
    </w:p>
    <w:p w14:paraId="1D944E85" w14:textId="77777777" w:rsidR="003D4C39" w:rsidRDefault="003D4C39" w:rsidP="00F36EB0">
      <w:pPr>
        <w:jc w:val="center"/>
        <w:rPr>
          <w:rFonts w:cs="Arial"/>
          <w:b/>
          <w:sz w:val="18"/>
          <w:szCs w:val="18"/>
        </w:rPr>
      </w:pPr>
    </w:p>
    <w:p w14:paraId="2DFACA7D" w14:textId="4969F683" w:rsidR="0052444A" w:rsidRPr="001E12CC" w:rsidRDefault="0052444A" w:rsidP="008751A4">
      <w:pPr>
        <w:jc w:val="center"/>
        <w:rPr>
          <w:rFonts w:cs="Arial"/>
          <w:b/>
          <w:sz w:val="18"/>
          <w:szCs w:val="18"/>
          <w:lang w:val="pt-BR"/>
        </w:rPr>
      </w:pPr>
      <w:r w:rsidRPr="001E12CC">
        <w:rPr>
          <w:rFonts w:cs="Arial"/>
          <w:b/>
          <w:sz w:val="18"/>
          <w:szCs w:val="18"/>
          <w:lang w:val="pt-BR"/>
        </w:rPr>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26F95170" w:rsidR="004608D9" w:rsidRPr="00A40276" w:rsidRDefault="00A71A27"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573C8B3C"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319FB702"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414FE8B8"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43B63D06"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A3E50FF"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4EA3BAB3"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4B607635"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19EF314E"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27DE0EF5" w:rsidR="004608D9" w:rsidRPr="00784D7C" w:rsidRDefault="00305D14" w:rsidP="00305D14">
            <w:pPr>
              <w:jc w:val="center"/>
              <w:rPr>
                <w:rFonts w:ascii="Arial" w:hAnsi="Arial" w:cs="Arial"/>
                <w:b/>
                <w:bCs/>
                <w:lang w:val="es-BO"/>
              </w:rPr>
            </w:pPr>
            <w:r w:rsidRPr="009F213C">
              <w:rPr>
                <w:rFonts w:ascii="Arial" w:hAnsi="Arial" w:cs="Arial"/>
                <w:b/>
                <w:sz w:val="18"/>
              </w:rPr>
              <w:t>SERVICIO RECURRENTE DE TRANSPORTE Y CUSTODIA DE MATERIAL MONETARIO PRODUCTO DE LA VENTA DE BONOS EN DÓLARES EMITIDOS POR EL BANCO CENTRAL DE BOLIVIA – GESTIÓN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305D14">
        <w:rPr>
          <w:rFonts w:cs="Arial"/>
          <w:b/>
          <w:sz w:val="18"/>
          <w:szCs w:val="18"/>
          <w:u w:val="single"/>
          <w:lang w:val="es-BO"/>
        </w:rPr>
        <w:t>original o fotocopia legalizada</w:t>
      </w:r>
      <w:r w:rsidR="00FE53A8" w:rsidRPr="00A40276">
        <w:rPr>
          <w:rFonts w:cs="Arial"/>
          <w:sz w:val="18"/>
          <w:szCs w:val="18"/>
          <w:lang w:val="es-BO"/>
        </w:rPr>
        <w:t xml:space="preserve">, salvo aquella documentación cuya </w:t>
      </w:r>
      <w:r w:rsidR="00FE53A8" w:rsidRPr="00A40276">
        <w:rPr>
          <w:rFonts w:cs="Arial"/>
          <w:sz w:val="18"/>
          <w:szCs w:val="18"/>
          <w:lang w:val="es-BO"/>
        </w:rPr>
        <w:lastRenderedPageBreak/>
        <w:t>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0554D421"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9F213C">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6" w:name="_Hlk93490556"/>
      <w:r w:rsidRPr="002F238F">
        <w:rPr>
          <w:rFonts w:cs="Arial"/>
          <w:sz w:val="18"/>
          <w:szCs w:val="18"/>
          <w:lang w:val="es-BO"/>
        </w:rPr>
        <w:t>y en caso de Micro y Pequeñas Empresas del 3.5%</w:t>
      </w:r>
      <w:bookmarkEnd w:id="166"/>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52AF9575" w14:textId="5D6DAF96" w:rsidR="000F42AA" w:rsidRPr="00152151" w:rsidRDefault="00383D24" w:rsidP="00A71A27">
      <w:pPr>
        <w:numPr>
          <w:ilvl w:val="0"/>
          <w:numId w:val="12"/>
        </w:numPr>
        <w:jc w:val="both"/>
        <w:rPr>
          <w:rFonts w:cs="Arial"/>
          <w:i/>
          <w:sz w:val="18"/>
          <w:szCs w:val="18"/>
          <w:lang w:val="es-BO"/>
        </w:rPr>
      </w:pPr>
      <w:r w:rsidRPr="00152151">
        <w:rPr>
          <w:rFonts w:cs="Arial"/>
          <w:i/>
          <w:sz w:val="18"/>
          <w:szCs w:val="18"/>
          <w:lang w:val="es-BO"/>
        </w:rPr>
        <w:t>D</w:t>
      </w:r>
      <w:r w:rsidR="009F4CE8" w:rsidRPr="00152151">
        <w:rPr>
          <w:rFonts w:cs="Arial"/>
          <w:i/>
          <w:sz w:val="18"/>
          <w:szCs w:val="18"/>
          <w:lang w:val="es-BO"/>
        </w:rPr>
        <w:t>ocumentación requerida en las especificaciones té</w:t>
      </w:r>
      <w:r w:rsidRPr="00152151">
        <w:rPr>
          <w:rFonts w:cs="Arial"/>
          <w:i/>
          <w:sz w:val="18"/>
          <w:szCs w:val="18"/>
          <w:lang w:val="es-BO"/>
        </w:rPr>
        <w:t>cnicas y/o condiciones técnicas</w:t>
      </w:r>
      <w:r w:rsidR="00A71A27" w:rsidRPr="00152151">
        <w:rPr>
          <w:rFonts w:cs="Arial"/>
          <w:i/>
          <w:sz w:val="18"/>
          <w:szCs w:val="18"/>
          <w:lang w:val="es-BO"/>
        </w:rPr>
        <w:t>.</w:t>
      </w:r>
    </w:p>
    <w:p w14:paraId="4951715A" w14:textId="77777777" w:rsidR="00A523B9" w:rsidRPr="008A64C3" w:rsidRDefault="00A523B9" w:rsidP="00383D24">
      <w:pPr>
        <w:ind w:left="360"/>
        <w:jc w:val="both"/>
        <w:rPr>
          <w:rFonts w:cs="Arial"/>
          <w:b/>
          <w:i/>
          <w:color w:val="000099"/>
          <w:sz w:val="18"/>
          <w:szCs w:val="18"/>
          <w:lang w:val="es-BO"/>
        </w:rPr>
      </w:pPr>
    </w:p>
    <w:p w14:paraId="5D584600" w14:textId="77777777" w:rsidR="00152151" w:rsidRDefault="00152151" w:rsidP="00152151">
      <w:pPr>
        <w:pStyle w:val="Prrafodelista"/>
        <w:numPr>
          <w:ilvl w:val="0"/>
          <w:numId w:val="64"/>
        </w:numPr>
        <w:jc w:val="both"/>
        <w:rPr>
          <w:rFonts w:ascii="Verdana" w:hAnsi="Verdana" w:cs="Arial"/>
          <w:sz w:val="18"/>
          <w:szCs w:val="18"/>
          <w:lang w:val="es-BO"/>
        </w:rPr>
      </w:pPr>
      <w:r>
        <w:rPr>
          <w:rFonts w:ascii="Verdana" w:hAnsi="Verdana" w:cs="Arial"/>
          <w:sz w:val="18"/>
          <w:szCs w:val="18"/>
          <w:lang w:val="es-BO"/>
        </w:rPr>
        <w:t>Certificado de Solvencia Fiscal emitido por la Contraloría General del Estado.</w:t>
      </w:r>
    </w:p>
    <w:p w14:paraId="1E8262AA" w14:textId="488F29CA" w:rsidR="00152151" w:rsidRPr="00152151" w:rsidRDefault="00152151" w:rsidP="00152151">
      <w:pPr>
        <w:pStyle w:val="Prrafodelista"/>
        <w:numPr>
          <w:ilvl w:val="0"/>
          <w:numId w:val="64"/>
        </w:numPr>
        <w:jc w:val="both"/>
        <w:rPr>
          <w:rFonts w:ascii="Verdana" w:hAnsi="Verdana" w:cs="Arial"/>
          <w:sz w:val="18"/>
          <w:szCs w:val="18"/>
          <w:lang w:val="es-BO"/>
        </w:rPr>
      </w:pPr>
      <w:r w:rsidRPr="00152151">
        <w:rPr>
          <w:rFonts w:ascii="Verdana" w:hAnsi="Verdana" w:cs="Arial"/>
          <w:sz w:val="18"/>
          <w:szCs w:val="18"/>
          <w:lang w:val="es-BO"/>
        </w:rPr>
        <w:t>Documentación de respaldo solicitada en el inciso H, numeral</w:t>
      </w:r>
      <w:r>
        <w:rPr>
          <w:rFonts w:ascii="Verdana" w:hAnsi="Verdana" w:cs="Arial"/>
          <w:sz w:val="18"/>
          <w:szCs w:val="18"/>
          <w:lang w:val="es-BO"/>
        </w:rPr>
        <w:t xml:space="preserve"> 1, subnumeral</w:t>
      </w:r>
      <w:r w:rsidRPr="00152151">
        <w:rPr>
          <w:rFonts w:ascii="Verdana" w:hAnsi="Verdana" w:cs="Arial"/>
          <w:sz w:val="18"/>
          <w:szCs w:val="18"/>
          <w:lang w:val="es-BO"/>
        </w:rPr>
        <w:t xml:space="preserve"> 1.1 y 1.2 de las Especificaciones Técnicas.</w:t>
      </w: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Pr="00A40276" w:rsidRDefault="001A11FF"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1D8E2AA4" w14:textId="77777777" w:rsidR="000A180D" w:rsidRPr="00A40276" w:rsidRDefault="000A180D" w:rsidP="002C5CC5">
      <w:pPr>
        <w:jc w:val="center"/>
        <w:rPr>
          <w:rFonts w:cs="Arial"/>
          <w:b/>
          <w:sz w:val="18"/>
          <w:szCs w:val="18"/>
          <w:lang w:val="es-BO"/>
        </w:rPr>
      </w:pPr>
    </w:p>
    <w:p w14:paraId="72068E5F" w14:textId="77777777" w:rsidR="000A180D" w:rsidRPr="00A40276" w:rsidRDefault="000A180D" w:rsidP="002C5CC5">
      <w:pPr>
        <w:jc w:val="center"/>
        <w:rPr>
          <w:rFonts w:cs="Arial"/>
          <w:b/>
          <w:sz w:val="18"/>
          <w:szCs w:val="18"/>
          <w:lang w:val="es-BO"/>
        </w:rPr>
      </w:pPr>
    </w:p>
    <w:p w14:paraId="0090C694" w14:textId="77777777" w:rsidR="00A7474E" w:rsidRPr="00A40276" w:rsidRDefault="00A7474E" w:rsidP="002C5CC5">
      <w:pPr>
        <w:jc w:val="center"/>
        <w:rPr>
          <w:rFonts w:cs="Arial"/>
          <w:b/>
          <w:sz w:val="18"/>
          <w:szCs w:val="18"/>
          <w:lang w:val="es-BO"/>
        </w:rPr>
      </w:pPr>
    </w:p>
    <w:p w14:paraId="4D1EDD2D" w14:textId="77777777" w:rsidR="008F1989" w:rsidRPr="00A40276" w:rsidRDefault="008F1989" w:rsidP="002C5CC5">
      <w:pPr>
        <w:jc w:val="center"/>
        <w:rPr>
          <w:rFonts w:cs="Arial"/>
          <w:b/>
          <w:sz w:val="18"/>
          <w:szCs w:val="18"/>
          <w:lang w:val="es-BO"/>
        </w:rPr>
      </w:pPr>
    </w:p>
    <w:p w14:paraId="3417F725" w14:textId="77777777" w:rsidR="001A7B75" w:rsidRPr="00A40276" w:rsidRDefault="001A7B75" w:rsidP="002C5CC5">
      <w:pPr>
        <w:jc w:val="center"/>
        <w:rPr>
          <w:rFonts w:cs="Arial"/>
          <w:b/>
          <w:sz w:val="18"/>
          <w:szCs w:val="18"/>
          <w:lang w:val="es-BO"/>
        </w:rPr>
      </w:pPr>
    </w:p>
    <w:p w14:paraId="167105AF" w14:textId="77777777" w:rsidR="008B103E" w:rsidRDefault="008B103E">
      <w:pPr>
        <w:rPr>
          <w:rFonts w:cs="Arial"/>
          <w:b/>
          <w:sz w:val="18"/>
          <w:szCs w:val="18"/>
          <w:lang w:val="es-BO"/>
        </w:rPr>
      </w:pPr>
      <w:r>
        <w:rPr>
          <w:rFonts w:cs="Arial"/>
          <w:b/>
          <w:sz w:val="18"/>
          <w:szCs w:val="18"/>
          <w:lang w:val="es-BO"/>
        </w:rPr>
        <w:br w:type="page"/>
      </w: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740C76E5"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45"/>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2D31A09A" w:rsidR="008B103E" w:rsidRDefault="008B103E">
      <w:pPr>
        <w:rPr>
          <w:rFonts w:cs="Arial"/>
          <w:b/>
          <w:sz w:val="18"/>
          <w:szCs w:val="18"/>
          <w:lang w:val="es-BO"/>
        </w:rPr>
      </w:pPr>
    </w:p>
    <w:p w14:paraId="0D819621" w14:textId="77777777" w:rsidR="009F213C" w:rsidRDefault="009F213C" w:rsidP="00490A49">
      <w:pPr>
        <w:jc w:val="center"/>
        <w:rPr>
          <w:rFonts w:cs="Arial"/>
          <w:b/>
          <w:sz w:val="18"/>
          <w:szCs w:val="18"/>
          <w:lang w:val="es-BO"/>
        </w:rPr>
      </w:pP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3F69396B" w:rsidR="00565CEF" w:rsidRDefault="00565CEF">
      <w:pPr>
        <w:rPr>
          <w:rFonts w:cs="Arial"/>
          <w:b/>
          <w:sz w:val="18"/>
          <w:lang w:val="es-BO"/>
        </w:rPr>
      </w:pP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305D14" w:rsidRDefault="00565CEF" w:rsidP="00565CEF">
      <w:pPr>
        <w:jc w:val="center"/>
        <w:rPr>
          <w:rFonts w:cs="Arial"/>
          <w:b/>
          <w:i/>
          <w:color w:val="FF0000"/>
          <w:sz w:val="18"/>
          <w:szCs w:val="18"/>
        </w:rPr>
      </w:pPr>
      <w:r w:rsidRPr="00305D14">
        <w:rPr>
          <w:rFonts w:cs="Arial"/>
          <w:b/>
          <w:i/>
          <w:color w:val="FF0000"/>
          <w:sz w:val="18"/>
          <w:szCs w:val="18"/>
        </w:rPr>
        <w:t>(ESTE FORMULA</w:t>
      </w:r>
      <w:r w:rsidR="00957924" w:rsidRPr="00305D14">
        <w:rPr>
          <w:rFonts w:cs="Arial"/>
          <w:b/>
          <w:i/>
          <w:color w:val="FF0000"/>
          <w:sz w:val="18"/>
          <w:szCs w:val="18"/>
        </w:rPr>
        <w:t>RIO SE ENCUENTRA EN EL NUMERAL 30</w:t>
      </w:r>
      <w:r w:rsidRPr="00305D14">
        <w:rPr>
          <w:rFonts w:cs="Arial"/>
          <w:b/>
          <w:i/>
          <w:color w:val="FF0000"/>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p w14:paraId="6B06354D" w14:textId="77777777" w:rsidR="00107B3A" w:rsidRPr="00305D14" w:rsidRDefault="00DD79A9" w:rsidP="00DD79A9">
      <w:pPr>
        <w:jc w:val="center"/>
        <w:rPr>
          <w:rFonts w:cs="Arial"/>
          <w:b/>
          <w:i/>
          <w:color w:val="FF0000"/>
          <w:sz w:val="18"/>
          <w:szCs w:val="18"/>
        </w:rPr>
      </w:pPr>
      <w:r w:rsidRPr="00305D14">
        <w:rPr>
          <w:rFonts w:cs="Arial"/>
          <w:b/>
          <w:i/>
          <w:color w:val="FF0000"/>
          <w:sz w:val="18"/>
          <w:szCs w:val="18"/>
        </w:rPr>
        <w:t>(NO APLICA EN EL PRESENTE PROCESO DE CONTRATACIÓN)</w:t>
      </w:r>
    </w:p>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141C636D" w:rsidR="00C90A3D" w:rsidRPr="00A40276" w:rsidRDefault="00C90A3D" w:rsidP="003939B3">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765B30">
              <w:rPr>
                <w:rFonts w:ascii="Arial" w:hAnsi="Arial" w:cs="Arial"/>
              </w:rPr>
              <w:t xml:space="preserve"> </w:t>
            </w:r>
            <w:r w:rsidR="00765B30" w:rsidRPr="00305D14">
              <w:rPr>
                <w:rFonts w:ascii="Arial" w:hAnsi="Arial" w:cs="Arial"/>
                <w:i/>
                <w:color w:val="FF0000"/>
              </w:rPr>
              <w:t>“</w:t>
            </w:r>
            <w:r w:rsidR="003939B3" w:rsidRPr="00305D14">
              <w:rPr>
                <w:rFonts w:ascii="Arial" w:hAnsi="Arial" w:cs="Arial"/>
                <w:i/>
                <w:color w:val="FF0000"/>
              </w:rPr>
              <w:t>No corresponde en el presente proceso de contratación</w:t>
            </w:r>
            <w:r w:rsidR="00765B30" w:rsidRPr="00305D14">
              <w:rPr>
                <w:rFonts w:ascii="Arial" w:hAnsi="Arial" w:cs="Arial"/>
                <w:i/>
                <w:color w:val="FF0000"/>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25C04CD5" w:rsidR="00C90A3D" w:rsidRPr="002F238F" w:rsidRDefault="00C90A3D" w:rsidP="00765B30">
            <w:pPr>
              <w:numPr>
                <w:ilvl w:val="0"/>
                <w:numId w:val="30"/>
              </w:numPr>
              <w:tabs>
                <w:tab w:val="clear" w:pos="357"/>
              </w:tabs>
              <w:ind w:left="397" w:right="113" w:hanging="28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w:t>
            </w:r>
            <w:r w:rsidR="00765B30" w:rsidRPr="00305D14">
              <w:rPr>
                <w:rFonts w:ascii="Arial" w:hAnsi="Arial" w:cs="Arial"/>
                <w:i/>
                <w:color w:val="FF0000"/>
                <w:lang w:val="es-BO"/>
              </w:rPr>
              <w:t>“</w:t>
            </w:r>
            <w:r w:rsidR="0085601D" w:rsidRPr="00305D14">
              <w:rPr>
                <w:rFonts w:ascii="Arial" w:hAnsi="Arial" w:cs="Arial"/>
                <w:i/>
                <w:color w:val="FF0000"/>
                <w:lang w:val="es-BO"/>
              </w:rPr>
              <w:t>No corresponde en el presente proceso de contratación</w:t>
            </w:r>
            <w:r w:rsidR="00765B30" w:rsidRPr="00305D14">
              <w:rPr>
                <w:rFonts w:ascii="Arial" w:hAnsi="Arial" w:cs="Arial"/>
                <w:i/>
                <w:color w:val="FF0000"/>
                <w:lang w:val="es-BO"/>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7" w:name="_Toc347135044"/>
      <w:bookmarkStart w:id="168" w:name="_Toc347135332"/>
      <w:r w:rsidRPr="00305D14">
        <w:rPr>
          <w:rFonts w:cs="Arial"/>
          <w:b/>
          <w:i/>
          <w:color w:val="FF0000"/>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2EA0B64C" w14:textId="2A4277FA" w:rsidR="00DD79A9" w:rsidRPr="00DD79A9" w:rsidRDefault="00DD79A9">
      <w:pPr>
        <w:rPr>
          <w:rFonts w:cs="Arial"/>
          <w:b/>
          <w:sz w:val="18"/>
          <w:szCs w:val="18"/>
          <w:lang w:eastAsia="en-US"/>
        </w:rPr>
      </w:pPr>
      <w:r w:rsidRPr="002F238F">
        <w:rPr>
          <w:rFonts w:cs="Arial"/>
          <w:b/>
          <w:sz w:val="18"/>
          <w:szCs w:val="18"/>
          <w:lang w:eastAsia="en-US"/>
        </w:rPr>
        <w:br w:type="page"/>
      </w:r>
    </w:p>
    <w:p w14:paraId="667E4977" w14:textId="77777777" w:rsidR="00895F85" w:rsidRPr="00A40276" w:rsidRDefault="00895F85" w:rsidP="00780825">
      <w:pPr>
        <w:pStyle w:val="Normal2"/>
        <w:jc w:val="center"/>
        <w:rPr>
          <w:rFonts w:cs="Arial"/>
          <w:b/>
          <w:sz w:val="18"/>
          <w:szCs w:val="18"/>
          <w:lang w:val="es-BO"/>
        </w:rPr>
      </w:pPr>
      <w:r w:rsidRPr="0096149A">
        <w:rPr>
          <w:rFonts w:ascii="Verdana" w:hAnsi="Verdana" w:cs="Arial"/>
          <w:b/>
          <w:sz w:val="18"/>
          <w:szCs w:val="18"/>
          <w:lang w:val="es-BO"/>
        </w:rPr>
        <w:lastRenderedPageBreak/>
        <w:t>ANEXO 3</w:t>
      </w:r>
      <w:bookmarkEnd w:id="167"/>
      <w:bookmarkEnd w:id="168"/>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22F5EEFB" w14:textId="77777777" w:rsidR="00A71A27" w:rsidRDefault="00A71A27" w:rsidP="00486E57">
      <w:pPr>
        <w:pStyle w:val="Normal2"/>
        <w:jc w:val="center"/>
        <w:rPr>
          <w:rFonts w:ascii="Verdana" w:hAnsi="Verdana" w:cs="Arial"/>
          <w:b/>
          <w:sz w:val="18"/>
          <w:szCs w:val="18"/>
          <w:lang w:val="es-BO"/>
        </w:rPr>
      </w:pPr>
    </w:p>
    <w:p w14:paraId="4A5066E8" w14:textId="77777777" w:rsidR="001B3E95" w:rsidRPr="00CC3DEF" w:rsidRDefault="001B3E95" w:rsidP="001B3E95">
      <w:pPr>
        <w:tabs>
          <w:tab w:val="left" w:pos="1991"/>
          <w:tab w:val="left" w:pos="2437"/>
        </w:tabs>
        <w:jc w:val="right"/>
        <w:rPr>
          <w:rFonts w:ascii="Arial" w:eastAsia="Calibri" w:hAnsi="Arial" w:cs="Arial"/>
          <w:b/>
          <w:sz w:val="22"/>
          <w:szCs w:val="22"/>
          <w:lang w:eastAsia="en-US"/>
        </w:rPr>
      </w:pPr>
      <w:r w:rsidRPr="00CC3DEF">
        <w:rPr>
          <w:rFonts w:ascii="Arial" w:eastAsia="Calibri" w:hAnsi="Arial" w:cs="Arial"/>
          <w:b/>
          <w:sz w:val="22"/>
          <w:szCs w:val="22"/>
          <w:lang w:eastAsia="en-US"/>
        </w:rPr>
        <w:t>MODELO DE CONTRATO SANO-DLABS N° 182/2025</w:t>
      </w:r>
    </w:p>
    <w:p w14:paraId="0988C0BB" w14:textId="77777777" w:rsidR="001B3E95" w:rsidRPr="00CC3DEF" w:rsidRDefault="001B3E95" w:rsidP="001B3E95">
      <w:pPr>
        <w:tabs>
          <w:tab w:val="left" w:pos="1991"/>
          <w:tab w:val="left" w:pos="2437"/>
        </w:tabs>
        <w:jc w:val="right"/>
        <w:rPr>
          <w:rFonts w:ascii="Arial" w:eastAsia="Calibri" w:hAnsi="Arial" w:cs="Arial"/>
          <w:sz w:val="22"/>
          <w:szCs w:val="22"/>
          <w:lang w:eastAsia="en-US"/>
        </w:rPr>
      </w:pPr>
      <w:r w:rsidRPr="00CC3DEF">
        <w:rPr>
          <w:rFonts w:ascii="Arial" w:eastAsia="Calibri" w:hAnsi="Arial" w:cs="Arial"/>
          <w:sz w:val="22"/>
          <w:szCs w:val="22"/>
          <w:lang w:eastAsia="en-US"/>
        </w:rPr>
        <w:t>CUCE: 25-0951-00-0000000-0-0</w:t>
      </w:r>
    </w:p>
    <w:p w14:paraId="1C5D963E" w14:textId="77777777" w:rsidR="0096149A" w:rsidRPr="00CC3DEF" w:rsidRDefault="0096149A" w:rsidP="0096149A">
      <w:pPr>
        <w:pStyle w:val="Encabezado"/>
        <w:jc w:val="right"/>
        <w:rPr>
          <w:rFonts w:ascii="Arial" w:hAnsi="Arial" w:cs="Arial"/>
          <w:b/>
          <w:iCs/>
          <w:sz w:val="22"/>
          <w:szCs w:val="22"/>
        </w:rPr>
      </w:pPr>
    </w:p>
    <w:p w14:paraId="2796D29A" w14:textId="77777777" w:rsidR="001B3E95" w:rsidRPr="00CC3DEF" w:rsidRDefault="001B3E95" w:rsidP="001B3E95">
      <w:pPr>
        <w:jc w:val="both"/>
        <w:rPr>
          <w:rFonts w:ascii="Arial" w:hAnsi="Arial" w:cs="Arial"/>
          <w:sz w:val="22"/>
          <w:szCs w:val="22"/>
          <w:lang w:val="es-CL"/>
        </w:rPr>
      </w:pPr>
      <w:bookmarkStart w:id="169" w:name="OLE_LINK1"/>
      <w:bookmarkStart w:id="170" w:name="OLE_LINK2"/>
      <w:r w:rsidRPr="00CC3DEF">
        <w:rPr>
          <w:rFonts w:ascii="Arial" w:hAnsi="Arial" w:cs="Arial"/>
          <w:b/>
          <w:bCs/>
          <w:iCs/>
          <w:sz w:val="22"/>
          <w:szCs w:val="22"/>
          <w:lang w:val="es-ES_tradnl"/>
        </w:rPr>
        <w:t>Contrato Administrativo para la Prestación del Servicio Recurrente de Transporte y Custodia de Material Monetario Producto de la Venta de Bonos en Dólares emitidos por el Banco Central de Bolivia – Gestión 2026</w:t>
      </w:r>
      <w:r w:rsidRPr="00CC3DEF">
        <w:rPr>
          <w:rFonts w:ascii="Arial" w:hAnsi="Arial" w:cs="Arial"/>
          <w:bCs/>
          <w:iCs/>
          <w:spacing w:val="-6"/>
          <w:sz w:val="22"/>
          <w:szCs w:val="22"/>
          <w:lang w:val="es-ES_tradnl"/>
        </w:rPr>
        <w:t>,</w:t>
      </w:r>
      <w:r w:rsidRPr="00CC3DEF">
        <w:rPr>
          <w:rFonts w:ascii="Arial" w:hAnsi="Arial" w:cs="Arial"/>
          <w:bCs/>
          <w:spacing w:val="-6"/>
          <w:sz w:val="22"/>
          <w:szCs w:val="22"/>
          <w:lang w:val="es-ES_tradnl"/>
        </w:rPr>
        <w:t xml:space="preserve"> </w:t>
      </w:r>
      <w:r w:rsidRPr="00CC3DEF">
        <w:rPr>
          <w:rFonts w:ascii="Arial" w:hAnsi="Arial" w:cs="Arial"/>
          <w:sz w:val="22"/>
          <w:szCs w:val="22"/>
          <w:lang w:val="es-CL"/>
        </w:rPr>
        <w:t>sujeto al tenor de las siguientes cláusulas:</w:t>
      </w:r>
    </w:p>
    <w:p w14:paraId="601A2CB1" w14:textId="77777777" w:rsidR="001B3E95" w:rsidRPr="00CC3DEF" w:rsidRDefault="001B3E95" w:rsidP="001B3E95">
      <w:pPr>
        <w:tabs>
          <w:tab w:val="left" w:pos="5198"/>
        </w:tabs>
        <w:jc w:val="both"/>
        <w:rPr>
          <w:rFonts w:ascii="Arial" w:hAnsi="Arial" w:cs="Arial"/>
          <w:b/>
          <w:sz w:val="22"/>
          <w:szCs w:val="22"/>
          <w:lang w:val="es-CL"/>
        </w:rPr>
      </w:pPr>
      <w:r w:rsidRPr="00CC3DEF">
        <w:rPr>
          <w:rFonts w:ascii="Arial" w:hAnsi="Arial" w:cs="Arial"/>
          <w:b/>
          <w:sz w:val="22"/>
          <w:szCs w:val="22"/>
          <w:lang w:val="es-CL"/>
        </w:rPr>
        <w:tab/>
      </w:r>
    </w:p>
    <w:p w14:paraId="67317ED4" w14:textId="77777777" w:rsidR="001B3E95" w:rsidRPr="00CC3DEF" w:rsidRDefault="001B3E95" w:rsidP="001B3E95">
      <w:pPr>
        <w:jc w:val="both"/>
        <w:rPr>
          <w:rFonts w:ascii="Arial" w:hAnsi="Arial" w:cs="Arial"/>
          <w:sz w:val="22"/>
          <w:szCs w:val="22"/>
        </w:rPr>
      </w:pPr>
      <w:r w:rsidRPr="00CC3DEF">
        <w:rPr>
          <w:rFonts w:ascii="Arial" w:hAnsi="Arial" w:cs="Arial"/>
          <w:b/>
          <w:sz w:val="22"/>
          <w:szCs w:val="22"/>
        </w:rPr>
        <w:t xml:space="preserve">CLÁUSULA PRIMERA.- (LAS PARTES) </w:t>
      </w:r>
      <w:r w:rsidRPr="00CC3DEF">
        <w:rPr>
          <w:rFonts w:ascii="Arial" w:hAnsi="Arial" w:cs="Arial"/>
          <w:sz w:val="22"/>
          <w:szCs w:val="22"/>
          <w:lang w:val="es-ES_tradnl"/>
        </w:rPr>
        <w:t>Las partes contratantes son</w:t>
      </w:r>
      <w:r w:rsidRPr="00CC3DEF">
        <w:rPr>
          <w:rFonts w:ascii="Arial" w:hAnsi="Arial" w:cs="Arial"/>
          <w:sz w:val="22"/>
          <w:szCs w:val="22"/>
        </w:rPr>
        <w:t>:</w:t>
      </w:r>
    </w:p>
    <w:p w14:paraId="70DB86DF" w14:textId="77777777" w:rsidR="001B3E95" w:rsidRPr="00CC3DEF" w:rsidRDefault="001B3E95" w:rsidP="001B3E95">
      <w:pPr>
        <w:jc w:val="both"/>
        <w:rPr>
          <w:rFonts w:ascii="Arial" w:hAnsi="Arial" w:cs="Arial"/>
          <w:sz w:val="22"/>
          <w:szCs w:val="22"/>
        </w:rPr>
      </w:pPr>
    </w:p>
    <w:p w14:paraId="30D1FC85" w14:textId="77777777" w:rsidR="001B3E95" w:rsidRPr="00CC3DEF" w:rsidRDefault="001B3E95" w:rsidP="001B3E95">
      <w:pPr>
        <w:widowControl w:val="0"/>
        <w:numPr>
          <w:ilvl w:val="1"/>
          <w:numId w:val="65"/>
        </w:numPr>
        <w:jc w:val="both"/>
        <w:rPr>
          <w:rFonts w:ascii="Arial" w:hAnsi="Arial" w:cs="Arial"/>
          <w:sz w:val="22"/>
          <w:szCs w:val="22"/>
          <w:lang w:val="es-ES_tradnl"/>
        </w:rPr>
      </w:pPr>
      <w:r w:rsidRPr="00CC3DEF">
        <w:rPr>
          <w:rFonts w:ascii="Arial" w:hAnsi="Arial" w:cs="Arial"/>
          <w:sz w:val="22"/>
          <w:szCs w:val="22"/>
          <w:lang w:val="es-ES_tradnl"/>
        </w:rPr>
        <w:t xml:space="preserve">El </w:t>
      </w:r>
      <w:r w:rsidRPr="00CC3DEF">
        <w:rPr>
          <w:rFonts w:ascii="Arial" w:hAnsi="Arial" w:cs="Arial"/>
          <w:b/>
          <w:bCs/>
          <w:sz w:val="22"/>
          <w:szCs w:val="22"/>
          <w:lang w:val="es-ES_tradnl"/>
        </w:rPr>
        <w:t>BANCO CENTRAL DE BOLIVIA</w:t>
      </w:r>
      <w:r w:rsidRPr="00CC3DEF">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CC3DEF">
        <w:rPr>
          <w:rFonts w:ascii="Arial" w:hAnsi="Arial" w:cs="Arial"/>
          <w:bCs/>
          <w:sz w:val="22"/>
          <w:szCs w:val="22"/>
          <w:lang w:val="es-ES_tradnl"/>
        </w:rPr>
        <w:t>_______</w:t>
      </w:r>
      <w:r w:rsidRPr="00CC3DEF">
        <w:rPr>
          <w:rFonts w:ascii="Arial" w:hAnsi="Arial" w:cs="Arial"/>
          <w:b/>
          <w:bCs/>
          <w:sz w:val="22"/>
          <w:szCs w:val="22"/>
          <w:lang w:val="es-ES_tradnl"/>
        </w:rPr>
        <w:t xml:space="preserve"> </w:t>
      </w:r>
      <w:r w:rsidRPr="00CC3DEF">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CC3DEF">
        <w:rPr>
          <w:rFonts w:ascii="Arial" w:hAnsi="Arial" w:cs="Arial"/>
          <w:sz w:val="22"/>
          <w:szCs w:val="22"/>
          <w:lang w:val="es-ES_tradnl"/>
        </w:rPr>
        <w:t>de</w:t>
      </w:r>
      <w:proofErr w:type="spellEnd"/>
      <w:r w:rsidRPr="00CC3DEF">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________ de ___de ______ </w:t>
      </w:r>
      <w:proofErr w:type="spellStart"/>
      <w:r w:rsidRPr="00CC3DEF">
        <w:rPr>
          <w:rFonts w:ascii="Arial" w:hAnsi="Arial" w:cs="Arial"/>
          <w:sz w:val="22"/>
          <w:szCs w:val="22"/>
          <w:lang w:val="es-ES_tradnl"/>
        </w:rPr>
        <w:t>de</w:t>
      </w:r>
      <w:proofErr w:type="spellEnd"/>
      <w:r w:rsidRPr="00CC3DEF">
        <w:rPr>
          <w:rFonts w:ascii="Arial" w:hAnsi="Arial" w:cs="Arial"/>
          <w:sz w:val="22"/>
          <w:szCs w:val="22"/>
          <w:lang w:val="es-ES_tradnl"/>
        </w:rPr>
        <w:t xml:space="preserve"> _____, que en adelante se denominará la </w:t>
      </w:r>
      <w:r w:rsidRPr="00CC3DEF">
        <w:rPr>
          <w:rFonts w:ascii="Arial" w:hAnsi="Arial" w:cs="Arial"/>
          <w:b/>
          <w:bCs/>
          <w:sz w:val="22"/>
          <w:szCs w:val="22"/>
          <w:lang w:val="es-ES_tradnl"/>
        </w:rPr>
        <w:t>ENTIDAD</w:t>
      </w:r>
      <w:r w:rsidRPr="00CC3DEF">
        <w:rPr>
          <w:rFonts w:ascii="Arial" w:hAnsi="Arial" w:cs="Arial"/>
          <w:bCs/>
          <w:sz w:val="22"/>
          <w:szCs w:val="22"/>
          <w:lang w:val="es-ES_tradnl"/>
        </w:rPr>
        <w:t>.</w:t>
      </w:r>
      <w:r w:rsidRPr="00CC3DEF">
        <w:rPr>
          <w:rFonts w:ascii="Arial" w:hAnsi="Arial" w:cs="Arial"/>
          <w:sz w:val="22"/>
          <w:szCs w:val="22"/>
        </w:rPr>
        <w:t xml:space="preserve"> </w:t>
      </w:r>
    </w:p>
    <w:p w14:paraId="02D13630" w14:textId="77777777" w:rsidR="001B3E95" w:rsidRPr="00CC3DEF" w:rsidRDefault="001B3E95" w:rsidP="001B3E95">
      <w:pPr>
        <w:ind w:left="720"/>
        <w:jc w:val="both"/>
        <w:rPr>
          <w:rFonts w:ascii="Arial" w:hAnsi="Arial" w:cs="Arial"/>
          <w:sz w:val="22"/>
          <w:szCs w:val="22"/>
          <w:lang w:val="es-ES_tradnl"/>
        </w:rPr>
      </w:pPr>
    </w:p>
    <w:p w14:paraId="2F1887EF" w14:textId="77777777" w:rsidR="001B3E95" w:rsidRPr="00CC3DEF" w:rsidRDefault="001B3E95" w:rsidP="001B3E95">
      <w:pPr>
        <w:numPr>
          <w:ilvl w:val="1"/>
          <w:numId w:val="65"/>
        </w:numPr>
        <w:jc w:val="both"/>
        <w:rPr>
          <w:rFonts w:ascii="Arial" w:hAnsi="Arial" w:cs="Arial"/>
          <w:sz w:val="22"/>
          <w:szCs w:val="22"/>
          <w:lang w:val="es-ES_tradnl"/>
        </w:rPr>
      </w:pPr>
      <w:r w:rsidRPr="00CC3DEF">
        <w:rPr>
          <w:rFonts w:ascii="Arial" w:hAnsi="Arial" w:cs="Arial"/>
          <w:b/>
          <w:sz w:val="22"/>
          <w:szCs w:val="22"/>
          <w:lang w:val="es-ES_tradnl"/>
        </w:rPr>
        <w:t>____________</w:t>
      </w:r>
      <w:r w:rsidRPr="00CC3DEF">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CC3DEF">
        <w:rPr>
          <w:rFonts w:ascii="Arial" w:hAnsi="Arial" w:cs="Arial"/>
          <w:sz w:val="22"/>
          <w:szCs w:val="22"/>
          <w:lang w:val="es-ES_tradnl"/>
        </w:rPr>
        <w:t>de</w:t>
      </w:r>
      <w:proofErr w:type="spellEnd"/>
      <w:r w:rsidRPr="00CC3DEF">
        <w:rPr>
          <w:rFonts w:ascii="Arial" w:hAnsi="Arial" w:cs="Arial"/>
          <w:sz w:val="22"/>
          <w:szCs w:val="22"/>
          <w:lang w:val="es-ES_tradnl"/>
        </w:rPr>
        <w:t xml:space="preserve"> la ciudad de _______ - Bolivia, representada legalmente por ____________________________, con Cédula de Identidad N° </w:t>
      </w:r>
      <w:r w:rsidRPr="00CC3DEF">
        <w:rPr>
          <w:rFonts w:ascii="Arial" w:hAnsi="Arial" w:cs="Arial"/>
          <w:sz w:val="22"/>
          <w:szCs w:val="22"/>
        </w:rPr>
        <w:t>_________</w:t>
      </w:r>
      <w:r w:rsidRPr="00CC3DEF">
        <w:rPr>
          <w:rFonts w:ascii="Arial" w:hAnsi="Arial" w:cs="Arial"/>
          <w:sz w:val="22"/>
          <w:szCs w:val="22"/>
          <w:lang w:val="es-ES_tradnl"/>
        </w:rPr>
        <w:t xml:space="preserve">, expedida en la ciudad de __________, en virtud al Testimonio de Poder Nº ____/____ de ____de _______ </w:t>
      </w:r>
      <w:proofErr w:type="spellStart"/>
      <w:r w:rsidRPr="00CC3DEF">
        <w:rPr>
          <w:rFonts w:ascii="Arial" w:hAnsi="Arial" w:cs="Arial"/>
          <w:sz w:val="22"/>
          <w:szCs w:val="22"/>
          <w:lang w:val="es-ES_tradnl"/>
        </w:rPr>
        <w:t>de</w:t>
      </w:r>
      <w:proofErr w:type="spellEnd"/>
      <w:r w:rsidRPr="00CC3DEF">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CC3DEF">
        <w:rPr>
          <w:rFonts w:ascii="Arial" w:hAnsi="Arial" w:cs="Arial"/>
          <w:b/>
          <w:sz w:val="22"/>
          <w:szCs w:val="22"/>
          <w:lang w:val="es-ES_tradnl"/>
        </w:rPr>
        <w:t>PROVEEDOR</w:t>
      </w:r>
      <w:r w:rsidRPr="00CC3DEF">
        <w:rPr>
          <w:rFonts w:ascii="Arial" w:hAnsi="Arial" w:cs="Arial"/>
          <w:sz w:val="22"/>
          <w:szCs w:val="22"/>
          <w:lang w:val="es-ES_tradnl"/>
        </w:rPr>
        <w:t>.</w:t>
      </w:r>
    </w:p>
    <w:p w14:paraId="5B23B404" w14:textId="77777777" w:rsidR="001B3E95" w:rsidRPr="00CC3DEF" w:rsidRDefault="001B3E95" w:rsidP="001B3E95">
      <w:pPr>
        <w:jc w:val="both"/>
        <w:rPr>
          <w:rFonts w:ascii="Arial" w:hAnsi="Arial" w:cs="Arial"/>
          <w:sz w:val="22"/>
          <w:szCs w:val="22"/>
          <w:lang w:val="es-ES_tradnl"/>
        </w:rPr>
      </w:pPr>
    </w:p>
    <w:p w14:paraId="03BDE648" w14:textId="77777777" w:rsidR="001B3E95" w:rsidRPr="00CC3DEF" w:rsidRDefault="001B3E95" w:rsidP="001B3E95">
      <w:pPr>
        <w:jc w:val="both"/>
        <w:rPr>
          <w:rFonts w:ascii="Arial" w:hAnsi="Arial" w:cs="Arial"/>
          <w:b/>
          <w:sz w:val="22"/>
          <w:szCs w:val="22"/>
        </w:rPr>
      </w:pPr>
      <w:r w:rsidRPr="00CC3DEF">
        <w:rPr>
          <w:rFonts w:ascii="Arial" w:hAnsi="Arial" w:cs="Arial"/>
          <w:sz w:val="22"/>
          <w:szCs w:val="22"/>
          <w:lang w:val="es-ES_tradnl"/>
        </w:rPr>
        <w:t xml:space="preserve">La </w:t>
      </w:r>
      <w:r w:rsidRPr="00CC3DEF">
        <w:rPr>
          <w:rFonts w:ascii="Arial" w:hAnsi="Arial" w:cs="Arial"/>
          <w:b/>
          <w:bCs/>
          <w:sz w:val="22"/>
          <w:szCs w:val="22"/>
          <w:lang w:val="es-ES_tradnl"/>
        </w:rPr>
        <w:t>ENTIDAD</w:t>
      </w:r>
      <w:r w:rsidRPr="00CC3DEF">
        <w:rPr>
          <w:rFonts w:ascii="Arial" w:hAnsi="Arial" w:cs="Arial"/>
          <w:sz w:val="22"/>
          <w:szCs w:val="22"/>
          <w:lang w:val="es-ES_tradnl"/>
        </w:rPr>
        <w:t xml:space="preserve"> y el </w:t>
      </w:r>
      <w:r w:rsidRPr="00CC3DEF">
        <w:rPr>
          <w:rFonts w:ascii="Arial" w:hAnsi="Arial" w:cs="Arial"/>
          <w:b/>
          <w:bCs/>
          <w:sz w:val="22"/>
          <w:szCs w:val="22"/>
          <w:lang w:val="es-ES_tradnl"/>
        </w:rPr>
        <w:t xml:space="preserve">PROVEEDOR </w:t>
      </w:r>
      <w:r w:rsidRPr="00CC3DEF">
        <w:rPr>
          <w:rFonts w:ascii="Arial" w:hAnsi="Arial" w:cs="Arial"/>
          <w:sz w:val="22"/>
          <w:szCs w:val="22"/>
          <w:lang w:val="es-BO"/>
        </w:rPr>
        <w:t>en su conjunto se denominarán las</w:t>
      </w:r>
      <w:r w:rsidRPr="00CC3DEF">
        <w:rPr>
          <w:rFonts w:ascii="Arial" w:hAnsi="Arial" w:cs="Arial"/>
          <w:sz w:val="22"/>
          <w:szCs w:val="22"/>
          <w:lang w:val="es-ES_tradnl"/>
        </w:rPr>
        <w:t xml:space="preserve"> </w:t>
      </w:r>
      <w:r w:rsidRPr="00CC3DEF">
        <w:rPr>
          <w:rFonts w:ascii="Arial" w:hAnsi="Arial" w:cs="Arial"/>
          <w:b/>
          <w:bCs/>
          <w:sz w:val="22"/>
          <w:szCs w:val="22"/>
          <w:lang w:val="es-ES_tradnl"/>
        </w:rPr>
        <w:t>PARTES.</w:t>
      </w:r>
    </w:p>
    <w:p w14:paraId="2738100E" w14:textId="77777777" w:rsidR="001B3E95" w:rsidRPr="00CC3DEF" w:rsidRDefault="001B3E95" w:rsidP="001B3E95">
      <w:pPr>
        <w:jc w:val="both"/>
        <w:rPr>
          <w:rFonts w:ascii="Arial" w:hAnsi="Arial" w:cs="Arial"/>
          <w:sz w:val="22"/>
          <w:szCs w:val="22"/>
          <w:lang w:val="es-BO"/>
        </w:rPr>
      </w:pPr>
    </w:p>
    <w:p w14:paraId="2CCCAFE5"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rPr>
        <w:t xml:space="preserve">CLÁUSULA </w:t>
      </w:r>
      <w:r w:rsidRPr="00CC3DEF">
        <w:rPr>
          <w:rFonts w:ascii="Arial" w:hAnsi="Arial" w:cs="Arial"/>
          <w:b/>
          <w:sz w:val="22"/>
          <w:szCs w:val="22"/>
          <w:lang w:val="es-BO"/>
        </w:rPr>
        <w:t xml:space="preserve">SEGUNDA.- (ANTECEDENTES) </w:t>
      </w:r>
      <w:r w:rsidRPr="00CC3DEF">
        <w:rPr>
          <w:rFonts w:ascii="Arial" w:hAnsi="Arial" w:cs="Arial"/>
          <w:sz w:val="22"/>
          <w:szCs w:val="22"/>
          <w:lang w:val="es-BO"/>
        </w:rPr>
        <w:t xml:space="preserve">La </w:t>
      </w:r>
      <w:r w:rsidRPr="00CC3DEF">
        <w:rPr>
          <w:rFonts w:ascii="Arial" w:hAnsi="Arial" w:cs="Arial"/>
          <w:b/>
          <w:sz w:val="22"/>
          <w:szCs w:val="22"/>
          <w:lang w:val="es-BO"/>
        </w:rPr>
        <w:t xml:space="preserve">ENTIDAD, </w:t>
      </w:r>
      <w:r w:rsidRPr="00CC3DEF">
        <w:rPr>
          <w:rFonts w:ascii="Arial" w:hAnsi="Arial" w:cs="Arial"/>
          <w:sz w:val="22"/>
          <w:szCs w:val="22"/>
          <w:lang w:val="es-BO"/>
        </w:rPr>
        <w:t xml:space="preserve">mediante proceso de contratación con </w:t>
      </w:r>
      <w:r w:rsidRPr="00CC3DEF">
        <w:rPr>
          <w:rFonts w:ascii="Arial" w:hAnsi="Arial" w:cs="Arial"/>
          <w:sz w:val="22"/>
          <w:szCs w:val="22"/>
        </w:rPr>
        <w:t>Código Único de Contrataciones Estatales</w:t>
      </w:r>
      <w:r w:rsidRPr="00CC3DEF">
        <w:rPr>
          <w:rFonts w:ascii="Arial" w:hAnsi="Arial" w:cs="Arial"/>
          <w:sz w:val="22"/>
          <w:szCs w:val="22"/>
          <w:lang w:val="es-BO"/>
        </w:rPr>
        <w:t xml:space="preserve"> (CUCE) 25-0951-00_______1-1</w:t>
      </w:r>
      <w:r w:rsidRPr="00CC3DEF">
        <w:rPr>
          <w:rFonts w:ascii="Arial" w:hAnsi="Arial" w:cs="Arial"/>
          <w:b/>
          <w:sz w:val="22"/>
          <w:szCs w:val="22"/>
          <w:lang w:val="es-BO"/>
        </w:rPr>
        <w:t xml:space="preserve">, </w:t>
      </w:r>
      <w:r w:rsidRPr="00CC3DEF">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C3DEF">
        <w:rPr>
          <w:rFonts w:ascii="Arial" w:hAnsi="Arial" w:cs="Arial"/>
          <w:sz w:val="22"/>
          <w:szCs w:val="22"/>
        </w:rPr>
        <w:t xml:space="preserve">con Código BCB:__________ </w:t>
      </w:r>
      <w:r w:rsidRPr="00CC3DEF">
        <w:rPr>
          <w:rFonts w:ascii="Arial" w:hAnsi="Arial" w:cs="Arial"/>
          <w:sz w:val="22"/>
          <w:szCs w:val="22"/>
          <w:lang w:val="es-BO"/>
        </w:rPr>
        <w:t>en el marco del Decreto Supremo N° 0181, de 28 de junio de 2009, de las Normas Básicas del Sistema de Administración de Bienes y Servicios (NB-SABS) y sus modificaciones.</w:t>
      </w:r>
    </w:p>
    <w:p w14:paraId="4384B09E" w14:textId="77777777" w:rsidR="001B3E95" w:rsidRPr="00CC3DEF" w:rsidRDefault="001B3E95" w:rsidP="001B3E95">
      <w:pPr>
        <w:jc w:val="both"/>
        <w:rPr>
          <w:rFonts w:ascii="Arial" w:hAnsi="Arial" w:cs="Arial"/>
          <w:sz w:val="22"/>
          <w:szCs w:val="22"/>
          <w:lang w:val="es-BO"/>
        </w:rPr>
      </w:pPr>
    </w:p>
    <w:p w14:paraId="547881BA"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lastRenderedPageBreak/>
        <w:t xml:space="preserve">Que el Responsable de Evaluación o la Comisión de Calificación de la </w:t>
      </w:r>
      <w:r w:rsidRPr="00CC3DEF">
        <w:rPr>
          <w:rFonts w:ascii="Arial" w:hAnsi="Arial" w:cs="Arial"/>
          <w:b/>
          <w:sz w:val="22"/>
          <w:szCs w:val="22"/>
          <w:lang w:val="es-BO"/>
        </w:rPr>
        <w:t>ENTIDAD</w:t>
      </w:r>
      <w:r w:rsidRPr="00CC3DEF">
        <w:rPr>
          <w:rFonts w:ascii="Arial" w:hAnsi="Arial" w:cs="Arial"/>
          <w:sz w:val="22"/>
          <w:szCs w:val="22"/>
          <w:lang w:val="es-BO"/>
        </w:rPr>
        <w:t>,</w:t>
      </w:r>
      <w:r w:rsidRPr="00CC3DEF">
        <w:rPr>
          <w:rFonts w:ascii="Arial" w:hAnsi="Arial" w:cs="Arial"/>
          <w:b/>
          <w:sz w:val="22"/>
          <w:szCs w:val="22"/>
          <w:lang w:val="es-BO"/>
        </w:rPr>
        <w:t xml:space="preserve"> </w:t>
      </w:r>
      <w:r w:rsidRPr="00CC3DEF">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C3DEF">
        <w:rPr>
          <w:rFonts w:ascii="Arial" w:hAnsi="Arial" w:cs="Arial"/>
          <w:sz w:val="22"/>
          <w:szCs w:val="22"/>
          <w:lang w:val="es-BO" w:eastAsia="es-BO"/>
        </w:rPr>
        <w:t xml:space="preserve">mediante Resolución GADM - GAL N° ___/2025 </w:t>
      </w:r>
      <w:r w:rsidRPr="00CC3DEF">
        <w:rPr>
          <w:rFonts w:ascii="Arial" w:hAnsi="Arial" w:cs="Arial"/>
          <w:sz w:val="22"/>
          <w:szCs w:val="22"/>
          <w:lang w:val="es-BO"/>
        </w:rPr>
        <w:t xml:space="preserve">la prestación del servicio, al </w:t>
      </w:r>
      <w:r w:rsidRPr="00CC3DEF">
        <w:rPr>
          <w:rFonts w:ascii="Arial" w:hAnsi="Arial" w:cs="Arial"/>
          <w:b/>
          <w:sz w:val="22"/>
          <w:szCs w:val="22"/>
          <w:lang w:val="es-BO"/>
        </w:rPr>
        <w:t>PROVEEDOR</w:t>
      </w:r>
      <w:r w:rsidRPr="00CC3DEF">
        <w:rPr>
          <w:rFonts w:ascii="Arial" w:hAnsi="Arial" w:cs="Arial"/>
          <w:i/>
          <w:sz w:val="22"/>
          <w:szCs w:val="22"/>
          <w:lang w:val="es-BO"/>
        </w:rPr>
        <w:t xml:space="preserve">, </w:t>
      </w:r>
      <w:r w:rsidRPr="00CC3DEF">
        <w:rPr>
          <w:rFonts w:ascii="Arial" w:hAnsi="Arial" w:cs="Arial"/>
          <w:sz w:val="22"/>
          <w:szCs w:val="22"/>
          <w:lang w:val="es-BO"/>
        </w:rPr>
        <w:t xml:space="preserve">al cumplir su propuesta con todos los requisitos y ser la más conveniente a los intereses de la </w:t>
      </w:r>
      <w:r w:rsidRPr="00CC3DEF">
        <w:rPr>
          <w:rFonts w:ascii="Arial" w:hAnsi="Arial" w:cs="Arial"/>
          <w:b/>
          <w:sz w:val="22"/>
          <w:szCs w:val="22"/>
          <w:lang w:val="es-BO"/>
        </w:rPr>
        <w:t>ENTIDAD.</w:t>
      </w:r>
    </w:p>
    <w:p w14:paraId="2E159EBA" w14:textId="77777777" w:rsidR="001B3E95" w:rsidRPr="00CC3DEF" w:rsidRDefault="001B3E95" w:rsidP="001B3E95">
      <w:pPr>
        <w:jc w:val="both"/>
        <w:rPr>
          <w:rFonts w:ascii="Arial" w:hAnsi="Arial" w:cs="Arial"/>
          <w:b/>
          <w:i/>
          <w:sz w:val="22"/>
          <w:szCs w:val="22"/>
          <w:lang w:val="es-BO"/>
        </w:rPr>
      </w:pPr>
    </w:p>
    <w:p w14:paraId="0E771D77" w14:textId="77777777" w:rsidR="001B3E95" w:rsidRPr="00CC3DEF" w:rsidRDefault="001B3E95" w:rsidP="001B3E95">
      <w:pPr>
        <w:jc w:val="both"/>
        <w:rPr>
          <w:rFonts w:ascii="Arial" w:hAnsi="Arial" w:cs="Arial"/>
          <w:b/>
          <w:i/>
          <w:sz w:val="22"/>
          <w:szCs w:val="22"/>
          <w:lang w:val="es-BO"/>
        </w:rPr>
      </w:pPr>
      <w:r w:rsidRPr="00CC3DEF">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0AB2142F" w14:textId="77777777" w:rsidR="001B3E95" w:rsidRPr="00CC3DEF" w:rsidRDefault="001B3E95" w:rsidP="001B3E95">
      <w:pPr>
        <w:jc w:val="both"/>
        <w:rPr>
          <w:rFonts w:ascii="Arial" w:hAnsi="Arial" w:cs="Arial"/>
          <w:b/>
          <w:sz w:val="22"/>
          <w:szCs w:val="22"/>
          <w:lang w:val="es-BO"/>
        </w:rPr>
      </w:pPr>
    </w:p>
    <w:p w14:paraId="6CBCFA28"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rPr>
        <w:t>CLÁUSULA TERCERA</w:t>
      </w:r>
      <w:r w:rsidRPr="00CC3DEF">
        <w:rPr>
          <w:rFonts w:ascii="Arial" w:hAnsi="Arial" w:cs="Arial"/>
          <w:b/>
          <w:sz w:val="22"/>
          <w:szCs w:val="22"/>
          <w:lang w:val="es-BO"/>
        </w:rPr>
        <w:t xml:space="preserve">.- (LEGISLACIÓN APLICABLE) </w:t>
      </w:r>
      <w:r w:rsidRPr="00CC3DEF">
        <w:rPr>
          <w:rFonts w:ascii="Arial" w:hAnsi="Arial" w:cs="Arial"/>
          <w:sz w:val="22"/>
          <w:szCs w:val="22"/>
          <w:lang w:val="es-BO"/>
        </w:rPr>
        <w:t>El presente Contrato se celebra al amparo de las siguientes disposiciones normativas:</w:t>
      </w:r>
    </w:p>
    <w:p w14:paraId="28D5BB61" w14:textId="77777777" w:rsidR="001B3E95" w:rsidRPr="00CC3DEF" w:rsidRDefault="001B3E95" w:rsidP="001B3E95">
      <w:pPr>
        <w:jc w:val="both"/>
        <w:rPr>
          <w:rFonts w:ascii="Arial" w:hAnsi="Arial" w:cs="Arial"/>
          <w:sz w:val="22"/>
          <w:szCs w:val="22"/>
          <w:lang w:val="es-BO"/>
        </w:rPr>
      </w:pPr>
    </w:p>
    <w:p w14:paraId="2A8252FA" w14:textId="77777777" w:rsidR="001B3E95" w:rsidRPr="00CC3DEF" w:rsidRDefault="001B3E95" w:rsidP="001B3E95">
      <w:pPr>
        <w:numPr>
          <w:ilvl w:val="0"/>
          <w:numId w:val="66"/>
        </w:numPr>
        <w:ind w:left="851" w:hanging="491"/>
        <w:jc w:val="both"/>
        <w:rPr>
          <w:rFonts w:ascii="Arial" w:hAnsi="Arial" w:cs="Arial"/>
          <w:sz w:val="22"/>
          <w:szCs w:val="22"/>
          <w:lang w:val="es-BO"/>
        </w:rPr>
      </w:pPr>
      <w:r w:rsidRPr="00CC3DEF">
        <w:rPr>
          <w:rFonts w:ascii="Arial" w:hAnsi="Arial" w:cs="Arial"/>
          <w:sz w:val="22"/>
          <w:szCs w:val="22"/>
          <w:lang w:val="es-BO"/>
        </w:rPr>
        <w:t xml:space="preserve">Constitución Política del Estado </w:t>
      </w:r>
      <w:r w:rsidRPr="00CC3DEF">
        <w:rPr>
          <w:rFonts w:ascii="Arial" w:hAnsi="Arial" w:cs="Arial"/>
          <w:sz w:val="22"/>
          <w:szCs w:val="22"/>
        </w:rPr>
        <w:t>de 7 de febrero de 2009</w:t>
      </w:r>
      <w:r w:rsidRPr="00CC3DEF">
        <w:rPr>
          <w:rFonts w:ascii="Arial" w:hAnsi="Arial" w:cs="Arial"/>
          <w:sz w:val="22"/>
          <w:szCs w:val="22"/>
          <w:lang w:val="es-BO"/>
        </w:rPr>
        <w:t>.</w:t>
      </w:r>
    </w:p>
    <w:p w14:paraId="64B61962" w14:textId="77777777" w:rsidR="001B3E95" w:rsidRPr="00CC3DEF" w:rsidRDefault="001B3E95" w:rsidP="001B3E95">
      <w:pPr>
        <w:numPr>
          <w:ilvl w:val="0"/>
          <w:numId w:val="66"/>
        </w:numPr>
        <w:ind w:left="851" w:hanging="491"/>
        <w:jc w:val="both"/>
        <w:rPr>
          <w:rFonts w:ascii="Arial" w:hAnsi="Arial" w:cs="Arial"/>
          <w:sz w:val="22"/>
          <w:szCs w:val="22"/>
          <w:lang w:val="es-BO"/>
        </w:rPr>
      </w:pPr>
      <w:r w:rsidRPr="00CC3DEF">
        <w:rPr>
          <w:rFonts w:ascii="Arial" w:hAnsi="Arial" w:cs="Arial"/>
          <w:sz w:val="22"/>
          <w:szCs w:val="22"/>
          <w:lang w:val="es-BO"/>
        </w:rPr>
        <w:t>Ley Nº 1178, de 20 de julio de 1990, de Administración y Control Gubernamentales.</w:t>
      </w:r>
    </w:p>
    <w:p w14:paraId="38F8B944" w14:textId="77777777" w:rsidR="001B3E95" w:rsidRPr="00CC3DEF" w:rsidRDefault="001B3E95" w:rsidP="001B3E95">
      <w:pPr>
        <w:numPr>
          <w:ilvl w:val="0"/>
          <w:numId w:val="66"/>
        </w:numPr>
        <w:ind w:left="851" w:hanging="491"/>
        <w:jc w:val="both"/>
        <w:rPr>
          <w:rFonts w:ascii="Arial" w:hAnsi="Arial" w:cs="Arial"/>
          <w:sz w:val="22"/>
          <w:szCs w:val="22"/>
          <w:lang w:val="es-BO"/>
        </w:rPr>
      </w:pPr>
      <w:r w:rsidRPr="00CC3DEF">
        <w:rPr>
          <w:rFonts w:ascii="Arial" w:hAnsi="Arial" w:cs="Arial"/>
          <w:sz w:val="22"/>
          <w:szCs w:val="22"/>
          <w:lang w:val="es-BO"/>
        </w:rPr>
        <w:t xml:space="preserve">Ley </w:t>
      </w:r>
      <w:r w:rsidRPr="00CC3DEF">
        <w:rPr>
          <w:rFonts w:ascii="Arial" w:hAnsi="Arial" w:cs="Arial"/>
          <w:bCs/>
          <w:sz w:val="22"/>
          <w:szCs w:val="22"/>
        </w:rPr>
        <w:t>del Presupuesto General del Estado aprobado para la gestión y su</w:t>
      </w:r>
      <w:r w:rsidRPr="00CC3DEF">
        <w:rPr>
          <w:rFonts w:ascii="Arial" w:hAnsi="Arial" w:cs="Arial"/>
          <w:b/>
          <w:bCs/>
          <w:sz w:val="22"/>
          <w:szCs w:val="22"/>
        </w:rPr>
        <w:t xml:space="preserve"> </w:t>
      </w:r>
      <w:r w:rsidRPr="00CC3DEF">
        <w:rPr>
          <w:rFonts w:ascii="Arial" w:hAnsi="Arial" w:cs="Arial"/>
          <w:sz w:val="22"/>
          <w:szCs w:val="22"/>
          <w:lang w:val="es-BO"/>
        </w:rPr>
        <w:t>reglamentación.</w:t>
      </w:r>
    </w:p>
    <w:p w14:paraId="38E8386D" w14:textId="77777777" w:rsidR="001B3E95" w:rsidRPr="00CC3DEF" w:rsidRDefault="001B3E95" w:rsidP="001B3E95">
      <w:pPr>
        <w:numPr>
          <w:ilvl w:val="0"/>
          <w:numId w:val="66"/>
        </w:numPr>
        <w:ind w:left="851" w:hanging="491"/>
        <w:jc w:val="both"/>
        <w:rPr>
          <w:rFonts w:ascii="Arial" w:hAnsi="Arial" w:cs="Arial"/>
          <w:sz w:val="22"/>
          <w:szCs w:val="22"/>
          <w:lang w:val="es-BO"/>
        </w:rPr>
      </w:pPr>
      <w:r w:rsidRPr="00CC3DEF">
        <w:rPr>
          <w:rFonts w:ascii="Arial" w:hAnsi="Arial" w:cs="Arial"/>
          <w:sz w:val="22"/>
          <w:szCs w:val="22"/>
          <w:lang w:val="es-BO"/>
        </w:rPr>
        <w:t>Decreto Supremo Nº 0181, de 28 de junio de 2009, de las Normas Básicas del Sistema de Administración de Bienes y Servicios (NB-SABS) y sus modificaciones.</w:t>
      </w:r>
    </w:p>
    <w:p w14:paraId="3FC97574" w14:textId="77777777" w:rsidR="001B3E95" w:rsidRPr="00CC3DEF" w:rsidRDefault="001B3E95" w:rsidP="001B3E95">
      <w:pPr>
        <w:numPr>
          <w:ilvl w:val="0"/>
          <w:numId w:val="66"/>
        </w:numPr>
        <w:ind w:left="851" w:hanging="491"/>
        <w:jc w:val="both"/>
        <w:rPr>
          <w:rFonts w:ascii="Arial" w:hAnsi="Arial" w:cs="Arial"/>
          <w:sz w:val="22"/>
          <w:szCs w:val="22"/>
          <w:lang w:val="es-BO"/>
        </w:rPr>
      </w:pPr>
      <w:r w:rsidRPr="00CC3DEF">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2EABC466" w14:textId="77777777" w:rsidR="001B3E95" w:rsidRPr="00CC3DEF" w:rsidRDefault="001B3E95" w:rsidP="001B3E95">
      <w:pPr>
        <w:numPr>
          <w:ilvl w:val="0"/>
          <w:numId w:val="66"/>
        </w:numPr>
        <w:ind w:left="851" w:hanging="491"/>
        <w:jc w:val="both"/>
        <w:rPr>
          <w:rFonts w:ascii="Arial" w:hAnsi="Arial" w:cs="Arial"/>
          <w:sz w:val="22"/>
          <w:szCs w:val="22"/>
          <w:lang w:val="es-BO"/>
        </w:rPr>
      </w:pPr>
      <w:r w:rsidRPr="00CC3DEF">
        <w:rPr>
          <w:rFonts w:ascii="Arial" w:hAnsi="Arial" w:cs="Arial"/>
          <w:sz w:val="22"/>
          <w:szCs w:val="22"/>
          <w:lang w:val="es-BO"/>
        </w:rPr>
        <w:t>Otras disposiciones relacionadas.</w:t>
      </w:r>
    </w:p>
    <w:p w14:paraId="0E9A4E0E" w14:textId="77777777" w:rsidR="001B3E95" w:rsidRPr="00CC3DEF" w:rsidRDefault="001B3E95" w:rsidP="001B3E95">
      <w:pPr>
        <w:jc w:val="both"/>
        <w:rPr>
          <w:rFonts w:ascii="Arial" w:hAnsi="Arial" w:cs="Arial"/>
          <w:b/>
          <w:sz w:val="22"/>
          <w:szCs w:val="22"/>
          <w:lang w:val="es-BO"/>
        </w:rPr>
      </w:pPr>
    </w:p>
    <w:p w14:paraId="50B1301F"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rPr>
        <w:t>CLÁUSULA</w:t>
      </w:r>
      <w:r w:rsidRPr="00CC3DEF">
        <w:rPr>
          <w:rFonts w:ascii="Arial" w:hAnsi="Arial" w:cs="Arial"/>
          <w:b/>
          <w:sz w:val="22"/>
          <w:szCs w:val="22"/>
          <w:lang w:val="es-BO"/>
        </w:rPr>
        <w:t xml:space="preserve"> CUARTA.- (OBJETO Y CAUSA) </w:t>
      </w:r>
      <w:r w:rsidRPr="00CC3DEF">
        <w:rPr>
          <w:rFonts w:ascii="Arial" w:hAnsi="Arial" w:cs="Arial"/>
          <w:sz w:val="22"/>
          <w:szCs w:val="22"/>
          <w:lang w:val="es-BO"/>
        </w:rPr>
        <w:t xml:space="preserve">El objeto del presente Contrato es la prestación del servicio recurrente de </w:t>
      </w:r>
      <w:r w:rsidRPr="00CC3DEF">
        <w:rPr>
          <w:rFonts w:ascii="Arial" w:hAnsi="Arial" w:cs="Arial"/>
          <w:bCs/>
          <w:sz w:val="22"/>
          <w:szCs w:val="22"/>
          <w:lang w:val="es-ES_tradnl"/>
        </w:rPr>
        <w:t>transporte y custodia de material monetario (MM) en moneda extranjera (ME)</w:t>
      </w:r>
      <w:r w:rsidRPr="00CC3DEF">
        <w:rPr>
          <w:rFonts w:ascii="Arial" w:hAnsi="Arial" w:cs="Arial"/>
          <w:sz w:val="22"/>
          <w:szCs w:val="22"/>
          <w:lang w:val="es-BO"/>
        </w:rPr>
        <w:t>, hasta su conclusión, que en adelante se denominará el</w:t>
      </w:r>
      <w:r w:rsidRPr="00CC3DEF">
        <w:rPr>
          <w:rFonts w:ascii="Arial" w:hAnsi="Arial" w:cs="Arial"/>
          <w:b/>
          <w:sz w:val="22"/>
          <w:szCs w:val="22"/>
          <w:lang w:val="es-BO"/>
        </w:rPr>
        <w:t xml:space="preserve"> SERVICIO,</w:t>
      </w:r>
      <w:r w:rsidRPr="00CC3DEF">
        <w:rPr>
          <w:rFonts w:ascii="Arial" w:hAnsi="Arial" w:cs="Arial"/>
          <w:sz w:val="22"/>
          <w:szCs w:val="22"/>
          <w:lang w:val="es-BO"/>
        </w:rPr>
        <w:t xml:space="preserve"> para </w:t>
      </w:r>
      <w:r w:rsidRPr="00CC3DEF">
        <w:rPr>
          <w:rFonts w:ascii="Arial" w:hAnsi="Arial" w:cs="Arial"/>
          <w:bCs/>
          <w:sz w:val="22"/>
          <w:szCs w:val="22"/>
          <w:lang w:val="es-ES_tradnl"/>
        </w:rPr>
        <w:t xml:space="preserve">que la </w:t>
      </w:r>
      <w:r w:rsidRPr="00CC3DEF">
        <w:rPr>
          <w:rFonts w:ascii="Arial" w:hAnsi="Arial" w:cs="Arial"/>
          <w:b/>
          <w:bCs/>
          <w:sz w:val="22"/>
          <w:szCs w:val="22"/>
          <w:lang w:val="es-ES_tradnl"/>
        </w:rPr>
        <w:t>ENTIDAD</w:t>
      </w:r>
      <w:r w:rsidRPr="00CC3DEF">
        <w:rPr>
          <w:rFonts w:ascii="Arial" w:hAnsi="Arial" w:cs="Arial"/>
          <w:bCs/>
          <w:sz w:val="22"/>
          <w:szCs w:val="22"/>
          <w:lang w:val="es-ES_tradnl"/>
        </w:rPr>
        <w:t xml:space="preserve"> pueda recoger/enviar material monetario (MM) en moneda extranjera (ME) de/a las Entidades de Intermediación Financiera (EIF)</w:t>
      </w:r>
      <w:r w:rsidRPr="00CC3DEF">
        <w:rPr>
          <w:rFonts w:ascii="Arial" w:hAnsi="Arial" w:cs="Arial"/>
          <w:bCs/>
          <w:sz w:val="22"/>
          <w:szCs w:val="22"/>
          <w:lang w:val="es-BO"/>
        </w:rPr>
        <w:t xml:space="preserve"> (incluyendo la Entidad Bancaria Pública) del interior del país, local y rural</w:t>
      </w:r>
      <w:r w:rsidRPr="00CC3DEF">
        <w:rPr>
          <w:rFonts w:ascii="Arial" w:hAnsi="Arial" w:cs="Arial"/>
          <w:sz w:val="22"/>
          <w:szCs w:val="22"/>
          <w:lang w:val="es-BO"/>
        </w:rPr>
        <w:t xml:space="preserve">, provistos por el </w:t>
      </w:r>
      <w:r w:rsidRPr="00CC3DEF">
        <w:rPr>
          <w:rFonts w:ascii="Arial" w:hAnsi="Arial" w:cs="Arial"/>
          <w:b/>
          <w:sz w:val="22"/>
          <w:szCs w:val="22"/>
          <w:lang w:val="es-BO"/>
        </w:rPr>
        <w:t xml:space="preserve">PROVEEDOR, </w:t>
      </w:r>
      <w:r w:rsidRPr="00CC3DEF">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8900894"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br/>
      </w:r>
      <w:r w:rsidRPr="00CC3DEF">
        <w:rPr>
          <w:rFonts w:ascii="Arial" w:hAnsi="Arial" w:cs="Arial"/>
          <w:b/>
          <w:sz w:val="22"/>
          <w:szCs w:val="22"/>
        </w:rPr>
        <w:t>CLÁUSULA</w:t>
      </w:r>
      <w:r w:rsidRPr="00CC3DEF">
        <w:rPr>
          <w:rFonts w:ascii="Arial" w:hAnsi="Arial" w:cs="Arial"/>
          <w:b/>
          <w:sz w:val="22"/>
          <w:szCs w:val="22"/>
          <w:lang w:val="es-BO"/>
        </w:rPr>
        <w:t xml:space="preserve"> QUINTA.- (DOCUMENTOS INTEGRANTES DEL CONTRATO)</w:t>
      </w:r>
      <w:r w:rsidRPr="00CC3DEF">
        <w:rPr>
          <w:rFonts w:ascii="Arial" w:hAnsi="Arial" w:cs="Arial"/>
          <w:sz w:val="22"/>
          <w:szCs w:val="22"/>
          <w:lang w:val="es-BO"/>
        </w:rPr>
        <w:t xml:space="preserve"> Forman parte del presente Contrato, los siguientes documentos:</w:t>
      </w:r>
    </w:p>
    <w:p w14:paraId="08A5DE26" w14:textId="77777777" w:rsidR="001B3E95" w:rsidRPr="00CC3DEF" w:rsidRDefault="001B3E95" w:rsidP="001B3E95">
      <w:pPr>
        <w:jc w:val="both"/>
        <w:rPr>
          <w:rFonts w:ascii="Arial" w:hAnsi="Arial" w:cs="Arial"/>
          <w:sz w:val="22"/>
          <w:szCs w:val="22"/>
          <w:lang w:val="es-BO"/>
        </w:rPr>
      </w:pPr>
    </w:p>
    <w:p w14:paraId="5E481D1D" w14:textId="77777777" w:rsidR="001B3E95" w:rsidRPr="00CC3DEF" w:rsidRDefault="001B3E95" w:rsidP="001B3E95">
      <w:pPr>
        <w:numPr>
          <w:ilvl w:val="0"/>
          <w:numId w:val="67"/>
        </w:numPr>
        <w:tabs>
          <w:tab w:val="left" w:pos="709"/>
        </w:tabs>
        <w:jc w:val="both"/>
        <w:rPr>
          <w:rFonts w:ascii="Arial" w:hAnsi="Arial" w:cs="Arial"/>
          <w:sz w:val="22"/>
          <w:szCs w:val="22"/>
          <w:lang w:val="es-BO"/>
        </w:rPr>
      </w:pPr>
      <w:r w:rsidRPr="00CC3DEF">
        <w:rPr>
          <w:rFonts w:ascii="Arial" w:hAnsi="Arial" w:cs="Arial"/>
          <w:sz w:val="22"/>
          <w:szCs w:val="22"/>
          <w:lang w:val="es-BO"/>
        </w:rPr>
        <w:tab/>
        <w:t xml:space="preserve">Documento Base de Contratación. </w:t>
      </w:r>
    </w:p>
    <w:p w14:paraId="0F91BC0D" w14:textId="77777777" w:rsidR="001B3E95" w:rsidRPr="00CC3DEF" w:rsidRDefault="001B3E95" w:rsidP="001B3E95">
      <w:pPr>
        <w:numPr>
          <w:ilvl w:val="0"/>
          <w:numId w:val="67"/>
        </w:numPr>
        <w:tabs>
          <w:tab w:val="left" w:pos="709"/>
        </w:tabs>
        <w:jc w:val="both"/>
        <w:rPr>
          <w:rFonts w:ascii="Arial" w:hAnsi="Arial" w:cs="Arial"/>
          <w:sz w:val="22"/>
          <w:szCs w:val="22"/>
          <w:lang w:val="es-BO"/>
        </w:rPr>
      </w:pPr>
      <w:r w:rsidRPr="00CC3DEF">
        <w:rPr>
          <w:rFonts w:ascii="Arial" w:hAnsi="Arial" w:cs="Arial"/>
          <w:sz w:val="22"/>
          <w:szCs w:val="22"/>
          <w:lang w:val="es-BO"/>
        </w:rPr>
        <w:tab/>
        <w:t>Propuesta Adjudicada.</w:t>
      </w:r>
    </w:p>
    <w:p w14:paraId="64E80262" w14:textId="77777777" w:rsidR="001B3E95" w:rsidRPr="00CC3DEF" w:rsidRDefault="001B3E95" w:rsidP="001B3E95">
      <w:pPr>
        <w:numPr>
          <w:ilvl w:val="0"/>
          <w:numId w:val="67"/>
        </w:numPr>
        <w:tabs>
          <w:tab w:val="left" w:pos="709"/>
        </w:tabs>
        <w:jc w:val="both"/>
        <w:rPr>
          <w:rFonts w:ascii="Arial" w:hAnsi="Arial" w:cs="Arial"/>
          <w:sz w:val="22"/>
          <w:szCs w:val="22"/>
          <w:lang w:val="es-BO"/>
        </w:rPr>
      </w:pPr>
      <w:r w:rsidRPr="00CC3DEF">
        <w:rPr>
          <w:rFonts w:ascii="Arial" w:hAnsi="Arial" w:cs="Arial"/>
          <w:sz w:val="22"/>
          <w:szCs w:val="22"/>
          <w:lang w:val="es-BO"/>
        </w:rPr>
        <w:t xml:space="preserve">Documento de Adjudicación, </w:t>
      </w:r>
      <w:r w:rsidRPr="00CC3DEF">
        <w:rPr>
          <w:rFonts w:ascii="Arial" w:hAnsi="Arial" w:cs="Arial"/>
          <w:sz w:val="22"/>
          <w:szCs w:val="22"/>
        </w:rPr>
        <w:t xml:space="preserve">Resolución GADM - GAL N° </w:t>
      </w:r>
      <w:r w:rsidRPr="00CC3DEF">
        <w:rPr>
          <w:rFonts w:ascii="Arial" w:hAnsi="Arial" w:cs="Arial"/>
          <w:sz w:val="22"/>
          <w:szCs w:val="22"/>
          <w:lang w:val="es-BO" w:eastAsia="es-BO"/>
        </w:rPr>
        <w:t xml:space="preserve">___/2025 de __ </w:t>
      </w:r>
      <w:proofErr w:type="spellStart"/>
      <w:r w:rsidRPr="00CC3DEF">
        <w:rPr>
          <w:rFonts w:ascii="Arial" w:hAnsi="Arial" w:cs="Arial"/>
          <w:sz w:val="22"/>
          <w:szCs w:val="22"/>
          <w:lang w:val="es-BO" w:eastAsia="es-BO"/>
        </w:rPr>
        <w:t>de</w:t>
      </w:r>
      <w:proofErr w:type="spellEnd"/>
      <w:r w:rsidRPr="00CC3DEF">
        <w:rPr>
          <w:rFonts w:ascii="Arial" w:hAnsi="Arial" w:cs="Arial"/>
          <w:sz w:val="22"/>
          <w:szCs w:val="22"/>
          <w:lang w:val="es-BO" w:eastAsia="es-BO"/>
        </w:rPr>
        <w:t xml:space="preserve"> _____ </w:t>
      </w:r>
      <w:proofErr w:type="spellStart"/>
      <w:r w:rsidRPr="00CC3DEF">
        <w:rPr>
          <w:rFonts w:ascii="Arial" w:hAnsi="Arial" w:cs="Arial"/>
          <w:sz w:val="22"/>
          <w:szCs w:val="22"/>
          <w:lang w:val="es-BO" w:eastAsia="es-BO"/>
        </w:rPr>
        <w:t>de</w:t>
      </w:r>
      <w:proofErr w:type="spellEnd"/>
      <w:r w:rsidRPr="00CC3DEF">
        <w:rPr>
          <w:rFonts w:ascii="Arial" w:hAnsi="Arial" w:cs="Arial"/>
          <w:sz w:val="22"/>
          <w:szCs w:val="22"/>
          <w:lang w:val="es-BO" w:eastAsia="es-BO"/>
        </w:rPr>
        <w:t xml:space="preserve"> 2025. </w:t>
      </w:r>
    </w:p>
    <w:p w14:paraId="33B04444" w14:textId="77777777" w:rsidR="001B3E95" w:rsidRPr="00CC3DEF" w:rsidRDefault="001B3E95" w:rsidP="001B3E95">
      <w:pPr>
        <w:numPr>
          <w:ilvl w:val="0"/>
          <w:numId w:val="67"/>
        </w:numPr>
        <w:tabs>
          <w:tab w:val="left" w:pos="709"/>
        </w:tabs>
        <w:jc w:val="both"/>
        <w:rPr>
          <w:rFonts w:ascii="Arial" w:hAnsi="Arial" w:cs="Arial"/>
          <w:sz w:val="22"/>
          <w:szCs w:val="22"/>
          <w:lang w:val="es-BO"/>
        </w:rPr>
      </w:pPr>
      <w:r w:rsidRPr="00CC3DEF">
        <w:rPr>
          <w:rFonts w:ascii="Arial" w:hAnsi="Arial" w:cs="Arial"/>
          <w:sz w:val="22"/>
          <w:szCs w:val="22"/>
          <w:lang w:val="es-BO"/>
        </w:rPr>
        <w:tab/>
        <w:t xml:space="preserve">Documento de Constitución, </w:t>
      </w:r>
      <w:r w:rsidRPr="00CC3DEF">
        <w:rPr>
          <w:rFonts w:ascii="Arial" w:hAnsi="Arial" w:cs="Arial"/>
          <w:b/>
          <w:sz w:val="22"/>
          <w:szCs w:val="22"/>
          <w:lang w:val="es-BO"/>
        </w:rPr>
        <w:t>cuando corresponda</w:t>
      </w:r>
      <w:r w:rsidRPr="00CC3DEF">
        <w:rPr>
          <w:rFonts w:ascii="Arial" w:hAnsi="Arial" w:cs="Arial"/>
          <w:sz w:val="22"/>
          <w:szCs w:val="22"/>
          <w:lang w:val="es-BO"/>
        </w:rPr>
        <w:t>.</w:t>
      </w:r>
    </w:p>
    <w:p w14:paraId="0C37B64E" w14:textId="77777777" w:rsidR="001B3E95" w:rsidRPr="00CC3DEF" w:rsidRDefault="001B3E95" w:rsidP="001B3E95">
      <w:pPr>
        <w:numPr>
          <w:ilvl w:val="0"/>
          <w:numId w:val="67"/>
        </w:numPr>
        <w:jc w:val="both"/>
        <w:rPr>
          <w:rFonts w:ascii="Arial" w:hAnsi="Arial" w:cs="Arial"/>
          <w:sz w:val="22"/>
          <w:szCs w:val="22"/>
          <w:lang w:val="es-BO"/>
        </w:rPr>
      </w:pPr>
      <w:r w:rsidRPr="00CC3DEF">
        <w:rPr>
          <w:rFonts w:ascii="Arial" w:hAnsi="Arial" w:cs="Arial"/>
          <w:sz w:val="22"/>
          <w:szCs w:val="22"/>
          <w:lang w:val="es-BO"/>
        </w:rPr>
        <w:t xml:space="preserve">Contrato de Asociación Accidental, </w:t>
      </w:r>
      <w:r w:rsidRPr="00CC3DEF">
        <w:rPr>
          <w:rFonts w:ascii="Arial" w:hAnsi="Arial" w:cs="Arial"/>
          <w:b/>
          <w:sz w:val="22"/>
          <w:szCs w:val="22"/>
          <w:lang w:val="es-BO"/>
        </w:rPr>
        <w:t>cuando corresponda</w:t>
      </w:r>
      <w:r w:rsidRPr="00CC3DEF">
        <w:rPr>
          <w:rFonts w:ascii="Arial" w:hAnsi="Arial" w:cs="Arial"/>
          <w:sz w:val="22"/>
          <w:szCs w:val="22"/>
          <w:lang w:val="es-BO"/>
        </w:rPr>
        <w:t>.</w:t>
      </w:r>
    </w:p>
    <w:p w14:paraId="50597A65" w14:textId="77777777" w:rsidR="001B3E95" w:rsidRPr="00CC3DEF" w:rsidRDefault="001B3E95" w:rsidP="001B3E95">
      <w:pPr>
        <w:numPr>
          <w:ilvl w:val="0"/>
          <w:numId w:val="67"/>
        </w:numPr>
        <w:jc w:val="both"/>
        <w:rPr>
          <w:rFonts w:ascii="Arial" w:hAnsi="Arial" w:cs="Arial"/>
          <w:sz w:val="22"/>
          <w:szCs w:val="22"/>
          <w:lang w:val="es-BO"/>
        </w:rPr>
      </w:pPr>
      <w:r w:rsidRPr="00CC3DEF">
        <w:rPr>
          <w:rFonts w:ascii="Arial" w:hAnsi="Arial" w:cs="Arial"/>
          <w:sz w:val="22"/>
          <w:szCs w:val="22"/>
          <w:lang w:val="es-BO"/>
        </w:rPr>
        <w:t xml:space="preserve">Poder General del Representante Legal del </w:t>
      </w:r>
      <w:r w:rsidRPr="00CC3DEF">
        <w:rPr>
          <w:rFonts w:ascii="Arial" w:hAnsi="Arial" w:cs="Arial"/>
          <w:b/>
          <w:sz w:val="22"/>
          <w:szCs w:val="22"/>
          <w:lang w:val="es-BO"/>
        </w:rPr>
        <w:t>PROVEEDOR</w:t>
      </w:r>
      <w:r w:rsidRPr="00CC3DEF">
        <w:rPr>
          <w:rFonts w:ascii="Arial" w:hAnsi="Arial" w:cs="Arial"/>
          <w:sz w:val="22"/>
          <w:szCs w:val="22"/>
          <w:lang w:val="es-BO"/>
        </w:rPr>
        <w:t xml:space="preserve">, </w:t>
      </w:r>
      <w:r w:rsidRPr="00CC3DEF">
        <w:rPr>
          <w:rFonts w:ascii="Arial" w:hAnsi="Arial" w:cs="Arial"/>
          <w:sz w:val="22"/>
          <w:szCs w:val="22"/>
          <w:lang w:val="es-ES_tradnl"/>
        </w:rPr>
        <w:t xml:space="preserve">Testimonio Nº ____/____ de __ </w:t>
      </w:r>
      <w:proofErr w:type="spellStart"/>
      <w:r w:rsidRPr="00CC3DEF">
        <w:rPr>
          <w:rFonts w:ascii="Arial" w:hAnsi="Arial" w:cs="Arial"/>
          <w:sz w:val="22"/>
          <w:szCs w:val="22"/>
          <w:lang w:val="es-ES_tradnl"/>
        </w:rPr>
        <w:t>de</w:t>
      </w:r>
      <w:proofErr w:type="spellEnd"/>
      <w:r w:rsidRPr="00CC3DEF">
        <w:rPr>
          <w:rFonts w:ascii="Arial" w:hAnsi="Arial" w:cs="Arial"/>
          <w:sz w:val="22"/>
          <w:szCs w:val="22"/>
          <w:lang w:val="es-ES_tradnl"/>
        </w:rPr>
        <w:t xml:space="preserve"> _______ </w:t>
      </w:r>
      <w:proofErr w:type="spellStart"/>
      <w:r w:rsidRPr="00CC3DEF">
        <w:rPr>
          <w:rFonts w:ascii="Arial" w:hAnsi="Arial" w:cs="Arial"/>
          <w:sz w:val="22"/>
          <w:szCs w:val="22"/>
          <w:lang w:val="es-ES_tradnl"/>
        </w:rPr>
        <w:t>de</w:t>
      </w:r>
      <w:proofErr w:type="spellEnd"/>
      <w:r w:rsidRPr="00CC3DEF">
        <w:rPr>
          <w:rFonts w:ascii="Arial" w:hAnsi="Arial" w:cs="Arial"/>
          <w:sz w:val="22"/>
          <w:szCs w:val="22"/>
          <w:lang w:val="es-ES_tradnl"/>
        </w:rPr>
        <w:t xml:space="preserve"> _______</w:t>
      </w:r>
      <w:r w:rsidRPr="00CC3DEF">
        <w:rPr>
          <w:rFonts w:ascii="Arial" w:hAnsi="Arial" w:cs="Arial"/>
          <w:sz w:val="22"/>
          <w:szCs w:val="22"/>
        </w:rPr>
        <w:t>.</w:t>
      </w:r>
    </w:p>
    <w:p w14:paraId="13B9470A" w14:textId="77777777" w:rsidR="001B3E95" w:rsidRPr="00CC3DEF" w:rsidRDefault="001B3E95" w:rsidP="001B3E95">
      <w:pPr>
        <w:widowControl w:val="0"/>
        <w:numPr>
          <w:ilvl w:val="0"/>
          <w:numId w:val="67"/>
        </w:numPr>
        <w:jc w:val="both"/>
        <w:rPr>
          <w:rFonts w:ascii="Arial" w:hAnsi="Arial" w:cs="Arial"/>
          <w:sz w:val="22"/>
          <w:szCs w:val="22"/>
          <w:lang w:val="es-BO"/>
        </w:rPr>
      </w:pPr>
      <w:r w:rsidRPr="00CC3DEF">
        <w:rPr>
          <w:rFonts w:ascii="Arial" w:hAnsi="Arial" w:cs="Arial"/>
          <w:sz w:val="22"/>
          <w:szCs w:val="22"/>
        </w:rPr>
        <w:lastRenderedPageBreak/>
        <w:t xml:space="preserve">Certificado del Registro Único de Proveedores del Estado (RUPE) N° _________ de __ </w:t>
      </w:r>
      <w:proofErr w:type="spellStart"/>
      <w:r w:rsidRPr="00CC3DEF">
        <w:rPr>
          <w:rFonts w:ascii="Arial" w:hAnsi="Arial" w:cs="Arial"/>
          <w:sz w:val="22"/>
          <w:szCs w:val="22"/>
        </w:rPr>
        <w:t>de</w:t>
      </w:r>
      <w:proofErr w:type="spellEnd"/>
      <w:r w:rsidRPr="00CC3DEF">
        <w:rPr>
          <w:rFonts w:ascii="Arial" w:hAnsi="Arial" w:cs="Arial"/>
          <w:sz w:val="22"/>
          <w:szCs w:val="22"/>
        </w:rPr>
        <w:t xml:space="preserve"> ______ </w:t>
      </w:r>
      <w:proofErr w:type="spellStart"/>
      <w:r w:rsidRPr="00CC3DEF">
        <w:rPr>
          <w:rFonts w:ascii="Arial" w:hAnsi="Arial" w:cs="Arial"/>
          <w:sz w:val="22"/>
          <w:szCs w:val="22"/>
        </w:rPr>
        <w:t>de</w:t>
      </w:r>
      <w:proofErr w:type="spellEnd"/>
      <w:r w:rsidRPr="00CC3DEF">
        <w:rPr>
          <w:rFonts w:ascii="Arial" w:hAnsi="Arial" w:cs="Arial"/>
          <w:sz w:val="22"/>
          <w:szCs w:val="22"/>
        </w:rPr>
        <w:t xml:space="preserve"> 2025.</w:t>
      </w:r>
    </w:p>
    <w:p w14:paraId="45E71603" w14:textId="77777777" w:rsidR="001B3E95" w:rsidRPr="00CC3DEF" w:rsidRDefault="001B3E95" w:rsidP="001B3E95">
      <w:pPr>
        <w:widowControl w:val="0"/>
        <w:numPr>
          <w:ilvl w:val="0"/>
          <w:numId w:val="67"/>
        </w:numPr>
        <w:jc w:val="both"/>
        <w:rPr>
          <w:rFonts w:ascii="Arial" w:hAnsi="Arial" w:cs="Arial"/>
          <w:sz w:val="22"/>
          <w:szCs w:val="22"/>
          <w:lang w:val="es-BO"/>
        </w:rPr>
      </w:pPr>
      <w:r w:rsidRPr="00CC3DEF">
        <w:rPr>
          <w:rFonts w:ascii="Arial" w:hAnsi="Arial" w:cs="Arial"/>
          <w:sz w:val="22"/>
          <w:szCs w:val="22"/>
        </w:rPr>
        <w:t xml:space="preserve">Formulario de Requerimiento de Servicios - Preventivo N° ____ de __ </w:t>
      </w:r>
      <w:proofErr w:type="spellStart"/>
      <w:r w:rsidRPr="00CC3DEF">
        <w:rPr>
          <w:rFonts w:ascii="Arial" w:hAnsi="Arial" w:cs="Arial"/>
          <w:sz w:val="22"/>
          <w:szCs w:val="22"/>
        </w:rPr>
        <w:t>de</w:t>
      </w:r>
      <w:proofErr w:type="spellEnd"/>
      <w:r w:rsidRPr="00CC3DEF">
        <w:rPr>
          <w:rFonts w:ascii="Arial" w:hAnsi="Arial" w:cs="Arial"/>
          <w:sz w:val="22"/>
          <w:szCs w:val="22"/>
        </w:rPr>
        <w:t xml:space="preserve"> ___ </w:t>
      </w:r>
      <w:proofErr w:type="spellStart"/>
      <w:r w:rsidRPr="00CC3DEF">
        <w:rPr>
          <w:rFonts w:ascii="Arial" w:hAnsi="Arial" w:cs="Arial"/>
          <w:sz w:val="22"/>
          <w:szCs w:val="22"/>
        </w:rPr>
        <w:t>de</w:t>
      </w:r>
      <w:proofErr w:type="spellEnd"/>
      <w:r w:rsidRPr="00CC3DEF">
        <w:rPr>
          <w:rFonts w:ascii="Arial" w:hAnsi="Arial" w:cs="Arial"/>
          <w:sz w:val="22"/>
          <w:szCs w:val="22"/>
        </w:rPr>
        <w:t xml:space="preserve"> 2025.</w:t>
      </w:r>
    </w:p>
    <w:p w14:paraId="4D444097" w14:textId="77777777" w:rsidR="001B3E95" w:rsidRPr="00CC3DEF" w:rsidRDefault="001B3E95" w:rsidP="001B3E95">
      <w:pPr>
        <w:widowControl w:val="0"/>
        <w:numPr>
          <w:ilvl w:val="0"/>
          <w:numId w:val="67"/>
        </w:numPr>
        <w:autoSpaceDE w:val="0"/>
        <w:autoSpaceDN w:val="0"/>
        <w:adjustRightInd w:val="0"/>
        <w:jc w:val="both"/>
        <w:rPr>
          <w:rFonts w:ascii="Arial" w:hAnsi="Arial" w:cs="Arial"/>
          <w:sz w:val="22"/>
          <w:szCs w:val="22"/>
        </w:rPr>
      </w:pPr>
      <w:r w:rsidRPr="00CC3DEF">
        <w:rPr>
          <w:rFonts w:ascii="Arial" w:hAnsi="Arial" w:cs="Arial"/>
          <w:sz w:val="22"/>
          <w:szCs w:val="22"/>
        </w:rPr>
        <w:t xml:space="preserve">Certificado N° ___ de __ </w:t>
      </w:r>
      <w:proofErr w:type="spellStart"/>
      <w:r w:rsidRPr="00CC3DEF">
        <w:rPr>
          <w:rFonts w:ascii="Arial" w:hAnsi="Arial" w:cs="Arial"/>
          <w:sz w:val="22"/>
          <w:szCs w:val="22"/>
        </w:rPr>
        <w:t>de</w:t>
      </w:r>
      <w:proofErr w:type="spellEnd"/>
      <w:r w:rsidRPr="00CC3DEF">
        <w:rPr>
          <w:rFonts w:ascii="Arial" w:hAnsi="Arial" w:cs="Arial"/>
          <w:sz w:val="22"/>
          <w:szCs w:val="22"/>
        </w:rPr>
        <w:t xml:space="preserve"> ___ </w:t>
      </w:r>
      <w:proofErr w:type="spellStart"/>
      <w:r w:rsidRPr="00CC3DEF">
        <w:rPr>
          <w:rFonts w:ascii="Arial" w:hAnsi="Arial" w:cs="Arial"/>
          <w:sz w:val="22"/>
          <w:szCs w:val="22"/>
        </w:rPr>
        <w:t>de</w:t>
      </w:r>
      <w:proofErr w:type="spellEnd"/>
      <w:r w:rsidRPr="00CC3DEF">
        <w:rPr>
          <w:rFonts w:ascii="Arial" w:hAnsi="Arial" w:cs="Arial"/>
          <w:sz w:val="22"/>
          <w:szCs w:val="22"/>
        </w:rPr>
        <w:t xml:space="preserve"> ___ </w:t>
      </w:r>
      <w:proofErr w:type="spellStart"/>
      <w:r w:rsidRPr="00CC3DEF">
        <w:rPr>
          <w:rFonts w:ascii="Arial" w:hAnsi="Arial" w:cs="Arial"/>
          <w:sz w:val="22"/>
          <w:szCs w:val="22"/>
        </w:rPr>
        <w:t>de</w:t>
      </w:r>
      <w:proofErr w:type="spellEnd"/>
      <w:r w:rsidRPr="00CC3DEF">
        <w:rPr>
          <w:rFonts w:ascii="Arial" w:hAnsi="Arial" w:cs="Arial"/>
          <w:sz w:val="22"/>
          <w:szCs w:val="22"/>
        </w:rPr>
        <w:t xml:space="preserve"> no adeudo de la Gestora Pública</w:t>
      </w:r>
      <w:r w:rsidRPr="00CC3DEF">
        <w:rPr>
          <w:rFonts w:ascii="Arial" w:hAnsi="Arial" w:cs="Arial"/>
          <w:b/>
          <w:sz w:val="22"/>
          <w:szCs w:val="22"/>
        </w:rPr>
        <w:t xml:space="preserve"> </w:t>
      </w:r>
      <w:r w:rsidRPr="00CC3DEF">
        <w:rPr>
          <w:rFonts w:ascii="Arial" w:hAnsi="Arial" w:cs="Arial"/>
          <w:sz w:val="22"/>
          <w:szCs w:val="22"/>
        </w:rPr>
        <w:t>de la Seguridad Social a Largo Plazo.</w:t>
      </w:r>
    </w:p>
    <w:p w14:paraId="4E6EAFFB" w14:textId="77777777" w:rsidR="001B3E95" w:rsidRPr="00CC3DEF" w:rsidRDefault="001B3E95" w:rsidP="001B3E95">
      <w:pPr>
        <w:widowControl w:val="0"/>
        <w:numPr>
          <w:ilvl w:val="0"/>
          <w:numId w:val="67"/>
        </w:numPr>
        <w:autoSpaceDE w:val="0"/>
        <w:autoSpaceDN w:val="0"/>
        <w:adjustRightInd w:val="0"/>
        <w:jc w:val="both"/>
        <w:rPr>
          <w:rFonts w:ascii="Arial" w:hAnsi="Arial" w:cs="Arial"/>
          <w:sz w:val="22"/>
          <w:szCs w:val="22"/>
        </w:rPr>
      </w:pPr>
      <w:r w:rsidRPr="00CC3DEF">
        <w:rPr>
          <w:rFonts w:ascii="Arial" w:hAnsi="Arial" w:cs="Arial"/>
          <w:sz w:val="22"/>
          <w:szCs w:val="22"/>
        </w:rPr>
        <w:t>Certificado de Información sobre solvencia con el Fisco N° _____</w:t>
      </w:r>
      <w:proofErr w:type="spellStart"/>
      <w:r w:rsidRPr="00CC3DEF">
        <w:rPr>
          <w:rFonts w:ascii="Arial" w:hAnsi="Arial" w:cs="Arial"/>
          <w:sz w:val="22"/>
          <w:szCs w:val="22"/>
        </w:rPr>
        <w:t>de___de</w:t>
      </w:r>
      <w:proofErr w:type="spellEnd"/>
      <w:r w:rsidRPr="00CC3DEF">
        <w:rPr>
          <w:rFonts w:ascii="Arial" w:hAnsi="Arial" w:cs="Arial"/>
          <w:sz w:val="22"/>
          <w:szCs w:val="22"/>
        </w:rPr>
        <w:t>___ de 2025.</w:t>
      </w:r>
    </w:p>
    <w:p w14:paraId="076202D5" w14:textId="77777777" w:rsidR="001B3E95" w:rsidRPr="00CC3DEF" w:rsidRDefault="001B3E95" w:rsidP="001B3E95">
      <w:pPr>
        <w:widowControl w:val="0"/>
        <w:numPr>
          <w:ilvl w:val="0"/>
          <w:numId w:val="67"/>
        </w:numPr>
        <w:autoSpaceDE w:val="0"/>
        <w:autoSpaceDN w:val="0"/>
        <w:adjustRightInd w:val="0"/>
        <w:jc w:val="both"/>
        <w:rPr>
          <w:rFonts w:ascii="Arial" w:hAnsi="Arial" w:cs="Arial"/>
          <w:b/>
          <w:i/>
          <w:sz w:val="22"/>
          <w:szCs w:val="22"/>
        </w:rPr>
      </w:pPr>
      <w:r w:rsidRPr="00CC3DEF">
        <w:rPr>
          <w:rFonts w:ascii="Arial" w:hAnsi="Arial" w:cs="Arial"/>
          <w:b/>
          <w:i/>
          <w:sz w:val="22"/>
          <w:szCs w:val="22"/>
        </w:rPr>
        <w:t>(Señalar otros documentos necesarios de acuerdo al objeto de la contratación para la firma del contrato)</w:t>
      </w:r>
    </w:p>
    <w:p w14:paraId="56136644" w14:textId="77777777" w:rsidR="001B3E95" w:rsidRPr="00CC3DEF" w:rsidRDefault="001B3E95" w:rsidP="001B3E95">
      <w:pPr>
        <w:rPr>
          <w:rFonts w:ascii="Arial" w:hAnsi="Arial" w:cs="Arial"/>
          <w:sz w:val="22"/>
          <w:szCs w:val="22"/>
          <w:lang w:val="es-BO"/>
        </w:rPr>
      </w:pPr>
    </w:p>
    <w:p w14:paraId="41472415"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rPr>
        <w:t>CLÁUSULA</w:t>
      </w:r>
      <w:r w:rsidRPr="00CC3DEF">
        <w:rPr>
          <w:rFonts w:ascii="Arial" w:hAnsi="Arial" w:cs="Arial"/>
          <w:b/>
          <w:sz w:val="22"/>
          <w:szCs w:val="22"/>
          <w:lang w:val="es-BO"/>
        </w:rPr>
        <w:t xml:space="preserve"> SEXTA.- (OBLIGACIONES DE LAS PARTES) </w:t>
      </w:r>
      <w:r w:rsidRPr="00CC3DEF">
        <w:rPr>
          <w:rFonts w:ascii="Arial" w:hAnsi="Arial" w:cs="Arial"/>
          <w:sz w:val="22"/>
          <w:szCs w:val="22"/>
          <w:lang w:val="es-BO"/>
        </w:rPr>
        <w:t xml:space="preserve">Las partes contratantes se comprometen y obligan a dar cumplimiento a todas y cada una de las cláusulas del presente Contrato. </w:t>
      </w:r>
    </w:p>
    <w:p w14:paraId="61400A40" w14:textId="77777777" w:rsidR="001B3E95" w:rsidRPr="00CC3DEF" w:rsidRDefault="001B3E95" w:rsidP="001B3E95">
      <w:pPr>
        <w:jc w:val="both"/>
        <w:rPr>
          <w:rFonts w:ascii="Arial" w:hAnsi="Arial" w:cs="Arial"/>
          <w:sz w:val="22"/>
          <w:szCs w:val="22"/>
          <w:lang w:val="es-BO"/>
        </w:rPr>
      </w:pPr>
    </w:p>
    <w:p w14:paraId="70D6242C"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Por su parte, el </w:t>
      </w:r>
      <w:r w:rsidRPr="00CC3DEF">
        <w:rPr>
          <w:rFonts w:ascii="Arial" w:hAnsi="Arial" w:cs="Arial"/>
          <w:b/>
          <w:sz w:val="22"/>
          <w:szCs w:val="22"/>
          <w:lang w:val="es-BO"/>
        </w:rPr>
        <w:t>PROVEEDOR</w:t>
      </w:r>
      <w:r w:rsidRPr="00CC3DEF">
        <w:rPr>
          <w:rFonts w:ascii="Arial" w:hAnsi="Arial" w:cs="Arial"/>
          <w:sz w:val="22"/>
          <w:szCs w:val="22"/>
          <w:lang w:val="es-BO"/>
        </w:rPr>
        <w:t xml:space="preserve"> se compromete a cumplir con las siguientes obligaciones: </w:t>
      </w:r>
    </w:p>
    <w:p w14:paraId="62368D8A" w14:textId="77777777" w:rsidR="001B3E95" w:rsidRPr="00CC3DEF" w:rsidRDefault="001B3E95" w:rsidP="001B3E95">
      <w:pPr>
        <w:jc w:val="both"/>
        <w:rPr>
          <w:rFonts w:ascii="Arial" w:hAnsi="Arial" w:cs="Arial"/>
          <w:sz w:val="22"/>
          <w:szCs w:val="22"/>
          <w:lang w:val="es-BO"/>
        </w:rPr>
      </w:pPr>
    </w:p>
    <w:p w14:paraId="61E0D427" w14:textId="77777777" w:rsidR="001B3E95" w:rsidRPr="00CC3DEF" w:rsidRDefault="001B3E95" w:rsidP="001B3E95">
      <w:pPr>
        <w:numPr>
          <w:ilvl w:val="0"/>
          <w:numId w:val="69"/>
        </w:numPr>
        <w:jc w:val="both"/>
        <w:rPr>
          <w:rFonts w:ascii="Arial" w:hAnsi="Arial" w:cs="Arial"/>
          <w:sz w:val="22"/>
          <w:szCs w:val="22"/>
          <w:lang w:val="es-BO"/>
        </w:rPr>
      </w:pPr>
      <w:r w:rsidRPr="00CC3DEF">
        <w:rPr>
          <w:rFonts w:ascii="Arial" w:hAnsi="Arial" w:cs="Arial"/>
          <w:sz w:val="22"/>
          <w:szCs w:val="22"/>
          <w:lang w:val="es-BO"/>
        </w:rPr>
        <w:t xml:space="preserve">Realizar la prestación del </w:t>
      </w:r>
      <w:r w:rsidRPr="00CC3DEF">
        <w:rPr>
          <w:rFonts w:ascii="Arial" w:hAnsi="Arial" w:cs="Arial"/>
          <w:b/>
          <w:sz w:val="22"/>
          <w:szCs w:val="22"/>
          <w:lang w:val="es-BO"/>
        </w:rPr>
        <w:t>SERVICIO</w:t>
      </w:r>
      <w:r w:rsidRPr="00CC3DEF">
        <w:rPr>
          <w:rFonts w:ascii="Arial" w:hAnsi="Arial" w:cs="Arial"/>
          <w:sz w:val="22"/>
          <w:szCs w:val="22"/>
          <w:lang w:val="es-BO"/>
        </w:rPr>
        <w:t xml:space="preserve"> objeto del presente Contrato, de acuerdo con lo establecido en el DBC, así como las condiciones de su propuesta.</w:t>
      </w:r>
    </w:p>
    <w:p w14:paraId="0937C106" w14:textId="77777777" w:rsidR="001B3E95" w:rsidRPr="00CC3DEF" w:rsidRDefault="001B3E95" w:rsidP="001B3E95">
      <w:pPr>
        <w:numPr>
          <w:ilvl w:val="0"/>
          <w:numId w:val="69"/>
        </w:numPr>
        <w:jc w:val="both"/>
        <w:rPr>
          <w:rFonts w:ascii="Arial" w:hAnsi="Arial" w:cs="Arial"/>
          <w:sz w:val="22"/>
          <w:szCs w:val="22"/>
          <w:lang w:val="es-BO"/>
        </w:rPr>
      </w:pPr>
      <w:r w:rsidRPr="00CC3DEF">
        <w:rPr>
          <w:rFonts w:ascii="Arial" w:hAnsi="Arial" w:cs="Arial"/>
          <w:sz w:val="22"/>
          <w:szCs w:val="22"/>
          <w:lang w:val="es-BO"/>
        </w:rPr>
        <w:t xml:space="preserve">Prestar el </w:t>
      </w:r>
      <w:r w:rsidRPr="00CC3DEF">
        <w:rPr>
          <w:rFonts w:ascii="Arial" w:hAnsi="Arial" w:cs="Arial"/>
          <w:b/>
          <w:sz w:val="22"/>
          <w:szCs w:val="22"/>
          <w:lang w:val="es-BO"/>
        </w:rPr>
        <w:t>SERVICIO</w:t>
      </w:r>
      <w:r w:rsidRPr="00CC3DEF">
        <w:rPr>
          <w:rFonts w:ascii="Arial" w:hAnsi="Arial" w:cs="Arial"/>
          <w:sz w:val="22"/>
          <w:szCs w:val="22"/>
          <w:lang w:val="es-BO"/>
        </w:rPr>
        <w:t>, objeto del presente Contrato, en forma eficiente, oportuna y en el lugar de destino convenido con las características técnicas ofertadas y aceptadas.</w:t>
      </w:r>
    </w:p>
    <w:p w14:paraId="3AF4C963" w14:textId="77777777" w:rsidR="001B3E95" w:rsidRPr="00CC3DEF" w:rsidRDefault="001B3E95" w:rsidP="001B3E95">
      <w:pPr>
        <w:numPr>
          <w:ilvl w:val="0"/>
          <w:numId w:val="69"/>
        </w:numPr>
        <w:jc w:val="both"/>
        <w:rPr>
          <w:rFonts w:ascii="Arial" w:hAnsi="Arial" w:cs="Arial"/>
          <w:sz w:val="22"/>
          <w:szCs w:val="22"/>
          <w:lang w:val="es-BO"/>
        </w:rPr>
      </w:pPr>
      <w:r w:rsidRPr="00CC3DEF">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BDEBC5F" w14:textId="77777777" w:rsidR="001B3E95" w:rsidRPr="00CC3DEF" w:rsidRDefault="001B3E95" w:rsidP="001B3E95">
      <w:pPr>
        <w:numPr>
          <w:ilvl w:val="0"/>
          <w:numId w:val="69"/>
        </w:numPr>
        <w:jc w:val="both"/>
        <w:rPr>
          <w:rFonts w:ascii="Arial" w:hAnsi="Arial" w:cs="Arial"/>
          <w:sz w:val="22"/>
          <w:szCs w:val="22"/>
          <w:lang w:val="es-BO"/>
        </w:rPr>
      </w:pPr>
      <w:r w:rsidRPr="00CC3DEF">
        <w:rPr>
          <w:rFonts w:ascii="Arial" w:hAnsi="Arial" w:cs="Arial"/>
          <w:sz w:val="22"/>
          <w:szCs w:val="22"/>
          <w:lang w:val="es-BO"/>
        </w:rPr>
        <w:t xml:space="preserve">Disponer del personal necesario para realizar el </w:t>
      </w:r>
      <w:r w:rsidRPr="00CC3DEF">
        <w:rPr>
          <w:rFonts w:ascii="Arial" w:hAnsi="Arial" w:cs="Arial"/>
          <w:b/>
          <w:sz w:val="22"/>
          <w:szCs w:val="22"/>
          <w:lang w:val="es-BO"/>
        </w:rPr>
        <w:t>SERVICIO</w:t>
      </w:r>
      <w:r w:rsidRPr="00CC3DEF">
        <w:rPr>
          <w:rFonts w:ascii="Arial" w:hAnsi="Arial" w:cs="Arial"/>
          <w:sz w:val="22"/>
          <w:szCs w:val="22"/>
          <w:lang w:val="es-BO"/>
        </w:rPr>
        <w:t xml:space="preserve"> y será directa y exclusivamente responsable de la seguridad física de la tripulación y del personal relacionado con este </w:t>
      </w:r>
      <w:r w:rsidRPr="00CC3DEF">
        <w:rPr>
          <w:rFonts w:ascii="Arial" w:hAnsi="Arial" w:cs="Arial"/>
          <w:b/>
          <w:sz w:val="22"/>
          <w:szCs w:val="22"/>
          <w:lang w:val="es-BO"/>
        </w:rPr>
        <w:t>SERVICIO</w:t>
      </w:r>
      <w:r w:rsidRPr="00CC3DEF">
        <w:rPr>
          <w:rFonts w:ascii="Arial" w:hAnsi="Arial" w:cs="Arial"/>
          <w:sz w:val="22"/>
          <w:szCs w:val="22"/>
          <w:lang w:val="es-BO"/>
        </w:rPr>
        <w:t>, debiendo adoptar las medidas y procedimientos operativos de seguridad y control que garanticen su adecuado funcionamiento.</w:t>
      </w:r>
    </w:p>
    <w:p w14:paraId="0AED6773" w14:textId="77777777" w:rsidR="001B3E95" w:rsidRPr="00CC3DEF" w:rsidRDefault="001B3E95" w:rsidP="001B3E95">
      <w:pPr>
        <w:numPr>
          <w:ilvl w:val="0"/>
          <w:numId w:val="69"/>
        </w:numPr>
        <w:jc w:val="both"/>
        <w:rPr>
          <w:rFonts w:ascii="Arial" w:hAnsi="Arial" w:cs="Arial"/>
          <w:sz w:val="22"/>
          <w:szCs w:val="22"/>
          <w:lang w:val="es-ES_tradnl" w:eastAsia="en-US"/>
        </w:rPr>
      </w:pPr>
      <w:r w:rsidRPr="00CC3DEF">
        <w:rPr>
          <w:rFonts w:ascii="Arial" w:hAnsi="Arial" w:cs="Arial"/>
          <w:sz w:val="22"/>
          <w:szCs w:val="22"/>
          <w:lang w:val="es-ES_tradnl" w:eastAsia="en-US"/>
        </w:rPr>
        <w:t xml:space="preserve">De acuerdo a lo establecido en el Decreto Supremo N° 108 de 1 de mayo de 2009 y en la Resolución Ministerial N° 527/09 de 10 de agosto de 2009, se obliga a proveer a sus trabajadores de ropa de trabajo y equipo de protección personal, para prevenir riegos ocupacionales, aspecto que será verificado por el </w:t>
      </w:r>
      <w:r w:rsidRPr="00CC3DEF">
        <w:rPr>
          <w:rFonts w:ascii="Arial" w:hAnsi="Arial" w:cs="Arial"/>
          <w:b/>
          <w:sz w:val="22"/>
          <w:szCs w:val="22"/>
          <w:lang w:val="es-ES_tradnl" w:eastAsia="en-US"/>
        </w:rPr>
        <w:t>FISCAL</w:t>
      </w:r>
      <w:r w:rsidRPr="00CC3DEF">
        <w:rPr>
          <w:rFonts w:ascii="Arial" w:hAnsi="Arial" w:cs="Arial"/>
          <w:sz w:val="22"/>
          <w:szCs w:val="22"/>
          <w:lang w:val="es-ES_tradnl" w:eastAsia="en-US"/>
        </w:rPr>
        <w:t xml:space="preserve"> en coordinación con la Subgerencia de Gestión de Riesgos, para el primer pago. Así como de capacitar a todo su personal en procedimientos y normas de prevención y seguridad industrial.</w:t>
      </w:r>
    </w:p>
    <w:p w14:paraId="50A65F93" w14:textId="77777777" w:rsidR="001B3E95" w:rsidRPr="00CC3DEF" w:rsidRDefault="001B3E95" w:rsidP="001B3E95">
      <w:pPr>
        <w:numPr>
          <w:ilvl w:val="0"/>
          <w:numId w:val="69"/>
        </w:numPr>
        <w:jc w:val="both"/>
        <w:rPr>
          <w:rFonts w:ascii="Arial" w:hAnsi="Arial" w:cs="Arial"/>
          <w:sz w:val="22"/>
          <w:szCs w:val="22"/>
          <w:lang w:val="es-ES_tradnl" w:eastAsia="en-US"/>
        </w:rPr>
      </w:pPr>
      <w:r w:rsidRPr="00CC3DEF">
        <w:rPr>
          <w:rFonts w:ascii="Arial" w:hAnsi="Arial" w:cs="Arial"/>
          <w:sz w:val="22"/>
          <w:szCs w:val="22"/>
          <w:lang w:val="es-ES_tradnl" w:eastAsia="en-US"/>
        </w:rPr>
        <w:t xml:space="preserve">La responsabilidad del </w:t>
      </w:r>
      <w:r w:rsidRPr="00CC3DEF">
        <w:rPr>
          <w:rFonts w:ascii="Arial" w:hAnsi="Arial" w:cs="Arial"/>
          <w:b/>
          <w:sz w:val="22"/>
          <w:szCs w:val="22"/>
          <w:lang w:val="es-ES_tradnl" w:eastAsia="en-US"/>
        </w:rPr>
        <w:t xml:space="preserve">PROVEEDOR </w:t>
      </w:r>
      <w:r w:rsidRPr="00CC3DEF">
        <w:rPr>
          <w:rFonts w:ascii="Arial" w:hAnsi="Arial" w:cs="Arial"/>
          <w:sz w:val="22"/>
          <w:szCs w:val="22"/>
          <w:lang w:val="es-ES_tradnl" w:eastAsia="en-US"/>
        </w:rPr>
        <w:t xml:space="preserve">por el envío del cargamento firmemente sellado será desde el momento de la entrega del MM en ME en cajas o bóvedas de la </w:t>
      </w:r>
      <w:r w:rsidRPr="00CC3DEF">
        <w:rPr>
          <w:rFonts w:ascii="Arial" w:hAnsi="Arial" w:cs="Arial"/>
          <w:b/>
          <w:sz w:val="22"/>
          <w:szCs w:val="22"/>
          <w:lang w:val="es-ES_tradnl" w:eastAsia="en-US"/>
        </w:rPr>
        <w:t>ENTIDAD</w:t>
      </w:r>
      <w:r w:rsidRPr="00CC3DEF">
        <w:rPr>
          <w:rFonts w:ascii="Arial" w:hAnsi="Arial" w:cs="Arial"/>
          <w:sz w:val="22"/>
          <w:szCs w:val="22"/>
          <w:lang w:val="es-ES_tradnl" w:eastAsia="en-US"/>
        </w:rPr>
        <w:t xml:space="preserve">, según determine el </w:t>
      </w:r>
      <w:r w:rsidRPr="00CC3DEF">
        <w:rPr>
          <w:rFonts w:ascii="Arial" w:hAnsi="Arial" w:cs="Arial"/>
          <w:b/>
          <w:sz w:val="22"/>
          <w:szCs w:val="22"/>
          <w:lang w:val="es-ES_tradnl" w:eastAsia="en-US"/>
        </w:rPr>
        <w:t>FISCAL</w:t>
      </w:r>
      <w:r w:rsidRPr="00CC3DEF">
        <w:rPr>
          <w:rFonts w:ascii="Arial" w:hAnsi="Arial" w:cs="Arial"/>
          <w:sz w:val="22"/>
          <w:szCs w:val="22"/>
          <w:lang w:val="es-ES_tradnl" w:eastAsia="en-US"/>
        </w:rPr>
        <w:t xml:space="preserve"> o de las Entidades de Intermediación Financiera (incluyendo la Entidad Bancaria Pública - EBP) hasta la recepción en bóvedas del </w:t>
      </w:r>
      <w:r w:rsidRPr="00CC3DEF">
        <w:rPr>
          <w:rFonts w:ascii="Arial" w:hAnsi="Arial" w:cs="Arial"/>
          <w:b/>
          <w:sz w:val="22"/>
          <w:szCs w:val="22"/>
          <w:lang w:val="es-ES_tradnl" w:eastAsia="en-US"/>
        </w:rPr>
        <w:t xml:space="preserve">PROVEEDOR </w:t>
      </w:r>
      <w:r w:rsidRPr="00CC3DEF">
        <w:rPr>
          <w:rFonts w:ascii="Arial" w:hAnsi="Arial" w:cs="Arial"/>
          <w:sz w:val="22"/>
          <w:szCs w:val="22"/>
          <w:lang w:val="es-ES_tradnl" w:eastAsia="en-US"/>
        </w:rPr>
        <w:t xml:space="preserve">o las Entidades de Intermediación Financiera (incluyendo la EBP) que la </w:t>
      </w:r>
      <w:r w:rsidRPr="00CC3DEF">
        <w:rPr>
          <w:rFonts w:ascii="Arial" w:hAnsi="Arial" w:cs="Arial"/>
          <w:b/>
          <w:sz w:val="22"/>
          <w:szCs w:val="22"/>
          <w:lang w:val="es-ES_tradnl" w:eastAsia="en-US"/>
        </w:rPr>
        <w:t xml:space="preserve">ENTIDAD </w:t>
      </w:r>
      <w:r w:rsidRPr="00CC3DEF">
        <w:rPr>
          <w:rFonts w:ascii="Arial" w:hAnsi="Arial" w:cs="Arial"/>
          <w:sz w:val="22"/>
          <w:szCs w:val="22"/>
          <w:lang w:val="es-ES_tradnl" w:eastAsia="en-US"/>
        </w:rPr>
        <w:t>disponga.</w:t>
      </w:r>
    </w:p>
    <w:p w14:paraId="19AD581B" w14:textId="77777777" w:rsidR="001B3E95" w:rsidRPr="00CC3DEF" w:rsidRDefault="001B3E95" w:rsidP="001B3E95">
      <w:pPr>
        <w:numPr>
          <w:ilvl w:val="0"/>
          <w:numId w:val="69"/>
        </w:numPr>
        <w:jc w:val="both"/>
        <w:rPr>
          <w:rFonts w:ascii="Arial" w:hAnsi="Arial" w:cs="Arial"/>
          <w:sz w:val="22"/>
          <w:szCs w:val="22"/>
          <w:lang w:val="es-ES_tradnl" w:eastAsia="en-US"/>
        </w:rPr>
      </w:pPr>
      <w:r w:rsidRPr="00CC3DEF">
        <w:rPr>
          <w:rFonts w:ascii="Arial" w:hAnsi="Arial" w:cs="Arial"/>
          <w:sz w:val="22"/>
          <w:szCs w:val="22"/>
          <w:lang w:val="es-ES_tradnl" w:eastAsia="en-US"/>
        </w:rPr>
        <w:t xml:space="preserve">En caso de recojo de cargamentos, la responsabilidad del </w:t>
      </w:r>
      <w:r w:rsidRPr="00CC3DEF">
        <w:rPr>
          <w:rFonts w:ascii="Arial" w:hAnsi="Arial" w:cs="Arial"/>
          <w:b/>
          <w:sz w:val="22"/>
          <w:szCs w:val="22"/>
          <w:lang w:val="es-ES_tradnl" w:eastAsia="en-US"/>
        </w:rPr>
        <w:t>PROVEEDOR</w:t>
      </w:r>
      <w:r w:rsidRPr="00CC3DEF">
        <w:rPr>
          <w:rFonts w:ascii="Arial" w:hAnsi="Arial" w:cs="Arial"/>
          <w:sz w:val="22"/>
          <w:szCs w:val="22"/>
          <w:lang w:val="es-ES_tradnl" w:eastAsia="en-US"/>
        </w:rPr>
        <w:t xml:space="preserve"> será desde el momento de la recepción del Material Monetario (MM) en Moneda Extranjera (ME) en bóvedas de las Entidades de Intermediación Financiera (incluyendo la EBP) o bóvedas del </w:t>
      </w:r>
      <w:r w:rsidRPr="00CC3DEF">
        <w:rPr>
          <w:rFonts w:ascii="Arial" w:hAnsi="Arial" w:cs="Arial"/>
          <w:b/>
          <w:sz w:val="22"/>
          <w:szCs w:val="22"/>
          <w:lang w:val="es-ES_tradnl" w:eastAsia="en-US"/>
        </w:rPr>
        <w:t>PROVEEDOR</w:t>
      </w:r>
      <w:r w:rsidRPr="00CC3DEF">
        <w:rPr>
          <w:rFonts w:ascii="Arial" w:hAnsi="Arial" w:cs="Arial"/>
          <w:sz w:val="22"/>
          <w:szCs w:val="22"/>
          <w:lang w:val="es-ES_tradnl" w:eastAsia="en-US"/>
        </w:rPr>
        <w:t xml:space="preserve"> hasta la entrega en cajas o bóvedas de la </w:t>
      </w:r>
      <w:r w:rsidRPr="00CC3DEF">
        <w:rPr>
          <w:rFonts w:ascii="Arial" w:hAnsi="Arial" w:cs="Arial"/>
          <w:b/>
          <w:sz w:val="22"/>
          <w:szCs w:val="22"/>
          <w:lang w:val="es-ES_tradnl" w:eastAsia="en-US"/>
        </w:rPr>
        <w:t>ENTIDAD</w:t>
      </w:r>
      <w:r w:rsidRPr="00CC3DEF">
        <w:rPr>
          <w:rFonts w:ascii="Arial" w:hAnsi="Arial" w:cs="Arial"/>
          <w:sz w:val="22"/>
          <w:szCs w:val="22"/>
          <w:lang w:val="es-ES_tradnl" w:eastAsia="en-US"/>
        </w:rPr>
        <w:t xml:space="preserve">, según determine el </w:t>
      </w:r>
      <w:r w:rsidRPr="00CC3DEF">
        <w:rPr>
          <w:rFonts w:ascii="Arial" w:hAnsi="Arial" w:cs="Arial"/>
          <w:b/>
          <w:sz w:val="22"/>
          <w:szCs w:val="22"/>
          <w:lang w:val="es-ES_tradnl" w:eastAsia="en-US"/>
        </w:rPr>
        <w:t>FISCAL</w:t>
      </w:r>
      <w:r w:rsidRPr="00CC3DEF">
        <w:rPr>
          <w:rFonts w:ascii="Arial" w:hAnsi="Arial" w:cs="Arial"/>
          <w:sz w:val="22"/>
          <w:szCs w:val="22"/>
          <w:lang w:val="es-ES_tradnl" w:eastAsia="en-US"/>
        </w:rPr>
        <w:t xml:space="preserve"> o de las Entidades de Intermediación Financiera (incluyendo la EBP). (Incluye la apertura de dichos cargamentos en los ambientes respectivos de la </w:t>
      </w:r>
      <w:r w:rsidRPr="00CC3DEF">
        <w:rPr>
          <w:rFonts w:ascii="Arial" w:hAnsi="Arial" w:cs="Arial"/>
          <w:b/>
          <w:sz w:val="22"/>
          <w:szCs w:val="22"/>
          <w:lang w:val="es-ES_tradnl" w:eastAsia="en-US"/>
        </w:rPr>
        <w:t>ENTIDAD</w:t>
      </w:r>
      <w:r w:rsidRPr="00CC3DEF">
        <w:rPr>
          <w:rFonts w:ascii="Arial" w:hAnsi="Arial" w:cs="Arial"/>
          <w:sz w:val="22"/>
          <w:szCs w:val="22"/>
          <w:lang w:val="es-ES_tradnl" w:eastAsia="en-US"/>
        </w:rPr>
        <w:t xml:space="preserve"> con la presencia del encargado de la </w:t>
      </w:r>
      <w:r w:rsidRPr="00CC3DEF">
        <w:rPr>
          <w:rFonts w:ascii="Arial" w:hAnsi="Arial" w:cs="Arial"/>
          <w:b/>
          <w:sz w:val="22"/>
          <w:szCs w:val="22"/>
          <w:lang w:val="es-ES_tradnl" w:eastAsia="en-US"/>
        </w:rPr>
        <w:t xml:space="preserve">ENTIDAD </w:t>
      </w:r>
      <w:r w:rsidRPr="00CC3DEF">
        <w:rPr>
          <w:rFonts w:ascii="Arial" w:hAnsi="Arial" w:cs="Arial"/>
          <w:sz w:val="22"/>
          <w:szCs w:val="22"/>
          <w:lang w:val="es-ES_tradnl" w:eastAsia="en-US"/>
        </w:rPr>
        <w:t xml:space="preserve">y el </w:t>
      </w:r>
      <w:r w:rsidRPr="00CC3DEF">
        <w:rPr>
          <w:rFonts w:ascii="Arial" w:hAnsi="Arial" w:cs="Arial"/>
          <w:b/>
          <w:sz w:val="22"/>
          <w:szCs w:val="22"/>
          <w:lang w:val="es-ES_tradnl" w:eastAsia="en-US"/>
        </w:rPr>
        <w:t>PROVEEDOR)</w:t>
      </w:r>
      <w:r w:rsidRPr="00CC3DEF">
        <w:rPr>
          <w:rFonts w:ascii="Arial" w:hAnsi="Arial" w:cs="Arial"/>
          <w:sz w:val="22"/>
          <w:szCs w:val="22"/>
          <w:lang w:val="es-ES_tradnl" w:eastAsia="en-US"/>
        </w:rPr>
        <w:t>.</w:t>
      </w:r>
    </w:p>
    <w:p w14:paraId="2A19C526" w14:textId="77777777" w:rsidR="001B3E95" w:rsidRPr="00CC3DEF" w:rsidRDefault="001B3E95" w:rsidP="001B3E95">
      <w:pPr>
        <w:numPr>
          <w:ilvl w:val="0"/>
          <w:numId w:val="69"/>
        </w:numPr>
        <w:jc w:val="both"/>
        <w:rPr>
          <w:rFonts w:ascii="Arial" w:hAnsi="Arial" w:cs="Arial"/>
          <w:sz w:val="22"/>
          <w:szCs w:val="22"/>
          <w:lang w:val="es-ES_tradnl" w:eastAsia="en-US"/>
        </w:rPr>
      </w:pPr>
      <w:r w:rsidRPr="00CC3DEF">
        <w:rPr>
          <w:rFonts w:ascii="Arial" w:hAnsi="Arial" w:cs="Arial"/>
          <w:sz w:val="22"/>
          <w:szCs w:val="22"/>
          <w:lang w:val="es-ES_tradnl" w:eastAsia="en-US"/>
        </w:rPr>
        <w:t xml:space="preserve">El </w:t>
      </w:r>
      <w:r w:rsidRPr="00CC3DEF">
        <w:rPr>
          <w:rFonts w:ascii="Arial" w:hAnsi="Arial" w:cs="Arial"/>
          <w:b/>
          <w:sz w:val="22"/>
          <w:szCs w:val="22"/>
          <w:lang w:val="es-ES_tradnl" w:eastAsia="en-US"/>
        </w:rPr>
        <w:t>SERVICIO</w:t>
      </w:r>
      <w:r w:rsidRPr="00CC3DEF">
        <w:rPr>
          <w:rFonts w:ascii="Arial" w:hAnsi="Arial" w:cs="Arial"/>
          <w:sz w:val="22"/>
          <w:szCs w:val="22"/>
          <w:lang w:val="es-ES_tradnl" w:eastAsia="en-US"/>
        </w:rPr>
        <w:t xml:space="preserve"> de custodia en bóveda y transporte del MM en ME deberá ser prestado por el </w:t>
      </w:r>
      <w:r w:rsidRPr="00CC3DEF">
        <w:rPr>
          <w:rFonts w:ascii="Arial" w:hAnsi="Arial" w:cs="Arial"/>
          <w:b/>
          <w:sz w:val="22"/>
          <w:szCs w:val="22"/>
          <w:lang w:val="es-ES_tradnl" w:eastAsia="en-US"/>
        </w:rPr>
        <w:t>PROVEEDOR</w:t>
      </w:r>
      <w:r w:rsidRPr="00CC3DEF">
        <w:rPr>
          <w:rFonts w:ascii="Arial" w:hAnsi="Arial" w:cs="Arial"/>
          <w:sz w:val="22"/>
          <w:szCs w:val="22"/>
          <w:lang w:val="es-ES_tradnl" w:eastAsia="en-US"/>
        </w:rPr>
        <w:t xml:space="preserve">, cumpliendo las obligaciones y prohibiciones establecidas por la </w:t>
      </w:r>
      <w:r w:rsidRPr="00CC3DEF">
        <w:rPr>
          <w:rFonts w:ascii="Arial" w:hAnsi="Arial" w:cs="Arial"/>
          <w:sz w:val="22"/>
          <w:szCs w:val="22"/>
          <w:lang w:val="es-ES_tradnl" w:eastAsia="en-US"/>
        </w:rPr>
        <w:lastRenderedPageBreak/>
        <w:t xml:space="preserve">Autoridad de Supervisión del Sistema Financiero (ASFI), por la </w:t>
      </w:r>
      <w:r w:rsidRPr="00CC3DEF">
        <w:rPr>
          <w:rFonts w:ascii="Arial" w:hAnsi="Arial" w:cs="Arial"/>
          <w:b/>
          <w:sz w:val="22"/>
          <w:szCs w:val="22"/>
          <w:lang w:val="es-ES_tradnl" w:eastAsia="en-US"/>
        </w:rPr>
        <w:t>ENTIDAD</w:t>
      </w:r>
      <w:r w:rsidRPr="00CC3DEF">
        <w:rPr>
          <w:rFonts w:ascii="Arial" w:hAnsi="Arial" w:cs="Arial"/>
          <w:sz w:val="22"/>
          <w:szCs w:val="22"/>
          <w:lang w:val="es-ES_tradnl" w:eastAsia="en-US"/>
        </w:rPr>
        <w:t xml:space="preserve"> en el Reglamento de Transporte de Material Monetario y/o Valores vigentes, por el Ministerio de Gobierno en el Reglamento de Empresas Privadas de Vigilancia y/o cualquier otra disposición vigente relacionada a la prestación de este tipo de servicios durante la vigencia del contrato.</w:t>
      </w:r>
    </w:p>
    <w:p w14:paraId="39AD0544" w14:textId="77777777" w:rsidR="001B3E95" w:rsidRPr="00CC3DEF" w:rsidRDefault="001B3E95" w:rsidP="001B3E95">
      <w:pPr>
        <w:numPr>
          <w:ilvl w:val="0"/>
          <w:numId w:val="69"/>
        </w:numPr>
        <w:jc w:val="both"/>
        <w:rPr>
          <w:rFonts w:ascii="Arial" w:hAnsi="Arial" w:cs="Arial"/>
          <w:sz w:val="22"/>
          <w:szCs w:val="22"/>
          <w:lang w:val="es-BO"/>
        </w:rPr>
      </w:pPr>
      <w:r w:rsidRPr="00CC3DEF">
        <w:rPr>
          <w:rFonts w:ascii="Arial" w:hAnsi="Arial" w:cs="Arial"/>
          <w:sz w:val="22"/>
          <w:szCs w:val="22"/>
          <w:lang w:val="es-BO"/>
        </w:rPr>
        <w:t>Cumplir cada una de las cláusulas del presente Contrato.</w:t>
      </w:r>
    </w:p>
    <w:p w14:paraId="3DAFDFF7" w14:textId="77777777" w:rsidR="001B3E95" w:rsidRPr="00CC3DEF" w:rsidRDefault="001B3E95" w:rsidP="001B3E95">
      <w:pPr>
        <w:ind w:left="720"/>
        <w:jc w:val="both"/>
        <w:rPr>
          <w:rFonts w:ascii="Arial" w:hAnsi="Arial" w:cs="Arial"/>
          <w:sz w:val="22"/>
          <w:szCs w:val="22"/>
          <w:lang w:val="es-BO"/>
        </w:rPr>
      </w:pPr>
    </w:p>
    <w:p w14:paraId="1F2FCD8A"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Por su parte, </w:t>
      </w:r>
      <w:r w:rsidRPr="00CC3DEF">
        <w:rPr>
          <w:rFonts w:ascii="Arial" w:hAnsi="Arial" w:cs="Arial"/>
          <w:b/>
          <w:sz w:val="22"/>
          <w:szCs w:val="22"/>
          <w:lang w:val="es-BO"/>
        </w:rPr>
        <w:t>la ENTIDAD</w:t>
      </w:r>
      <w:r w:rsidRPr="00CC3DEF">
        <w:rPr>
          <w:rFonts w:ascii="Arial" w:hAnsi="Arial" w:cs="Arial"/>
          <w:sz w:val="22"/>
          <w:szCs w:val="22"/>
          <w:lang w:val="es-BO"/>
        </w:rPr>
        <w:t xml:space="preserve"> se compromete a cumplir con las siguientes obligaciones:</w:t>
      </w:r>
    </w:p>
    <w:p w14:paraId="07ECF390" w14:textId="77777777" w:rsidR="001B3E95" w:rsidRPr="00CC3DEF" w:rsidRDefault="001B3E95" w:rsidP="001B3E95">
      <w:pPr>
        <w:jc w:val="both"/>
        <w:rPr>
          <w:rFonts w:ascii="Arial" w:hAnsi="Arial" w:cs="Arial"/>
          <w:sz w:val="22"/>
          <w:szCs w:val="22"/>
          <w:lang w:val="es-BO"/>
        </w:rPr>
      </w:pPr>
    </w:p>
    <w:p w14:paraId="28489948" w14:textId="77777777" w:rsidR="001B3E95" w:rsidRPr="00CC3DEF" w:rsidRDefault="001B3E95" w:rsidP="001B3E95">
      <w:pPr>
        <w:numPr>
          <w:ilvl w:val="0"/>
          <w:numId w:val="68"/>
        </w:numPr>
        <w:jc w:val="both"/>
        <w:rPr>
          <w:rFonts w:ascii="Arial" w:hAnsi="Arial" w:cs="Arial"/>
          <w:sz w:val="22"/>
          <w:szCs w:val="22"/>
          <w:lang w:val="es-BO"/>
        </w:rPr>
      </w:pPr>
      <w:r w:rsidRPr="00CC3DEF">
        <w:rPr>
          <w:rFonts w:ascii="Arial" w:hAnsi="Arial" w:cs="Arial"/>
          <w:sz w:val="22"/>
          <w:szCs w:val="22"/>
          <w:lang w:val="es-BO"/>
        </w:rPr>
        <w:t>Dar conformidad a los servicios generales de acuerdo con las condiciones establecidas en el DBC, así como las condiciones de la propuesta adjudicada.</w:t>
      </w:r>
    </w:p>
    <w:p w14:paraId="042D1AF4" w14:textId="77777777" w:rsidR="001B3E95" w:rsidRPr="00CC3DEF" w:rsidRDefault="001B3E95" w:rsidP="001B3E95">
      <w:pPr>
        <w:numPr>
          <w:ilvl w:val="0"/>
          <w:numId w:val="68"/>
        </w:numPr>
        <w:jc w:val="both"/>
        <w:rPr>
          <w:rFonts w:ascii="Arial" w:hAnsi="Arial" w:cs="Arial"/>
          <w:sz w:val="22"/>
          <w:szCs w:val="22"/>
          <w:lang w:val="es-BO"/>
        </w:rPr>
      </w:pPr>
      <w:r w:rsidRPr="00CC3DEF">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516FB42B" w14:textId="77777777" w:rsidR="001B3E95" w:rsidRPr="00CC3DEF" w:rsidRDefault="001B3E95" w:rsidP="001B3E95">
      <w:pPr>
        <w:numPr>
          <w:ilvl w:val="0"/>
          <w:numId w:val="68"/>
        </w:numPr>
        <w:jc w:val="both"/>
        <w:rPr>
          <w:rFonts w:ascii="Arial" w:hAnsi="Arial" w:cs="Arial"/>
          <w:sz w:val="22"/>
          <w:szCs w:val="22"/>
          <w:lang w:val="es-BO"/>
        </w:rPr>
      </w:pPr>
      <w:r w:rsidRPr="00CC3DEF">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455FB1EF" w14:textId="77777777" w:rsidR="001B3E95" w:rsidRPr="00CC3DEF" w:rsidRDefault="001B3E95" w:rsidP="001B3E95">
      <w:pPr>
        <w:numPr>
          <w:ilvl w:val="0"/>
          <w:numId w:val="68"/>
        </w:numPr>
        <w:jc w:val="both"/>
        <w:rPr>
          <w:rFonts w:ascii="Arial" w:hAnsi="Arial" w:cs="Arial"/>
          <w:sz w:val="22"/>
          <w:szCs w:val="22"/>
          <w:lang w:val="es-BO"/>
        </w:rPr>
      </w:pPr>
      <w:r w:rsidRPr="00CC3DEF">
        <w:rPr>
          <w:rFonts w:ascii="Arial" w:hAnsi="Arial" w:cs="Arial"/>
          <w:sz w:val="22"/>
          <w:szCs w:val="22"/>
          <w:lang w:val="es-BO"/>
        </w:rPr>
        <w:t>Cumplir cada una de las cláusulas del presente Contrato.</w:t>
      </w:r>
    </w:p>
    <w:p w14:paraId="0339EF46" w14:textId="77777777" w:rsidR="001B3E95" w:rsidRPr="00CC3DEF" w:rsidRDefault="001B3E95" w:rsidP="001B3E95">
      <w:pPr>
        <w:autoSpaceDE w:val="0"/>
        <w:autoSpaceDN w:val="0"/>
        <w:adjustRightInd w:val="0"/>
        <w:jc w:val="both"/>
        <w:rPr>
          <w:rFonts w:ascii="Arial" w:hAnsi="Arial" w:cs="Arial"/>
          <w:b/>
          <w:sz w:val="22"/>
          <w:szCs w:val="22"/>
          <w:lang w:val="es-BO"/>
        </w:rPr>
      </w:pPr>
    </w:p>
    <w:p w14:paraId="609D14EA" w14:textId="77777777" w:rsidR="001B3E95" w:rsidRPr="00CC3DEF" w:rsidRDefault="001B3E95" w:rsidP="001B3E95">
      <w:pPr>
        <w:autoSpaceDE w:val="0"/>
        <w:autoSpaceDN w:val="0"/>
        <w:adjustRightInd w:val="0"/>
        <w:jc w:val="both"/>
        <w:rPr>
          <w:rFonts w:ascii="Arial" w:hAnsi="Arial" w:cs="Arial"/>
          <w:sz w:val="22"/>
          <w:szCs w:val="22"/>
          <w:lang w:val="es-BO"/>
        </w:rPr>
      </w:pPr>
      <w:r w:rsidRPr="00CC3DEF">
        <w:rPr>
          <w:rFonts w:ascii="Arial" w:hAnsi="Arial" w:cs="Arial"/>
          <w:b/>
          <w:sz w:val="22"/>
          <w:szCs w:val="22"/>
        </w:rPr>
        <w:t>CLÁUSULA</w:t>
      </w:r>
      <w:r w:rsidRPr="00CC3DEF">
        <w:rPr>
          <w:rFonts w:ascii="Arial" w:hAnsi="Arial" w:cs="Arial"/>
          <w:b/>
          <w:sz w:val="22"/>
          <w:szCs w:val="22"/>
          <w:lang w:val="es-BO"/>
        </w:rPr>
        <w:t xml:space="preserve"> SÉPTIMA.- (VIGENCIA) </w:t>
      </w:r>
      <w:r w:rsidRPr="00CC3DEF">
        <w:rPr>
          <w:rFonts w:ascii="Arial" w:hAnsi="Arial" w:cs="Arial"/>
          <w:sz w:val="22"/>
          <w:szCs w:val="22"/>
          <w:lang w:val="es-BO"/>
        </w:rPr>
        <w:t>El presente Contrato entrará en vigencia desde el día de su suscripción por ambas partes, hasta la terminación del Contrato.</w:t>
      </w:r>
    </w:p>
    <w:p w14:paraId="05382F9A" w14:textId="77777777" w:rsidR="001B3E95" w:rsidRPr="00CC3DEF" w:rsidRDefault="001B3E95" w:rsidP="001B3E95">
      <w:pPr>
        <w:jc w:val="both"/>
        <w:rPr>
          <w:rFonts w:ascii="Arial" w:hAnsi="Arial" w:cs="Arial"/>
          <w:b/>
          <w:sz w:val="22"/>
          <w:szCs w:val="22"/>
        </w:rPr>
      </w:pPr>
    </w:p>
    <w:p w14:paraId="5786E236"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rPr>
        <w:t>CLÁUSULA</w:t>
      </w:r>
      <w:r w:rsidRPr="00CC3DEF">
        <w:rPr>
          <w:rFonts w:ascii="Arial" w:hAnsi="Arial" w:cs="Arial"/>
          <w:b/>
          <w:sz w:val="22"/>
          <w:szCs w:val="22"/>
          <w:lang w:val="es-BO"/>
        </w:rPr>
        <w:t xml:space="preserve"> OCTAVA.- (RETENCIONES POR PAGOS PARCIALES) </w:t>
      </w:r>
      <w:r w:rsidRPr="00CC3DEF">
        <w:rPr>
          <w:rFonts w:ascii="Arial" w:hAnsi="Arial" w:cs="Arial"/>
          <w:sz w:val="22"/>
          <w:szCs w:val="22"/>
          <w:lang w:val="es-BO"/>
        </w:rPr>
        <w:t xml:space="preserve">El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acepta expresamente, que la </w:t>
      </w:r>
      <w:r w:rsidRPr="00CC3DEF">
        <w:rPr>
          <w:rFonts w:ascii="Arial" w:hAnsi="Arial" w:cs="Arial"/>
          <w:b/>
          <w:sz w:val="22"/>
          <w:szCs w:val="22"/>
          <w:lang w:val="es-BO"/>
        </w:rPr>
        <w:t>ENTIDAD</w:t>
      </w:r>
      <w:r w:rsidRPr="00CC3DEF">
        <w:rPr>
          <w:rFonts w:ascii="Arial" w:hAnsi="Arial" w:cs="Arial"/>
          <w:sz w:val="22"/>
          <w:szCs w:val="22"/>
          <w:lang w:val="es-BO"/>
        </w:rPr>
        <w:t xml:space="preserve"> retendrá el siete por ciento (7%) de cada pago realizado por la prestación del </w:t>
      </w:r>
      <w:r w:rsidRPr="00CC3DEF">
        <w:rPr>
          <w:rFonts w:ascii="Arial" w:hAnsi="Arial" w:cs="Arial"/>
          <w:b/>
          <w:sz w:val="22"/>
          <w:szCs w:val="22"/>
          <w:lang w:val="es-BO"/>
        </w:rPr>
        <w:t xml:space="preserve">SERVICIO </w:t>
      </w:r>
      <w:r w:rsidRPr="00CC3DEF">
        <w:rPr>
          <w:rFonts w:ascii="Arial" w:hAnsi="Arial" w:cs="Arial"/>
          <w:sz w:val="22"/>
          <w:szCs w:val="22"/>
          <w:lang w:val="es-BO"/>
        </w:rPr>
        <w:t xml:space="preserve">efectivizado, en sustitución de la Garantía de Cumplimiento de Contrato. </w:t>
      </w:r>
    </w:p>
    <w:p w14:paraId="6CA12574" w14:textId="77777777" w:rsidR="001B3E95" w:rsidRPr="00CC3DEF" w:rsidRDefault="001B3E95" w:rsidP="001B3E95">
      <w:pPr>
        <w:jc w:val="both"/>
        <w:rPr>
          <w:rFonts w:ascii="Arial" w:hAnsi="Arial" w:cs="Arial"/>
          <w:sz w:val="22"/>
          <w:szCs w:val="22"/>
          <w:lang w:val="es-BO"/>
        </w:rPr>
      </w:pPr>
    </w:p>
    <w:p w14:paraId="7D26CC4C"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El importe de las retenciones en caso de cualquier incumplimiento contractual incurrido por el </w:t>
      </w:r>
      <w:r w:rsidRPr="00CC3DEF">
        <w:rPr>
          <w:rFonts w:ascii="Arial" w:hAnsi="Arial" w:cs="Arial"/>
          <w:b/>
          <w:sz w:val="22"/>
          <w:szCs w:val="22"/>
          <w:lang w:val="es-BO"/>
        </w:rPr>
        <w:t>PROVEEDOR</w:t>
      </w:r>
      <w:r w:rsidRPr="00CC3DEF">
        <w:rPr>
          <w:rFonts w:ascii="Arial" w:hAnsi="Arial" w:cs="Arial"/>
          <w:sz w:val="22"/>
          <w:szCs w:val="22"/>
          <w:lang w:val="es-BO"/>
        </w:rPr>
        <w:t xml:space="preserve">, quedará en favor de la </w:t>
      </w:r>
      <w:r w:rsidRPr="00CC3DEF">
        <w:rPr>
          <w:rFonts w:ascii="Arial" w:hAnsi="Arial" w:cs="Arial"/>
          <w:b/>
          <w:sz w:val="22"/>
          <w:szCs w:val="22"/>
          <w:lang w:val="es-BO"/>
        </w:rPr>
        <w:t>ENTIDAD</w:t>
      </w:r>
      <w:r w:rsidRPr="00CC3DEF">
        <w:rPr>
          <w:rFonts w:ascii="Arial" w:hAnsi="Arial" w:cs="Arial"/>
          <w:sz w:val="22"/>
          <w:szCs w:val="22"/>
          <w:lang w:val="es-BO"/>
        </w:rPr>
        <w:t>, sin necesidad de ningún trámite o acción judicial, a su sólo requerimiento.</w:t>
      </w:r>
    </w:p>
    <w:p w14:paraId="547874DF" w14:textId="77777777" w:rsidR="001B3E95" w:rsidRPr="00CC3DEF" w:rsidRDefault="001B3E95" w:rsidP="001B3E95">
      <w:pPr>
        <w:jc w:val="both"/>
        <w:rPr>
          <w:rFonts w:ascii="Arial" w:hAnsi="Arial" w:cs="Arial"/>
          <w:sz w:val="22"/>
          <w:szCs w:val="22"/>
          <w:lang w:val="es-BO"/>
        </w:rPr>
      </w:pPr>
    </w:p>
    <w:p w14:paraId="2C287331"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Si se procediera a la prestación del </w:t>
      </w:r>
      <w:r w:rsidRPr="00CC3DEF">
        <w:rPr>
          <w:rFonts w:ascii="Arial" w:hAnsi="Arial" w:cs="Arial"/>
          <w:b/>
          <w:sz w:val="22"/>
          <w:szCs w:val="22"/>
          <w:lang w:val="es-BO"/>
        </w:rPr>
        <w:t>SERVICIO</w:t>
      </w:r>
      <w:r w:rsidRPr="00CC3DEF">
        <w:rPr>
          <w:rFonts w:ascii="Arial" w:hAnsi="Arial" w:cs="Arial"/>
          <w:sz w:val="22"/>
          <w:szCs w:val="22"/>
          <w:lang w:val="es-BO"/>
        </w:rPr>
        <w:t xml:space="preserve"> de conformidad con lo solicitado por la </w:t>
      </w:r>
      <w:r w:rsidRPr="00CC3DEF">
        <w:rPr>
          <w:rFonts w:ascii="Arial" w:hAnsi="Arial" w:cs="Arial"/>
          <w:b/>
          <w:sz w:val="22"/>
          <w:szCs w:val="22"/>
          <w:lang w:val="es-BO"/>
        </w:rPr>
        <w:t>ENTIDAD</w:t>
      </w:r>
      <w:r w:rsidRPr="00CC3DEF">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 </w:t>
      </w:r>
    </w:p>
    <w:p w14:paraId="26D7F306" w14:textId="77777777" w:rsidR="001B3E95" w:rsidRPr="00CC3DEF" w:rsidRDefault="001B3E95" w:rsidP="001B3E95">
      <w:pPr>
        <w:widowControl w:val="0"/>
        <w:autoSpaceDE w:val="0"/>
        <w:autoSpaceDN w:val="0"/>
        <w:adjustRightInd w:val="0"/>
        <w:jc w:val="both"/>
        <w:rPr>
          <w:rFonts w:ascii="Arial" w:hAnsi="Arial" w:cs="Arial"/>
          <w:b/>
          <w:sz w:val="22"/>
          <w:szCs w:val="22"/>
          <w:lang w:val="es-BO"/>
        </w:rPr>
      </w:pPr>
    </w:p>
    <w:p w14:paraId="4592E6F3" w14:textId="77777777" w:rsidR="001B3E95" w:rsidRPr="00CC3DEF" w:rsidRDefault="001B3E95" w:rsidP="001B3E95">
      <w:pPr>
        <w:widowControl w:val="0"/>
        <w:autoSpaceDE w:val="0"/>
        <w:autoSpaceDN w:val="0"/>
        <w:adjustRightInd w:val="0"/>
        <w:jc w:val="both"/>
        <w:rPr>
          <w:rFonts w:ascii="Arial" w:hAnsi="Arial" w:cs="Arial"/>
          <w:iCs/>
          <w:sz w:val="22"/>
          <w:szCs w:val="22"/>
          <w:lang w:val="es-BO"/>
        </w:rPr>
      </w:pPr>
      <w:r w:rsidRPr="00CC3DEF">
        <w:rPr>
          <w:rFonts w:ascii="Arial" w:hAnsi="Arial" w:cs="Arial"/>
          <w:b/>
          <w:sz w:val="22"/>
          <w:szCs w:val="22"/>
          <w:lang w:val="es-BO"/>
        </w:rPr>
        <w:t>CLÁUSULA NOVENA.- (ANTICIPO)</w:t>
      </w:r>
      <w:r w:rsidRPr="00CC3DEF">
        <w:rPr>
          <w:rFonts w:ascii="Arial" w:hAnsi="Arial" w:cs="Arial"/>
          <w:b/>
          <w:i/>
          <w:iCs/>
          <w:sz w:val="22"/>
          <w:szCs w:val="22"/>
          <w:lang w:val="es-BO"/>
        </w:rPr>
        <w:t xml:space="preserve"> </w:t>
      </w:r>
      <w:r w:rsidRPr="00CC3DEF">
        <w:rPr>
          <w:rFonts w:ascii="Arial" w:hAnsi="Arial" w:cs="Arial"/>
          <w:iCs/>
          <w:sz w:val="22"/>
          <w:szCs w:val="22"/>
          <w:lang w:val="es-BO"/>
        </w:rPr>
        <w:t>En el presente Contrato no se otorgará anticipo.</w:t>
      </w:r>
    </w:p>
    <w:p w14:paraId="2FB2D3D7" w14:textId="77777777" w:rsidR="001B3E95" w:rsidRPr="00CC3DEF" w:rsidRDefault="001B3E95" w:rsidP="001B3E95">
      <w:pPr>
        <w:tabs>
          <w:tab w:val="left" w:pos="0"/>
          <w:tab w:val="left" w:pos="720"/>
        </w:tabs>
        <w:suppressAutoHyphens/>
        <w:jc w:val="both"/>
        <w:rPr>
          <w:rFonts w:ascii="Arial" w:hAnsi="Arial" w:cs="Arial"/>
          <w:b/>
          <w:sz w:val="22"/>
          <w:szCs w:val="22"/>
          <w:lang w:val="es-BO"/>
        </w:rPr>
      </w:pPr>
    </w:p>
    <w:p w14:paraId="7A75B798"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lang w:val="es-BO"/>
        </w:rPr>
        <w:t xml:space="preserve">CLÁUSULA DÉCIMA.- (PLAZO DE PRESTACIÓN DEL SERVICIO) </w:t>
      </w:r>
      <w:r w:rsidRPr="00CC3DEF">
        <w:rPr>
          <w:rFonts w:ascii="Arial" w:hAnsi="Arial" w:cs="Arial"/>
          <w:sz w:val="22"/>
          <w:szCs w:val="22"/>
          <w:lang w:val="es-BO"/>
        </w:rPr>
        <w:t>El</w:t>
      </w:r>
      <w:r w:rsidRPr="00CC3DEF">
        <w:rPr>
          <w:rFonts w:ascii="Arial" w:hAnsi="Arial" w:cs="Arial"/>
          <w:b/>
          <w:sz w:val="22"/>
          <w:szCs w:val="22"/>
          <w:lang w:val="es-BO"/>
        </w:rPr>
        <w:t xml:space="preserve"> PROVEEDOR </w:t>
      </w:r>
      <w:r w:rsidRPr="00CC3DEF">
        <w:rPr>
          <w:rFonts w:ascii="Arial" w:hAnsi="Arial" w:cs="Arial"/>
          <w:sz w:val="22"/>
          <w:szCs w:val="22"/>
          <w:lang w:val="es-BO"/>
        </w:rPr>
        <w:t xml:space="preserve">prestará el </w:t>
      </w:r>
      <w:r w:rsidRPr="00CC3DEF">
        <w:rPr>
          <w:rFonts w:ascii="Arial" w:hAnsi="Arial" w:cs="Arial"/>
          <w:b/>
          <w:sz w:val="22"/>
          <w:szCs w:val="22"/>
          <w:lang w:val="es-BO"/>
        </w:rPr>
        <w:t xml:space="preserve">SERVICIO </w:t>
      </w:r>
      <w:r w:rsidRPr="00CC3DEF">
        <w:rPr>
          <w:rFonts w:ascii="Arial" w:hAnsi="Arial" w:cs="Arial"/>
          <w:sz w:val="22"/>
          <w:szCs w:val="22"/>
          <w:lang w:val="es-BO"/>
        </w:rPr>
        <w:t xml:space="preserve">en estricto cumplimiento con la propuesta adjudicada, las Especificaciones Técnicas y el Contrato, en el plazo a computarse </w:t>
      </w:r>
      <w:r w:rsidRPr="00CC3DEF">
        <w:rPr>
          <w:rFonts w:ascii="Arial" w:hAnsi="Arial" w:cs="Arial"/>
          <w:bCs/>
          <w:sz w:val="22"/>
          <w:szCs w:val="22"/>
          <w:lang w:val="es-ES_tradnl" w:eastAsia="en-US"/>
        </w:rPr>
        <w:t>a partir del 1 de enero hasta el 31 de diciembre de 2026 o hasta agotar el monto máximo adjudicado, lo que ocurra primero</w:t>
      </w:r>
      <w:r w:rsidRPr="00CC3DEF">
        <w:rPr>
          <w:rFonts w:ascii="Arial" w:hAnsi="Arial" w:cs="Arial"/>
          <w:b/>
          <w:i/>
          <w:sz w:val="22"/>
          <w:szCs w:val="22"/>
          <w:lang w:val="es-BO"/>
        </w:rPr>
        <w:t>.</w:t>
      </w:r>
    </w:p>
    <w:p w14:paraId="11112FEB" w14:textId="77777777" w:rsidR="001B3E95" w:rsidRPr="00CC3DEF" w:rsidRDefault="001B3E95" w:rsidP="001B3E95">
      <w:pPr>
        <w:jc w:val="both"/>
        <w:rPr>
          <w:rFonts w:ascii="Arial" w:hAnsi="Arial" w:cs="Arial"/>
          <w:b/>
          <w:i/>
          <w:sz w:val="22"/>
          <w:szCs w:val="22"/>
          <w:lang w:val="es-BO"/>
        </w:rPr>
      </w:pPr>
    </w:p>
    <w:p w14:paraId="5B67FAD9"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 xml:space="preserve">CLÁUSULA DÉCIMA PRIMERA.- (LUGAR DE PRESTACIÓN DE SERVICIOS) </w:t>
      </w:r>
      <w:r w:rsidRPr="00CC3DEF">
        <w:rPr>
          <w:rFonts w:ascii="Arial" w:hAnsi="Arial" w:cs="Arial"/>
          <w:sz w:val="22"/>
          <w:szCs w:val="22"/>
          <w:lang w:val="es-BO"/>
        </w:rPr>
        <w:t xml:space="preserve">El </w:t>
      </w:r>
      <w:r w:rsidRPr="00CC3DEF">
        <w:rPr>
          <w:rFonts w:ascii="Arial" w:hAnsi="Arial" w:cs="Arial"/>
          <w:b/>
          <w:sz w:val="22"/>
          <w:szCs w:val="22"/>
          <w:lang w:val="es-BO"/>
        </w:rPr>
        <w:t>PROVEEDOR</w:t>
      </w:r>
      <w:r w:rsidRPr="00CC3DEF">
        <w:rPr>
          <w:rFonts w:ascii="Arial" w:hAnsi="Arial" w:cs="Arial"/>
          <w:sz w:val="22"/>
          <w:szCs w:val="22"/>
          <w:lang w:val="es-BO"/>
        </w:rPr>
        <w:t xml:space="preserve"> prestará el </w:t>
      </w:r>
      <w:r w:rsidRPr="00CC3DEF">
        <w:rPr>
          <w:rFonts w:ascii="Arial" w:hAnsi="Arial" w:cs="Arial"/>
          <w:b/>
          <w:sz w:val="22"/>
          <w:szCs w:val="22"/>
          <w:lang w:val="es-BO"/>
        </w:rPr>
        <w:t>SERVICIO</w:t>
      </w:r>
      <w:r w:rsidRPr="00CC3DEF">
        <w:rPr>
          <w:rFonts w:ascii="Arial" w:hAnsi="Arial" w:cs="Arial"/>
          <w:sz w:val="22"/>
          <w:szCs w:val="22"/>
          <w:lang w:val="es-BO"/>
        </w:rPr>
        <w:t xml:space="preserve">, objeto del presente Contrato en las instalaciones de la </w:t>
      </w:r>
      <w:r w:rsidRPr="00CC3DEF">
        <w:rPr>
          <w:rFonts w:ascii="Arial" w:hAnsi="Arial" w:cs="Arial"/>
          <w:b/>
          <w:sz w:val="22"/>
          <w:szCs w:val="22"/>
          <w:lang w:val="es-BO"/>
        </w:rPr>
        <w:t>ENTIDAD</w:t>
      </w:r>
      <w:r w:rsidRPr="00CC3DEF">
        <w:rPr>
          <w:rFonts w:ascii="Arial" w:hAnsi="Arial" w:cs="Arial"/>
          <w:sz w:val="22"/>
          <w:szCs w:val="22"/>
          <w:lang w:val="es-BO"/>
        </w:rPr>
        <w:t xml:space="preserve"> ubicado en la calle Ayacucho esquina Mercado de la ciudad de La Paz, en </w:t>
      </w:r>
      <w:r w:rsidRPr="00CC3DEF">
        <w:rPr>
          <w:rFonts w:ascii="Arial" w:hAnsi="Arial" w:cs="Arial"/>
          <w:iCs/>
          <w:sz w:val="22"/>
          <w:szCs w:val="22"/>
          <w:lang w:val="es-ES_tradnl" w:eastAsia="en-US"/>
        </w:rPr>
        <w:t xml:space="preserve">las </w:t>
      </w:r>
      <w:r w:rsidRPr="00CC3DEF">
        <w:rPr>
          <w:rFonts w:ascii="Arial" w:hAnsi="Arial" w:cs="Arial"/>
          <w:bCs/>
          <w:sz w:val="22"/>
          <w:szCs w:val="22"/>
          <w:lang w:val="es-ES_tradnl" w:eastAsia="en-US"/>
        </w:rPr>
        <w:lastRenderedPageBreak/>
        <w:t>Entidades de Intermediación Financiera (</w:t>
      </w:r>
      <w:r w:rsidRPr="00CC3DEF">
        <w:rPr>
          <w:rFonts w:ascii="Arial" w:hAnsi="Arial" w:cs="Arial"/>
          <w:iCs/>
          <w:sz w:val="22"/>
          <w:szCs w:val="22"/>
          <w:lang w:val="es-ES_tradnl" w:eastAsia="en-US"/>
        </w:rPr>
        <w:t xml:space="preserve">EIF), </w:t>
      </w:r>
      <w:r w:rsidRPr="00CC3DEF">
        <w:rPr>
          <w:rFonts w:ascii="Arial" w:hAnsi="Arial" w:cs="Arial"/>
          <w:bCs/>
          <w:sz w:val="22"/>
          <w:szCs w:val="22"/>
          <w:lang w:val="es-BO"/>
        </w:rPr>
        <w:t>Entidad Bancaria Publica (</w:t>
      </w:r>
      <w:r w:rsidRPr="00CC3DEF">
        <w:rPr>
          <w:rFonts w:ascii="Arial" w:hAnsi="Arial" w:cs="Arial"/>
          <w:iCs/>
          <w:sz w:val="22"/>
          <w:szCs w:val="22"/>
          <w:lang w:val="es-ES_tradnl" w:eastAsia="en-US"/>
        </w:rPr>
        <w:t xml:space="preserve">EBP) y </w:t>
      </w:r>
      <w:r w:rsidRPr="00CC3DEF">
        <w:rPr>
          <w:rFonts w:ascii="Arial" w:hAnsi="Arial" w:cs="Arial"/>
          <w:bCs/>
          <w:sz w:val="22"/>
          <w:szCs w:val="22"/>
          <w:lang w:val="es-BO"/>
        </w:rPr>
        <w:t>Empresa de Transporte de Material Monetario y/o valores</w:t>
      </w:r>
      <w:r w:rsidRPr="00CC3DEF">
        <w:rPr>
          <w:rFonts w:ascii="Arial" w:hAnsi="Arial" w:cs="Arial"/>
          <w:iCs/>
          <w:sz w:val="22"/>
          <w:szCs w:val="22"/>
          <w:lang w:val="es-ES_tradnl" w:eastAsia="en-US"/>
        </w:rPr>
        <w:t xml:space="preserve"> (ETM).</w:t>
      </w:r>
    </w:p>
    <w:p w14:paraId="3F0F44AD" w14:textId="77777777" w:rsidR="001B3E95" w:rsidRPr="00CC3DEF" w:rsidRDefault="001B3E95" w:rsidP="001B3E95">
      <w:pPr>
        <w:rPr>
          <w:rFonts w:ascii="Arial" w:hAnsi="Arial" w:cs="Arial"/>
          <w:sz w:val="22"/>
          <w:szCs w:val="22"/>
          <w:lang w:val="es-BO"/>
        </w:rPr>
      </w:pPr>
    </w:p>
    <w:p w14:paraId="47CA85A0"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 xml:space="preserve">CLÁUSULA DÉCIMA SEGUNDA.- (PRECIO, MONEDA Y FORMA DE PAGO) </w:t>
      </w:r>
      <w:r w:rsidRPr="00CC3DEF">
        <w:rPr>
          <w:rFonts w:ascii="Arial" w:hAnsi="Arial" w:cs="Arial"/>
          <w:sz w:val="22"/>
          <w:szCs w:val="22"/>
          <w:lang w:val="es-BO"/>
        </w:rPr>
        <w:t>El</w:t>
      </w:r>
      <w:r w:rsidRPr="00CC3DEF">
        <w:rPr>
          <w:rFonts w:ascii="Arial" w:hAnsi="Arial" w:cs="Arial"/>
          <w:b/>
          <w:sz w:val="22"/>
          <w:szCs w:val="22"/>
          <w:lang w:val="es-BO"/>
        </w:rPr>
        <w:t xml:space="preserve"> PROVEEDOR, </w:t>
      </w:r>
      <w:r w:rsidRPr="00CC3DEF">
        <w:rPr>
          <w:rFonts w:ascii="Arial" w:hAnsi="Arial" w:cs="Arial"/>
          <w:sz w:val="22"/>
          <w:szCs w:val="22"/>
          <w:lang w:val="es-BO"/>
        </w:rPr>
        <w:t xml:space="preserve">prestará el </w:t>
      </w:r>
      <w:r w:rsidRPr="00CC3DEF">
        <w:rPr>
          <w:rFonts w:ascii="Arial" w:hAnsi="Arial" w:cs="Arial"/>
          <w:b/>
          <w:sz w:val="22"/>
          <w:szCs w:val="22"/>
          <w:lang w:val="es-BO"/>
        </w:rPr>
        <w:t xml:space="preserve">SERVICIO </w:t>
      </w:r>
      <w:r w:rsidRPr="00CC3DEF">
        <w:rPr>
          <w:rFonts w:ascii="Arial" w:hAnsi="Arial" w:cs="Arial"/>
          <w:sz w:val="22"/>
          <w:szCs w:val="22"/>
          <w:lang w:val="es-BO"/>
        </w:rPr>
        <w:t xml:space="preserve">a favor de la </w:t>
      </w:r>
      <w:r w:rsidRPr="00CC3DEF">
        <w:rPr>
          <w:rFonts w:ascii="Arial" w:hAnsi="Arial" w:cs="Arial"/>
          <w:b/>
          <w:sz w:val="22"/>
          <w:szCs w:val="22"/>
          <w:lang w:val="es-BO"/>
        </w:rPr>
        <w:t>ENTIDAD,</w:t>
      </w:r>
      <w:r w:rsidRPr="00CC3DEF">
        <w:rPr>
          <w:rFonts w:ascii="Arial" w:hAnsi="Arial" w:cs="Arial"/>
          <w:sz w:val="22"/>
          <w:szCs w:val="22"/>
          <w:lang w:val="es-BO"/>
        </w:rPr>
        <w:t xml:space="preserve"> de acuerdo a los precios unitarios propuestos y adjudicados que forman parte indivisible del presente Contrato, de acuerdo al detalle que cursa a continuación ____________</w:t>
      </w:r>
      <w:r w:rsidRPr="00CC3DEF">
        <w:rPr>
          <w:rFonts w:ascii="Arial" w:hAnsi="Arial" w:cs="Arial"/>
          <w:b/>
          <w:i/>
          <w:sz w:val="22"/>
          <w:szCs w:val="22"/>
          <w:lang w:val="es-BO"/>
        </w:rPr>
        <w:t xml:space="preserve"> (Registrar en forma numeral y literal el cuadro con los precios unitarios de la propuesta adjudicada en bolivianos, establecido en el Documento de Adjudicación)</w:t>
      </w:r>
    </w:p>
    <w:p w14:paraId="3F7530BA" w14:textId="77777777" w:rsidR="001B3E95" w:rsidRPr="00CC3DEF" w:rsidRDefault="001B3E95" w:rsidP="001B3E95">
      <w:pPr>
        <w:jc w:val="both"/>
        <w:rPr>
          <w:rFonts w:ascii="Arial" w:hAnsi="Arial" w:cs="Arial"/>
          <w:b/>
          <w:i/>
          <w:sz w:val="22"/>
          <w:szCs w:val="22"/>
          <w:lang w:val="es-BO"/>
        </w:rPr>
      </w:pPr>
    </w:p>
    <w:p w14:paraId="0DDB351A"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Las </w:t>
      </w:r>
      <w:r w:rsidRPr="00CC3DEF">
        <w:rPr>
          <w:rFonts w:ascii="Arial" w:hAnsi="Arial" w:cs="Arial"/>
          <w:b/>
          <w:sz w:val="22"/>
          <w:szCs w:val="22"/>
          <w:lang w:val="es-BO"/>
        </w:rPr>
        <w:t>PARTES</w:t>
      </w:r>
      <w:r w:rsidRPr="00CC3DEF">
        <w:rPr>
          <w:rFonts w:ascii="Arial" w:hAnsi="Arial" w:cs="Arial"/>
          <w:sz w:val="22"/>
          <w:szCs w:val="22"/>
          <w:lang w:val="es-BO"/>
        </w:rPr>
        <w:t xml:space="preserve"> reconocen que los precios unitarios consignados en la propuesta adjudicada incluyen todos los elementos, sin excepción alguna, que sean necesarios para la realización y cumplimiento del </w:t>
      </w:r>
      <w:r w:rsidRPr="00CC3DEF">
        <w:rPr>
          <w:rFonts w:ascii="Arial" w:hAnsi="Arial" w:cs="Arial"/>
          <w:b/>
          <w:sz w:val="22"/>
          <w:szCs w:val="22"/>
          <w:lang w:val="es-BO"/>
        </w:rPr>
        <w:t>SERVICIO</w:t>
      </w:r>
      <w:r w:rsidRPr="00CC3DEF">
        <w:rPr>
          <w:rFonts w:ascii="Arial" w:hAnsi="Arial" w:cs="Arial"/>
          <w:sz w:val="22"/>
          <w:szCs w:val="22"/>
          <w:lang w:val="es-BO"/>
        </w:rPr>
        <w:t>.</w:t>
      </w:r>
    </w:p>
    <w:p w14:paraId="2D90DEA5" w14:textId="77777777" w:rsidR="001B3E95" w:rsidRPr="00CC3DEF" w:rsidRDefault="001B3E95" w:rsidP="001B3E95">
      <w:pPr>
        <w:jc w:val="both"/>
        <w:rPr>
          <w:rFonts w:ascii="Arial" w:hAnsi="Arial" w:cs="Arial"/>
          <w:b/>
          <w:i/>
          <w:sz w:val="22"/>
          <w:szCs w:val="22"/>
          <w:lang w:val="es-BO"/>
        </w:rPr>
      </w:pPr>
    </w:p>
    <w:p w14:paraId="29BA1C43"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Es de exclusiva responsabilidad del </w:t>
      </w:r>
      <w:r w:rsidRPr="00CC3DEF">
        <w:rPr>
          <w:rFonts w:ascii="Arial" w:hAnsi="Arial" w:cs="Arial"/>
          <w:b/>
          <w:sz w:val="22"/>
          <w:szCs w:val="22"/>
          <w:lang w:val="es-BO"/>
        </w:rPr>
        <w:t>PROVEEDOR</w:t>
      </w:r>
      <w:r w:rsidRPr="00CC3DEF">
        <w:rPr>
          <w:rFonts w:ascii="Arial" w:hAnsi="Arial" w:cs="Arial"/>
          <w:sz w:val="22"/>
          <w:szCs w:val="22"/>
          <w:lang w:val="es-BO"/>
        </w:rPr>
        <w:t xml:space="preserve">, prestar el </w:t>
      </w:r>
      <w:r w:rsidRPr="00CC3DEF">
        <w:rPr>
          <w:rFonts w:ascii="Arial" w:hAnsi="Arial" w:cs="Arial"/>
          <w:b/>
          <w:sz w:val="22"/>
          <w:szCs w:val="22"/>
          <w:lang w:val="es-BO"/>
        </w:rPr>
        <w:t>SERVICIO</w:t>
      </w:r>
      <w:r w:rsidRPr="00CC3DEF">
        <w:rPr>
          <w:rFonts w:ascii="Arial" w:hAnsi="Arial" w:cs="Arial"/>
          <w:sz w:val="22"/>
          <w:szCs w:val="22"/>
          <w:lang w:val="es-BO"/>
        </w:rPr>
        <w:t xml:space="preserve"> por los precios establecidos como costo del servicio, ya que no se reconocerán ni procederán pagos por servicios que hiciesen exceder dichos precios.</w:t>
      </w:r>
    </w:p>
    <w:p w14:paraId="63DAF248" w14:textId="77777777" w:rsidR="001B3E95" w:rsidRPr="00CC3DEF" w:rsidRDefault="001B3E95" w:rsidP="001B3E95">
      <w:pPr>
        <w:jc w:val="both"/>
        <w:rPr>
          <w:rFonts w:ascii="Arial" w:hAnsi="Arial" w:cs="Arial"/>
          <w:b/>
          <w:sz w:val="22"/>
          <w:szCs w:val="22"/>
          <w:lang w:val="es-BO"/>
        </w:rPr>
      </w:pPr>
    </w:p>
    <w:p w14:paraId="618D99FB"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Las partes acuerdan que por la prestación del </w:t>
      </w:r>
      <w:r w:rsidRPr="00CC3DEF">
        <w:rPr>
          <w:rFonts w:ascii="Arial" w:hAnsi="Arial" w:cs="Arial"/>
          <w:b/>
          <w:sz w:val="22"/>
          <w:szCs w:val="22"/>
          <w:lang w:val="es-BO"/>
        </w:rPr>
        <w:t>SERVICIO</w:t>
      </w:r>
      <w:r w:rsidRPr="00CC3DEF">
        <w:rPr>
          <w:rFonts w:ascii="Arial" w:hAnsi="Arial" w:cs="Arial"/>
          <w:sz w:val="22"/>
          <w:szCs w:val="22"/>
          <w:lang w:val="es-BO"/>
        </w:rPr>
        <w:t xml:space="preserve">, procederá el pago cuya cancelación se la realizará de forma mensual previa emisión del Informe de Conformidad Parcial y la factura por parte del </w:t>
      </w:r>
      <w:r w:rsidRPr="00CC3DEF">
        <w:rPr>
          <w:rFonts w:ascii="Arial" w:hAnsi="Arial" w:cs="Arial"/>
          <w:b/>
          <w:sz w:val="22"/>
          <w:szCs w:val="22"/>
          <w:lang w:val="es-BO"/>
        </w:rPr>
        <w:t>PROVEEDOR</w:t>
      </w:r>
      <w:r w:rsidRPr="00CC3DEF">
        <w:rPr>
          <w:rFonts w:ascii="Arial" w:hAnsi="Arial" w:cs="Arial"/>
          <w:sz w:val="22"/>
          <w:szCs w:val="22"/>
          <w:lang w:val="es-BO"/>
        </w:rPr>
        <w:t>.</w:t>
      </w:r>
    </w:p>
    <w:p w14:paraId="10592C9F" w14:textId="77777777" w:rsidR="001B3E95" w:rsidRPr="00CC3DEF" w:rsidRDefault="001B3E95" w:rsidP="001B3E95">
      <w:pPr>
        <w:jc w:val="both"/>
        <w:rPr>
          <w:rFonts w:ascii="Arial" w:hAnsi="Arial" w:cs="Arial"/>
          <w:sz w:val="22"/>
          <w:szCs w:val="22"/>
          <w:lang w:val="es-BO"/>
        </w:rPr>
      </w:pPr>
    </w:p>
    <w:p w14:paraId="48117B98"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Para este fin el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presentará al </w:t>
      </w:r>
      <w:r w:rsidRPr="00CC3DEF">
        <w:rPr>
          <w:rFonts w:ascii="Arial" w:hAnsi="Arial" w:cs="Arial"/>
          <w:b/>
          <w:bCs/>
          <w:sz w:val="22"/>
          <w:szCs w:val="22"/>
          <w:lang w:val="es-BO"/>
        </w:rPr>
        <w:t>FISCAL</w:t>
      </w:r>
      <w:r w:rsidRPr="00CC3DEF">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CC3DEF">
        <w:rPr>
          <w:rFonts w:ascii="Arial" w:hAnsi="Arial" w:cs="Arial"/>
          <w:b/>
          <w:sz w:val="22"/>
          <w:szCs w:val="22"/>
          <w:lang w:val="es-BO"/>
        </w:rPr>
        <w:t xml:space="preserve"> </w:t>
      </w:r>
    </w:p>
    <w:p w14:paraId="61BF5A06"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 </w:t>
      </w:r>
    </w:p>
    <w:p w14:paraId="04ED6FED"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El</w:t>
      </w:r>
      <w:r w:rsidRPr="00CC3DEF">
        <w:rPr>
          <w:rFonts w:ascii="Arial" w:hAnsi="Arial" w:cs="Arial"/>
          <w:b/>
          <w:bCs/>
          <w:sz w:val="22"/>
          <w:szCs w:val="22"/>
          <w:lang w:val="es-BO"/>
        </w:rPr>
        <w:t xml:space="preserve"> FISCAL</w:t>
      </w:r>
      <w:r w:rsidRPr="00CC3DEF">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en caso de devolución deberá realizar las correcciones requeridas por el </w:t>
      </w:r>
      <w:r w:rsidRPr="00CC3DEF">
        <w:rPr>
          <w:rFonts w:ascii="Arial" w:hAnsi="Arial" w:cs="Arial"/>
          <w:b/>
          <w:sz w:val="22"/>
          <w:szCs w:val="22"/>
          <w:lang w:val="es-BO"/>
        </w:rPr>
        <w:t>FISCAL</w:t>
      </w:r>
      <w:r w:rsidRPr="00CC3DEF">
        <w:rPr>
          <w:rFonts w:ascii="Arial" w:hAnsi="Arial" w:cs="Arial"/>
          <w:sz w:val="22"/>
          <w:szCs w:val="22"/>
          <w:lang w:val="es-BO"/>
        </w:rPr>
        <w:t xml:space="preserve"> y presentará nuevamente la planilla para su aprobación, con la nueva fecha.</w:t>
      </w:r>
    </w:p>
    <w:p w14:paraId="23EB7F1D" w14:textId="77777777" w:rsidR="001B3E95" w:rsidRPr="00CC3DEF" w:rsidRDefault="001B3E95" w:rsidP="001B3E95">
      <w:pPr>
        <w:jc w:val="both"/>
        <w:rPr>
          <w:rFonts w:ascii="Arial" w:hAnsi="Arial" w:cs="Arial"/>
          <w:sz w:val="22"/>
          <w:szCs w:val="22"/>
          <w:lang w:val="es-BO"/>
        </w:rPr>
      </w:pPr>
    </w:p>
    <w:p w14:paraId="1C782EDD"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El</w:t>
      </w:r>
      <w:r w:rsidRPr="00CC3DEF">
        <w:rPr>
          <w:rFonts w:ascii="Arial" w:hAnsi="Arial" w:cs="Arial"/>
          <w:b/>
          <w:bCs/>
          <w:sz w:val="22"/>
          <w:szCs w:val="22"/>
          <w:lang w:val="es-BO"/>
        </w:rPr>
        <w:t xml:space="preserve"> FISCAL</w:t>
      </w:r>
      <w:r w:rsidRPr="00CC3DEF">
        <w:rPr>
          <w:rFonts w:ascii="Arial" w:hAnsi="Arial" w:cs="Arial"/>
          <w:sz w:val="22"/>
          <w:szCs w:val="22"/>
          <w:lang w:val="es-BO"/>
        </w:rPr>
        <w:t xml:space="preserve"> una vez que apruebe la planilla de ejecución del servicio, remitirá la misma a la Unidad Administrativa de la</w:t>
      </w:r>
      <w:r w:rsidRPr="00CC3DEF">
        <w:rPr>
          <w:rFonts w:ascii="Arial" w:hAnsi="Arial" w:cs="Arial"/>
          <w:b/>
          <w:sz w:val="22"/>
          <w:szCs w:val="22"/>
          <w:lang w:val="es-BO"/>
        </w:rPr>
        <w:t xml:space="preserve"> ENTIDAD</w:t>
      </w:r>
      <w:r w:rsidRPr="00CC3DEF">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CC3DEF">
        <w:rPr>
          <w:rFonts w:ascii="Arial" w:hAnsi="Arial" w:cs="Arial"/>
          <w:b/>
          <w:sz w:val="22"/>
          <w:szCs w:val="22"/>
          <w:lang w:val="es-BO"/>
        </w:rPr>
        <w:t>FISCAL</w:t>
      </w:r>
      <w:r w:rsidRPr="00CC3DEF">
        <w:rPr>
          <w:rFonts w:ascii="Arial" w:hAnsi="Arial" w:cs="Arial"/>
          <w:sz w:val="22"/>
          <w:szCs w:val="22"/>
          <w:lang w:val="es-BO"/>
        </w:rPr>
        <w:t>.</w:t>
      </w:r>
    </w:p>
    <w:p w14:paraId="49AA9805" w14:textId="77777777" w:rsidR="001B3E95" w:rsidRPr="00CC3DEF" w:rsidRDefault="001B3E95" w:rsidP="001B3E95">
      <w:pPr>
        <w:jc w:val="both"/>
        <w:rPr>
          <w:rFonts w:ascii="Arial" w:hAnsi="Arial" w:cs="Arial"/>
          <w:sz w:val="22"/>
          <w:szCs w:val="22"/>
          <w:lang w:val="es-BO"/>
        </w:rPr>
      </w:pPr>
    </w:p>
    <w:p w14:paraId="3096D973"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lang w:val="es-BO"/>
        </w:rPr>
        <w:t xml:space="preserve">CLÁUSULA DÉCIMA TERCERA.- (DOMICILIO A EFECTOS DE NOTIFICACIÓN) </w:t>
      </w:r>
      <w:r w:rsidRPr="00CC3DEF">
        <w:rPr>
          <w:rFonts w:ascii="Arial" w:hAnsi="Arial" w:cs="Arial"/>
          <w:sz w:val="22"/>
          <w:szCs w:val="22"/>
          <w:lang w:val="es-BO"/>
        </w:rPr>
        <w:t>Cualquier aviso o notificación entre las partes contratantes será realizada por escrito y será enviado:</w:t>
      </w:r>
    </w:p>
    <w:p w14:paraId="2620DE41" w14:textId="77777777" w:rsidR="001B3E95" w:rsidRPr="00CC3DEF" w:rsidRDefault="001B3E95" w:rsidP="001B3E95">
      <w:pPr>
        <w:jc w:val="both"/>
        <w:rPr>
          <w:rFonts w:ascii="Arial" w:hAnsi="Arial" w:cs="Arial"/>
          <w:sz w:val="22"/>
          <w:szCs w:val="22"/>
          <w:lang w:val="es-BO"/>
        </w:rPr>
      </w:pPr>
    </w:p>
    <w:p w14:paraId="55FB3668" w14:textId="77777777" w:rsidR="001B3E95" w:rsidRPr="00CC3DEF" w:rsidRDefault="001B3E95" w:rsidP="001B3E95">
      <w:pPr>
        <w:numPr>
          <w:ilvl w:val="1"/>
          <w:numId w:val="71"/>
        </w:numPr>
        <w:jc w:val="both"/>
        <w:rPr>
          <w:rFonts w:ascii="Arial" w:hAnsi="Arial" w:cs="Arial"/>
          <w:sz w:val="22"/>
          <w:szCs w:val="22"/>
          <w:lang w:val="es-BO"/>
        </w:rPr>
      </w:pPr>
      <w:r w:rsidRPr="00CC3DEF">
        <w:rPr>
          <w:rFonts w:ascii="Arial" w:hAnsi="Arial" w:cs="Arial"/>
          <w:sz w:val="22"/>
          <w:szCs w:val="22"/>
          <w:lang w:val="es-BO"/>
        </w:rPr>
        <w:t xml:space="preserve">Al </w:t>
      </w:r>
      <w:r w:rsidRPr="00CC3DEF">
        <w:rPr>
          <w:rFonts w:ascii="Arial" w:hAnsi="Arial" w:cs="Arial"/>
          <w:b/>
          <w:bCs/>
          <w:sz w:val="22"/>
          <w:szCs w:val="22"/>
          <w:lang w:val="es-BO"/>
        </w:rPr>
        <w:t>PROVEEDOR</w:t>
      </w:r>
      <w:r w:rsidRPr="00CC3DEF">
        <w:rPr>
          <w:rFonts w:ascii="Arial" w:hAnsi="Arial" w:cs="Arial"/>
          <w:sz w:val="22"/>
          <w:szCs w:val="22"/>
          <w:lang w:val="es-BO"/>
        </w:rPr>
        <w:t xml:space="preserve">: _______________ </w:t>
      </w:r>
    </w:p>
    <w:p w14:paraId="216328F9" w14:textId="77777777" w:rsidR="001B3E95" w:rsidRPr="00CC3DEF" w:rsidRDefault="001B3E95" w:rsidP="001B3E95">
      <w:pPr>
        <w:ind w:left="720"/>
        <w:jc w:val="both"/>
        <w:rPr>
          <w:rFonts w:ascii="Arial" w:hAnsi="Arial" w:cs="Arial"/>
          <w:sz w:val="22"/>
          <w:szCs w:val="22"/>
          <w:lang w:val="es-BO"/>
        </w:rPr>
      </w:pPr>
    </w:p>
    <w:p w14:paraId="74278F3A" w14:textId="77777777" w:rsidR="001B3E95" w:rsidRPr="00CC3DEF" w:rsidRDefault="001B3E95" w:rsidP="001B3E95">
      <w:pPr>
        <w:numPr>
          <w:ilvl w:val="1"/>
          <w:numId w:val="71"/>
        </w:numPr>
        <w:jc w:val="both"/>
        <w:rPr>
          <w:rFonts w:ascii="Arial" w:hAnsi="Arial" w:cs="Arial"/>
          <w:sz w:val="22"/>
          <w:szCs w:val="22"/>
          <w:lang w:val="es-BO"/>
        </w:rPr>
      </w:pPr>
      <w:r w:rsidRPr="00CC3DEF">
        <w:rPr>
          <w:rFonts w:ascii="Arial" w:hAnsi="Arial" w:cs="Arial"/>
          <w:sz w:val="22"/>
          <w:szCs w:val="22"/>
          <w:lang w:val="es-BO"/>
        </w:rPr>
        <w:t xml:space="preserve">A la </w:t>
      </w:r>
      <w:r w:rsidRPr="00CC3DEF">
        <w:rPr>
          <w:rFonts w:ascii="Arial" w:hAnsi="Arial" w:cs="Arial"/>
          <w:b/>
          <w:sz w:val="22"/>
          <w:szCs w:val="22"/>
          <w:lang w:val="es-BO"/>
        </w:rPr>
        <w:t>ENTIDAD</w:t>
      </w:r>
      <w:r w:rsidRPr="00CC3DEF">
        <w:rPr>
          <w:rFonts w:ascii="Arial" w:hAnsi="Arial" w:cs="Arial"/>
          <w:sz w:val="22"/>
          <w:szCs w:val="22"/>
          <w:lang w:val="es-BO"/>
        </w:rPr>
        <w:t>:</w:t>
      </w:r>
      <w:r w:rsidRPr="00CC3DEF">
        <w:rPr>
          <w:rFonts w:ascii="Arial" w:hAnsi="Arial" w:cs="Arial"/>
          <w:b/>
          <w:i/>
          <w:sz w:val="22"/>
          <w:szCs w:val="22"/>
          <w:lang w:val="es-BO"/>
        </w:rPr>
        <w:t xml:space="preserve"> </w:t>
      </w:r>
      <w:r w:rsidRPr="00CC3DEF">
        <w:rPr>
          <w:rFonts w:ascii="Arial" w:hAnsi="Arial" w:cs="Arial"/>
          <w:sz w:val="22"/>
          <w:szCs w:val="22"/>
          <w:lang w:val="es-BO"/>
        </w:rPr>
        <w:t>En su Edificio Principal, ubicado en la calle Ayacucho esquina calle Mercado s/n de la Zona Central de la ciudad de La Paz - Bolivia.</w:t>
      </w:r>
    </w:p>
    <w:p w14:paraId="2CAE9BCF" w14:textId="77777777" w:rsidR="001B3E95" w:rsidRPr="00CC3DEF" w:rsidRDefault="001B3E95" w:rsidP="001B3E95">
      <w:pPr>
        <w:autoSpaceDE w:val="0"/>
        <w:autoSpaceDN w:val="0"/>
        <w:adjustRightInd w:val="0"/>
        <w:jc w:val="both"/>
        <w:rPr>
          <w:rFonts w:ascii="Arial" w:hAnsi="Arial" w:cs="Arial"/>
          <w:b/>
          <w:bCs/>
          <w:sz w:val="22"/>
          <w:szCs w:val="22"/>
          <w:lang w:val="es-BO"/>
        </w:rPr>
      </w:pPr>
    </w:p>
    <w:p w14:paraId="419C11DE"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CLÁUSULA</w:t>
      </w:r>
      <w:r w:rsidRPr="00CC3DEF">
        <w:rPr>
          <w:rFonts w:ascii="Arial" w:hAnsi="Arial" w:cs="Arial"/>
          <w:b/>
          <w:bCs/>
          <w:sz w:val="22"/>
          <w:szCs w:val="22"/>
          <w:lang w:val="es-BO"/>
        </w:rPr>
        <w:t xml:space="preserve"> DÉCIMA CUARTA.- </w:t>
      </w:r>
      <w:r w:rsidRPr="00CC3DEF">
        <w:rPr>
          <w:rFonts w:ascii="Arial" w:hAnsi="Arial" w:cs="Arial"/>
          <w:b/>
          <w:sz w:val="22"/>
          <w:szCs w:val="22"/>
          <w:lang w:val="es-BO"/>
        </w:rPr>
        <w:t xml:space="preserve">(DERECHOS DEL PROVEEDOR) </w:t>
      </w:r>
      <w:r w:rsidRPr="00CC3DEF">
        <w:rPr>
          <w:rFonts w:ascii="Arial" w:hAnsi="Arial" w:cs="Arial"/>
          <w:sz w:val="22"/>
          <w:szCs w:val="22"/>
          <w:lang w:val="es-BO"/>
        </w:rPr>
        <w:t xml:space="preserve">El </w:t>
      </w:r>
      <w:r w:rsidRPr="00CC3DEF">
        <w:rPr>
          <w:rFonts w:ascii="Arial" w:hAnsi="Arial" w:cs="Arial"/>
          <w:b/>
          <w:sz w:val="22"/>
          <w:szCs w:val="22"/>
          <w:lang w:val="es-BO"/>
        </w:rPr>
        <w:t xml:space="preserve">PROVEEDOR, </w:t>
      </w:r>
      <w:r w:rsidRPr="00CC3DEF">
        <w:rPr>
          <w:rFonts w:ascii="Arial" w:hAnsi="Arial" w:cs="Arial"/>
          <w:sz w:val="22"/>
          <w:szCs w:val="22"/>
          <w:lang w:val="es-BO"/>
        </w:rPr>
        <w:t>tiene el derecho de plantear los reclamos que considere correctos, por cualquier omisión de la</w:t>
      </w:r>
      <w:r w:rsidRPr="00CC3DEF">
        <w:rPr>
          <w:rFonts w:ascii="Arial" w:hAnsi="Arial" w:cs="Arial"/>
          <w:b/>
          <w:bCs/>
          <w:sz w:val="22"/>
          <w:szCs w:val="22"/>
          <w:lang w:val="es-BO"/>
        </w:rPr>
        <w:t xml:space="preserve"> </w:t>
      </w:r>
      <w:r w:rsidRPr="00CC3DEF">
        <w:rPr>
          <w:rFonts w:ascii="Arial" w:hAnsi="Arial" w:cs="Arial"/>
          <w:b/>
          <w:bCs/>
          <w:sz w:val="22"/>
          <w:szCs w:val="22"/>
          <w:lang w:val="es-BO"/>
        </w:rPr>
        <w:lastRenderedPageBreak/>
        <w:t xml:space="preserve">ENTIDAD, </w:t>
      </w:r>
      <w:r w:rsidRPr="00CC3DEF">
        <w:rPr>
          <w:rFonts w:ascii="Arial" w:hAnsi="Arial" w:cs="Arial"/>
          <w:bCs/>
          <w:sz w:val="22"/>
          <w:szCs w:val="22"/>
          <w:lang w:val="es-BO"/>
        </w:rPr>
        <w:t>por falta de pago</w:t>
      </w:r>
      <w:r w:rsidRPr="00CC3DEF">
        <w:rPr>
          <w:rFonts w:ascii="Arial" w:hAnsi="Arial" w:cs="Arial"/>
          <w:b/>
          <w:bCs/>
          <w:sz w:val="22"/>
          <w:szCs w:val="22"/>
          <w:lang w:val="es-BO"/>
        </w:rPr>
        <w:t xml:space="preserve"> </w:t>
      </w:r>
      <w:r w:rsidRPr="00CC3DEF">
        <w:rPr>
          <w:rFonts w:ascii="Arial" w:hAnsi="Arial" w:cs="Arial"/>
          <w:bCs/>
          <w:sz w:val="22"/>
          <w:szCs w:val="22"/>
          <w:lang w:val="es-BO"/>
        </w:rPr>
        <w:t xml:space="preserve">por la prestación del </w:t>
      </w:r>
      <w:r w:rsidRPr="00CC3DEF">
        <w:rPr>
          <w:rFonts w:ascii="Arial" w:hAnsi="Arial" w:cs="Arial"/>
          <w:b/>
          <w:bCs/>
          <w:sz w:val="22"/>
          <w:szCs w:val="22"/>
          <w:lang w:val="es-BO"/>
        </w:rPr>
        <w:t>SERVICIO</w:t>
      </w:r>
      <w:r w:rsidRPr="00CC3DEF">
        <w:rPr>
          <w:rFonts w:ascii="Arial" w:hAnsi="Arial" w:cs="Arial"/>
          <w:bCs/>
          <w:sz w:val="22"/>
          <w:szCs w:val="22"/>
          <w:lang w:val="es-BO"/>
        </w:rPr>
        <w:t xml:space="preserve"> </w:t>
      </w:r>
      <w:r w:rsidRPr="00CC3DEF">
        <w:rPr>
          <w:rFonts w:ascii="Arial" w:hAnsi="Arial" w:cs="Arial"/>
          <w:sz w:val="22"/>
          <w:szCs w:val="22"/>
          <w:lang w:val="es-BO"/>
        </w:rPr>
        <w:t>conforme los alcances del presente Contrato o por cualquier otro aspecto consignado en el mismo.</w:t>
      </w:r>
    </w:p>
    <w:p w14:paraId="1B6637EF" w14:textId="77777777" w:rsidR="001B3E95" w:rsidRPr="00CC3DEF" w:rsidRDefault="001B3E95" w:rsidP="001B3E95">
      <w:pPr>
        <w:jc w:val="both"/>
        <w:rPr>
          <w:rFonts w:ascii="Arial" w:hAnsi="Arial" w:cs="Arial"/>
          <w:sz w:val="22"/>
          <w:szCs w:val="22"/>
          <w:lang w:val="es-BO"/>
        </w:rPr>
      </w:pPr>
    </w:p>
    <w:p w14:paraId="3B7C8DD6"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Tales reclamos deberán ser planteados por escrito con el respaldo correspondiente, al </w:t>
      </w:r>
      <w:r w:rsidRPr="00CC3DEF">
        <w:rPr>
          <w:rFonts w:ascii="Arial" w:hAnsi="Arial" w:cs="Arial"/>
          <w:b/>
          <w:bCs/>
          <w:sz w:val="22"/>
          <w:szCs w:val="22"/>
          <w:lang w:val="es-BO"/>
        </w:rPr>
        <w:t>FISCAL</w:t>
      </w:r>
      <w:r w:rsidRPr="00CC3DEF">
        <w:rPr>
          <w:rFonts w:ascii="Arial" w:hAnsi="Arial" w:cs="Arial"/>
          <w:sz w:val="22"/>
          <w:szCs w:val="22"/>
          <w:lang w:val="es-BO"/>
        </w:rPr>
        <w:t>, hasta veinte (20) días hábiles posteriores al suceso.</w:t>
      </w:r>
    </w:p>
    <w:p w14:paraId="345A258E" w14:textId="77777777" w:rsidR="001B3E95" w:rsidRPr="00CC3DEF" w:rsidRDefault="001B3E95" w:rsidP="001B3E95">
      <w:pPr>
        <w:jc w:val="both"/>
        <w:rPr>
          <w:rFonts w:ascii="Arial" w:hAnsi="Arial" w:cs="Arial"/>
          <w:sz w:val="22"/>
          <w:szCs w:val="22"/>
          <w:lang w:val="es-BO"/>
        </w:rPr>
      </w:pPr>
    </w:p>
    <w:p w14:paraId="015F9820" w14:textId="77777777" w:rsidR="001B3E95" w:rsidRPr="00CC3DEF" w:rsidRDefault="001B3E95" w:rsidP="001B3E95">
      <w:pPr>
        <w:jc w:val="both"/>
        <w:rPr>
          <w:rFonts w:ascii="Arial" w:hAnsi="Arial" w:cs="Arial"/>
          <w:bCs/>
          <w:sz w:val="22"/>
          <w:szCs w:val="22"/>
          <w:lang w:val="es-BO"/>
        </w:rPr>
      </w:pPr>
      <w:r w:rsidRPr="00CC3DEF">
        <w:rPr>
          <w:rFonts w:ascii="Arial" w:hAnsi="Arial" w:cs="Arial"/>
          <w:sz w:val="22"/>
          <w:szCs w:val="22"/>
          <w:lang w:val="es-BO"/>
        </w:rPr>
        <w:t xml:space="preserve">El </w:t>
      </w:r>
      <w:r w:rsidRPr="00CC3DEF">
        <w:rPr>
          <w:rFonts w:ascii="Arial" w:hAnsi="Arial" w:cs="Arial"/>
          <w:b/>
          <w:bCs/>
          <w:sz w:val="22"/>
          <w:szCs w:val="22"/>
          <w:lang w:val="es-BO"/>
        </w:rPr>
        <w:t>FISCAL</w:t>
      </w:r>
      <w:r w:rsidRPr="00CC3DEF">
        <w:rPr>
          <w:rFonts w:ascii="Arial" w:hAnsi="Arial" w:cs="Arial"/>
          <w:sz w:val="22"/>
          <w:szCs w:val="22"/>
          <w:lang w:val="es-BO"/>
        </w:rPr>
        <w:t xml:space="preserve">, dentro del lapso impostergable de cinco (5) días hábiles, tomará conocimiento, analizará el reclamo y emitirá su respuesta de forma sustentada al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aceptando o rechazando el reclamo. </w:t>
      </w:r>
      <w:r w:rsidRPr="00CC3DEF">
        <w:rPr>
          <w:rFonts w:ascii="Arial" w:hAnsi="Arial" w:cs="Arial"/>
          <w:bCs/>
          <w:sz w:val="22"/>
          <w:szCs w:val="22"/>
          <w:lang w:val="es-BO"/>
        </w:rPr>
        <w:t xml:space="preserve">Dentro de este plazo, el </w:t>
      </w:r>
      <w:r w:rsidRPr="00CC3DEF">
        <w:rPr>
          <w:rFonts w:ascii="Arial" w:hAnsi="Arial" w:cs="Arial"/>
          <w:b/>
          <w:bCs/>
          <w:sz w:val="22"/>
          <w:szCs w:val="22"/>
          <w:lang w:val="es-BO"/>
        </w:rPr>
        <w:t>FISCAL</w:t>
      </w:r>
      <w:r w:rsidRPr="00CC3DEF">
        <w:rPr>
          <w:rFonts w:ascii="Arial" w:hAnsi="Arial" w:cs="Arial"/>
          <w:bCs/>
          <w:sz w:val="22"/>
          <w:szCs w:val="22"/>
          <w:lang w:val="es-BO"/>
        </w:rPr>
        <w:t xml:space="preserve"> podrá solicitar las aclaraciones respectivas al </w:t>
      </w:r>
      <w:r w:rsidRPr="00CC3DEF">
        <w:rPr>
          <w:rFonts w:ascii="Arial" w:hAnsi="Arial" w:cs="Arial"/>
          <w:b/>
          <w:bCs/>
          <w:sz w:val="22"/>
          <w:szCs w:val="22"/>
          <w:lang w:val="es-BO"/>
        </w:rPr>
        <w:t>PROVEEDOR</w:t>
      </w:r>
      <w:r w:rsidRPr="00CC3DEF">
        <w:rPr>
          <w:rFonts w:ascii="Arial" w:hAnsi="Arial" w:cs="Arial"/>
          <w:bCs/>
          <w:sz w:val="22"/>
          <w:szCs w:val="22"/>
          <w:lang w:val="es-BO"/>
        </w:rPr>
        <w:t>, para sustentar su decisión.</w:t>
      </w:r>
    </w:p>
    <w:p w14:paraId="4B5BA771" w14:textId="77777777" w:rsidR="001B3E95" w:rsidRPr="00CC3DEF" w:rsidRDefault="001B3E95" w:rsidP="001B3E95">
      <w:pPr>
        <w:jc w:val="both"/>
        <w:rPr>
          <w:rFonts w:ascii="Arial" w:hAnsi="Arial" w:cs="Arial"/>
          <w:sz w:val="22"/>
          <w:szCs w:val="22"/>
          <w:lang w:val="es-BO"/>
        </w:rPr>
      </w:pPr>
    </w:p>
    <w:p w14:paraId="16336D26" w14:textId="77777777" w:rsidR="001B3E95" w:rsidRPr="00CC3DEF" w:rsidRDefault="001B3E95" w:rsidP="001B3E95">
      <w:pPr>
        <w:jc w:val="both"/>
        <w:rPr>
          <w:rFonts w:ascii="Arial" w:hAnsi="Arial" w:cs="Arial"/>
          <w:b/>
          <w:sz w:val="22"/>
          <w:szCs w:val="22"/>
          <w:lang w:val="es-BO"/>
        </w:rPr>
      </w:pPr>
      <w:r w:rsidRPr="00CC3DEF">
        <w:rPr>
          <w:rFonts w:ascii="Arial" w:hAnsi="Arial" w:cs="Arial"/>
          <w:sz w:val="22"/>
          <w:szCs w:val="22"/>
          <w:lang w:val="es-BO"/>
        </w:rPr>
        <w:t xml:space="preserve">En los casos que así corresponda por la complejidad del reclamo, el </w:t>
      </w:r>
      <w:r w:rsidRPr="00CC3DEF">
        <w:rPr>
          <w:rFonts w:ascii="Arial" w:hAnsi="Arial" w:cs="Arial"/>
          <w:b/>
          <w:bCs/>
          <w:sz w:val="22"/>
          <w:szCs w:val="22"/>
          <w:lang w:val="es-BO"/>
        </w:rPr>
        <w:t>FISCAL</w:t>
      </w:r>
      <w:r w:rsidRPr="00CC3DEF">
        <w:rPr>
          <w:rFonts w:ascii="Arial" w:hAnsi="Arial" w:cs="Arial"/>
          <w:sz w:val="22"/>
          <w:szCs w:val="22"/>
          <w:lang w:val="es-BO"/>
        </w:rPr>
        <w:t xml:space="preserve">, podrá solicitar en el plazo de cinco (5) días adicionales, la emisión de informe a las dependencias técnica, financiera y/o legal de la </w:t>
      </w:r>
      <w:r w:rsidRPr="00CC3DEF">
        <w:rPr>
          <w:rFonts w:ascii="Arial" w:hAnsi="Arial" w:cs="Arial"/>
          <w:b/>
          <w:sz w:val="22"/>
          <w:szCs w:val="22"/>
          <w:lang w:val="es-BO"/>
        </w:rPr>
        <w:t>ENTIDAD</w:t>
      </w:r>
      <w:r w:rsidRPr="00CC3DEF">
        <w:rPr>
          <w:rFonts w:ascii="Arial" w:hAnsi="Arial" w:cs="Arial"/>
          <w:sz w:val="22"/>
          <w:szCs w:val="22"/>
          <w:lang w:val="es-BO"/>
        </w:rPr>
        <w:t xml:space="preserve">, según corresponda, a objeto de fundamentar la respuesta que se deba emitir para responder al </w:t>
      </w:r>
      <w:r w:rsidRPr="00CC3DEF">
        <w:rPr>
          <w:rFonts w:ascii="Arial" w:hAnsi="Arial" w:cs="Arial"/>
          <w:b/>
          <w:sz w:val="22"/>
          <w:szCs w:val="22"/>
          <w:lang w:val="es-BO"/>
        </w:rPr>
        <w:t>PROVEEDOR.</w:t>
      </w:r>
    </w:p>
    <w:p w14:paraId="4DEF1A9A" w14:textId="77777777" w:rsidR="001B3E95" w:rsidRPr="00CC3DEF" w:rsidRDefault="001B3E95" w:rsidP="001B3E95">
      <w:pPr>
        <w:jc w:val="both"/>
        <w:rPr>
          <w:rFonts w:ascii="Arial" w:hAnsi="Arial" w:cs="Arial"/>
          <w:sz w:val="22"/>
          <w:szCs w:val="22"/>
          <w:lang w:val="es-BO"/>
        </w:rPr>
      </w:pPr>
    </w:p>
    <w:p w14:paraId="68DC70F1" w14:textId="77777777" w:rsidR="001B3E95" w:rsidRPr="00CC3DEF" w:rsidRDefault="001B3E95" w:rsidP="001B3E95">
      <w:pPr>
        <w:jc w:val="both"/>
        <w:rPr>
          <w:rFonts w:ascii="Arial" w:hAnsi="Arial" w:cs="Arial"/>
          <w:b/>
          <w:i/>
          <w:sz w:val="22"/>
          <w:szCs w:val="22"/>
          <w:lang w:val="es-BO"/>
        </w:rPr>
      </w:pPr>
      <w:r w:rsidRPr="00CC3DEF">
        <w:rPr>
          <w:rFonts w:ascii="Arial" w:hAnsi="Arial" w:cs="Arial"/>
          <w:sz w:val="22"/>
          <w:szCs w:val="22"/>
          <w:lang w:val="es-BO"/>
        </w:rPr>
        <w:t xml:space="preserve">Todo proceso de respuesta a reclamos, no deberá exceder los diez (10) días hábiles, computables desde la recepción del reclamo documentado por el </w:t>
      </w:r>
      <w:r w:rsidRPr="00CC3DEF">
        <w:rPr>
          <w:rFonts w:ascii="Arial" w:hAnsi="Arial" w:cs="Arial"/>
          <w:b/>
          <w:bCs/>
          <w:sz w:val="22"/>
          <w:szCs w:val="22"/>
          <w:lang w:val="es-BO"/>
        </w:rPr>
        <w:t>FISCAL</w:t>
      </w:r>
      <w:r w:rsidRPr="00CC3DEF">
        <w:rPr>
          <w:rFonts w:ascii="Arial" w:hAnsi="Arial" w:cs="Arial"/>
          <w:sz w:val="22"/>
          <w:szCs w:val="22"/>
          <w:lang w:val="es-BO"/>
        </w:rPr>
        <w:t>.</w:t>
      </w:r>
    </w:p>
    <w:p w14:paraId="6BE5B613" w14:textId="77777777" w:rsidR="001B3E95" w:rsidRPr="00CC3DEF" w:rsidRDefault="001B3E95" w:rsidP="001B3E95">
      <w:pPr>
        <w:jc w:val="both"/>
        <w:rPr>
          <w:rFonts w:ascii="Arial" w:hAnsi="Arial" w:cs="Arial"/>
          <w:sz w:val="22"/>
          <w:szCs w:val="22"/>
          <w:lang w:val="es-BO"/>
        </w:rPr>
      </w:pPr>
    </w:p>
    <w:p w14:paraId="6686DFA6"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El </w:t>
      </w:r>
      <w:r w:rsidRPr="00CC3DEF">
        <w:rPr>
          <w:rFonts w:ascii="Arial" w:hAnsi="Arial" w:cs="Arial"/>
          <w:b/>
          <w:bCs/>
          <w:sz w:val="22"/>
          <w:szCs w:val="22"/>
          <w:lang w:val="es-BO"/>
        </w:rPr>
        <w:t xml:space="preserve">FISCAL </w:t>
      </w:r>
      <w:r w:rsidRPr="00CC3DEF">
        <w:rPr>
          <w:rFonts w:ascii="Arial" w:hAnsi="Arial" w:cs="Arial"/>
          <w:sz w:val="22"/>
          <w:szCs w:val="22"/>
          <w:lang w:val="es-BO"/>
        </w:rPr>
        <w:t xml:space="preserve">y la </w:t>
      </w:r>
      <w:r w:rsidRPr="00CC3DEF">
        <w:rPr>
          <w:rFonts w:ascii="Arial" w:hAnsi="Arial" w:cs="Arial"/>
          <w:b/>
          <w:sz w:val="22"/>
          <w:szCs w:val="22"/>
          <w:lang w:val="es-BO"/>
        </w:rPr>
        <w:t xml:space="preserve">ENTIDAD, </w:t>
      </w:r>
      <w:r w:rsidRPr="00CC3DEF">
        <w:rPr>
          <w:rFonts w:ascii="Arial" w:hAnsi="Arial" w:cs="Arial"/>
          <w:sz w:val="22"/>
          <w:szCs w:val="22"/>
          <w:lang w:val="es-BO"/>
        </w:rPr>
        <w:t>no atenderán reclamos presentados fuera del plazo establecido en esta cláusula.</w:t>
      </w:r>
    </w:p>
    <w:p w14:paraId="5F3EE11C" w14:textId="77777777" w:rsidR="001B3E95" w:rsidRPr="00CC3DEF" w:rsidRDefault="001B3E95" w:rsidP="001B3E95">
      <w:pPr>
        <w:autoSpaceDE w:val="0"/>
        <w:autoSpaceDN w:val="0"/>
        <w:adjustRightInd w:val="0"/>
        <w:jc w:val="both"/>
        <w:rPr>
          <w:rFonts w:ascii="Arial" w:hAnsi="Arial" w:cs="Arial"/>
          <w:b/>
          <w:bCs/>
          <w:sz w:val="22"/>
          <w:szCs w:val="22"/>
          <w:lang w:val="es-BO"/>
        </w:rPr>
      </w:pPr>
    </w:p>
    <w:p w14:paraId="0A4EC80A" w14:textId="77777777" w:rsidR="001B3E95" w:rsidRPr="00CC3DEF" w:rsidRDefault="001B3E95" w:rsidP="001B3E95">
      <w:pPr>
        <w:autoSpaceDE w:val="0"/>
        <w:autoSpaceDN w:val="0"/>
        <w:adjustRightInd w:val="0"/>
        <w:jc w:val="both"/>
        <w:rPr>
          <w:rFonts w:ascii="Arial" w:hAnsi="Arial" w:cs="Arial"/>
          <w:bCs/>
          <w:sz w:val="22"/>
          <w:szCs w:val="22"/>
          <w:lang w:val="es-BO"/>
        </w:rPr>
      </w:pPr>
      <w:r w:rsidRPr="00CC3DEF">
        <w:rPr>
          <w:rFonts w:ascii="Arial" w:hAnsi="Arial" w:cs="Arial"/>
          <w:b/>
          <w:sz w:val="22"/>
          <w:szCs w:val="22"/>
          <w:lang w:val="es-BO"/>
        </w:rPr>
        <w:t>CLÁUSULA</w:t>
      </w:r>
      <w:r w:rsidRPr="00CC3DEF">
        <w:rPr>
          <w:rFonts w:ascii="Arial" w:hAnsi="Arial" w:cs="Arial"/>
          <w:b/>
          <w:bCs/>
          <w:sz w:val="22"/>
          <w:szCs w:val="22"/>
          <w:lang w:val="es-BO"/>
        </w:rPr>
        <w:t xml:space="preserve"> DÉCIMA QUINTA.- (ESTIPULACIÓN SOBRE IMPUESTOS) </w:t>
      </w:r>
      <w:r w:rsidRPr="00CC3DEF">
        <w:rPr>
          <w:rFonts w:ascii="Arial" w:hAnsi="Arial" w:cs="Arial"/>
          <w:bCs/>
          <w:sz w:val="22"/>
          <w:szCs w:val="22"/>
          <w:lang w:val="es-BO"/>
        </w:rPr>
        <w:t>Correrá por cuenta del</w:t>
      </w:r>
      <w:r w:rsidRPr="00CC3DEF">
        <w:rPr>
          <w:rFonts w:ascii="Arial" w:hAnsi="Arial" w:cs="Arial"/>
          <w:b/>
          <w:bCs/>
          <w:sz w:val="22"/>
          <w:szCs w:val="22"/>
          <w:lang w:val="es-BO"/>
        </w:rPr>
        <w:t xml:space="preserve"> PROVEEDOR</w:t>
      </w:r>
      <w:r w:rsidRPr="00CC3DEF">
        <w:rPr>
          <w:rFonts w:ascii="Arial" w:hAnsi="Arial" w:cs="Arial"/>
          <w:bCs/>
          <w:sz w:val="22"/>
          <w:szCs w:val="22"/>
          <w:lang w:val="es-BO"/>
        </w:rPr>
        <w:t xml:space="preserve"> el pago de todos los impuestos vigentes en el país a la fecha de presentación de la propuesta.</w:t>
      </w:r>
    </w:p>
    <w:p w14:paraId="0B5CEB72" w14:textId="77777777" w:rsidR="001B3E95" w:rsidRPr="00CC3DEF" w:rsidRDefault="001B3E95" w:rsidP="001B3E95">
      <w:pPr>
        <w:autoSpaceDE w:val="0"/>
        <w:autoSpaceDN w:val="0"/>
        <w:adjustRightInd w:val="0"/>
        <w:jc w:val="both"/>
        <w:rPr>
          <w:rFonts w:ascii="Arial" w:hAnsi="Arial" w:cs="Arial"/>
          <w:bCs/>
          <w:sz w:val="22"/>
          <w:szCs w:val="22"/>
          <w:lang w:val="es-BO"/>
        </w:rPr>
      </w:pPr>
    </w:p>
    <w:p w14:paraId="06C136A8" w14:textId="77777777" w:rsidR="001B3E95" w:rsidRPr="00CC3DEF" w:rsidRDefault="001B3E95" w:rsidP="001B3E95">
      <w:pPr>
        <w:autoSpaceDE w:val="0"/>
        <w:autoSpaceDN w:val="0"/>
        <w:adjustRightInd w:val="0"/>
        <w:jc w:val="both"/>
        <w:rPr>
          <w:rFonts w:ascii="Arial" w:hAnsi="Arial" w:cs="Arial"/>
          <w:bCs/>
          <w:sz w:val="22"/>
          <w:szCs w:val="22"/>
          <w:lang w:val="es-BO"/>
        </w:rPr>
      </w:pPr>
      <w:r w:rsidRPr="00CC3DEF">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CC3DEF">
        <w:rPr>
          <w:rFonts w:ascii="Arial" w:hAnsi="Arial" w:cs="Arial"/>
          <w:b/>
          <w:bCs/>
          <w:sz w:val="22"/>
          <w:szCs w:val="22"/>
          <w:lang w:val="es-BO"/>
        </w:rPr>
        <w:t>PROVEEDOR</w:t>
      </w:r>
      <w:r w:rsidRPr="00CC3DEF">
        <w:rPr>
          <w:rFonts w:ascii="Arial" w:hAnsi="Arial" w:cs="Arial"/>
          <w:bCs/>
          <w:sz w:val="22"/>
          <w:szCs w:val="22"/>
          <w:lang w:val="es-BO"/>
        </w:rPr>
        <w:t xml:space="preserve"> deberá acogerse a su cumplimiento desde la fecha de vigencia de dicha normativa. </w:t>
      </w:r>
    </w:p>
    <w:p w14:paraId="3D5A6E06" w14:textId="77777777" w:rsidR="001B3E95" w:rsidRPr="00CC3DEF" w:rsidRDefault="001B3E95" w:rsidP="001B3E95">
      <w:pPr>
        <w:jc w:val="both"/>
        <w:rPr>
          <w:rFonts w:ascii="Arial" w:hAnsi="Arial" w:cs="Arial"/>
          <w:b/>
          <w:sz w:val="22"/>
          <w:szCs w:val="22"/>
          <w:lang w:val="es-BO"/>
        </w:rPr>
      </w:pPr>
    </w:p>
    <w:p w14:paraId="513BAF59" w14:textId="77777777" w:rsidR="001B3E95" w:rsidRPr="00CC3DEF" w:rsidRDefault="001B3E95" w:rsidP="001B3E95">
      <w:pPr>
        <w:autoSpaceDE w:val="0"/>
        <w:autoSpaceDN w:val="0"/>
        <w:adjustRightInd w:val="0"/>
        <w:jc w:val="both"/>
        <w:rPr>
          <w:rFonts w:ascii="Arial" w:hAnsi="Arial" w:cs="Arial"/>
          <w:sz w:val="22"/>
          <w:szCs w:val="22"/>
          <w:lang w:val="es-BO"/>
        </w:rPr>
      </w:pPr>
      <w:r w:rsidRPr="00CC3DEF">
        <w:rPr>
          <w:rFonts w:ascii="Arial" w:hAnsi="Arial" w:cs="Arial"/>
          <w:b/>
          <w:sz w:val="22"/>
          <w:szCs w:val="22"/>
          <w:lang w:val="es-BO"/>
        </w:rPr>
        <w:t xml:space="preserve">CLÁUSULA DÉCIMA SEXTA.- (FACTURACIÓN) </w:t>
      </w:r>
      <w:r w:rsidRPr="00CC3DEF">
        <w:rPr>
          <w:rFonts w:ascii="Arial" w:hAnsi="Arial" w:cs="Arial"/>
          <w:sz w:val="22"/>
          <w:szCs w:val="22"/>
          <w:lang w:val="es-BO"/>
        </w:rPr>
        <w:t xml:space="preserve">El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una vez aprobada su planilla de ejecución de servicios, deberá emitir la respectiva factura oficial por el monto correspondiente en favor de la </w:t>
      </w:r>
      <w:r w:rsidRPr="00CC3DEF">
        <w:rPr>
          <w:rFonts w:ascii="Arial" w:hAnsi="Arial" w:cs="Arial"/>
          <w:b/>
          <w:sz w:val="22"/>
          <w:szCs w:val="22"/>
          <w:lang w:val="es-BO"/>
        </w:rPr>
        <w:t>ENTIDAD</w:t>
      </w:r>
      <w:r w:rsidRPr="00CC3DEF">
        <w:rPr>
          <w:rFonts w:ascii="Arial" w:hAnsi="Arial" w:cs="Arial"/>
          <w:sz w:val="22"/>
          <w:szCs w:val="22"/>
          <w:lang w:val="es-BO"/>
        </w:rPr>
        <w:t>.</w:t>
      </w:r>
    </w:p>
    <w:p w14:paraId="79C2DAFF" w14:textId="77777777" w:rsidR="001B3E95" w:rsidRPr="00CC3DEF" w:rsidRDefault="001B3E95" w:rsidP="001B3E95">
      <w:pPr>
        <w:jc w:val="both"/>
        <w:rPr>
          <w:rFonts w:ascii="Arial" w:hAnsi="Arial" w:cs="Arial"/>
          <w:sz w:val="22"/>
          <w:szCs w:val="22"/>
          <w:lang w:val="es-BO"/>
        </w:rPr>
      </w:pPr>
    </w:p>
    <w:p w14:paraId="43585788" w14:textId="77777777" w:rsidR="001B3E95" w:rsidRPr="00CC3DEF" w:rsidRDefault="001B3E95" w:rsidP="001B3E95">
      <w:pPr>
        <w:autoSpaceDE w:val="0"/>
        <w:autoSpaceDN w:val="0"/>
        <w:adjustRightInd w:val="0"/>
        <w:jc w:val="both"/>
        <w:rPr>
          <w:rFonts w:ascii="Arial" w:hAnsi="Arial" w:cs="Arial"/>
          <w:b/>
          <w:sz w:val="22"/>
          <w:szCs w:val="22"/>
          <w:lang w:val="es-BO"/>
        </w:rPr>
      </w:pPr>
      <w:r w:rsidRPr="00CC3DEF">
        <w:rPr>
          <w:rFonts w:ascii="Arial" w:hAnsi="Arial" w:cs="Arial"/>
          <w:b/>
          <w:sz w:val="22"/>
          <w:szCs w:val="22"/>
          <w:lang w:val="es-BO"/>
        </w:rPr>
        <w:t xml:space="preserve">CLÁUSULA DÉCIMA SÉPTIMA.- (MODIFICACIONES AL CONTRATO) </w:t>
      </w:r>
      <w:r w:rsidRPr="00CC3DEF">
        <w:rPr>
          <w:rFonts w:ascii="Arial" w:hAnsi="Arial" w:cs="Arial"/>
          <w:sz w:val="22"/>
          <w:szCs w:val="22"/>
          <w:lang w:val="es-BO"/>
        </w:rPr>
        <w:t xml:space="preserve">El presente Contrato podrá ser modificado sólo en los aspectos previsto en el DBC, siempre y cuando exista acuerdo entre las </w:t>
      </w:r>
      <w:r w:rsidRPr="00CC3DEF">
        <w:rPr>
          <w:rFonts w:ascii="Arial" w:hAnsi="Arial" w:cs="Arial"/>
          <w:b/>
          <w:sz w:val="22"/>
          <w:szCs w:val="22"/>
          <w:lang w:val="es-BO"/>
        </w:rPr>
        <w:t>PARTES</w:t>
      </w:r>
      <w:r w:rsidRPr="00CC3DEF">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F22CFA7" w14:textId="77777777" w:rsidR="001B3E95" w:rsidRPr="00CC3DEF" w:rsidRDefault="001B3E95" w:rsidP="001B3E95">
      <w:pPr>
        <w:contextualSpacing/>
        <w:jc w:val="both"/>
        <w:rPr>
          <w:rFonts w:ascii="Arial" w:hAnsi="Arial" w:cs="Arial"/>
          <w:b/>
          <w:i/>
          <w:sz w:val="22"/>
          <w:szCs w:val="22"/>
          <w:lang w:val="es-BO"/>
        </w:rPr>
      </w:pPr>
    </w:p>
    <w:p w14:paraId="65850BF0" w14:textId="77777777" w:rsidR="001B3E95" w:rsidRPr="00CC3DEF" w:rsidRDefault="001B3E95" w:rsidP="001B3E95">
      <w:pPr>
        <w:contextualSpacing/>
        <w:jc w:val="both"/>
        <w:rPr>
          <w:rFonts w:ascii="Arial" w:hAnsi="Arial" w:cs="Arial"/>
          <w:b/>
          <w:i/>
          <w:sz w:val="22"/>
          <w:szCs w:val="22"/>
          <w:lang w:val="es-BO"/>
        </w:rPr>
      </w:pPr>
      <w:r w:rsidRPr="00CC3DEF">
        <w:rPr>
          <w:rFonts w:ascii="Arial" w:hAnsi="Arial" w:cs="Arial"/>
          <w:sz w:val="22"/>
          <w:szCs w:val="22"/>
          <w:lang w:val="es-BO"/>
        </w:rPr>
        <w:t xml:space="preserve">Las </w:t>
      </w:r>
      <w:r w:rsidRPr="00CC3DEF">
        <w:rPr>
          <w:rFonts w:ascii="Arial" w:hAnsi="Arial" w:cs="Arial"/>
          <w:b/>
          <w:sz w:val="22"/>
          <w:szCs w:val="22"/>
          <w:lang w:val="es-BO"/>
        </w:rPr>
        <w:t>PARTES</w:t>
      </w:r>
      <w:r w:rsidRPr="00CC3DEF">
        <w:rPr>
          <w:rFonts w:ascii="Arial" w:hAnsi="Arial" w:cs="Arial"/>
          <w:sz w:val="22"/>
          <w:szCs w:val="22"/>
          <w:lang w:val="es-BO"/>
        </w:rPr>
        <w:t xml:space="preserve"> acuerdan que por la recurrencia de la prestación del </w:t>
      </w:r>
      <w:r w:rsidRPr="00CC3DEF">
        <w:rPr>
          <w:rFonts w:ascii="Arial" w:hAnsi="Arial" w:cs="Arial"/>
          <w:b/>
          <w:sz w:val="22"/>
          <w:szCs w:val="22"/>
          <w:lang w:val="es-BO"/>
        </w:rPr>
        <w:t>SERVICIO</w:t>
      </w:r>
      <w:r w:rsidRPr="00CC3DEF">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3C27E0F6" w14:textId="77777777" w:rsidR="001B3E95" w:rsidRPr="00CC3DEF" w:rsidRDefault="001B3E95" w:rsidP="001B3E95">
      <w:pPr>
        <w:ind w:left="720"/>
        <w:rPr>
          <w:rFonts w:ascii="Arial" w:hAnsi="Arial" w:cs="Arial"/>
          <w:b/>
          <w:i/>
          <w:sz w:val="22"/>
          <w:szCs w:val="22"/>
          <w:lang w:val="es-BO" w:eastAsia="en-US"/>
        </w:rPr>
      </w:pPr>
    </w:p>
    <w:p w14:paraId="60EE10FC"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lastRenderedPageBreak/>
        <w:t>La modificación al alcance del Contrato, permite el ajuste de las diferentes cláusulas del mismo que sean necesaria para dar cumplimiento del objeto de la contratación.</w:t>
      </w:r>
    </w:p>
    <w:p w14:paraId="280E88A9" w14:textId="77777777" w:rsidR="001B3E95" w:rsidRPr="00CC3DEF" w:rsidRDefault="001B3E95" w:rsidP="001B3E95">
      <w:pPr>
        <w:jc w:val="both"/>
        <w:rPr>
          <w:rFonts w:ascii="Arial" w:hAnsi="Arial" w:cs="Arial"/>
          <w:b/>
          <w:sz w:val="22"/>
          <w:szCs w:val="22"/>
          <w:lang w:val="es-BO"/>
        </w:rPr>
      </w:pPr>
    </w:p>
    <w:p w14:paraId="509D9190"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 xml:space="preserve">CLÁUSULA DÉCIMA OCTAVA.- (INTRANSFERIBILIDAD DEL CONTRATO) </w:t>
      </w:r>
      <w:r w:rsidRPr="00CC3DEF">
        <w:rPr>
          <w:rFonts w:ascii="Arial" w:hAnsi="Arial" w:cs="Arial"/>
          <w:sz w:val="22"/>
          <w:szCs w:val="22"/>
          <w:lang w:val="es-BO"/>
        </w:rPr>
        <w:t>El</w:t>
      </w:r>
      <w:r w:rsidRPr="00CC3DEF">
        <w:rPr>
          <w:rFonts w:ascii="Arial" w:hAnsi="Arial" w:cs="Arial"/>
          <w:b/>
          <w:sz w:val="22"/>
          <w:szCs w:val="22"/>
          <w:lang w:val="es-BO"/>
        </w:rPr>
        <w:t xml:space="preserve"> PROVEEDOR </w:t>
      </w:r>
      <w:r w:rsidRPr="00CC3DEF">
        <w:rPr>
          <w:rFonts w:ascii="Arial" w:hAnsi="Arial" w:cs="Arial"/>
          <w:sz w:val="22"/>
          <w:szCs w:val="22"/>
          <w:lang w:val="es-BO"/>
        </w:rPr>
        <w:t>bajo ningún título podrá ceder, transferir, subrogar, total o parcialmente este Contrato.</w:t>
      </w:r>
    </w:p>
    <w:p w14:paraId="47E616CE" w14:textId="77777777" w:rsidR="001B3E95" w:rsidRPr="00CC3DEF" w:rsidRDefault="001B3E95" w:rsidP="001B3E95">
      <w:pPr>
        <w:jc w:val="both"/>
        <w:rPr>
          <w:rFonts w:ascii="Arial" w:hAnsi="Arial" w:cs="Arial"/>
          <w:sz w:val="22"/>
          <w:szCs w:val="22"/>
          <w:lang w:val="es-BO"/>
        </w:rPr>
      </w:pPr>
    </w:p>
    <w:p w14:paraId="6105C057"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4B0ABD6" w14:textId="77777777" w:rsidR="001B3E95" w:rsidRPr="00CC3DEF" w:rsidRDefault="001B3E95" w:rsidP="001B3E95">
      <w:pPr>
        <w:jc w:val="both"/>
        <w:rPr>
          <w:rFonts w:ascii="Arial" w:hAnsi="Arial" w:cs="Arial"/>
          <w:b/>
          <w:sz w:val="22"/>
          <w:szCs w:val="22"/>
          <w:lang w:val="es-BO"/>
        </w:rPr>
      </w:pPr>
    </w:p>
    <w:p w14:paraId="78BD0F99"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CLÁUSULA DÉCIMA NOVENA.- (MULTAS)</w:t>
      </w:r>
      <w:r w:rsidRPr="00CC3DEF">
        <w:rPr>
          <w:rFonts w:ascii="Arial" w:hAnsi="Arial" w:cs="Arial"/>
          <w:sz w:val="22"/>
          <w:szCs w:val="22"/>
          <w:lang w:val="es-BO"/>
        </w:rPr>
        <w:t xml:space="preserve"> Las </w:t>
      </w:r>
      <w:r w:rsidRPr="00CC3DEF">
        <w:rPr>
          <w:rFonts w:ascii="Arial" w:hAnsi="Arial" w:cs="Arial"/>
          <w:b/>
          <w:bCs/>
          <w:sz w:val="22"/>
          <w:szCs w:val="22"/>
          <w:lang w:val="es-BO"/>
        </w:rPr>
        <w:t>PARTES</w:t>
      </w:r>
      <w:r w:rsidRPr="00CC3DEF">
        <w:rPr>
          <w:rFonts w:ascii="Arial" w:hAnsi="Arial" w:cs="Arial"/>
          <w:sz w:val="22"/>
          <w:szCs w:val="22"/>
          <w:lang w:val="es-BO"/>
        </w:rPr>
        <w:t xml:space="preserve"> acuerdan que por concepto de penalidad en la ejecución del </w:t>
      </w:r>
      <w:r w:rsidRPr="00CC3DEF">
        <w:rPr>
          <w:rFonts w:ascii="Arial" w:hAnsi="Arial" w:cs="Arial"/>
          <w:b/>
          <w:bCs/>
          <w:sz w:val="22"/>
          <w:szCs w:val="22"/>
          <w:lang w:val="es-BO"/>
        </w:rPr>
        <w:t>SERVICIO</w:t>
      </w:r>
      <w:r w:rsidRPr="00CC3DEF">
        <w:rPr>
          <w:rFonts w:ascii="Arial" w:hAnsi="Arial" w:cs="Arial"/>
          <w:sz w:val="22"/>
          <w:szCs w:val="22"/>
          <w:lang w:val="es-BO"/>
        </w:rPr>
        <w:t>, el monto de la multa no deberá exceder el uno por ciento (1%) del monto total del contrato por cada día durante su ejecución.</w:t>
      </w:r>
    </w:p>
    <w:p w14:paraId="080C5F24" w14:textId="77777777" w:rsidR="001B3E95" w:rsidRPr="00CC3DEF" w:rsidRDefault="001B3E95" w:rsidP="001B3E95">
      <w:pPr>
        <w:jc w:val="both"/>
        <w:rPr>
          <w:rFonts w:ascii="Arial" w:hAnsi="Arial" w:cs="Arial"/>
          <w:sz w:val="22"/>
          <w:szCs w:val="22"/>
          <w:lang w:val="es-BO"/>
        </w:rPr>
      </w:pPr>
    </w:p>
    <w:p w14:paraId="5DAA939C"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Las multas a ser aplicadas serán las siguientes:</w:t>
      </w:r>
    </w:p>
    <w:p w14:paraId="73EDB5F7" w14:textId="77777777" w:rsidR="001B3E95" w:rsidRPr="00CC3DEF" w:rsidRDefault="001B3E95" w:rsidP="001B3E95">
      <w:pPr>
        <w:jc w:val="both"/>
        <w:rPr>
          <w:rFonts w:ascii="Arial" w:hAnsi="Arial" w:cs="Arial"/>
          <w:sz w:val="22"/>
          <w:szCs w:val="22"/>
          <w:lang w:val="es-BO"/>
        </w:rPr>
      </w:pPr>
    </w:p>
    <w:p w14:paraId="016AACF6" w14:textId="77777777" w:rsidR="001B3E95" w:rsidRPr="00CC3DEF" w:rsidRDefault="001B3E95" w:rsidP="001B3E95">
      <w:pPr>
        <w:numPr>
          <w:ilvl w:val="0"/>
          <w:numId w:val="73"/>
        </w:numPr>
        <w:jc w:val="both"/>
        <w:rPr>
          <w:rFonts w:ascii="Arial" w:hAnsi="Arial" w:cs="Arial"/>
          <w:iCs/>
          <w:sz w:val="22"/>
          <w:szCs w:val="22"/>
          <w:lang w:val="es-ES_tradnl" w:eastAsia="en-US"/>
        </w:rPr>
      </w:pPr>
      <w:r w:rsidRPr="00CC3DEF">
        <w:rPr>
          <w:rFonts w:ascii="Arial" w:hAnsi="Arial" w:cs="Arial"/>
          <w:iCs/>
          <w:sz w:val="22"/>
          <w:szCs w:val="22"/>
          <w:lang w:val="es-ES_tradnl" w:eastAsia="en-US"/>
        </w:rPr>
        <w:t>La demora en la entrega de cargamentos será sancionada con una multa por cada día hábil de retraso equivalente a 0.1% del valor del cargamento firmemente sellado de MM en ME.</w:t>
      </w:r>
    </w:p>
    <w:p w14:paraId="7479FFF4" w14:textId="77777777" w:rsidR="001B3E95" w:rsidRPr="00CC3DEF" w:rsidRDefault="001B3E95" w:rsidP="001B3E95">
      <w:pPr>
        <w:numPr>
          <w:ilvl w:val="0"/>
          <w:numId w:val="73"/>
        </w:numPr>
        <w:jc w:val="both"/>
        <w:rPr>
          <w:rFonts w:ascii="Arial" w:hAnsi="Arial" w:cs="Arial"/>
          <w:iCs/>
          <w:sz w:val="22"/>
          <w:szCs w:val="22"/>
          <w:lang w:val="es-ES_tradnl" w:eastAsia="en-US"/>
        </w:rPr>
      </w:pPr>
      <w:r w:rsidRPr="00CC3DEF">
        <w:rPr>
          <w:rFonts w:ascii="Arial" w:hAnsi="Arial" w:cs="Arial"/>
          <w:iCs/>
          <w:sz w:val="22"/>
          <w:szCs w:val="22"/>
          <w:lang w:val="es-ES_tradnl" w:eastAsia="en-US"/>
        </w:rPr>
        <w:t xml:space="preserve">La demora o falta de comunicación de </w:t>
      </w:r>
      <w:r w:rsidRPr="00CC3DEF">
        <w:rPr>
          <w:rFonts w:ascii="Arial" w:hAnsi="Arial" w:cs="Arial"/>
          <w:bCs/>
          <w:sz w:val="22"/>
          <w:szCs w:val="22"/>
          <w:lang w:val="es-BO" w:eastAsia="en-US"/>
        </w:rPr>
        <w:t xml:space="preserve">la entrega del Material Monetario </w:t>
      </w:r>
      <w:r w:rsidRPr="00CC3DEF">
        <w:rPr>
          <w:rFonts w:ascii="Arial" w:hAnsi="Arial" w:cs="Arial"/>
          <w:bCs/>
          <w:sz w:val="22"/>
          <w:szCs w:val="22"/>
          <w:lang w:val="es-ES_tradnl" w:eastAsia="en-US"/>
        </w:rPr>
        <w:t>en Moneda Extranjera</w:t>
      </w:r>
      <w:r w:rsidRPr="00CC3DEF">
        <w:rPr>
          <w:rFonts w:ascii="Arial" w:hAnsi="Arial" w:cs="Arial"/>
          <w:bCs/>
          <w:sz w:val="22"/>
          <w:szCs w:val="22"/>
          <w:lang w:val="es-BO" w:eastAsia="en-US"/>
        </w:rPr>
        <w:t xml:space="preserve"> al </w:t>
      </w:r>
      <w:r w:rsidRPr="00CC3DEF">
        <w:rPr>
          <w:rFonts w:ascii="Arial" w:hAnsi="Arial" w:cs="Arial"/>
          <w:b/>
          <w:bCs/>
          <w:sz w:val="22"/>
          <w:szCs w:val="22"/>
          <w:lang w:val="es-BO" w:eastAsia="en-US"/>
        </w:rPr>
        <w:t>FISCAL</w:t>
      </w:r>
      <w:r w:rsidRPr="00CC3DEF">
        <w:rPr>
          <w:rFonts w:ascii="Arial" w:hAnsi="Arial" w:cs="Arial"/>
          <w:bCs/>
          <w:sz w:val="22"/>
          <w:szCs w:val="22"/>
          <w:lang w:val="es-BO" w:eastAsia="en-US"/>
        </w:rPr>
        <w:t>, vía correo electrónico y/o llamada telefónica</w:t>
      </w:r>
      <w:r w:rsidRPr="00CC3DEF">
        <w:rPr>
          <w:rFonts w:ascii="Arial" w:hAnsi="Arial" w:cs="Arial"/>
          <w:iCs/>
          <w:sz w:val="22"/>
          <w:szCs w:val="22"/>
          <w:lang w:val="es-ES_tradnl" w:eastAsia="en-US"/>
        </w:rPr>
        <w:t xml:space="preserve">, hasta horas 19:00 del día en que se efectuó la entrega a la Entidad de Intermediación Financiera (incluyendo la Entidad Bancaria Pública) y en la </w:t>
      </w:r>
      <w:r w:rsidRPr="00CC3DEF">
        <w:rPr>
          <w:rFonts w:ascii="Arial" w:hAnsi="Arial" w:cs="Arial"/>
          <w:b/>
          <w:iCs/>
          <w:sz w:val="22"/>
          <w:szCs w:val="22"/>
          <w:lang w:val="es-ES_tradnl" w:eastAsia="en-US"/>
        </w:rPr>
        <w:t>ENTIDAD</w:t>
      </w:r>
      <w:r w:rsidRPr="00CC3DEF">
        <w:rPr>
          <w:rFonts w:ascii="Arial" w:hAnsi="Arial" w:cs="Arial"/>
          <w:iCs/>
          <w:sz w:val="22"/>
          <w:szCs w:val="22"/>
          <w:lang w:val="es-ES_tradnl" w:eastAsia="en-US"/>
        </w:rPr>
        <w:t>; será sancionada con una multa de 0.1% del valor del cargamento firmemente sellado entregado en ese día, por cada incumplimiento.</w:t>
      </w:r>
    </w:p>
    <w:p w14:paraId="075D2264" w14:textId="77777777" w:rsidR="001B3E95" w:rsidRPr="00CC3DEF" w:rsidRDefault="001B3E95" w:rsidP="001B3E95">
      <w:pPr>
        <w:numPr>
          <w:ilvl w:val="0"/>
          <w:numId w:val="73"/>
        </w:numPr>
        <w:jc w:val="both"/>
        <w:rPr>
          <w:rFonts w:ascii="Arial" w:hAnsi="Arial" w:cs="Arial"/>
          <w:bCs/>
          <w:iCs/>
          <w:sz w:val="22"/>
          <w:szCs w:val="22"/>
          <w:lang w:val="es-ES_tradnl" w:eastAsia="en-US"/>
        </w:rPr>
      </w:pPr>
      <w:r w:rsidRPr="00CC3DEF">
        <w:rPr>
          <w:rFonts w:ascii="Arial" w:hAnsi="Arial" w:cs="Arial"/>
          <w:bCs/>
          <w:sz w:val="22"/>
          <w:szCs w:val="22"/>
          <w:lang w:val="es-BO" w:eastAsia="en-US"/>
        </w:rPr>
        <w:t>En caso de existir cambios en el Agente de Servicio</w:t>
      </w:r>
      <w:r w:rsidRPr="00CC3DEF">
        <w:rPr>
          <w:rFonts w:ascii="Arial" w:hAnsi="Arial" w:cs="Arial"/>
          <w:bCs/>
          <w:iCs/>
          <w:sz w:val="22"/>
          <w:szCs w:val="22"/>
          <w:lang w:val="es-ES_tradnl" w:eastAsia="en-US"/>
        </w:rPr>
        <w:t xml:space="preserve">, el </w:t>
      </w:r>
      <w:r w:rsidRPr="00CC3DEF">
        <w:rPr>
          <w:rFonts w:ascii="Arial" w:hAnsi="Arial" w:cs="Arial"/>
          <w:b/>
          <w:bCs/>
          <w:iCs/>
          <w:sz w:val="22"/>
          <w:szCs w:val="22"/>
          <w:lang w:val="es-ES_tradnl" w:eastAsia="en-US"/>
        </w:rPr>
        <w:t>PROVEEDOR</w:t>
      </w:r>
      <w:r w:rsidRPr="00CC3DEF">
        <w:rPr>
          <w:rFonts w:ascii="Arial" w:hAnsi="Arial" w:cs="Arial"/>
          <w:bCs/>
          <w:iCs/>
          <w:sz w:val="22"/>
          <w:szCs w:val="22"/>
          <w:lang w:val="es-ES_tradnl" w:eastAsia="en-US"/>
        </w:rPr>
        <w:t xml:space="preserve"> deberá comunicar este hecho a la </w:t>
      </w:r>
      <w:r w:rsidRPr="00CC3DEF">
        <w:rPr>
          <w:rFonts w:ascii="Arial" w:hAnsi="Arial" w:cs="Arial"/>
          <w:b/>
          <w:bCs/>
          <w:iCs/>
          <w:sz w:val="22"/>
          <w:szCs w:val="22"/>
          <w:lang w:val="es-ES_tradnl" w:eastAsia="en-US"/>
        </w:rPr>
        <w:t>ENTIDAD</w:t>
      </w:r>
      <w:r w:rsidRPr="00CC3DEF">
        <w:rPr>
          <w:rFonts w:ascii="Arial" w:hAnsi="Arial" w:cs="Arial"/>
          <w:bCs/>
          <w:iCs/>
          <w:sz w:val="22"/>
          <w:szCs w:val="22"/>
          <w:lang w:val="es-ES_tradnl" w:eastAsia="en-US"/>
        </w:rPr>
        <w:t xml:space="preserve">, mediante correo electrónico al </w:t>
      </w:r>
      <w:r w:rsidRPr="00CC3DEF">
        <w:rPr>
          <w:rFonts w:ascii="Arial" w:hAnsi="Arial" w:cs="Arial"/>
          <w:b/>
          <w:bCs/>
          <w:iCs/>
          <w:sz w:val="22"/>
          <w:szCs w:val="22"/>
          <w:lang w:val="es-ES_tradnl" w:eastAsia="en-US"/>
        </w:rPr>
        <w:t>FISCAL</w:t>
      </w:r>
      <w:r w:rsidRPr="00CC3DEF">
        <w:rPr>
          <w:rFonts w:ascii="Arial" w:hAnsi="Arial" w:cs="Arial"/>
          <w:bCs/>
          <w:iCs/>
          <w:sz w:val="22"/>
          <w:szCs w:val="22"/>
          <w:lang w:val="es-ES_tradnl" w:eastAsia="en-US"/>
        </w:rPr>
        <w:t xml:space="preserve"> en un plazo máximo de cinco (5) días hábiles de efectuado el cambio. El incumplimiento de dicha comunicación será sancionado con una multa del 0.01% del monto adjudicado por día hábil de retraso.</w:t>
      </w:r>
    </w:p>
    <w:p w14:paraId="1AFD00D1" w14:textId="77777777" w:rsidR="001B3E95" w:rsidRPr="00CC3DEF" w:rsidRDefault="001B3E95" w:rsidP="001B3E95">
      <w:pPr>
        <w:numPr>
          <w:ilvl w:val="0"/>
          <w:numId w:val="73"/>
        </w:numPr>
        <w:jc w:val="both"/>
        <w:rPr>
          <w:rFonts w:ascii="Arial" w:hAnsi="Arial" w:cs="Arial"/>
          <w:b/>
          <w:bCs/>
          <w:sz w:val="22"/>
          <w:szCs w:val="22"/>
          <w:lang w:eastAsia="en-US"/>
        </w:rPr>
      </w:pPr>
      <w:r w:rsidRPr="00CC3DEF">
        <w:rPr>
          <w:rFonts w:ascii="Arial" w:hAnsi="Arial" w:cs="Arial"/>
          <w:bCs/>
          <w:sz w:val="22"/>
          <w:szCs w:val="22"/>
          <w:lang w:eastAsia="en-US"/>
        </w:rPr>
        <w:t xml:space="preserve">La recepción (recojo) y despacho (envío) de cargamento firmemente sellado (cargamento) desde o hasta la bóveda central </w:t>
      </w:r>
      <w:r w:rsidRPr="00CC3DEF">
        <w:rPr>
          <w:rFonts w:ascii="Arial" w:hAnsi="Arial" w:cs="Arial"/>
          <w:bCs/>
          <w:iCs/>
          <w:sz w:val="22"/>
          <w:szCs w:val="22"/>
          <w:lang w:val="es-ES_tradnl" w:eastAsia="en-US"/>
        </w:rPr>
        <w:t xml:space="preserve">de la </w:t>
      </w:r>
      <w:r w:rsidRPr="00CC3DEF">
        <w:rPr>
          <w:rFonts w:ascii="Arial" w:hAnsi="Arial" w:cs="Arial"/>
          <w:b/>
          <w:bCs/>
          <w:iCs/>
          <w:sz w:val="22"/>
          <w:szCs w:val="22"/>
          <w:lang w:val="es-ES_tradnl" w:eastAsia="en-US"/>
        </w:rPr>
        <w:t>ENTIDAD</w:t>
      </w:r>
      <w:r w:rsidRPr="00CC3DEF">
        <w:rPr>
          <w:rFonts w:ascii="Arial" w:hAnsi="Arial" w:cs="Arial"/>
          <w:bCs/>
          <w:sz w:val="22"/>
          <w:szCs w:val="22"/>
          <w:lang w:eastAsia="en-US"/>
        </w:rPr>
        <w:t xml:space="preserve">, fuera del horario de 8:45 a 16:00, de lunes a viernes, salvo en caso de contingencia donde este horario sea ampliado previa coordinación con el </w:t>
      </w:r>
      <w:r w:rsidRPr="00CC3DEF">
        <w:rPr>
          <w:rFonts w:ascii="Arial" w:hAnsi="Arial" w:cs="Arial"/>
          <w:b/>
          <w:bCs/>
          <w:iCs/>
          <w:sz w:val="22"/>
          <w:szCs w:val="22"/>
          <w:lang w:val="es-ES_tradnl" w:eastAsia="en-US"/>
        </w:rPr>
        <w:t>FISCAL</w:t>
      </w:r>
      <w:r w:rsidRPr="00CC3DEF">
        <w:rPr>
          <w:rFonts w:ascii="Arial" w:hAnsi="Arial" w:cs="Arial"/>
          <w:bCs/>
          <w:sz w:val="22"/>
          <w:szCs w:val="22"/>
          <w:lang w:eastAsia="en-US"/>
        </w:rPr>
        <w:t>, será sancionada con una multa del 0.1% del valor del cargamento firmemente sellado, por cada incumplimiento.</w:t>
      </w:r>
    </w:p>
    <w:p w14:paraId="77150506" w14:textId="77777777" w:rsidR="001B3E95" w:rsidRPr="00CC3DEF" w:rsidRDefault="001B3E95" w:rsidP="001B3E95">
      <w:pPr>
        <w:jc w:val="both"/>
        <w:rPr>
          <w:rFonts w:ascii="Arial" w:hAnsi="Arial" w:cs="Arial"/>
          <w:sz w:val="22"/>
          <w:szCs w:val="22"/>
          <w:lang w:val="es-BO"/>
        </w:rPr>
      </w:pPr>
    </w:p>
    <w:p w14:paraId="7C6EB2BC" w14:textId="77777777" w:rsidR="001B3E95" w:rsidRPr="00CC3DEF" w:rsidRDefault="001B3E95" w:rsidP="001B3E95">
      <w:pPr>
        <w:ind w:left="14" w:hanging="14"/>
        <w:jc w:val="both"/>
        <w:rPr>
          <w:rFonts w:ascii="Arial" w:hAnsi="Arial" w:cs="Arial"/>
          <w:sz w:val="22"/>
          <w:szCs w:val="22"/>
          <w:lang w:val="es-MX"/>
        </w:rPr>
      </w:pPr>
      <w:r w:rsidRPr="00CC3DEF">
        <w:rPr>
          <w:rFonts w:ascii="Arial" w:hAnsi="Arial" w:cs="Arial"/>
          <w:sz w:val="22"/>
          <w:szCs w:val="22"/>
          <w:lang w:val="es-BO"/>
        </w:rPr>
        <w:t xml:space="preserve">Estas penalidades se aplicarán salvo casos de fuerza mayor, caso fortuito u otras causas debidamente comprobadas por el </w:t>
      </w:r>
      <w:r w:rsidRPr="00CC3DEF">
        <w:rPr>
          <w:rFonts w:ascii="Arial" w:hAnsi="Arial" w:cs="Arial"/>
          <w:b/>
          <w:bCs/>
          <w:sz w:val="22"/>
          <w:szCs w:val="22"/>
          <w:lang w:val="es-BO"/>
        </w:rPr>
        <w:t>FISCAL</w:t>
      </w:r>
      <w:r w:rsidRPr="00CC3DEF">
        <w:rPr>
          <w:rFonts w:ascii="Arial" w:hAnsi="Arial" w:cs="Arial"/>
          <w:sz w:val="22"/>
          <w:szCs w:val="22"/>
          <w:lang w:val="es-BO"/>
        </w:rPr>
        <w:t xml:space="preserve">. </w:t>
      </w:r>
      <w:r w:rsidRPr="00CC3DEF">
        <w:rPr>
          <w:rFonts w:ascii="Arial" w:hAnsi="Arial" w:cs="Arial"/>
          <w:sz w:val="22"/>
          <w:szCs w:val="22"/>
          <w:lang w:val="es-MX"/>
        </w:rPr>
        <w:t>Las multas se pagarán en moneda nacional y cuando corresponda al tipo de cambio de compra.</w:t>
      </w:r>
    </w:p>
    <w:p w14:paraId="3DCBC45E"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lang w:val="es-BO"/>
        </w:rPr>
        <w:t xml:space="preserve"> </w:t>
      </w:r>
    </w:p>
    <w:p w14:paraId="4D391D8B"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En todos los casos de resolución de Contrato por causas atribuibles al </w:t>
      </w:r>
      <w:r w:rsidRPr="00CC3DEF">
        <w:rPr>
          <w:rFonts w:ascii="Arial" w:hAnsi="Arial" w:cs="Arial"/>
          <w:b/>
          <w:sz w:val="22"/>
          <w:szCs w:val="22"/>
          <w:lang w:val="es-BO"/>
        </w:rPr>
        <w:t>PROVEEDOR</w:t>
      </w:r>
      <w:r w:rsidRPr="00CC3DEF">
        <w:rPr>
          <w:rFonts w:ascii="Arial" w:hAnsi="Arial" w:cs="Arial"/>
          <w:sz w:val="22"/>
          <w:szCs w:val="22"/>
          <w:lang w:val="es-BO"/>
        </w:rPr>
        <w:t xml:space="preserve">, la </w:t>
      </w:r>
      <w:r w:rsidRPr="00CC3DEF">
        <w:rPr>
          <w:rFonts w:ascii="Arial" w:hAnsi="Arial" w:cs="Arial"/>
          <w:b/>
          <w:sz w:val="22"/>
          <w:szCs w:val="22"/>
          <w:lang w:val="es-BO"/>
        </w:rPr>
        <w:t xml:space="preserve">ENTIDAD </w:t>
      </w:r>
      <w:r w:rsidRPr="00CC3DEF">
        <w:rPr>
          <w:rFonts w:ascii="Arial" w:hAnsi="Arial" w:cs="Arial"/>
          <w:sz w:val="22"/>
          <w:szCs w:val="22"/>
          <w:lang w:val="es-BO"/>
        </w:rPr>
        <w:t>no podrá cobrar multas que excedan el veinte por ciento (20%) del monto total del Contrato.</w:t>
      </w:r>
    </w:p>
    <w:p w14:paraId="232F3DB5" w14:textId="77777777" w:rsidR="001B3E95" w:rsidRPr="00CC3DEF" w:rsidRDefault="001B3E95" w:rsidP="001B3E95">
      <w:pPr>
        <w:jc w:val="both"/>
        <w:rPr>
          <w:rFonts w:ascii="Arial" w:hAnsi="Arial" w:cs="Arial"/>
          <w:sz w:val="22"/>
          <w:szCs w:val="22"/>
          <w:lang w:val="es-BO"/>
        </w:rPr>
      </w:pPr>
    </w:p>
    <w:p w14:paraId="665F04EB"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lastRenderedPageBreak/>
        <w:t xml:space="preserve">Las multas serán cobradas mediante descuentos establecidos expresamente por el </w:t>
      </w:r>
      <w:r w:rsidRPr="00CC3DEF">
        <w:rPr>
          <w:rFonts w:ascii="Arial" w:hAnsi="Arial" w:cs="Arial"/>
          <w:b/>
          <w:bCs/>
          <w:sz w:val="22"/>
          <w:szCs w:val="22"/>
          <w:lang w:val="es-BO"/>
        </w:rPr>
        <w:t>FISCAL</w:t>
      </w:r>
      <w:r w:rsidRPr="00CC3DEF">
        <w:rPr>
          <w:rFonts w:ascii="Arial" w:hAnsi="Arial" w:cs="Arial"/>
          <w:sz w:val="22"/>
          <w:szCs w:val="22"/>
          <w:lang w:val="es-BO"/>
        </w:rPr>
        <w:t>, bajo su directa responsabilidad, en las planillas de ejecución del servicio sujetas a su aprobación o en la liquidación del Contrato.</w:t>
      </w:r>
    </w:p>
    <w:p w14:paraId="664CA61A" w14:textId="77777777" w:rsidR="001B3E95" w:rsidRPr="00CC3DEF" w:rsidRDefault="001B3E95" w:rsidP="001B3E95">
      <w:pPr>
        <w:jc w:val="both"/>
        <w:rPr>
          <w:rFonts w:ascii="Arial" w:hAnsi="Arial" w:cs="Arial"/>
          <w:sz w:val="22"/>
          <w:szCs w:val="22"/>
          <w:lang w:val="es-BO"/>
        </w:rPr>
      </w:pPr>
    </w:p>
    <w:p w14:paraId="258D2184" w14:textId="77777777" w:rsidR="001B3E95" w:rsidRPr="00CC3DEF" w:rsidRDefault="001B3E95" w:rsidP="001B3E95">
      <w:pPr>
        <w:autoSpaceDE w:val="0"/>
        <w:autoSpaceDN w:val="0"/>
        <w:adjustRightInd w:val="0"/>
        <w:jc w:val="both"/>
        <w:rPr>
          <w:rFonts w:ascii="Arial" w:hAnsi="Arial" w:cs="Arial"/>
          <w:b/>
          <w:bCs/>
          <w:sz w:val="22"/>
          <w:szCs w:val="22"/>
          <w:lang w:val="es-BO"/>
        </w:rPr>
      </w:pPr>
      <w:r w:rsidRPr="00CC3DEF">
        <w:rPr>
          <w:rFonts w:ascii="Arial" w:hAnsi="Arial" w:cs="Arial"/>
          <w:b/>
          <w:sz w:val="22"/>
          <w:szCs w:val="22"/>
          <w:lang w:val="es-BO"/>
        </w:rPr>
        <w:t>CLÁUSULA VIGÉSIMA.- (CUMPLIMIENTO DE LEYES LABORALES</w:t>
      </w:r>
      <w:r w:rsidRPr="00CC3DEF">
        <w:rPr>
          <w:rFonts w:ascii="Arial" w:hAnsi="Arial" w:cs="Arial"/>
          <w:b/>
          <w:bCs/>
          <w:sz w:val="22"/>
          <w:szCs w:val="22"/>
          <w:lang w:val="es-BO"/>
        </w:rPr>
        <w:t xml:space="preserve">) </w:t>
      </w:r>
      <w:r w:rsidRPr="00CC3DEF">
        <w:rPr>
          <w:rFonts w:ascii="Arial" w:hAnsi="Arial" w:cs="Arial"/>
          <w:sz w:val="22"/>
          <w:szCs w:val="22"/>
          <w:lang w:val="es-BO"/>
        </w:rPr>
        <w:t xml:space="preserve">EL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CC3DEF">
        <w:rPr>
          <w:rFonts w:ascii="Arial" w:hAnsi="Arial" w:cs="Arial"/>
          <w:b/>
          <w:bCs/>
          <w:sz w:val="22"/>
          <w:szCs w:val="22"/>
          <w:lang w:val="es-BO"/>
        </w:rPr>
        <w:t xml:space="preserve">ENTIDAD </w:t>
      </w:r>
      <w:r w:rsidRPr="00CC3DEF">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324B9846" w14:textId="77777777" w:rsidR="001B3E95" w:rsidRPr="00CC3DEF" w:rsidRDefault="001B3E95" w:rsidP="001B3E95">
      <w:pPr>
        <w:autoSpaceDE w:val="0"/>
        <w:autoSpaceDN w:val="0"/>
        <w:adjustRightInd w:val="0"/>
        <w:jc w:val="both"/>
        <w:rPr>
          <w:rFonts w:ascii="Arial" w:hAnsi="Arial" w:cs="Arial"/>
          <w:sz w:val="22"/>
          <w:szCs w:val="22"/>
          <w:lang w:val="es-BO"/>
        </w:rPr>
      </w:pPr>
    </w:p>
    <w:p w14:paraId="191D8EAC"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lang w:val="es-BO"/>
        </w:rPr>
        <w:t xml:space="preserve">CLÁUSULA VIGÉSIMA PRIMERA.- (CAUSAS DE FUERZA MAYOR Y/O CASO FORTUITO) </w:t>
      </w:r>
      <w:r w:rsidRPr="00CC3DEF">
        <w:rPr>
          <w:rFonts w:ascii="Arial" w:hAnsi="Arial" w:cs="Arial"/>
          <w:sz w:val="22"/>
          <w:szCs w:val="22"/>
          <w:lang w:val="es-BO"/>
        </w:rPr>
        <w:t xml:space="preserve">Con el fin de exceptuar al </w:t>
      </w:r>
      <w:r w:rsidRPr="00CC3DEF">
        <w:rPr>
          <w:rFonts w:ascii="Arial" w:hAnsi="Arial" w:cs="Arial"/>
          <w:b/>
          <w:sz w:val="22"/>
          <w:szCs w:val="22"/>
          <w:lang w:val="es-BO"/>
        </w:rPr>
        <w:t>PROVEEDOR</w:t>
      </w:r>
      <w:r w:rsidRPr="00CC3DEF">
        <w:rPr>
          <w:rFonts w:ascii="Arial" w:hAnsi="Arial" w:cs="Arial"/>
          <w:sz w:val="22"/>
          <w:szCs w:val="22"/>
          <w:lang w:val="es-BO"/>
        </w:rPr>
        <w:t xml:space="preserve"> de determinadas responsabilidades por incumplimiento involuntario de las prestaciones del Contrato, el </w:t>
      </w:r>
      <w:r w:rsidRPr="00CC3DEF">
        <w:rPr>
          <w:rFonts w:ascii="Arial" w:hAnsi="Arial" w:cs="Arial"/>
          <w:b/>
          <w:sz w:val="22"/>
          <w:szCs w:val="22"/>
          <w:lang w:val="es-BO"/>
        </w:rPr>
        <w:t xml:space="preserve">FISCAL </w:t>
      </w:r>
      <w:r w:rsidRPr="00CC3DEF">
        <w:rPr>
          <w:rFonts w:ascii="Arial" w:hAnsi="Arial" w:cs="Arial"/>
          <w:sz w:val="22"/>
          <w:szCs w:val="22"/>
          <w:lang w:val="es-BO"/>
        </w:rPr>
        <w:t xml:space="preserve">tendrá la facultad de calificar las causas de fuerza mayor, caso fortuito u otras causas debidamente justificadas a fin exonerar al </w:t>
      </w:r>
      <w:r w:rsidRPr="00CC3DEF">
        <w:rPr>
          <w:rFonts w:ascii="Arial" w:hAnsi="Arial" w:cs="Arial"/>
          <w:b/>
          <w:sz w:val="22"/>
          <w:szCs w:val="22"/>
          <w:lang w:val="es-BO"/>
        </w:rPr>
        <w:t>PROVEEDOR</w:t>
      </w:r>
      <w:r w:rsidRPr="00CC3DEF">
        <w:rPr>
          <w:rFonts w:ascii="Arial" w:hAnsi="Arial" w:cs="Arial"/>
          <w:sz w:val="22"/>
          <w:szCs w:val="22"/>
          <w:lang w:val="es-BO"/>
        </w:rPr>
        <w:t xml:space="preserve"> del cumplimiento de sus obligaciones en relación a la prestación del </w:t>
      </w:r>
      <w:r w:rsidRPr="00CC3DEF">
        <w:rPr>
          <w:rFonts w:ascii="Arial" w:hAnsi="Arial" w:cs="Arial"/>
          <w:b/>
          <w:sz w:val="22"/>
          <w:szCs w:val="22"/>
          <w:lang w:val="es-BO"/>
        </w:rPr>
        <w:t>SERVICIO</w:t>
      </w:r>
      <w:r w:rsidRPr="00CC3DEF">
        <w:rPr>
          <w:rFonts w:ascii="Arial" w:hAnsi="Arial" w:cs="Arial"/>
          <w:sz w:val="22"/>
          <w:szCs w:val="22"/>
          <w:lang w:val="es-BO"/>
        </w:rPr>
        <w:t>.</w:t>
      </w:r>
    </w:p>
    <w:p w14:paraId="1DF71CC6" w14:textId="77777777" w:rsidR="001B3E95" w:rsidRPr="00CC3DEF" w:rsidRDefault="001B3E95" w:rsidP="001B3E95">
      <w:pPr>
        <w:jc w:val="both"/>
        <w:rPr>
          <w:rFonts w:ascii="Arial" w:hAnsi="Arial" w:cs="Arial"/>
          <w:sz w:val="22"/>
          <w:szCs w:val="22"/>
          <w:lang w:val="es-BO"/>
        </w:rPr>
      </w:pPr>
    </w:p>
    <w:p w14:paraId="2C17ABED"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232B6E54" w14:textId="77777777" w:rsidR="001B3E95" w:rsidRPr="00CC3DEF" w:rsidRDefault="001B3E95" w:rsidP="001B3E95">
      <w:pPr>
        <w:jc w:val="both"/>
        <w:rPr>
          <w:rFonts w:ascii="Arial" w:hAnsi="Arial" w:cs="Arial"/>
          <w:sz w:val="22"/>
          <w:szCs w:val="22"/>
          <w:lang w:val="es-BO"/>
        </w:rPr>
      </w:pPr>
    </w:p>
    <w:p w14:paraId="54344E14"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Para que cualquiera de estos hechos puedan constituir justificación de impedimento o demora en la prestación del </w:t>
      </w:r>
      <w:r w:rsidRPr="00CC3DEF">
        <w:rPr>
          <w:rFonts w:ascii="Arial" w:hAnsi="Arial" w:cs="Arial"/>
          <w:b/>
          <w:sz w:val="22"/>
          <w:szCs w:val="22"/>
          <w:lang w:val="es-BO"/>
        </w:rPr>
        <w:t>SERVICIO</w:t>
      </w:r>
      <w:r w:rsidRPr="00CC3DEF">
        <w:rPr>
          <w:rFonts w:ascii="Arial" w:hAnsi="Arial" w:cs="Arial"/>
          <w:sz w:val="22"/>
          <w:szCs w:val="22"/>
          <w:lang w:val="es-BO"/>
        </w:rPr>
        <w:t xml:space="preserve">, de manera obligatoria y justificada el </w:t>
      </w:r>
      <w:r w:rsidRPr="00CC3DEF">
        <w:rPr>
          <w:rFonts w:ascii="Arial" w:hAnsi="Arial" w:cs="Arial"/>
          <w:b/>
          <w:sz w:val="22"/>
          <w:szCs w:val="22"/>
          <w:lang w:val="es-BO"/>
        </w:rPr>
        <w:t xml:space="preserve">PROVEEDOR </w:t>
      </w:r>
      <w:r w:rsidRPr="00CC3DEF">
        <w:rPr>
          <w:rFonts w:ascii="Arial" w:hAnsi="Arial" w:cs="Arial"/>
          <w:sz w:val="22"/>
          <w:szCs w:val="22"/>
          <w:lang w:val="es-BO"/>
        </w:rPr>
        <w:t xml:space="preserve">deberá solicitar al </w:t>
      </w:r>
      <w:r w:rsidRPr="00CC3DEF">
        <w:rPr>
          <w:rFonts w:ascii="Arial" w:hAnsi="Arial" w:cs="Arial"/>
          <w:b/>
          <w:bCs/>
          <w:sz w:val="22"/>
          <w:szCs w:val="22"/>
          <w:lang w:val="es-BO"/>
        </w:rPr>
        <w:t xml:space="preserve">FISCAL </w:t>
      </w:r>
      <w:r w:rsidRPr="00CC3DEF">
        <w:rPr>
          <w:rFonts w:ascii="Arial" w:hAnsi="Arial" w:cs="Arial"/>
          <w:bCs/>
          <w:sz w:val="22"/>
          <w:szCs w:val="22"/>
          <w:lang w:val="es-BO"/>
        </w:rPr>
        <w:t xml:space="preserve">la emisión de un </w:t>
      </w:r>
      <w:r w:rsidRPr="00CC3DEF">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5A42CA1" w14:textId="77777777" w:rsidR="001B3E95" w:rsidRPr="00CC3DEF" w:rsidRDefault="001B3E95" w:rsidP="001B3E95">
      <w:pPr>
        <w:jc w:val="both"/>
        <w:rPr>
          <w:rFonts w:ascii="Arial" w:hAnsi="Arial" w:cs="Arial"/>
          <w:sz w:val="22"/>
          <w:szCs w:val="22"/>
          <w:lang w:val="es-BO"/>
        </w:rPr>
      </w:pPr>
    </w:p>
    <w:p w14:paraId="365114C0"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El </w:t>
      </w:r>
      <w:r w:rsidRPr="00CC3DEF">
        <w:rPr>
          <w:rFonts w:ascii="Arial" w:hAnsi="Arial" w:cs="Arial"/>
          <w:b/>
          <w:sz w:val="22"/>
          <w:szCs w:val="22"/>
          <w:lang w:val="es-BO"/>
        </w:rPr>
        <w:t xml:space="preserve">FISCAL </w:t>
      </w:r>
      <w:r w:rsidRPr="00CC3DEF">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F95D1C1" w14:textId="77777777" w:rsidR="001B3E95" w:rsidRPr="00CC3DEF" w:rsidRDefault="001B3E95" w:rsidP="001B3E95">
      <w:pPr>
        <w:jc w:val="both"/>
        <w:rPr>
          <w:rFonts w:ascii="Arial" w:hAnsi="Arial" w:cs="Arial"/>
          <w:spacing w:val="-3"/>
          <w:sz w:val="22"/>
          <w:szCs w:val="22"/>
          <w:lang w:val="es-BO"/>
        </w:rPr>
      </w:pPr>
    </w:p>
    <w:p w14:paraId="119CC84F"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La solicitud del </w:t>
      </w:r>
      <w:r w:rsidRPr="00CC3DEF">
        <w:rPr>
          <w:rFonts w:ascii="Arial" w:hAnsi="Arial" w:cs="Arial"/>
          <w:b/>
          <w:sz w:val="22"/>
          <w:szCs w:val="22"/>
          <w:lang w:val="es-BO"/>
        </w:rPr>
        <w:t>PROVEEDOR</w:t>
      </w:r>
      <w:r w:rsidRPr="00CC3DEF">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46BD4774" w14:textId="77777777" w:rsidR="001B3E95" w:rsidRPr="00CC3DEF" w:rsidRDefault="001B3E95" w:rsidP="001B3E95">
      <w:pPr>
        <w:jc w:val="both"/>
        <w:rPr>
          <w:rFonts w:ascii="Arial" w:hAnsi="Arial" w:cs="Arial"/>
          <w:b/>
          <w:bCs/>
          <w:sz w:val="22"/>
          <w:szCs w:val="22"/>
          <w:lang w:val="es-BO"/>
        </w:rPr>
      </w:pPr>
    </w:p>
    <w:p w14:paraId="666B154A"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CLÁUSULA</w:t>
      </w:r>
      <w:r w:rsidRPr="00CC3DEF">
        <w:rPr>
          <w:rFonts w:ascii="Arial" w:hAnsi="Arial" w:cs="Arial"/>
          <w:b/>
          <w:bCs/>
          <w:sz w:val="22"/>
          <w:szCs w:val="22"/>
          <w:lang w:val="es-BO"/>
        </w:rPr>
        <w:t xml:space="preserve"> VIGÉSIMA SEGUNDA.- </w:t>
      </w:r>
      <w:r w:rsidRPr="00CC3DEF">
        <w:rPr>
          <w:rFonts w:ascii="Arial" w:hAnsi="Arial" w:cs="Arial"/>
          <w:b/>
          <w:sz w:val="22"/>
          <w:szCs w:val="22"/>
          <w:lang w:val="es-BO"/>
        </w:rPr>
        <w:t xml:space="preserve">(TERMINACIÓN DEL CONTRATO). </w:t>
      </w:r>
      <w:r w:rsidRPr="00CC3DEF">
        <w:rPr>
          <w:rFonts w:ascii="Arial" w:hAnsi="Arial" w:cs="Arial"/>
          <w:sz w:val="22"/>
          <w:szCs w:val="22"/>
          <w:lang w:val="es-BO"/>
        </w:rPr>
        <w:t>El presente Contrato concluirá bajo una de las siguientes causas:</w:t>
      </w:r>
    </w:p>
    <w:p w14:paraId="351CA428" w14:textId="77777777" w:rsidR="001B3E95" w:rsidRPr="00CC3DEF" w:rsidRDefault="001B3E95" w:rsidP="001B3E95">
      <w:pPr>
        <w:tabs>
          <w:tab w:val="left" w:pos="3063"/>
        </w:tabs>
        <w:jc w:val="both"/>
        <w:rPr>
          <w:rFonts w:ascii="Arial" w:hAnsi="Arial" w:cs="Arial"/>
          <w:sz w:val="22"/>
          <w:szCs w:val="22"/>
          <w:lang w:val="es-BO"/>
        </w:rPr>
      </w:pPr>
      <w:r w:rsidRPr="00CC3DEF">
        <w:rPr>
          <w:rFonts w:ascii="Arial" w:hAnsi="Arial" w:cs="Arial"/>
          <w:sz w:val="22"/>
          <w:szCs w:val="22"/>
          <w:lang w:val="es-BO"/>
        </w:rPr>
        <w:tab/>
      </w:r>
    </w:p>
    <w:p w14:paraId="26D25811" w14:textId="77777777" w:rsidR="001B3E95" w:rsidRPr="00CC3DEF" w:rsidRDefault="001B3E95" w:rsidP="001B3E95">
      <w:pPr>
        <w:numPr>
          <w:ilvl w:val="1"/>
          <w:numId w:val="72"/>
        </w:numPr>
        <w:jc w:val="both"/>
        <w:rPr>
          <w:rFonts w:ascii="Arial" w:hAnsi="Arial" w:cs="Arial"/>
          <w:sz w:val="22"/>
          <w:szCs w:val="22"/>
          <w:lang w:val="es-BO" w:eastAsia="en-US"/>
        </w:rPr>
      </w:pPr>
      <w:r w:rsidRPr="00CC3DEF">
        <w:rPr>
          <w:rFonts w:ascii="Arial" w:hAnsi="Arial" w:cs="Arial"/>
          <w:b/>
          <w:sz w:val="22"/>
          <w:szCs w:val="22"/>
          <w:lang w:val="es-BO" w:eastAsia="en-US"/>
        </w:rPr>
        <w:t xml:space="preserve">Por Cumplimiento del Contrato: </w:t>
      </w:r>
      <w:r w:rsidRPr="00CC3DEF">
        <w:rPr>
          <w:rFonts w:ascii="Arial" w:hAnsi="Arial" w:cs="Arial"/>
          <w:sz w:val="22"/>
          <w:szCs w:val="22"/>
          <w:lang w:val="es-BO" w:eastAsia="en-US"/>
        </w:rPr>
        <w:t xml:space="preserve">Forma ordinaria de cumplimiento, donde la </w:t>
      </w:r>
      <w:r w:rsidRPr="00CC3DEF">
        <w:rPr>
          <w:rFonts w:ascii="Arial" w:hAnsi="Arial" w:cs="Arial"/>
          <w:b/>
          <w:sz w:val="22"/>
          <w:szCs w:val="22"/>
          <w:lang w:val="es-BO" w:eastAsia="en-US"/>
        </w:rPr>
        <w:t xml:space="preserve">ENTIDAD </w:t>
      </w:r>
      <w:r w:rsidRPr="00CC3DEF">
        <w:rPr>
          <w:rFonts w:ascii="Arial" w:hAnsi="Arial" w:cs="Arial"/>
          <w:sz w:val="22"/>
          <w:szCs w:val="22"/>
          <w:lang w:val="es-BO" w:eastAsia="en-US"/>
        </w:rPr>
        <w:t xml:space="preserve">como el </w:t>
      </w:r>
      <w:r w:rsidRPr="00CC3DEF">
        <w:rPr>
          <w:rFonts w:ascii="Arial" w:hAnsi="Arial" w:cs="Arial"/>
          <w:b/>
          <w:sz w:val="22"/>
          <w:szCs w:val="22"/>
          <w:lang w:val="es-BO" w:eastAsia="en-US"/>
        </w:rPr>
        <w:t xml:space="preserve">PROVEEDOR </w:t>
      </w:r>
      <w:r w:rsidRPr="00CC3DEF">
        <w:rPr>
          <w:rFonts w:ascii="Arial" w:hAnsi="Arial" w:cs="Arial"/>
          <w:sz w:val="22"/>
          <w:szCs w:val="22"/>
          <w:lang w:val="es-BO" w:eastAsia="en-US"/>
        </w:rPr>
        <w:t xml:space="preserve">dan por terminado el presente Contrato, una vez que ambas partes hayan dado cumplimiento a todas las condiciones y estipulaciones </w:t>
      </w:r>
      <w:r w:rsidRPr="00CC3DEF">
        <w:rPr>
          <w:rFonts w:ascii="Arial" w:hAnsi="Arial" w:cs="Arial"/>
          <w:sz w:val="22"/>
          <w:szCs w:val="22"/>
          <w:lang w:val="es-BO" w:eastAsia="en-US"/>
        </w:rPr>
        <w:lastRenderedPageBreak/>
        <w:t>contenidas en el mismo, lo cual se hará constar en el Certificado de Cumplimiento de Contrato, emitido por la</w:t>
      </w:r>
      <w:r w:rsidRPr="00CC3DEF">
        <w:rPr>
          <w:rFonts w:ascii="Arial" w:hAnsi="Arial" w:cs="Arial"/>
          <w:b/>
          <w:sz w:val="22"/>
          <w:szCs w:val="22"/>
          <w:lang w:val="es-BO" w:eastAsia="en-US"/>
        </w:rPr>
        <w:t xml:space="preserve"> ENTIDAD</w:t>
      </w:r>
      <w:r w:rsidRPr="00CC3DEF">
        <w:rPr>
          <w:rFonts w:ascii="Arial" w:hAnsi="Arial" w:cs="Arial"/>
          <w:sz w:val="22"/>
          <w:szCs w:val="22"/>
          <w:lang w:val="es-BO" w:eastAsia="en-US"/>
        </w:rPr>
        <w:t>.</w:t>
      </w:r>
    </w:p>
    <w:p w14:paraId="6E894D3A" w14:textId="77777777" w:rsidR="001B3E95" w:rsidRPr="00CC3DEF" w:rsidRDefault="001B3E95" w:rsidP="001B3E95">
      <w:pPr>
        <w:jc w:val="both"/>
        <w:rPr>
          <w:rFonts w:ascii="Arial" w:hAnsi="Arial" w:cs="Arial"/>
          <w:sz w:val="22"/>
          <w:szCs w:val="22"/>
          <w:lang w:val="es-BO"/>
        </w:rPr>
      </w:pPr>
    </w:p>
    <w:p w14:paraId="2464AE19" w14:textId="77777777" w:rsidR="001B3E95" w:rsidRPr="00CC3DEF" w:rsidRDefault="001B3E95" w:rsidP="001B3E95">
      <w:pPr>
        <w:numPr>
          <w:ilvl w:val="1"/>
          <w:numId w:val="72"/>
        </w:numPr>
        <w:jc w:val="both"/>
        <w:rPr>
          <w:rFonts w:ascii="Arial" w:hAnsi="Arial" w:cs="Arial"/>
          <w:b/>
          <w:sz w:val="22"/>
          <w:szCs w:val="22"/>
          <w:lang w:val="es-BO" w:eastAsia="en-US"/>
        </w:rPr>
      </w:pPr>
      <w:r w:rsidRPr="00CC3DEF">
        <w:rPr>
          <w:rFonts w:ascii="Arial" w:hAnsi="Arial" w:cs="Arial"/>
          <w:b/>
          <w:sz w:val="22"/>
          <w:szCs w:val="22"/>
          <w:lang w:val="es-BO" w:eastAsia="en-US"/>
        </w:rPr>
        <w:t xml:space="preserve">Por Resolución del Contrato: </w:t>
      </w:r>
      <w:r w:rsidRPr="00CC3DEF">
        <w:rPr>
          <w:rFonts w:ascii="Arial" w:hAnsi="Arial" w:cs="Arial"/>
          <w:sz w:val="22"/>
          <w:szCs w:val="22"/>
          <w:lang w:val="es-BO" w:eastAsia="en-US"/>
        </w:rPr>
        <w:t>Es la forma extraordinaria de terminación del Contrato que procederá únicamente por las siguientes causales:</w:t>
      </w:r>
    </w:p>
    <w:p w14:paraId="4577AAA8" w14:textId="77777777" w:rsidR="001B3E95" w:rsidRPr="00CC3DEF" w:rsidRDefault="001B3E95" w:rsidP="001B3E95">
      <w:pPr>
        <w:ind w:left="720"/>
        <w:rPr>
          <w:rFonts w:ascii="Arial" w:hAnsi="Arial" w:cs="Arial"/>
          <w:b/>
          <w:sz w:val="22"/>
          <w:szCs w:val="22"/>
          <w:lang w:val="es-BO" w:eastAsia="en-US"/>
        </w:rPr>
      </w:pPr>
    </w:p>
    <w:p w14:paraId="1ADAC401" w14:textId="77777777" w:rsidR="001B3E95" w:rsidRPr="00CC3DEF" w:rsidRDefault="001B3E95" w:rsidP="001B3E95">
      <w:pPr>
        <w:numPr>
          <w:ilvl w:val="2"/>
          <w:numId w:val="72"/>
        </w:numPr>
        <w:ind w:left="993" w:hanging="709"/>
        <w:jc w:val="both"/>
        <w:rPr>
          <w:rFonts w:ascii="Arial" w:hAnsi="Arial" w:cs="Arial"/>
          <w:b/>
          <w:sz w:val="22"/>
          <w:szCs w:val="22"/>
          <w:lang w:val="es-BO" w:eastAsia="en-US"/>
        </w:rPr>
      </w:pPr>
      <w:r w:rsidRPr="00CC3DEF">
        <w:rPr>
          <w:rFonts w:ascii="Arial" w:hAnsi="Arial" w:cs="Arial"/>
          <w:b/>
          <w:sz w:val="22"/>
          <w:szCs w:val="22"/>
          <w:lang w:val="es-BO" w:eastAsia="en-US"/>
        </w:rPr>
        <w:t xml:space="preserve">Resolución a requerimiento de la ENTIDAD, por causales atribuibles al PROVEEDOR. </w:t>
      </w:r>
      <w:r w:rsidRPr="00CC3DEF">
        <w:rPr>
          <w:rFonts w:ascii="Arial" w:hAnsi="Arial" w:cs="Arial"/>
          <w:sz w:val="22"/>
          <w:szCs w:val="22"/>
          <w:lang w:val="es-BO" w:eastAsia="en-US"/>
        </w:rPr>
        <w:t>La</w:t>
      </w:r>
      <w:r w:rsidRPr="00CC3DEF">
        <w:rPr>
          <w:rFonts w:ascii="Arial" w:hAnsi="Arial" w:cs="Arial"/>
          <w:b/>
          <w:sz w:val="22"/>
          <w:szCs w:val="22"/>
          <w:lang w:val="es-BO" w:eastAsia="en-US"/>
        </w:rPr>
        <w:t xml:space="preserve"> ENTIDAD, </w:t>
      </w:r>
      <w:r w:rsidRPr="00CC3DEF">
        <w:rPr>
          <w:rFonts w:ascii="Arial" w:hAnsi="Arial" w:cs="Arial"/>
          <w:sz w:val="22"/>
          <w:szCs w:val="22"/>
          <w:lang w:val="es-BO" w:eastAsia="en-US"/>
        </w:rPr>
        <w:t>podrá proceder al trámite de resolución del Contrato, en los siguientes casos:</w:t>
      </w:r>
    </w:p>
    <w:p w14:paraId="559E0D17" w14:textId="77777777" w:rsidR="001B3E95" w:rsidRPr="00CC3DEF" w:rsidRDefault="001B3E95" w:rsidP="001B3E95">
      <w:pPr>
        <w:tabs>
          <w:tab w:val="left" w:pos="1418"/>
        </w:tabs>
        <w:ind w:left="1418"/>
        <w:jc w:val="both"/>
        <w:rPr>
          <w:rFonts w:ascii="Arial" w:hAnsi="Arial" w:cs="Arial"/>
          <w:b/>
          <w:sz w:val="22"/>
          <w:szCs w:val="22"/>
          <w:lang w:val="es-BO" w:eastAsia="en-US"/>
        </w:rPr>
      </w:pPr>
    </w:p>
    <w:p w14:paraId="2B690412"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 xml:space="preserve">Por disolución del </w:t>
      </w:r>
      <w:r w:rsidRPr="00CC3DEF">
        <w:rPr>
          <w:rFonts w:ascii="Arial" w:hAnsi="Arial" w:cs="Arial"/>
          <w:b/>
          <w:sz w:val="22"/>
          <w:szCs w:val="22"/>
          <w:lang w:val="es-BO"/>
        </w:rPr>
        <w:t>PROVEEDOR</w:t>
      </w:r>
      <w:r w:rsidRPr="00CC3DEF">
        <w:rPr>
          <w:rFonts w:ascii="Arial" w:hAnsi="Arial" w:cs="Arial"/>
          <w:b/>
          <w:i/>
          <w:sz w:val="22"/>
          <w:szCs w:val="22"/>
          <w:lang w:val="es-BO"/>
        </w:rPr>
        <w:t>.</w:t>
      </w:r>
    </w:p>
    <w:p w14:paraId="76CE02C6"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 xml:space="preserve">Por quiebra declarada del </w:t>
      </w:r>
      <w:r w:rsidRPr="00CC3DEF">
        <w:rPr>
          <w:rFonts w:ascii="Arial" w:hAnsi="Arial" w:cs="Arial"/>
          <w:b/>
          <w:sz w:val="22"/>
          <w:szCs w:val="22"/>
          <w:lang w:val="es-BO"/>
        </w:rPr>
        <w:t>PROVEEDOR.</w:t>
      </w:r>
    </w:p>
    <w:p w14:paraId="584D56C5"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 xml:space="preserve">Por incumplimiento en la atención del servicio, a requerimiento de la </w:t>
      </w:r>
      <w:r w:rsidRPr="00CC3DEF">
        <w:rPr>
          <w:rFonts w:ascii="Arial" w:hAnsi="Arial" w:cs="Arial"/>
          <w:b/>
          <w:sz w:val="22"/>
          <w:szCs w:val="22"/>
          <w:lang w:val="es-BO"/>
        </w:rPr>
        <w:t xml:space="preserve">ENTIDAD </w:t>
      </w:r>
      <w:r w:rsidRPr="00CC3DEF">
        <w:rPr>
          <w:rFonts w:ascii="Arial" w:hAnsi="Arial" w:cs="Arial"/>
          <w:sz w:val="22"/>
          <w:szCs w:val="22"/>
          <w:lang w:val="es-BO"/>
        </w:rPr>
        <w:t xml:space="preserve">o por el </w:t>
      </w:r>
      <w:r w:rsidRPr="00CC3DEF">
        <w:rPr>
          <w:rFonts w:ascii="Arial" w:hAnsi="Arial" w:cs="Arial"/>
          <w:b/>
          <w:bCs/>
          <w:sz w:val="22"/>
          <w:szCs w:val="22"/>
          <w:lang w:val="es-BO"/>
        </w:rPr>
        <w:t>FISCAL</w:t>
      </w:r>
      <w:r w:rsidRPr="00CC3DEF">
        <w:rPr>
          <w:rFonts w:ascii="Arial" w:hAnsi="Arial" w:cs="Arial"/>
          <w:sz w:val="22"/>
          <w:szCs w:val="22"/>
          <w:lang w:val="es-BO"/>
        </w:rPr>
        <w:t>.</w:t>
      </w:r>
    </w:p>
    <w:p w14:paraId="2A06B2B0"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 xml:space="preserve">Por suspensión de la prestación de los </w:t>
      </w:r>
      <w:r w:rsidRPr="00CC3DEF">
        <w:rPr>
          <w:rFonts w:ascii="Arial" w:hAnsi="Arial" w:cs="Arial"/>
          <w:b/>
          <w:sz w:val="22"/>
          <w:szCs w:val="22"/>
          <w:lang w:val="es-BO"/>
        </w:rPr>
        <w:t>SERVICIOS</w:t>
      </w:r>
      <w:r w:rsidRPr="00CC3DEF">
        <w:rPr>
          <w:rFonts w:ascii="Arial" w:hAnsi="Arial" w:cs="Arial"/>
          <w:sz w:val="22"/>
          <w:szCs w:val="22"/>
          <w:lang w:val="es-BO"/>
        </w:rPr>
        <w:t xml:space="preserve"> sin justificación, por el lapso de cinco (5) días calendario continuos, sin autorización escrita de la </w:t>
      </w:r>
      <w:r w:rsidRPr="00CC3DEF">
        <w:rPr>
          <w:rFonts w:ascii="Arial" w:hAnsi="Arial" w:cs="Arial"/>
          <w:b/>
          <w:sz w:val="22"/>
          <w:szCs w:val="22"/>
          <w:lang w:val="es-BO"/>
        </w:rPr>
        <w:t>ENTIDAD.</w:t>
      </w:r>
    </w:p>
    <w:p w14:paraId="5E01CBB9"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 xml:space="preserve">Por negligencia reiterada (3 veces) en el cumplimiento de las Especificaciones Técnicas, u otras especificaciones, o instrucciones escritas del </w:t>
      </w:r>
      <w:r w:rsidRPr="00CC3DEF">
        <w:rPr>
          <w:rFonts w:ascii="Arial" w:hAnsi="Arial" w:cs="Arial"/>
          <w:b/>
          <w:sz w:val="22"/>
          <w:szCs w:val="22"/>
          <w:lang w:val="es-BO"/>
        </w:rPr>
        <w:t>FISCAL</w:t>
      </w:r>
      <w:r w:rsidRPr="00CC3DEF">
        <w:rPr>
          <w:rFonts w:ascii="Arial" w:hAnsi="Arial" w:cs="Arial"/>
          <w:sz w:val="22"/>
          <w:szCs w:val="22"/>
          <w:lang w:val="es-BO"/>
        </w:rPr>
        <w:t>.</w:t>
      </w:r>
    </w:p>
    <w:p w14:paraId="05F1647B"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Por falta de pago de salarios a su personal y otras obligaciones contractuales que afecten al servicio.</w:t>
      </w:r>
    </w:p>
    <w:p w14:paraId="18A88838" w14:textId="77777777" w:rsidR="001B3E95" w:rsidRPr="00CC3DEF" w:rsidRDefault="001B3E95" w:rsidP="001B3E95">
      <w:pPr>
        <w:numPr>
          <w:ilvl w:val="0"/>
          <w:numId w:val="70"/>
        </w:numPr>
        <w:tabs>
          <w:tab w:val="num" w:pos="1134"/>
        </w:tabs>
        <w:ind w:left="1418" w:hanging="284"/>
        <w:jc w:val="both"/>
        <w:rPr>
          <w:rFonts w:ascii="Arial" w:hAnsi="Arial" w:cs="Arial"/>
          <w:sz w:val="22"/>
          <w:szCs w:val="22"/>
          <w:lang w:val="es-BO"/>
        </w:rPr>
      </w:pPr>
      <w:r w:rsidRPr="00CC3DEF">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147E9567" w14:textId="77777777" w:rsidR="001B3E95" w:rsidRPr="00CC3DEF" w:rsidRDefault="001B3E95" w:rsidP="001B3E95">
      <w:pPr>
        <w:ind w:left="1800"/>
        <w:jc w:val="both"/>
        <w:rPr>
          <w:rFonts w:ascii="Arial" w:hAnsi="Arial" w:cs="Arial"/>
          <w:sz w:val="22"/>
          <w:szCs w:val="22"/>
          <w:lang w:val="es-BO"/>
        </w:rPr>
      </w:pPr>
    </w:p>
    <w:p w14:paraId="573647B7" w14:textId="77777777" w:rsidR="001B3E95" w:rsidRPr="00CC3DEF" w:rsidRDefault="001B3E95" w:rsidP="001B3E95">
      <w:pPr>
        <w:numPr>
          <w:ilvl w:val="2"/>
          <w:numId w:val="72"/>
        </w:numPr>
        <w:ind w:left="1134" w:hanging="850"/>
        <w:jc w:val="both"/>
        <w:rPr>
          <w:rFonts w:ascii="Arial" w:hAnsi="Arial" w:cs="Arial"/>
          <w:b/>
          <w:sz w:val="22"/>
          <w:szCs w:val="22"/>
          <w:lang w:val="es-BO" w:eastAsia="en-US"/>
        </w:rPr>
      </w:pPr>
      <w:r w:rsidRPr="00CC3DEF">
        <w:rPr>
          <w:rFonts w:ascii="Arial" w:hAnsi="Arial" w:cs="Arial"/>
          <w:b/>
          <w:sz w:val="22"/>
          <w:szCs w:val="22"/>
          <w:lang w:val="es-BO" w:eastAsia="en-US"/>
        </w:rPr>
        <w:t xml:space="preserve">Resolución a requerimiento del PROVEEDOR por causales atribuibles a la ENTIDAD. </w:t>
      </w:r>
      <w:r w:rsidRPr="00CC3DEF">
        <w:rPr>
          <w:rFonts w:ascii="Arial" w:hAnsi="Arial" w:cs="Arial"/>
          <w:sz w:val="22"/>
          <w:szCs w:val="22"/>
          <w:lang w:val="es-BO" w:eastAsia="en-US"/>
        </w:rPr>
        <w:t>El</w:t>
      </w:r>
      <w:r w:rsidRPr="00CC3DEF">
        <w:rPr>
          <w:rFonts w:ascii="Arial" w:hAnsi="Arial" w:cs="Arial"/>
          <w:b/>
          <w:sz w:val="22"/>
          <w:szCs w:val="22"/>
          <w:lang w:val="es-BO" w:eastAsia="en-US"/>
        </w:rPr>
        <w:t xml:space="preserve"> PROVEEDOR, </w:t>
      </w:r>
      <w:r w:rsidRPr="00CC3DEF">
        <w:rPr>
          <w:rFonts w:ascii="Arial" w:hAnsi="Arial" w:cs="Arial"/>
          <w:sz w:val="22"/>
          <w:szCs w:val="22"/>
          <w:lang w:val="es-BO" w:eastAsia="en-US"/>
        </w:rPr>
        <w:t>podrá proceder al trámite de resolución del Contrato, en los siguientes casos:</w:t>
      </w:r>
    </w:p>
    <w:p w14:paraId="586A1344" w14:textId="77777777" w:rsidR="001B3E95" w:rsidRPr="00CC3DEF" w:rsidRDefault="001B3E95" w:rsidP="001B3E95">
      <w:pPr>
        <w:jc w:val="both"/>
        <w:rPr>
          <w:rFonts w:ascii="Arial" w:hAnsi="Arial" w:cs="Arial"/>
          <w:sz w:val="22"/>
          <w:szCs w:val="22"/>
          <w:lang w:val="es-BO"/>
        </w:rPr>
      </w:pPr>
    </w:p>
    <w:p w14:paraId="78720518" w14:textId="77777777" w:rsidR="001B3E95" w:rsidRPr="00CC3DEF" w:rsidRDefault="001B3E95" w:rsidP="001B3E95">
      <w:pPr>
        <w:numPr>
          <w:ilvl w:val="1"/>
          <w:numId w:val="70"/>
        </w:numPr>
        <w:ind w:left="1418" w:hanging="284"/>
        <w:jc w:val="both"/>
        <w:rPr>
          <w:rFonts w:ascii="Arial" w:hAnsi="Arial" w:cs="Arial"/>
          <w:sz w:val="22"/>
          <w:szCs w:val="22"/>
          <w:lang w:val="es-BO"/>
        </w:rPr>
      </w:pPr>
      <w:r w:rsidRPr="00CC3DEF">
        <w:rPr>
          <w:rFonts w:ascii="Arial" w:hAnsi="Arial" w:cs="Arial"/>
          <w:sz w:val="22"/>
          <w:szCs w:val="22"/>
          <w:lang w:val="es-BO"/>
        </w:rPr>
        <w:t>Si apartándose de los términos del Contrato la</w:t>
      </w:r>
      <w:r w:rsidRPr="00CC3DEF">
        <w:rPr>
          <w:rFonts w:ascii="Arial" w:hAnsi="Arial" w:cs="Arial"/>
          <w:b/>
          <w:sz w:val="22"/>
          <w:szCs w:val="22"/>
          <w:lang w:val="es-BO"/>
        </w:rPr>
        <w:t xml:space="preserve"> ENTIDAD, </w:t>
      </w:r>
      <w:r w:rsidRPr="00CC3DEF">
        <w:rPr>
          <w:rFonts w:ascii="Arial" w:hAnsi="Arial" w:cs="Arial"/>
          <w:sz w:val="22"/>
          <w:szCs w:val="22"/>
          <w:lang w:val="es-BO"/>
        </w:rPr>
        <w:t xml:space="preserve">a través del </w:t>
      </w:r>
      <w:r w:rsidRPr="00CC3DEF">
        <w:rPr>
          <w:rFonts w:ascii="Arial" w:hAnsi="Arial" w:cs="Arial"/>
          <w:b/>
          <w:bCs/>
          <w:sz w:val="22"/>
          <w:szCs w:val="22"/>
          <w:lang w:val="es-BO"/>
        </w:rPr>
        <w:t>FISCAL</w:t>
      </w:r>
      <w:r w:rsidRPr="00CC3DEF">
        <w:rPr>
          <w:rFonts w:ascii="Arial" w:hAnsi="Arial" w:cs="Arial"/>
          <w:sz w:val="22"/>
          <w:szCs w:val="22"/>
          <w:lang w:val="es-BO"/>
        </w:rPr>
        <w:t xml:space="preserve">, pretende modificar o afectar las condiciones del </w:t>
      </w:r>
      <w:r w:rsidRPr="00CC3DEF">
        <w:rPr>
          <w:rFonts w:ascii="Arial" w:hAnsi="Arial" w:cs="Arial"/>
          <w:b/>
          <w:sz w:val="22"/>
          <w:szCs w:val="22"/>
          <w:lang w:val="es-BO"/>
        </w:rPr>
        <w:t>SERVICIO</w:t>
      </w:r>
      <w:r w:rsidRPr="00CC3DEF">
        <w:rPr>
          <w:rFonts w:ascii="Arial" w:hAnsi="Arial" w:cs="Arial"/>
          <w:sz w:val="22"/>
          <w:szCs w:val="22"/>
          <w:lang w:val="es-BO"/>
        </w:rPr>
        <w:t>.</w:t>
      </w:r>
    </w:p>
    <w:p w14:paraId="493A716A" w14:textId="77777777" w:rsidR="001B3E95" w:rsidRPr="00CC3DEF" w:rsidRDefault="001B3E95" w:rsidP="001B3E95">
      <w:pPr>
        <w:numPr>
          <w:ilvl w:val="1"/>
          <w:numId w:val="70"/>
        </w:numPr>
        <w:ind w:left="1418" w:hanging="284"/>
        <w:jc w:val="both"/>
        <w:rPr>
          <w:rFonts w:ascii="Arial" w:hAnsi="Arial" w:cs="Arial"/>
          <w:sz w:val="22"/>
          <w:szCs w:val="22"/>
          <w:lang w:val="es-BO"/>
        </w:rPr>
      </w:pPr>
      <w:r w:rsidRPr="00CC3DEF">
        <w:rPr>
          <w:rFonts w:ascii="Arial" w:hAnsi="Arial" w:cs="Arial"/>
          <w:sz w:val="22"/>
          <w:szCs w:val="22"/>
          <w:lang w:val="es-BO"/>
        </w:rPr>
        <w:t xml:space="preserve">Por incumplimiento injustificado en el pago por la prestación del </w:t>
      </w:r>
      <w:r w:rsidRPr="00CC3DEF">
        <w:rPr>
          <w:rFonts w:ascii="Arial" w:hAnsi="Arial" w:cs="Arial"/>
          <w:b/>
          <w:sz w:val="22"/>
          <w:szCs w:val="22"/>
          <w:lang w:val="es-BO"/>
        </w:rPr>
        <w:t>SERVICIO</w:t>
      </w:r>
      <w:r w:rsidRPr="00CC3DEF">
        <w:rPr>
          <w:rFonts w:ascii="Arial" w:hAnsi="Arial" w:cs="Arial"/>
          <w:sz w:val="22"/>
          <w:szCs w:val="22"/>
          <w:lang w:val="es-BO"/>
        </w:rPr>
        <w:t xml:space="preserve">, por más de sesenta (60) días calendario computados a partir de la fecha en que debió hacerse efectivo el pago, existiendo conformidad del </w:t>
      </w:r>
      <w:r w:rsidRPr="00CC3DEF">
        <w:rPr>
          <w:rFonts w:ascii="Arial" w:hAnsi="Arial" w:cs="Arial"/>
          <w:b/>
          <w:sz w:val="22"/>
          <w:szCs w:val="22"/>
          <w:lang w:val="es-BO"/>
        </w:rPr>
        <w:t>SERVICIO</w:t>
      </w:r>
      <w:r w:rsidRPr="00CC3DEF">
        <w:rPr>
          <w:rFonts w:ascii="Arial" w:hAnsi="Arial" w:cs="Arial"/>
          <w:sz w:val="22"/>
          <w:szCs w:val="22"/>
          <w:lang w:val="es-BO"/>
        </w:rPr>
        <w:t xml:space="preserve">, emitida por el </w:t>
      </w:r>
      <w:r w:rsidRPr="00CC3DEF">
        <w:rPr>
          <w:rFonts w:ascii="Arial" w:hAnsi="Arial" w:cs="Arial"/>
          <w:b/>
          <w:sz w:val="22"/>
          <w:szCs w:val="22"/>
          <w:lang w:val="es-BO"/>
        </w:rPr>
        <w:t>FISCAL</w:t>
      </w:r>
      <w:r w:rsidRPr="00CC3DEF">
        <w:rPr>
          <w:rFonts w:ascii="Arial" w:hAnsi="Arial" w:cs="Arial"/>
          <w:sz w:val="22"/>
          <w:szCs w:val="22"/>
          <w:lang w:val="es-BO"/>
        </w:rPr>
        <w:t>.</w:t>
      </w:r>
    </w:p>
    <w:p w14:paraId="621DC78C" w14:textId="77777777" w:rsidR="001B3E95" w:rsidRPr="00CC3DEF" w:rsidRDefault="001B3E95" w:rsidP="001B3E95">
      <w:pPr>
        <w:numPr>
          <w:ilvl w:val="1"/>
          <w:numId w:val="70"/>
        </w:numPr>
        <w:ind w:left="1418" w:hanging="284"/>
        <w:jc w:val="both"/>
        <w:rPr>
          <w:rFonts w:ascii="Arial" w:hAnsi="Arial" w:cs="Arial"/>
          <w:sz w:val="22"/>
          <w:szCs w:val="22"/>
          <w:lang w:val="es-BO"/>
        </w:rPr>
      </w:pPr>
      <w:r w:rsidRPr="00CC3DEF">
        <w:rPr>
          <w:rFonts w:ascii="Arial" w:hAnsi="Arial" w:cs="Arial"/>
          <w:sz w:val="22"/>
          <w:szCs w:val="22"/>
          <w:lang w:val="es-BO"/>
        </w:rPr>
        <w:t>Por utilizar o requerir aquellos servicios que son objeto del presente Contrato, en beneficio de terceras personas.</w:t>
      </w:r>
    </w:p>
    <w:p w14:paraId="2B7D301C" w14:textId="77777777" w:rsidR="001B3E95" w:rsidRPr="00CC3DEF" w:rsidRDefault="001B3E95" w:rsidP="001B3E95">
      <w:pPr>
        <w:ind w:left="1800"/>
        <w:jc w:val="both"/>
        <w:rPr>
          <w:rFonts w:ascii="Arial" w:hAnsi="Arial" w:cs="Arial"/>
          <w:sz w:val="22"/>
          <w:szCs w:val="22"/>
          <w:lang w:val="es-BO"/>
        </w:rPr>
      </w:pPr>
    </w:p>
    <w:p w14:paraId="7CAB6B60" w14:textId="77777777" w:rsidR="001B3E95" w:rsidRPr="00CC3DEF" w:rsidRDefault="001B3E95" w:rsidP="001B3E95">
      <w:pPr>
        <w:numPr>
          <w:ilvl w:val="2"/>
          <w:numId w:val="72"/>
        </w:numPr>
        <w:ind w:left="1134" w:hanging="850"/>
        <w:jc w:val="both"/>
        <w:rPr>
          <w:rFonts w:ascii="Arial" w:hAnsi="Arial" w:cs="Arial"/>
          <w:sz w:val="22"/>
          <w:szCs w:val="22"/>
          <w:lang w:val="es-BO" w:eastAsia="en-US"/>
        </w:rPr>
      </w:pPr>
      <w:r w:rsidRPr="00CC3DEF">
        <w:rPr>
          <w:rFonts w:ascii="Arial" w:hAnsi="Arial" w:cs="Arial"/>
          <w:b/>
          <w:sz w:val="22"/>
          <w:szCs w:val="22"/>
          <w:lang w:val="es-BO" w:eastAsia="en-US"/>
        </w:rPr>
        <w:t xml:space="preserve">Reglas aplicables a la Resolución: </w:t>
      </w:r>
      <w:r w:rsidRPr="00CC3DEF">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CC3DEF">
        <w:rPr>
          <w:rFonts w:ascii="Arial" w:hAnsi="Arial" w:cs="Arial"/>
          <w:b/>
          <w:sz w:val="22"/>
          <w:szCs w:val="22"/>
          <w:lang w:val="es-BO" w:eastAsia="en-US"/>
        </w:rPr>
        <w:t>SERVICIOS</w:t>
      </w:r>
      <w:r w:rsidRPr="00CC3DEF">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57432D79" w14:textId="77777777" w:rsidR="001B3E95" w:rsidRPr="00CC3DEF" w:rsidRDefault="001B3E95" w:rsidP="001B3E95">
      <w:pPr>
        <w:tabs>
          <w:tab w:val="left" w:pos="1418"/>
        </w:tabs>
        <w:ind w:left="465"/>
        <w:jc w:val="both"/>
        <w:rPr>
          <w:rFonts w:ascii="Arial" w:hAnsi="Arial" w:cs="Arial"/>
          <w:sz w:val="22"/>
          <w:szCs w:val="22"/>
          <w:lang w:val="es-BO" w:eastAsia="en-US"/>
        </w:rPr>
      </w:pPr>
    </w:p>
    <w:p w14:paraId="47344E81" w14:textId="77777777" w:rsidR="001B3E95" w:rsidRPr="00CC3DEF" w:rsidRDefault="001B3E95" w:rsidP="001B3E95">
      <w:pPr>
        <w:ind w:left="1134"/>
        <w:jc w:val="both"/>
        <w:rPr>
          <w:rFonts w:ascii="Arial" w:hAnsi="Arial" w:cs="Arial"/>
          <w:sz w:val="22"/>
          <w:szCs w:val="22"/>
          <w:lang w:val="es-BO" w:eastAsia="en-US"/>
        </w:rPr>
      </w:pPr>
      <w:r w:rsidRPr="00CC3DEF">
        <w:rPr>
          <w:rFonts w:ascii="Arial" w:hAnsi="Arial" w:cs="Arial"/>
          <w:sz w:val="22"/>
          <w:szCs w:val="22"/>
          <w:lang w:val="es-BO" w:eastAsia="en-US"/>
        </w:rPr>
        <w:t>Para procesar la Resolución del Contrato por cualquiera de las causales señaladas, la</w:t>
      </w:r>
      <w:r w:rsidRPr="00CC3DEF">
        <w:rPr>
          <w:rFonts w:ascii="Arial" w:hAnsi="Arial" w:cs="Arial"/>
          <w:b/>
          <w:sz w:val="22"/>
          <w:szCs w:val="22"/>
          <w:lang w:val="es-BO" w:eastAsia="en-US"/>
        </w:rPr>
        <w:t xml:space="preserve"> ENTIDAD </w:t>
      </w:r>
      <w:r w:rsidRPr="00CC3DEF">
        <w:rPr>
          <w:rFonts w:ascii="Arial" w:hAnsi="Arial" w:cs="Arial"/>
          <w:sz w:val="22"/>
          <w:szCs w:val="22"/>
          <w:lang w:val="es-BO" w:eastAsia="en-US"/>
        </w:rPr>
        <w:t>o el</w:t>
      </w:r>
      <w:r w:rsidRPr="00CC3DEF">
        <w:rPr>
          <w:rFonts w:ascii="Arial" w:hAnsi="Arial" w:cs="Arial"/>
          <w:b/>
          <w:sz w:val="22"/>
          <w:szCs w:val="22"/>
          <w:lang w:val="es-BO" w:eastAsia="en-US"/>
        </w:rPr>
        <w:t xml:space="preserve"> PROVEEDOR, </w:t>
      </w:r>
      <w:r w:rsidRPr="00CC3DEF">
        <w:rPr>
          <w:rFonts w:ascii="Arial" w:hAnsi="Arial" w:cs="Arial"/>
          <w:sz w:val="22"/>
          <w:szCs w:val="22"/>
          <w:lang w:val="es-BO" w:eastAsia="en-US"/>
        </w:rPr>
        <w:t>dará aviso escrito mediante carta notariada, a la otra parte, de su intención de resolver el Contrato, estableciendo claramente la causal que se aduce.</w:t>
      </w:r>
    </w:p>
    <w:p w14:paraId="3CB472A5" w14:textId="77777777" w:rsidR="001B3E95" w:rsidRPr="00CC3DEF" w:rsidRDefault="001B3E95" w:rsidP="001B3E95">
      <w:pPr>
        <w:ind w:left="426" w:firstLine="24"/>
        <w:jc w:val="both"/>
        <w:rPr>
          <w:rFonts w:ascii="Arial" w:hAnsi="Arial" w:cs="Arial"/>
          <w:sz w:val="22"/>
          <w:szCs w:val="22"/>
          <w:lang w:val="es-BO"/>
        </w:rPr>
      </w:pPr>
    </w:p>
    <w:p w14:paraId="719EFE3A" w14:textId="77777777" w:rsidR="001B3E95" w:rsidRPr="00CC3DEF" w:rsidRDefault="001B3E95" w:rsidP="001B3E95">
      <w:pPr>
        <w:ind w:left="1134"/>
        <w:jc w:val="both"/>
        <w:rPr>
          <w:rFonts w:ascii="Arial" w:hAnsi="Arial" w:cs="Arial"/>
          <w:sz w:val="22"/>
          <w:szCs w:val="22"/>
          <w:lang w:val="es-BO" w:eastAsia="en-US"/>
        </w:rPr>
      </w:pPr>
      <w:r w:rsidRPr="00CC3DEF">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CC3DEF">
        <w:rPr>
          <w:rFonts w:ascii="Arial" w:hAnsi="Arial" w:cs="Arial"/>
          <w:b/>
          <w:sz w:val="22"/>
          <w:szCs w:val="22"/>
          <w:lang w:val="es-BO" w:eastAsia="en-US"/>
        </w:rPr>
        <w:t>ENTIDAD</w:t>
      </w:r>
      <w:r w:rsidRPr="00CC3DEF">
        <w:rPr>
          <w:rFonts w:ascii="Arial" w:hAnsi="Arial" w:cs="Arial"/>
          <w:sz w:val="22"/>
          <w:szCs w:val="22"/>
          <w:lang w:val="es-BO" w:eastAsia="en-US"/>
        </w:rPr>
        <w:t xml:space="preserve"> o 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14:paraId="7B8BF28C" w14:textId="77777777" w:rsidR="001B3E95" w:rsidRPr="00CC3DEF" w:rsidRDefault="001B3E95" w:rsidP="001B3E95">
      <w:pPr>
        <w:tabs>
          <w:tab w:val="left" w:pos="1418"/>
        </w:tabs>
        <w:ind w:left="465"/>
        <w:jc w:val="both"/>
        <w:rPr>
          <w:rFonts w:ascii="Arial" w:hAnsi="Arial" w:cs="Arial"/>
          <w:sz w:val="22"/>
          <w:szCs w:val="22"/>
          <w:lang w:val="es-BO" w:eastAsia="en-US"/>
        </w:rPr>
      </w:pPr>
    </w:p>
    <w:p w14:paraId="42E4F240" w14:textId="77777777" w:rsidR="001B3E95" w:rsidRPr="00CC3DEF" w:rsidRDefault="001B3E95" w:rsidP="001B3E95">
      <w:pPr>
        <w:ind w:left="1134"/>
        <w:jc w:val="both"/>
        <w:rPr>
          <w:rFonts w:ascii="Arial" w:hAnsi="Arial" w:cs="Arial"/>
          <w:sz w:val="22"/>
          <w:szCs w:val="22"/>
          <w:lang w:val="es-BO" w:eastAsia="en-US"/>
        </w:rPr>
      </w:pPr>
      <w:r w:rsidRPr="00CC3DEF">
        <w:rPr>
          <w:rFonts w:ascii="Arial" w:hAnsi="Arial" w:cs="Arial"/>
          <w:sz w:val="22"/>
          <w:szCs w:val="22"/>
          <w:lang w:val="es-BO" w:eastAsia="en-US"/>
        </w:rPr>
        <w:t xml:space="preserve">Esta carta notariada dará lugar a que cuando la resolución sea por causales atribuibles al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se consolide en favor de la </w:t>
      </w:r>
      <w:r w:rsidRPr="00CC3DEF">
        <w:rPr>
          <w:rFonts w:ascii="Arial" w:hAnsi="Arial" w:cs="Arial"/>
          <w:b/>
          <w:sz w:val="22"/>
          <w:szCs w:val="22"/>
          <w:lang w:val="es-BO" w:eastAsia="en-US"/>
        </w:rPr>
        <w:t>ENTIDAD</w:t>
      </w:r>
      <w:r w:rsidRPr="00CC3DEF">
        <w:rPr>
          <w:rFonts w:ascii="Arial" w:hAnsi="Arial" w:cs="Arial"/>
          <w:sz w:val="22"/>
          <w:szCs w:val="22"/>
          <w:lang w:val="es-BO" w:eastAsia="en-US"/>
        </w:rPr>
        <w:t xml:space="preserve"> las retenciones realizadas en sustitución a la Garantía de Cumplimiento de Contrato.</w:t>
      </w:r>
    </w:p>
    <w:p w14:paraId="642E51CC" w14:textId="77777777" w:rsidR="001B3E95" w:rsidRPr="00CC3DEF" w:rsidRDefault="001B3E95" w:rsidP="001B3E95">
      <w:pPr>
        <w:tabs>
          <w:tab w:val="left" w:pos="1418"/>
        </w:tabs>
        <w:ind w:left="465"/>
        <w:jc w:val="both"/>
        <w:rPr>
          <w:rFonts w:ascii="Arial" w:hAnsi="Arial" w:cs="Arial"/>
          <w:sz w:val="22"/>
          <w:szCs w:val="22"/>
          <w:lang w:val="es-BO" w:eastAsia="en-US"/>
        </w:rPr>
      </w:pPr>
    </w:p>
    <w:p w14:paraId="6004E310" w14:textId="77777777" w:rsidR="001B3E95" w:rsidRPr="00CC3DEF" w:rsidRDefault="001B3E95" w:rsidP="001B3E95">
      <w:pPr>
        <w:ind w:left="1134"/>
        <w:jc w:val="both"/>
        <w:rPr>
          <w:rFonts w:ascii="Arial" w:hAnsi="Arial" w:cs="Arial"/>
          <w:sz w:val="22"/>
          <w:szCs w:val="22"/>
          <w:lang w:val="es-BO" w:eastAsia="en-US"/>
        </w:rPr>
      </w:pPr>
      <w:r w:rsidRPr="00CC3DEF">
        <w:rPr>
          <w:rFonts w:ascii="Arial" w:hAnsi="Arial" w:cs="Arial"/>
          <w:sz w:val="22"/>
          <w:szCs w:val="22"/>
          <w:lang w:val="es-BO" w:eastAsia="en-US"/>
        </w:rPr>
        <w:t xml:space="preserve">Solo en caso que la resolución no sea originada por negligencia del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éste tendrá derecho a una evaluación de los gastos proporcionales que demande los compromisos adquiridos por 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para la prestación del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contra la presentación de documentos probatorios y certificados.</w:t>
      </w:r>
    </w:p>
    <w:p w14:paraId="3687C27E" w14:textId="77777777" w:rsidR="001B3E95" w:rsidRPr="00CC3DEF" w:rsidRDefault="001B3E95" w:rsidP="001B3E95">
      <w:pPr>
        <w:tabs>
          <w:tab w:val="left" w:pos="1418"/>
        </w:tabs>
        <w:ind w:left="465"/>
        <w:jc w:val="both"/>
        <w:rPr>
          <w:rFonts w:ascii="Arial" w:hAnsi="Arial" w:cs="Arial"/>
          <w:sz w:val="22"/>
          <w:szCs w:val="22"/>
          <w:lang w:val="es-BO" w:eastAsia="en-US"/>
        </w:rPr>
      </w:pPr>
      <w:r w:rsidRPr="00CC3DEF">
        <w:rPr>
          <w:rFonts w:ascii="Arial" w:hAnsi="Arial" w:cs="Arial"/>
          <w:sz w:val="22"/>
          <w:szCs w:val="22"/>
          <w:lang w:val="es-BO" w:eastAsia="en-US"/>
        </w:rPr>
        <w:t xml:space="preserve"> </w:t>
      </w:r>
    </w:p>
    <w:p w14:paraId="113D21E9" w14:textId="77777777" w:rsidR="001B3E95" w:rsidRPr="00CC3DEF" w:rsidRDefault="001B3E95" w:rsidP="001B3E95">
      <w:pPr>
        <w:ind w:left="1134"/>
        <w:jc w:val="both"/>
        <w:rPr>
          <w:rFonts w:ascii="Arial" w:hAnsi="Arial" w:cs="Arial"/>
          <w:sz w:val="22"/>
          <w:szCs w:val="22"/>
          <w:lang w:val="es-BO" w:eastAsia="en-US"/>
        </w:rPr>
      </w:pPr>
      <w:r w:rsidRPr="00CC3DEF">
        <w:rPr>
          <w:rFonts w:ascii="Arial" w:hAnsi="Arial" w:cs="Arial"/>
          <w:sz w:val="22"/>
          <w:szCs w:val="22"/>
          <w:lang w:val="es-BO" w:eastAsia="en-US"/>
        </w:rPr>
        <w:t xml:space="preserve">El </w:t>
      </w:r>
      <w:r w:rsidRPr="00CC3DEF">
        <w:rPr>
          <w:rFonts w:ascii="Arial" w:hAnsi="Arial" w:cs="Arial"/>
          <w:b/>
          <w:sz w:val="22"/>
          <w:szCs w:val="22"/>
          <w:lang w:val="es-BO" w:eastAsia="en-US"/>
        </w:rPr>
        <w:t>FISCAL</w:t>
      </w:r>
      <w:r w:rsidRPr="00CC3DEF">
        <w:rPr>
          <w:rFonts w:ascii="Arial" w:hAnsi="Arial" w:cs="Arial"/>
          <w:sz w:val="22"/>
          <w:szCs w:val="22"/>
          <w:lang w:val="es-BO" w:eastAsia="en-US"/>
        </w:rPr>
        <w:t xml:space="preserve"> determinará los costos proporcionales que en dicho acto se demandase en favor del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Una vez efectivizada la Resolución del Contrato, las </w:t>
      </w:r>
      <w:r w:rsidRPr="00CC3DEF">
        <w:rPr>
          <w:rFonts w:ascii="Arial" w:hAnsi="Arial" w:cs="Arial"/>
          <w:b/>
          <w:sz w:val="22"/>
          <w:szCs w:val="22"/>
          <w:lang w:val="es-BO" w:eastAsia="en-US"/>
        </w:rPr>
        <w:t>PARTES</w:t>
      </w:r>
      <w:r w:rsidRPr="00CC3DE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714A9BB8" w14:textId="77777777" w:rsidR="001B3E95" w:rsidRPr="00CC3DEF" w:rsidRDefault="001B3E95" w:rsidP="001B3E95">
      <w:pPr>
        <w:ind w:left="1276"/>
        <w:jc w:val="both"/>
        <w:rPr>
          <w:rFonts w:ascii="Arial" w:hAnsi="Arial" w:cs="Arial"/>
          <w:sz w:val="22"/>
          <w:szCs w:val="22"/>
          <w:lang w:val="es-BO"/>
        </w:rPr>
      </w:pPr>
    </w:p>
    <w:p w14:paraId="5644C4E6" w14:textId="77777777" w:rsidR="001B3E95" w:rsidRPr="00CC3DEF" w:rsidRDefault="001B3E95" w:rsidP="001B3E95">
      <w:pPr>
        <w:numPr>
          <w:ilvl w:val="1"/>
          <w:numId w:val="72"/>
        </w:numPr>
        <w:jc w:val="both"/>
        <w:rPr>
          <w:rFonts w:ascii="Arial" w:hAnsi="Arial" w:cs="Arial"/>
          <w:b/>
          <w:sz w:val="22"/>
          <w:szCs w:val="22"/>
          <w:lang w:val="es-BO" w:eastAsia="en-US"/>
        </w:rPr>
      </w:pPr>
      <w:r w:rsidRPr="00CC3DEF">
        <w:rPr>
          <w:rFonts w:ascii="Arial" w:hAnsi="Arial" w:cs="Arial"/>
          <w:b/>
          <w:sz w:val="22"/>
          <w:szCs w:val="22"/>
          <w:lang w:val="es-BO" w:eastAsia="en-US"/>
        </w:rPr>
        <w:t>Resolución por causas de fuerza mayor o caso fortuito o en resguardo de los intereses del Estado.</w:t>
      </w:r>
    </w:p>
    <w:p w14:paraId="27428A7E" w14:textId="77777777" w:rsidR="001B3E95" w:rsidRPr="00CC3DEF" w:rsidRDefault="001B3E95" w:rsidP="001B3E95">
      <w:pPr>
        <w:ind w:left="720"/>
        <w:jc w:val="both"/>
        <w:rPr>
          <w:rFonts w:ascii="Arial" w:hAnsi="Arial" w:cs="Arial"/>
          <w:b/>
          <w:sz w:val="22"/>
          <w:szCs w:val="22"/>
          <w:lang w:val="es-BO" w:eastAsia="en-US"/>
        </w:rPr>
      </w:pPr>
    </w:p>
    <w:p w14:paraId="3EC7BC92" w14:textId="77777777" w:rsidR="001B3E95" w:rsidRPr="00CC3DEF" w:rsidRDefault="001B3E95" w:rsidP="001B3E95">
      <w:pPr>
        <w:ind w:left="720"/>
        <w:jc w:val="both"/>
        <w:rPr>
          <w:rFonts w:ascii="Arial" w:hAnsi="Arial" w:cs="Arial"/>
          <w:b/>
          <w:sz w:val="22"/>
          <w:szCs w:val="22"/>
          <w:lang w:val="es-BO" w:eastAsia="en-US"/>
        </w:rPr>
      </w:pPr>
      <w:r w:rsidRPr="00CC3DEF">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0F99FABE" w14:textId="77777777" w:rsidR="001B3E95" w:rsidRPr="00CC3DEF" w:rsidRDefault="001B3E95" w:rsidP="001B3E95">
      <w:pPr>
        <w:ind w:left="465"/>
        <w:jc w:val="both"/>
        <w:rPr>
          <w:rFonts w:ascii="Arial" w:hAnsi="Arial" w:cs="Arial"/>
          <w:sz w:val="22"/>
          <w:szCs w:val="22"/>
          <w:lang w:val="es-BO" w:eastAsia="en-US"/>
        </w:rPr>
      </w:pPr>
    </w:p>
    <w:p w14:paraId="21350C5D" w14:textId="77777777" w:rsidR="001B3E95" w:rsidRPr="00CC3DEF" w:rsidRDefault="001B3E95" w:rsidP="001B3E95">
      <w:pPr>
        <w:ind w:left="720"/>
        <w:jc w:val="both"/>
        <w:rPr>
          <w:rFonts w:ascii="Arial" w:hAnsi="Arial" w:cs="Arial"/>
          <w:sz w:val="22"/>
          <w:szCs w:val="22"/>
          <w:lang w:val="es-BO" w:eastAsia="en-US"/>
        </w:rPr>
      </w:pPr>
      <w:r w:rsidRPr="00CC3DEF">
        <w:rPr>
          <w:rFonts w:ascii="Arial" w:hAnsi="Arial" w:cs="Arial"/>
          <w:sz w:val="22"/>
          <w:szCs w:val="22"/>
          <w:lang w:val="es-BO" w:eastAsia="en-US"/>
        </w:rPr>
        <w:t xml:space="preserve">Si en cualquier momento, antes de la terminación de la prestación del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objeto del Contrato, 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0B280E40" w14:textId="77777777" w:rsidR="001B3E95" w:rsidRPr="00CC3DEF" w:rsidRDefault="001B3E95" w:rsidP="001B3E95">
      <w:pPr>
        <w:ind w:left="465"/>
        <w:jc w:val="both"/>
        <w:rPr>
          <w:rFonts w:ascii="Arial" w:hAnsi="Arial" w:cs="Arial"/>
          <w:sz w:val="22"/>
          <w:szCs w:val="22"/>
          <w:lang w:val="es-BO" w:eastAsia="en-US"/>
        </w:rPr>
      </w:pPr>
    </w:p>
    <w:p w14:paraId="1AB76526" w14:textId="77777777" w:rsidR="001B3E95" w:rsidRPr="00CC3DEF" w:rsidRDefault="001B3E95" w:rsidP="001B3E95">
      <w:pPr>
        <w:ind w:left="720"/>
        <w:jc w:val="both"/>
        <w:rPr>
          <w:rFonts w:ascii="Arial" w:hAnsi="Arial" w:cs="Arial"/>
          <w:sz w:val="22"/>
          <w:szCs w:val="22"/>
          <w:lang w:val="es-BO" w:eastAsia="en-US"/>
        </w:rPr>
      </w:pPr>
      <w:r w:rsidRPr="00CC3DEF">
        <w:rPr>
          <w:rFonts w:ascii="Arial" w:hAnsi="Arial" w:cs="Arial"/>
          <w:sz w:val="22"/>
          <w:szCs w:val="22"/>
          <w:lang w:val="es-BO" w:eastAsia="en-US"/>
        </w:rPr>
        <w:t xml:space="preserve">La </w:t>
      </w:r>
      <w:r w:rsidRPr="00CC3DEF">
        <w:rPr>
          <w:rFonts w:ascii="Arial" w:hAnsi="Arial" w:cs="Arial"/>
          <w:b/>
          <w:sz w:val="22"/>
          <w:szCs w:val="22"/>
          <w:lang w:val="es-BO" w:eastAsia="en-US"/>
        </w:rPr>
        <w:t>ENTIDAD</w:t>
      </w:r>
      <w:r w:rsidRPr="00CC3DEF">
        <w:rPr>
          <w:rFonts w:ascii="Arial" w:hAnsi="Arial" w:cs="Arial"/>
          <w:sz w:val="22"/>
          <w:szCs w:val="22"/>
          <w:lang w:val="es-BO" w:eastAsia="en-US"/>
        </w:rPr>
        <w:t xml:space="preserve">, previa evaluación y aceptación de la solicitud, mediante carta notariada dirigida al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suspenderá la ejecución del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y resolverá el Contrato. A la entrega de dicha comunicación oficial de resolución, 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suspenderá la ejecución del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de acuerdo a las instrucciones escritas que al efecto emita la </w:t>
      </w:r>
      <w:r w:rsidRPr="00CC3DEF">
        <w:rPr>
          <w:rFonts w:ascii="Arial" w:hAnsi="Arial" w:cs="Arial"/>
          <w:b/>
          <w:sz w:val="22"/>
          <w:szCs w:val="22"/>
          <w:lang w:val="es-BO" w:eastAsia="en-US"/>
        </w:rPr>
        <w:t>ENTIDAD</w:t>
      </w:r>
      <w:r w:rsidRPr="00CC3DEF">
        <w:rPr>
          <w:rFonts w:ascii="Arial" w:hAnsi="Arial" w:cs="Arial"/>
          <w:sz w:val="22"/>
          <w:szCs w:val="22"/>
          <w:lang w:val="es-BO" w:eastAsia="en-US"/>
        </w:rPr>
        <w:t>.</w:t>
      </w:r>
    </w:p>
    <w:p w14:paraId="08B0299E" w14:textId="77777777" w:rsidR="001B3E95" w:rsidRPr="00CC3DEF" w:rsidRDefault="001B3E95" w:rsidP="001B3E95">
      <w:pPr>
        <w:ind w:left="465"/>
        <w:jc w:val="both"/>
        <w:rPr>
          <w:rFonts w:ascii="Arial" w:hAnsi="Arial" w:cs="Arial"/>
          <w:sz w:val="22"/>
          <w:szCs w:val="22"/>
          <w:lang w:val="es-BO" w:eastAsia="en-US"/>
        </w:rPr>
      </w:pPr>
    </w:p>
    <w:p w14:paraId="69393876" w14:textId="77777777" w:rsidR="001B3E95" w:rsidRPr="00CC3DEF" w:rsidRDefault="001B3E95" w:rsidP="001B3E95">
      <w:pPr>
        <w:ind w:left="720"/>
        <w:jc w:val="both"/>
        <w:rPr>
          <w:rFonts w:ascii="Arial" w:hAnsi="Arial" w:cs="Arial"/>
          <w:sz w:val="22"/>
          <w:szCs w:val="22"/>
          <w:lang w:val="es-BO" w:eastAsia="en-US"/>
        </w:rPr>
      </w:pPr>
      <w:r w:rsidRPr="00CC3DEF">
        <w:rPr>
          <w:rFonts w:ascii="Arial" w:hAnsi="Arial" w:cs="Arial"/>
          <w:sz w:val="22"/>
          <w:szCs w:val="22"/>
          <w:lang w:val="es-BO" w:eastAsia="en-US"/>
        </w:rPr>
        <w:t xml:space="preserve">Asimismo, si la </w:t>
      </w:r>
      <w:r w:rsidRPr="00CC3DEF">
        <w:rPr>
          <w:rFonts w:ascii="Arial" w:hAnsi="Arial" w:cs="Arial"/>
          <w:b/>
          <w:sz w:val="22"/>
          <w:szCs w:val="22"/>
          <w:lang w:val="es-BO" w:eastAsia="en-US"/>
        </w:rPr>
        <w:t>ENTIDAD</w:t>
      </w:r>
      <w:r w:rsidRPr="00CC3DEF">
        <w:rPr>
          <w:rFonts w:ascii="Arial" w:hAnsi="Arial" w:cs="Arial"/>
          <w:sz w:val="22"/>
          <w:szCs w:val="22"/>
          <w:lang w:val="es-BO" w:eastAsia="en-US"/>
        </w:rPr>
        <w:t xml:space="preserve"> se encontrase con situaciones no atribuibles a su voluntad, por causas de fuerza mayor, caso fortuito o considera que la continuidad de la relación </w:t>
      </w:r>
      <w:r w:rsidRPr="00CC3DEF">
        <w:rPr>
          <w:rFonts w:ascii="Arial" w:hAnsi="Arial" w:cs="Arial"/>
          <w:sz w:val="22"/>
          <w:szCs w:val="22"/>
          <w:lang w:val="es-BO" w:eastAsia="en-US"/>
        </w:rPr>
        <w:lastRenderedPageBreak/>
        <w:t xml:space="preserve">contractual va en contra los intereses del Estado, comunicará por escrito la suspensión de la ejecución del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y resolverá el Contrato.</w:t>
      </w:r>
    </w:p>
    <w:p w14:paraId="5337EB32" w14:textId="77777777" w:rsidR="001B3E95" w:rsidRPr="00CC3DEF" w:rsidRDefault="001B3E95" w:rsidP="001B3E95">
      <w:pPr>
        <w:ind w:left="465"/>
        <w:jc w:val="both"/>
        <w:rPr>
          <w:rFonts w:ascii="Arial" w:hAnsi="Arial" w:cs="Arial"/>
          <w:sz w:val="22"/>
          <w:szCs w:val="22"/>
          <w:lang w:val="es-BO" w:eastAsia="en-US"/>
        </w:rPr>
      </w:pPr>
    </w:p>
    <w:p w14:paraId="2346BF52" w14:textId="77777777" w:rsidR="001B3E95" w:rsidRPr="00CC3DEF" w:rsidRDefault="001B3E95" w:rsidP="001B3E95">
      <w:pPr>
        <w:ind w:left="720"/>
        <w:jc w:val="both"/>
        <w:rPr>
          <w:rFonts w:ascii="Arial" w:hAnsi="Arial" w:cs="Arial"/>
          <w:sz w:val="22"/>
          <w:szCs w:val="22"/>
          <w:lang w:val="es-BO" w:eastAsia="en-US"/>
        </w:rPr>
      </w:pPr>
      <w:r w:rsidRPr="00CC3DEF">
        <w:rPr>
          <w:rFonts w:ascii="Arial" w:hAnsi="Arial" w:cs="Arial"/>
          <w:sz w:val="22"/>
          <w:szCs w:val="22"/>
          <w:lang w:val="es-BO" w:eastAsia="en-US"/>
        </w:rPr>
        <w:t xml:space="preserve">Una vez efectivizada la Resolución del Contrato, las </w:t>
      </w:r>
      <w:r w:rsidRPr="00CC3DEF">
        <w:rPr>
          <w:rFonts w:ascii="Arial" w:hAnsi="Arial" w:cs="Arial"/>
          <w:b/>
          <w:sz w:val="22"/>
          <w:szCs w:val="22"/>
          <w:lang w:val="es-BO" w:eastAsia="en-US"/>
        </w:rPr>
        <w:t>PARTES</w:t>
      </w:r>
      <w:r w:rsidRPr="00CC3DEF">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6C2684AD" w14:textId="77777777" w:rsidR="001B3E95" w:rsidRPr="00CC3DEF" w:rsidRDefault="001B3E95" w:rsidP="001B3E95">
      <w:pPr>
        <w:ind w:left="465"/>
        <w:jc w:val="both"/>
        <w:rPr>
          <w:rFonts w:ascii="Arial" w:hAnsi="Arial" w:cs="Arial"/>
          <w:sz w:val="22"/>
          <w:szCs w:val="22"/>
          <w:lang w:val="es-BO" w:eastAsia="en-US"/>
        </w:rPr>
      </w:pPr>
    </w:p>
    <w:p w14:paraId="1CBCE386" w14:textId="77777777" w:rsidR="001B3E95" w:rsidRPr="00CC3DEF" w:rsidRDefault="001B3E95" w:rsidP="001B3E95">
      <w:pPr>
        <w:ind w:left="720"/>
        <w:jc w:val="both"/>
        <w:rPr>
          <w:rFonts w:ascii="Arial" w:hAnsi="Arial" w:cs="Arial"/>
          <w:sz w:val="22"/>
          <w:szCs w:val="22"/>
          <w:lang w:val="es-BO" w:eastAsia="en-US"/>
        </w:rPr>
      </w:pPr>
      <w:r w:rsidRPr="00CC3DEF">
        <w:rPr>
          <w:rFonts w:ascii="Arial" w:hAnsi="Arial" w:cs="Arial"/>
          <w:sz w:val="22"/>
          <w:szCs w:val="22"/>
          <w:lang w:val="es-BO" w:eastAsia="en-US"/>
        </w:rPr>
        <w:t xml:space="preserve">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conjuntamente con el </w:t>
      </w:r>
      <w:r w:rsidRPr="00CC3DEF">
        <w:rPr>
          <w:rFonts w:ascii="Arial" w:hAnsi="Arial" w:cs="Arial"/>
          <w:b/>
          <w:sz w:val="22"/>
          <w:szCs w:val="22"/>
          <w:lang w:val="es-BO" w:eastAsia="en-US"/>
        </w:rPr>
        <w:t>FISCAL</w:t>
      </w:r>
      <w:r w:rsidRPr="00CC3DEF">
        <w:rPr>
          <w:rFonts w:ascii="Arial" w:hAnsi="Arial" w:cs="Arial"/>
          <w:sz w:val="22"/>
          <w:szCs w:val="22"/>
          <w:lang w:val="es-BO" w:eastAsia="en-US"/>
        </w:rPr>
        <w:t xml:space="preserve">, procederán a la verificación del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prestado hasta la fecha de suspensión y evaluarán los compromisos que 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tuviera pendientes relativos al </w:t>
      </w:r>
      <w:r w:rsidRPr="00CC3DEF">
        <w:rPr>
          <w:rFonts w:ascii="Arial" w:hAnsi="Arial" w:cs="Arial"/>
          <w:b/>
          <w:sz w:val="22"/>
          <w:szCs w:val="22"/>
          <w:lang w:val="es-BO" w:eastAsia="en-US"/>
        </w:rPr>
        <w:t>SERVICIO</w:t>
      </w:r>
      <w:r w:rsidRPr="00CC3DEF">
        <w:rPr>
          <w:rFonts w:ascii="Arial" w:hAnsi="Arial" w:cs="Arial"/>
          <w:sz w:val="22"/>
          <w:szCs w:val="22"/>
          <w:lang w:val="es-BO" w:eastAsia="en-US"/>
        </w:rPr>
        <w:t xml:space="preserve">, debidamente documentados. Asimismo, el </w:t>
      </w:r>
      <w:r w:rsidRPr="00CC3DEF">
        <w:rPr>
          <w:rFonts w:ascii="Arial" w:hAnsi="Arial" w:cs="Arial"/>
          <w:b/>
          <w:sz w:val="22"/>
          <w:szCs w:val="22"/>
          <w:lang w:val="es-BO" w:eastAsia="en-US"/>
        </w:rPr>
        <w:t>FISCAL</w:t>
      </w:r>
      <w:r w:rsidRPr="00CC3DEF">
        <w:rPr>
          <w:rFonts w:ascii="Arial" w:hAnsi="Arial" w:cs="Arial"/>
          <w:sz w:val="22"/>
          <w:szCs w:val="22"/>
          <w:lang w:val="es-BO" w:eastAsia="en-US"/>
        </w:rPr>
        <w:t xml:space="preserve"> determinará los costos proporcionales que en dicho acto se demandase en favor del </w:t>
      </w:r>
      <w:r w:rsidRPr="00CC3DEF">
        <w:rPr>
          <w:rFonts w:ascii="Arial" w:hAnsi="Arial" w:cs="Arial"/>
          <w:b/>
          <w:sz w:val="22"/>
          <w:szCs w:val="22"/>
          <w:lang w:val="es-BO" w:eastAsia="en-US"/>
        </w:rPr>
        <w:t>PROVEEDOR</w:t>
      </w:r>
      <w:r w:rsidRPr="00CC3DEF">
        <w:rPr>
          <w:rFonts w:ascii="Arial" w:hAnsi="Arial" w:cs="Arial"/>
          <w:sz w:val="22"/>
          <w:szCs w:val="22"/>
          <w:lang w:val="es-BO" w:eastAsia="en-US"/>
        </w:rPr>
        <w:t xml:space="preserve">. Con estos datos el </w:t>
      </w:r>
      <w:r w:rsidRPr="00CC3DEF">
        <w:rPr>
          <w:rFonts w:ascii="Arial" w:hAnsi="Arial" w:cs="Arial"/>
          <w:b/>
          <w:sz w:val="22"/>
          <w:szCs w:val="22"/>
          <w:lang w:val="es-BO" w:eastAsia="en-US"/>
        </w:rPr>
        <w:t>FISCAL</w:t>
      </w:r>
      <w:r w:rsidRPr="00CC3DEF">
        <w:rPr>
          <w:rFonts w:ascii="Arial" w:hAnsi="Arial" w:cs="Arial"/>
          <w:sz w:val="22"/>
          <w:szCs w:val="22"/>
          <w:lang w:val="es-BO" w:eastAsia="en-US"/>
        </w:rPr>
        <w:t xml:space="preserve"> elaborará el cierre de Contrato.</w:t>
      </w:r>
    </w:p>
    <w:p w14:paraId="15715D21" w14:textId="77777777" w:rsidR="001B3E95" w:rsidRPr="00CC3DEF" w:rsidRDefault="001B3E95" w:rsidP="001B3E95">
      <w:pPr>
        <w:jc w:val="both"/>
        <w:rPr>
          <w:rFonts w:ascii="Arial" w:hAnsi="Arial" w:cs="Arial"/>
          <w:sz w:val="22"/>
          <w:szCs w:val="22"/>
          <w:lang w:val="es-BO" w:eastAsia="en-US"/>
        </w:rPr>
      </w:pPr>
    </w:p>
    <w:p w14:paraId="390E7F79" w14:textId="77777777" w:rsidR="001B3E95" w:rsidRPr="00CC3DEF" w:rsidRDefault="001B3E95" w:rsidP="001B3E95">
      <w:pPr>
        <w:autoSpaceDE w:val="0"/>
        <w:autoSpaceDN w:val="0"/>
        <w:adjustRightInd w:val="0"/>
        <w:jc w:val="both"/>
        <w:rPr>
          <w:rFonts w:ascii="Arial" w:hAnsi="Arial" w:cs="Arial"/>
          <w:bCs/>
          <w:sz w:val="22"/>
          <w:szCs w:val="22"/>
          <w:lang w:val="es-BO"/>
        </w:rPr>
      </w:pPr>
      <w:r w:rsidRPr="00CC3DEF">
        <w:rPr>
          <w:rFonts w:ascii="Arial" w:hAnsi="Arial" w:cs="Arial"/>
          <w:b/>
          <w:sz w:val="22"/>
          <w:szCs w:val="22"/>
          <w:lang w:val="es-BO"/>
        </w:rPr>
        <w:t>CLÁUSULA VIGÉSIMA TERCERA</w:t>
      </w:r>
      <w:r w:rsidRPr="00CC3DEF">
        <w:rPr>
          <w:rFonts w:ascii="Arial" w:hAnsi="Arial" w:cs="Arial"/>
          <w:b/>
          <w:bCs/>
          <w:sz w:val="22"/>
          <w:szCs w:val="22"/>
          <w:lang w:val="es-BO"/>
        </w:rPr>
        <w:t>.- (SOLUCIÓN DE CONTROVERSIAS)</w:t>
      </w:r>
      <w:r w:rsidRPr="00CC3DEF">
        <w:rPr>
          <w:rFonts w:ascii="Arial" w:hAnsi="Arial" w:cs="Arial"/>
          <w:sz w:val="22"/>
          <w:szCs w:val="22"/>
          <w:lang w:val="es-BO"/>
        </w:rPr>
        <w:t xml:space="preserve"> </w:t>
      </w:r>
      <w:r w:rsidRPr="00CC3DEF">
        <w:rPr>
          <w:rFonts w:ascii="Arial" w:hAnsi="Arial" w:cs="Arial"/>
          <w:bCs/>
          <w:sz w:val="22"/>
          <w:szCs w:val="22"/>
          <w:lang w:val="es-BO"/>
        </w:rPr>
        <w:t xml:space="preserve">En caso de surgir controversias sobre los derechos y obligaciones u otros aspectos propios de la ejecución del presente Contrato, las </w:t>
      </w:r>
      <w:r w:rsidRPr="00CC3DEF">
        <w:rPr>
          <w:rFonts w:ascii="Arial" w:hAnsi="Arial" w:cs="Arial"/>
          <w:b/>
          <w:bCs/>
          <w:sz w:val="22"/>
          <w:szCs w:val="22"/>
          <w:lang w:val="es-BO"/>
        </w:rPr>
        <w:t>PARTES</w:t>
      </w:r>
      <w:r w:rsidRPr="00CC3DEF">
        <w:rPr>
          <w:rFonts w:ascii="Arial" w:hAnsi="Arial" w:cs="Arial"/>
          <w:bCs/>
          <w:sz w:val="22"/>
          <w:szCs w:val="22"/>
          <w:lang w:val="es-BO"/>
        </w:rPr>
        <w:t xml:space="preserve"> acudirán a la jurisdicción prevista en el ordenamiento jurídico para los contratos administrativos.</w:t>
      </w:r>
    </w:p>
    <w:p w14:paraId="7C3D1F8B" w14:textId="77777777" w:rsidR="001B3E95" w:rsidRPr="00CC3DEF" w:rsidRDefault="001B3E95" w:rsidP="001B3E95">
      <w:pPr>
        <w:autoSpaceDE w:val="0"/>
        <w:autoSpaceDN w:val="0"/>
        <w:adjustRightInd w:val="0"/>
        <w:jc w:val="both"/>
        <w:rPr>
          <w:rFonts w:ascii="Arial" w:hAnsi="Arial" w:cs="Arial"/>
          <w:bCs/>
          <w:sz w:val="22"/>
          <w:szCs w:val="22"/>
          <w:lang w:val="es-BO"/>
        </w:rPr>
      </w:pPr>
    </w:p>
    <w:p w14:paraId="4FF0087D"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CLÁUSULA VIGÉSIMA CUARTA.- (</w:t>
      </w:r>
      <w:r w:rsidRPr="00CC3DEF">
        <w:rPr>
          <w:rFonts w:ascii="Arial" w:hAnsi="Arial" w:cs="Arial"/>
          <w:b/>
          <w:bCs/>
          <w:sz w:val="22"/>
          <w:szCs w:val="22"/>
          <w:lang w:val="es-BO"/>
        </w:rPr>
        <w:t>FISCAL</w:t>
      </w:r>
      <w:r w:rsidRPr="00CC3DEF">
        <w:rPr>
          <w:rFonts w:ascii="Arial" w:hAnsi="Arial" w:cs="Arial"/>
          <w:b/>
          <w:sz w:val="22"/>
          <w:szCs w:val="22"/>
          <w:lang w:val="es-BO"/>
        </w:rPr>
        <w:t xml:space="preserve">IZACIÓN DEL SERVICIO) </w:t>
      </w:r>
      <w:r w:rsidRPr="00CC3DEF">
        <w:rPr>
          <w:rFonts w:ascii="Arial" w:hAnsi="Arial" w:cs="Arial"/>
          <w:sz w:val="22"/>
          <w:szCs w:val="22"/>
          <w:lang w:val="es-BO"/>
        </w:rPr>
        <w:t xml:space="preserve">La </w:t>
      </w:r>
      <w:r w:rsidRPr="00CC3DEF">
        <w:rPr>
          <w:rFonts w:ascii="Arial" w:hAnsi="Arial" w:cs="Arial"/>
          <w:b/>
          <w:sz w:val="22"/>
          <w:szCs w:val="22"/>
          <w:lang w:val="es-BO"/>
        </w:rPr>
        <w:t xml:space="preserve">ENTIDAD </w:t>
      </w:r>
      <w:r w:rsidRPr="00CC3DEF">
        <w:rPr>
          <w:rFonts w:ascii="Arial" w:hAnsi="Arial" w:cs="Arial"/>
          <w:sz w:val="22"/>
          <w:szCs w:val="22"/>
          <w:lang w:val="es-BO"/>
        </w:rPr>
        <w:t xml:space="preserve">designará un </w:t>
      </w:r>
      <w:r w:rsidRPr="00CC3DEF">
        <w:rPr>
          <w:rFonts w:ascii="Arial" w:hAnsi="Arial" w:cs="Arial"/>
          <w:b/>
          <w:bCs/>
          <w:sz w:val="22"/>
          <w:szCs w:val="22"/>
          <w:lang w:val="es-BO"/>
        </w:rPr>
        <w:t>FISCAL</w:t>
      </w:r>
      <w:r w:rsidRPr="00CC3DEF">
        <w:rPr>
          <w:rFonts w:ascii="Arial" w:hAnsi="Arial" w:cs="Arial"/>
          <w:sz w:val="22"/>
          <w:szCs w:val="22"/>
          <w:lang w:val="es-BO"/>
        </w:rPr>
        <w:t xml:space="preserve"> de seguimiento y control del servicio, y comunicará oficialmente a través del </w:t>
      </w:r>
      <w:r w:rsidRPr="00CC3DEF">
        <w:rPr>
          <w:rFonts w:ascii="Arial" w:hAnsi="Arial" w:cs="Arial"/>
          <w:b/>
          <w:sz w:val="22"/>
          <w:szCs w:val="22"/>
          <w:lang w:val="es-BO"/>
        </w:rPr>
        <w:t>FISCAL</w:t>
      </w:r>
      <w:r w:rsidRPr="00CC3DEF">
        <w:rPr>
          <w:rFonts w:ascii="Arial" w:hAnsi="Arial" w:cs="Arial"/>
          <w:sz w:val="22"/>
          <w:szCs w:val="22"/>
          <w:lang w:val="es-BO"/>
        </w:rPr>
        <w:t xml:space="preserve"> esta designación al </w:t>
      </w:r>
      <w:r w:rsidRPr="00CC3DEF">
        <w:rPr>
          <w:rFonts w:ascii="Arial" w:hAnsi="Arial" w:cs="Arial"/>
          <w:b/>
          <w:sz w:val="22"/>
          <w:szCs w:val="22"/>
          <w:lang w:val="es-BO"/>
        </w:rPr>
        <w:t>PROVEEDOR</w:t>
      </w:r>
      <w:r w:rsidRPr="00CC3DEF">
        <w:rPr>
          <w:rFonts w:ascii="Arial" w:hAnsi="Arial" w:cs="Arial"/>
          <w:sz w:val="22"/>
          <w:szCs w:val="22"/>
          <w:lang w:val="es-BO"/>
        </w:rPr>
        <w:t xml:space="preserve"> mediante carta expresa u otro medio. Asimismo, el </w:t>
      </w:r>
      <w:r w:rsidRPr="00CC3DEF">
        <w:rPr>
          <w:rFonts w:ascii="Arial" w:hAnsi="Arial" w:cs="Arial"/>
          <w:b/>
          <w:sz w:val="22"/>
          <w:szCs w:val="22"/>
          <w:lang w:val="es-BO"/>
        </w:rPr>
        <w:t>FISCAL</w:t>
      </w:r>
      <w:r w:rsidRPr="00CC3DEF">
        <w:rPr>
          <w:rFonts w:ascii="Arial" w:hAnsi="Arial" w:cs="Arial"/>
          <w:sz w:val="22"/>
          <w:szCs w:val="22"/>
          <w:lang w:val="es-BO"/>
        </w:rPr>
        <w:t xml:space="preserve"> podrá ser designado como Responsable de Recepción. </w:t>
      </w:r>
    </w:p>
    <w:p w14:paraId="468279F4" w14:textId="77777777" w:rsidR="001B3E95" w:rsidRPr="00CC3DEF" w:rsidRDefault="001B3E95" w:rsidP="001B3E95">
      <w:pPr>
        <w:jc w:val="both"/>
        <w:rPr>
          <w:rFonts w:ascii="Arial" w:hAnsi="Arial" w:cs="Arial"/>
          <w:b/>
          <w:sz w:val="22"/>
          <w:szCs w:val="22"/>
          <w:lang w:val="es-BO"/>
        </w:rPr>
      </w:pPr>
    </w:p>
    <w:p w14:paraId="168D579D" w14:textId="77777777" w:rsidR="001B3E95" w:rsidRPr="00CC3DEF" w:rsidRDefault="001B3E95" w:rsidP="001B3E95">
      <w:pPr>
        <w:jc w:val="both"/>
        <w:rPr>
          <w:rFonts w:ascii="Arial" w:hAnsi="Arial" w:cs="Arial"/>
          <w:bCs/>
          <w:sz w:val="22"/>
          <w:szCs w:val="22"/>
          <w:lang w:val="es-MX"/>
        </w:rPr>
      </w:pPr>
      <w:r w:rsidRPr="00CC3DEF">
        <w:rPr>
          <w:rFonts w:ascii="Arial" w:hAnsi="Arial" w:cs="Arial"/>
          <w:bCs/>
          <w:sz w:val="22"/>
          <w:szCs w:val="22"/>
          <w:lang w:val="es-MX"/>
        </w:rPr>
        <w:t xml:space="preserve">El Fiscal de Servicio coordinará todos los aspectos referentes a la relación entre la </w:t>
      </w:r>
      <w:r w:rsidRPr="00CC3DEF">
        <w:rPr>
          <w:rFonts w:ascii="Arial" w:hAnsi="Arial" w:cs="Arial"/>
          <w:b/>
          <w:bCs/>
          <w:sz w:val="22"/>
          <w:szCs w:val="22"/>
          <w:lang w:val="es-MX"/>
        </w:rPr>
        <w:t>ENTIDAD</w:t>
      </w:r>
      <w:r w:rsidRPr="00CC3DEF">
        <w:rPr>
          <w:rFonts w:ascii="Arial" w:hAnsi="Arial" w:cs="Arial"/>
          <w:bCs/>
          <w:sz w:val="22"/>
          <w:szCs w:val="22"/>
          <w:lang w:val="es-MX"/>
        </w:rPr>
        <w:t xml:space="preserve"> y el </w:t>
      </w:r>
      <w:r w:rsidRPr="00CC3DEF">
        <w:rPr>
          <w:rFonts w:ascii="Arial" w:hAnsi="Arial" w:cs="Arial"/>
          <w:b/>
          <w:bCs/>
          <w:sz w:val="22"/>
          <w:szCs w:val="22"/>
          <w:lang w:val="es-MX"/>
        </w:rPr>
        <w:t xml:space="preserve">PROVEEDOR. </w:t>
      </w:r>
      <w:r w:rsidRPr="00CC3DEF">
        <w:rPr>
          <w:rFonts w:ascii="Arial" w:hAnsi="Arial" w:cs="Arial"/>
          <w:bCs/>
          <w:sz w:val="22"/>
          <w:szCs w:val="22"/>
          <w:lang w:val="es-MX"/>
        </w:rPr>
        <w:t xml:space="preserve"> </w:t>
      </w:r>
    </w:p>
    <w:p w14:paraId="4766F0EF" w14:textId="77777777" w:rsidR="001B3E95" w:rsidRPr="00CC3DEF" w:rsidRDefault="001B3E95" w:rsidP="001B3E95">
      <w:pPr>
        <w:jc w:val="both"/>
        <w:rPr>
          <w:rFonts w:ascii="Arial" w:hAnsi="Arial" w:cs="Arial"/>
          <w:sz w:val="22"/>
          <w:szCs w:val="22"/>
          <w:lang w:val="es-BO"/>
        </w:rPr>
      </w:pPr>
    </w:p>
    <w:p w14:paraId="5335E4ED"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 xml:space="preserve">El </w:t>
      </w:r>
      <w:r w:rsidRPr="00CC3DEF">
        <w:rPr>
          <w:rFonts w:ascii="Arial" w:hAnsi="Arial" w:cs="Arial"/>
          <w:b/>
          <w:sz w:val="22"/>
          <w:szCs w:val="22"/>
          <w:lang w:val="es-BO"/>
        </w:rPr>
        <w:t>FISCAL</w:t>
      </w:r>
      <w:r w:rsidRPr="00CC3DEF">
        <w:rPr>
          <w:rFonts w:ascii="Arial" w:hAnsi="Arial" w:cs="Arial"/>
          <w:sz w:val="22"/>
          <w:szCs w:val="22"/>
          <w:lang w:val="es-BO"/>
        </w:rPr>
        <w:t xml:space="preserve"> tendrá las siguientes funciones:</w:t>
      </w:r>
    </w:p>
    <w:p w14:paraId="559C4BB6" w14:textId="77777777" w:rsidR="001B3E95" w:rsidRPr="00CC3DEF" w:rsidRDefault="001B3E95" w:rsidP="001B3E95">
      <w:pPr>
        <w:jc w:val="both"/>
        <w:rPr>
          <w:rFonts w:ascii="Arial" w:hAnsi="Arial" w:cs="Arial"/>
          <w:sz w:val="22"/>
          <w:szCs w:val="22"/>
          <w:lang w:val="es-BO"/>
        </w:rPr>
      </w:pPr>
    </w:p>
    <w:p w14:paraId="6811695E"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 xml:space="preserve">Hacer seguimiento a la vigencia de la Póliza de Seguro </w:t>
      </w:r>
      <w:r w:rsidRPr="00CC3DEF">
        <w:rPr>
          <w:rFonts w:ascii="Arial" w:hAnsi="Arial" w:cs="Arial"/>
          <w:sz w:val="22"/>
          <w:szCs w:val="22"/>
          <w:lang w:val="es-BO"/>
        </w:rPr>
        <w:t>hasta la conclusión del Contrato</w:t>
      </w:r>
      <w:r w:rsidRPr="00CC3DEF">
        <w:rPr>
          <w:rFonts w:ascii="Arial" w:hAnsi="Arial" w:cs="Arial"/>
          <w:bCs/>
          <w:sz w:val="22"/>
          <w:szCs w:val="22"/>
        </w:rPr>
        <w:t>.</w:t>
      </w:r>
    </w:p>
    <w:p w14:paraId="7F043CB2"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 xml:space="preserve">Verificar el cumplimiento de la prestación del </w:t>
      </w:r>
      <w:r w:rsidRPr="00CC3DEF">
        <w:rPr>
          <w:rFonts w:ascii="Arial" w:hAnsi="Arial" w:cs="Arial"/>
          <w:b/>
          <w:bCs/>
          <w:sz w:val="22"/>
          <w:szCs w:val="22"/>
        </w:rPr>
        <w:t>SERVICIO</w:t>
      </w:r>
      <w:r w:rsidRPr="00CC3DEF">
        <w:rPr>
          <w:rFonts w:ascii="Arial" w:hAnsi="Arial" w:cs="Arial"/>
          <w:bCs/>
          <w:sz w:val="22"/>
          <w:szCs w:val="22"/>
        </w:rPr>
        <w:t xml:space="preserve"> de acuerdo con las Especificaciones Técnicas.</w:t>
      </w:r>
    </w:p>
    <w:p w14:paraId="60997B0A"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Efectuar la conciliación preliminar del monto a ser facturado correspondiente a cada mes y encargarse del seguimiento y recepción de la respectiva factura.</w:t>
      </w:r>
    </w:p>
    <w:p w14:paraId="7B120A91"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Conciliar y verificar que las planillas de servicios y que los montos a ser cancelados correspondan a los precios establecidos en el contrato.</w:t>
      </w:r>
    </w:p>
    <w:p w14:paraId="7E2C5801"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Emitir los Informes Parciales de Conformidad y aprobar los montos de pago mensuales.</w:t>
      </w:r>
    </w:p>
    <w:p w14:paraId="06391DF8"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 xml:space="preserve">Emitir el Certificado de Fuerza mayor o Caso Fortuito cuando se presente impedimento para la prestación del </w:t>
      </w:r>
      <w:r w:rsidRPr="00CC3DEF">
        <w:rPr>
          <w:rFonts w:ascii="Arial" w:hAnsi="Arial" w:cs="Arial"/>
          <w:b/>
          <w:bCs/>
          <w:sz w:val="22"/>
          <w:szCs w:val="22"/>
        </w:rPr>
        <w:t>SERVICIO</w:t>
      </w:r>
      <w:r w:rsidRPr="00CC3DEF">
        <w:rPr>
          <w:rFonts w:ascii="Arial" w:hAnsi="Arial" w:cs="Arial"/>
          <w:bCs/>
          <w:sz w:val="22"/>
          <w:szCs w:val="22"/>
        </w:rPr>
        <w:t>.</w:t>
      </w:r>
    </w:p>
    <w:p w14:paraId="583F7375"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 xml:space="preserve">Cuantificar las multas correspondientes por incumplimiento del </w:t>
      </w:r>
      <w:r w:rsidRPr="00CC3DEF">
        <w:rPr>
          <w:rFonts w:ascii="Arial" w:hAnsi="Arial" w:cs="Arial"/>
          <w:b/>
          <w:bCs/>
          <w:sz w:val="22"/>
          <w:szCs w:val="22"/>
          <w:lang w:eastAsia="en-US"/>
        </w:rPr>
        <w:t>SERVICIO</w:t>
      </w:r>
      <w:r w:rsidRPr="00CC3DEF">
        <w:rPr>
          <w:rFonts w:ascii="Arial" w:hAnsi="Arial" w:cs="Arial"/>
          <w:bCs/>
          <w:sz w:val="22"/>
          <w:szCs w:val="22"/>
        </w:rPr>
        <w:t>.</w:t>
      </w:r>
    </w:p>
    <w:p w14:paraId="153D2A78"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bCs/>
          <w:sz w:val="22"/>
          <w:szCs w:val="22"/>
        </w:rPr>
        <w:t>Ser el medio autorizado de comunicación ante el</w:t>
      </w:r>
      <w:r w:rsidRPr="00CC3DEF">
        <w:rPr>
          <w:rFonts w:ascii="Arial" w:hAnsi="Arial" w:cs="Arial"/>
          <w:b/>
          <w:bCs/>
          <w:sz w:val="22"/>
          <w:szCs w:val="22"/>
        </w:rPr>
        <w:t xml:space="preserve"> PROVEEDOR</w:t>
      </w:r>
      <w:r w:rsidRPr="00CC3DEF">
        <w:rPr>
          <w:rFonts w:ascii="Arial" w:hAnsi="Arial" w:cs="Arial"/>
          <w:bCs/>
          <w:sz w:val="22"/>
          <w:szCs w:val="22"/>
        </w:rPr>
        <w:t xml:space="preserve">, en todo lo relacionado a la prestación del </w:t>
      </w:r>
      <w:r w:rsidRPr="00CC3DEF">
        <w:rPr>
          <w:rFonts w:ascii="Arial" w:hAnsi="Arial" w:cs="Arial"/>
          <w:b/>
          <w:bCs/>
          <w:sz w:val="22"/>
          <w:szCs w:val="22"/>
        </w:rPr>
        <w:t>SERVICIO</w:t>
      </w:r>
      <w:r w:rsidRPr="00CC3DEF">
        <w:rPr>
          <w:rFonts w:ascii="Arial" w:hAnsi="Arial" w:cs="Arial"/>
          <w:bCs/>
          <w:sz w:val="22"/>
          <w:szCs w:val="22"/>
        </w:rPr>
        <w:t>.</w:t>
      </w:r>
    </w:p>
    <w:p w14:paraId="669304B3"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iCs/>
          <w:sz w:val="22"/>
          <w:szCs w:val="22"/>
        </w:rPr>
        <w:t>Aprobar la planilla de ejecución de servicios.</w:t>
      </w:r>
    </w:p>
    <w:p w14:paraId="31282F54" w14:textId="77777777" w:rsidR="001B3E95" w:rsidRPr="00CC3DEF" w:rsidRDefault="001B3E95" w:rsidP="001B3E95">
      <w:pPr>
        <w:numPr>
          <w:ilvl w:val="0"/>
          <w:numId w:val="40"/>
        </w:numPr>
        <w:jc w:val="both"/>
        <w:rPr>
          <w:rFonts w:ascii="Arial" w:hAnsi="Arial" w:cs="Arial"/>
          <w:b/>
          <w:bCs/>
          <w:sz w:val="22"/>
          <w:szCs w:val="22"/>
        </w:rPr>
      </w:pPr>
      <w:r w:rsidRPr="00CC3DEF">
        <w:rPr>
          <w:rFonts w:ascii="Arial" w:hAnsi="Arial" w:cs="Arial"/>
          <w:iCs/>
          <w:sz w:val="22"/>
          <w:szCs w:val="22"/>
        </w:rPr>
        <w:t xml:space="preserve">Aprobar y elaborar (según corresponda) el Certificado de Liquidación Final del </w:t>
      </w:r>
      <w:r w:rsidRPr="00CC3DEF">
        <w:rPr>
          <w:rFonts w:ascii="Arial" w:hAnsi="Arial" w:cs="Arial"/>
          <w:b/>
          <w:iCs/>
          <w:sz w:val="22"/>
          <w:szCs w:val="22"/>
        </w:rPr>
        <w:t>SERVICIO</w:t>
      </w:r>
      <w:r w:rsidRPr="00CC3DEF">
        <w:rPr>
          <w:rFonts w:ascii="Arial" w:hAnsi="Arial" w:cs="Arial"/>
          <w:iCs/>
          <w:sz w:val="22"/>
          <w:szCs w:val="22"/>
        </w:rPr>
        <w:t>.</w:t>
      </w:r>
    </w:p>
    <w:p w14:paraId="6DAC7D5C" w14:textId="77777777" w:rsidR="001B3E95" w:rsidRPr="00CC3DEF" w:rsidRDefault="001B3E95" w:rsidP="001B3E95">
      <w:pPr>
        <w:jc w:val="both"/>
        <w:rPr>
          <w:rFonts w:ascii="Arial" w:hAnsi="Arial" w:cs="Arial"/>
          <w:sz w:val="22"/>
          <w:szCs w:val="22"/>
          <w:lang w:val="es-BO"/>
        </w:rPr>
      </w:pPr>
    </w:p>
    <w:p w14:paraId="0D521614"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CLÁUSULA VIGÉSIMA QUINTA.- (RECEPCIÓN DEL SERVICIO)</w:t>
      </w:r>
      <w:r w:rsidRPr="00CC3DEF">
        <w:rPr>
          <w:rFonts w:ascii="Arial" w:hAnsi="Arial" w:cs="Arial"/>
          <w:sz w:val="22"/>
          <w:szCs w:val="22"/>
          <w:lang w:val="es-BO"/>
        </w:rPr>
        <w:t xml:space="preserve"> La Comisión o Responsable de Recepción, una vez concluido el </w:t>
      </w:r>
      <w:r w:rsidRPr="00CC3DEF">
        <w:rPr>
          <w:rFonts w:ascii="Arial" w:hAnsi="Arial" w:cs="Arial"/>
          <w:b/>
          <w:sz w:val="22"/>
          <w:szCs w:val="22"/>
          <w:lang w:val="es-BO"/>
        </w:rPr>
        <w:t>SERVICIO</w:t>
      </w:r>
      <w:r w:rsidRPr="00CC3DEF">
        <w:rPr>
          <w:rFonts w:ascii="Arial" w:hAnsi="Arial" w:cs="Arial"/>
          <w:sz w:val="22"/>
          <w:szCs w:val="22"/>
          <w:lang w:val="es-BO"/>
        </w:rPr>
        <w:t>,</w:t>
      </w:r>
      <w:r w:rsidRPr="00CC3DEF">
        <w:rPr>
          <w:rFonts w:ascii="Arial" w:hAnsi="Arial" w:cs="Arial"/>
          <w:b/>
          <w:sz w:val="22"/>
          <w:szCs w:val="22"/>
          <w:lang w:val="es-BO"/>
        </w:rPr>
        <w:t xml:space="preserve"> </w:t>
      </w:r>
      <w:r w:rsidRPr="00CC3DEF">
        <w:rPr>
          <w:rFonts w:ascii="Arial" w:hAnsi="Arial" w:cs="Arial"/>
          <w:sz w:val="22"/>
          <w:szCs w:val="22"/>
          <w:lang w:val="es-BO"/>
        </w:rPr>
        <w:t>emitirá el Informe Final de Conformidad, según corresponda en un plazo máximo de tres (3) días hábiles, a fin de realizar la liquidación del Contrato.</w:t>
      </w:r>
    </w:p>
    <w:p w14:paraId="2125C739" w14:textId="77777777" w:rsidR="001B3E95" w:rsidRPr="00CC3DEF" w:rsidRDefault="001B3E95" w:rsidP="001B3E95">
      <w:pPr>
        <w:jc w:val="both"/>
        <w:rPr>
          <w:rFonts w:ascii="Arial" w:hAnsi="Arial" w:cs="Arial"/>
          <w:sz w:val="22"/>
          <w:szCs w:val="22"/>
          <w:lang w:val="es-BO"/>
        </w:rPr>
      </w:pPr>
    </w:p>
    <w:p w14:paraId="415893E6" w14:textId="77777777" w:rsidR="001B3E95" w:rsidRPr="00CC3DEF" w:rsidRDefault="001B3E95" w:rsidP="001B3E95">
      <w:pPr>
        <w:jc w:val="both"/>
        <w:rPr>
          <w:rFonts w:ascii="Arial" w:hAnsi="Arial" w:cs="Arial"/>
          <w:b/>
          <w:sz w:val="22"/>
          <w:szCs w:val="22"/>
          <w:lang w:val="es-BO"/>
        </w:rPr>
      </w:pPr>
      <w:r w:rsidRPr="00CC3DEF">
        <w:rPr>
          <w:rFonts w:ascii="Arial" w:hAnsi="Arial" w:cs="Arial"/>
          <w:b/>
          <w:sz w:val="22"/>
          <w:szCs w:val="22"/>
          <w:lang w:val="es-BO"/>
        </w:rPr>
        <w:t xml:space="preserve">CLÁUSULA VIGÉSIMA SEXTA.- (LIQUIDACIÓN DE CONTRATO) </w:t>
      </w:r>
      <w:r w:rsidRPr="00CC3DEF">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CC3DEF">
        <w:rPr>
          <w:rFonts w:ascii="Arial" w:hAnsi="Arial" w:cs="Arial"/>
          <w:b/>
          <w:bCs/>
          <w:sz w:val="22"/>
          <w:szCs w:val="22"/>
          <w:lang w:val="es-BO"/>
        </w:rPr>
        <w:t>PROVEEDOR</w:t>
      </w:r>
      <w:r w:rsidRPr="00CC3DEF">
        <w:rPr>
          <w:rFonts w:ascii="Arial" w:hAnsi="Arial" w:cs="Arial"/>
          <w:bCs/>
          <w:sz w:val="22"/>
          <w:szCs w:val="22"/>
          <w:lang w:val="es-BO"/>
        </w:rPr>
        <w:t xml:space="preserve">, elaborará y presentará el Certificado de Liquidación Final del </w:t>
      </w:r>
      <w:r w:rsidRPr="00CC3DEF">
        <w:rPr>
          <w:rFonts w:ascii="Arial" w:hAnsi="Arial" w:cs="Arial"/>
          <w:b/>
          <w:bCs/>
          <w:sz w:val="22"/>
          <w:szCs w:val="22"/>
          <w:lang w:val="es-BO"/>
        </w:rPr>
        <w:t>SERVICIO</w:t>
      </w:r>
      <w:r w:rsidRPr="00CC3DEF">
        <w:rPr>
          <w:rFonts w:ascii="Arial" w:hAnsi="Arial" w:cs="Arial"/>
          <w:bCs/>
          <w:sz w:val="22"/>
          <w:szCs w:val="22"/>
          <w:lang w:val="es-BO"/>
        </w:rPr>
        <w:t xml:space="preserve">, al </w:t>
      </w:r>
      <w:r w:rsidRPr="00CC3DEF">
        <w:rPr>
          <w:rFonts w:ascii="Arial" w:hAnsi="Arial" w:cs="Arial"/>
          <w:b/>
          <w:bCs/>
          <w:sz w:val="22"/>
          <w:szCs w:val="22"/>
          <w:lang w:val="es-BO"/>
        </w:rPr>
        <w:t>FISCAL</w:t>
      </w:r>
      <w:r w:rsidRPr="00CC3DEF">
        <w:rPr>
          <w:rFonts w:ascii="Arial" w:hAnsi="Arial" w:cs="Arial"/>
          <w:bCs/>
          <w:sz w:val="22"/>
          <w:szCs w:val="22"/>
          <w:lang w:val="es-BO"/>
        </w:rPr>
        <w:t xml:space="preserve"> para su aprobación. La </w:t>
      </w:r>
      <w:r w:rsidRPr="00CC3DEF">
        <w:rPr>
          <w:rFonts w:ascii="Arial" w:hAnsi="Arial" w:cs="Arial"/>
          <w:b/>
          <w:bCs/>
          <w:sz w:val="22"/>
          <w:szCs w:val="22"/>
          <w:lang w:val="es-BO"/>
        </w:rPr>
        <w:t>ENTIDAD</w:t>
      </w:r>
      <w:r w:rsidRPr="00CC3DEF">
        <w:rPr>
          <w:rFonts w:ascii="Arial" w:hAnsi="Arial" w:cs="Arial"/>
          <w:bCs/>
          <w:sz w:val="22"/>
          <w:szCs w:val="22"/>
          <w:lang w:val="es-BO"/>
        </w:rPr>
        <w:t xml:space="preserve"> a través del </w:t>
      </w:r>
      <w:r w:rsidRPr="00CC3DEF">
        <w:rPr>
          <w:rFonts w:ascii="Arial" w:hAnsi="Arial" w:cs="Arial"/>
          <w:b/>
          <w:bCs/>
          <w:sz w:val="22"/>
          <w:szCs w:val="22"/>
          <w:lang w:val="es-BO"/>
        </w:rPr>
        <w:t>FISCAL</w:t>
      </w:r>
      <w:r w:rsidRPr="00CC3DEF">
        <w:rPr>
          <w:rFonts w:ascii="Arial" w:hAnsi="Arial" w:cs="Arial"/>
          <w:bCs/>
          <w:sz w:val="22"/>
          <w:szCs w:val="22"/>
          <w:lang w:val="es-BO"/>
        </w:rPr>
        <w:t xml:space="preserve"> se reserva el derecho de realizar los ajustes que considere pertinentes previa a la aprobación del certificado de liquidación final.</w:t>
      </w:r>
      <w:r w:rsidRPr="00CC3DEF">
        <w:rPr>
          <w:rFonts w:ascii="Arial" w:hAnsi="Arial" w:cs="Arial"/>
          <w:b/>
          <w:bCs/>
          <w:sz w:val="22"/>
          <w:szCs w:val="22"/>
          <w:lang w:val="es-BO"/>
        </w:rPr>
        <w:t xml:space="preserve"> </w:t>
      </w:r>
      <w:r w:rsidRPr="00CC3DEF">
        <w:rPr>
          <w:rFonts w:ascii="Arial" w:hAnsi="Arial" w:cs="Arial"/>
          <w:bCs/>
          <w:sz w:val="22"/>
          <w:szCs w:val="22"/>
          <w:lang w:val="es-BO"/>
        </w:rPr>
        <w:t xml:space="preserve"> </w:t>
      </w:r>
    </w:p>
    <w:p w14:paraId="7E2EAF40" w14:textId="77777777" w:rsidR="001B3E95" w:rsidRPr="00CC3DEF" w:rsidRDefault="001B3E95" w:rsidP="001B3E95">
      <w:pPr>
        <w:jc w:val="both"/>
        <w:rPr>
          <w:rFonts w:ascii="Arial" w:hAnsi="Arial" w:cs="Arial"/>
          <w:bCs/>
          <w:sz w:val="22"/>
          <w:szCs w:val="22"/>
          <w:lang w:val="es-BO"/>
        </w:rPr>
      </w:pPr>
    </w:p>
    <w:p w14:paraId="60061C24" w14:textId="77777777" w:rsidR="001B3E95" w:rsidRPr="00CC3DEF" w:rsidRDefault="001B3E95" w:rsidP="001B3E95">
      <w:pPr>
        <w:jc w:val="both"/>
        <w:rPr>
          <w:rFonts w:ascii="Arial" w:hAnsi="Arial" w:cs="Arial"/>
          <w:b/>
          <w:sz w:val="22"/>
          <w:szCs w:val="22"/>
          <w:lang w:val="es-BO"/>
        </w:rPr>
      </w:pPr>
      <w:r w:rsidRPr="00CC3DEF">
        <w:rPr>
          <w:rFonts w:ascii="Arial" w:hAnsi="Arial" w:cs="Arial"/>
          <w:sz w:val="22"/>
          <w:szCs w:val="22"/>
          <w:lang w:val="es-BO"/>
        </w:rPr>
        <w:t>En caso de que el</w:t>
      </w:r>
      <w:r w:rsidRPr="00CC3DEF">
        <w:rPr>
          <w:rFonts w:ascii="Arial" w:hAnsi="Arial" w:cs="Arial"/>
          <w:b/>
          <w:sz w:val="22"/>
          <w:szCs w:val="22"/>
          <w:lang w:val="es-BO"/>
        </w:rPr>
        <w:t xml:space="preserve"> </w:t>
      </w:r>
      <w:r w:rsidRPr="00CC3DEF">
        <w:rPr>
          <w:rFonts w:ascii="Arial" w:hAnsi="Arial" w:cs="Arial"/>
          <w:b/>
          <w:bCs/>
          <w:sz w:val="22"/>
          <w:szCs w:val="22"/>
          <w:lang w:val="es-BO"/>
        </w:rPr>
        <w:t>PROVEEDOR</w:t>
      </w:r>
      <w:r w:rsidRPr="00CC3DEF">
        <w:rPr>
          <w:rFonts w:ascii="Arial" w:hAnsi="Arial" w:cs="Arial"/>
          <w:sz w:val="22"/>
          <w:szCs w:val="22"/>
          <w:lang w:val="es-BO"/>
        </w:rPr>
        <w:t xml:space="preserve">, no presente al </w:t>
      </w:r>
      <w:r w:rsidRPr="00CC3DEF">
        <w:rPr>
          <w:rFonts w:ascii="Arial" w:hAnsi="Arial" w:cs="Arial"/>
          <w:b/>
          <w:sz w:val="22"/>
          <w:szCs w:val="22"/>
          <w:lang w:val="es-BO"/>
        </w:rPr>
        <w:t xml:space="preserve">FISCAL </w:t>
      </w:r>
      <w:r w:rsidRPr="00CC3DEF">
        <w:rPr>
          <w:rFonts w:ascii="Arial" w:hAnsi="Arial" w:cs="Arial"/>
          <w:sz w:val="22"/>
          <w:szCs w:val="22"/>
          <w:lang w:val="es-BO"/>
        </w:rPr>
        <w:t xml:space="preserve">el Certificado de Liquidación Final dentro del plazo previsto, éste deberá elaborar y aprobar en base a </w:t>
      </w:r>
      <w:r w:rsidRPr="00CC3DEF">
        <w:rPr>
          <w:rFonts w:ascii="Arial" w:hAnsi="Arial" w:cs="Arial"/>
          <w:bCs/>
          <w:sz w:val="22"/>
          <w:szCs w:val="22"/>
          <w:lang w:val="es-BO"/>
        </w:rPr>
        <w:t>la planilla de ejecución de servicios prestados</w:t>
      </w:r>
      <w:r w:rsidRPr="00CC3DEF">
        <w:rPr>
          <w:rFonts w:ascii="Arial" w:hAnsi="Arial" w:cs="Arial"/>
          <w:sz w:val="22"/>
          <w:szCs w:val="22"/>
          <w:lang w:val="es-BO"/>
        </w:rPr>
        <w:t xml:space="preserve"> el Certificado de Liquidación Final, el cual será notificado al </w:t>
      </w:r>
      <w:r w:rsidRPr="00CC3DEF">
        <w:rPr>
          <w:rFonts w:ascii="Arial" w:hAnsi="Arial" w:cs="Arial"/>
          <w:b/>
          <w:sz w:val="22"/>
          <w:szCs w:val="22"/>
          <w:lang w:val="es-BO"/>
        </w:rPr>
        <w:t>PROVEEDOR.</w:t>
      </w:r>
    </w:p>
    <w:p w14:paraId="65726E83" w14:textId="77777777" w:rsidR="001B3E95" w:rsidRPr="00CC3DEF" w:rsidRDefault="001B3E95" w:rsidP="001B3E95">
      <w:pPr>
        <w:jc w:val="both"/>
        <w:rPr>
          <w:rFonts w:ascii="Arial" w:hAnsi="Arial" w:cs="Arial"/>
          <w:b/>
          <w:sz w:val="22"/>
          <w:szCs w:val="22"/>
          <w:lang w:val="es-BO"/>
        </w:rPr>
      </w:pPr>
    </w:p>
    <w:p w14:paraId="720684D5"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En la liquidación del Contrato se establecerán los saldos a favor o en contra,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7F22D922" w14:textId="77777777" w:rsidR="001B3E95" w:rsidRPr="00CC3DEF" w:rsidRDefault="001B3E95" w:rsidP="001B3E95">
      <w:pPr>
        <w:jc w:val="both"/>
        <w:rPr>
          <w:rFonts w:ascii="Arial" w:hAnsi="Arial" w:cs="Arial"/>
          <w:sz w:val="22"/>
          <w:szCs w:val="22"/>
          <w:lang w:val="es-BO"/>
        </w:rPr>
      </w:pPr>
    </w:p>
    <w:p w14:paraId="76F0F3FF" w14:textId="77777777" w:rsidR="001B3E95" w:rsidRPr="00CC3DEF" w:rsidRDefault="001B3E95" w:rsidP="001B3E95">
      <w:pPr>
        <w:jc w:val="both"/>
        <w:rPr>
          <w:rFonts w:ascii="Arial" w:hAnsi="Arial" w:cs="Arial"/>
          <w:bCs/>
          <w:sz w:val="22"/>
          <w:szCs w:val="22"/>
          <w:lang w:val="es-BO"/>
        </w:rPr>
      </w:pPr>
      <w:r w:rsidRPr="00CC3DEF">
        <w:rPr>
          <w:rFonts w:ascii="Arial" w:hAnsi="Arial" w:cs="Arial"/>
          <w:bCs/>
          <w:sz w:val="22"/>
          <w:szCs w:val="22"/>
          <w:lang w:val="es-BO"/>
        </w:rPr>
        <w:t xml:space="preserve">El cierre de Contrato deberá ser acreditado con un Certificado de Cumplimiento de Contrato, otorgado por la autoridad competente de la </w:t>
      </w:r>
      <w:r w:rsidRPr="00CC3DEF">
        <w:rPr>
          <w:rFonts w:ascii="Arial" w:hAnsi="Arial" w:cs="Arial"/>
          <w:b/>
          <w:bCs/>
          <w:sz w:val="22"/>
          <w:szCs w:val="22"/>
          <w:lang w:val="es-BO"/>
        </w:rPr>
        <w:t>ENTIDAD</w:t>
      </w:r>
      <w:r w:rsidRPr="00CC3DEF">
        <w:rPr>
          <w:rFonts w:ascii="Arial" w:hAnsi="Arial" w:cs="Arial"/>
          <w:bCs/>
          <w:sz w:val="22"/>
          <w:szCs w:val="22"/>
          <w:lang w:val="es-BO"/>
        </w:rPr>
        <w:t xml:space="preserve"> luego de concluido el trámite precedentemente especificado.</w:t>
      </w:r>
    </w:p>
    <w:p w14:paraId="14CD6737" w14:textId="77777777" w:rsidR="001B3E95" w:rsidRPr="00CC3DEF" w:rsidRDefault="001B3E95" w:rsidP="001B3E95">
      <w:pPr>
        <w:jc w:val="both"/>
        <w:rPr>
          <w:rFonts w:ascii="Arial" w:hAnsi="Arial" w:cs="Arial"/>
          <w:b/>
          <w:sz w:val="22"/>
          <w:szCs w:val="22"/>
          <w:lang w:val="es-BO"/>
        </w:rPr>
      </w:pPr>
    </w:p>
    <w:p w14:paraId="26FD59E9" w14:textId="77777777" w:rsidR="001B3E95" w:rsidRPr="00CC3DEF" w:rsidRDefault="001B3E95" w:rsidP="001B3E95">
      <w:pPr>
        <w:jc w:val="both"/>
        <w:rPr>
          <w:rFonts w:ascii="Arial" w:hAnsi="Arial" w:cs="Arial"/>
          <w:b/>
          <w:sz w:val="22"/>
          <w:szCs w:val="22"/>
          <w:lang w:val="es-BO"/>
        </w:rPr>
      </w:pPr>
      <w:r w:rsidRPr="00CC3DEF">
        <w:rPr>
          <w:rFonts w:ascii="Arial" w:hAnsi="Arial" w:cs="Arial"/>
          <w:sz w:val="22"/>
          <w:szCs w:val="22"/>
          <w:lang w:val="es-BO"/>
        </w:rPr>
        <w:t xml:space="preserve">Este cierre de Contrato no libera de responsabilidades al </w:t>
      </w:r>
      <w:r w:rsidRPr="00CC3DEF">
        <w:rPr>
          <w:rFonts w:ascii="Arial" w:hAnsi="Arial" w:cs="Arial"/>
          <w:b/>
          <w:sz w:val="22"/>
          <w:szCs w:val="22"/>
          <w:lang w:val="es-BO"/>
        </w:rPr>
        <w:t>PROVEEDOR</w:t>
      </w:r>
      <w:r w:rsidRPr="00CC3DEF">
        <w:rPr>
          <w:rFonts w:ascii="Arial" w:hAnsi="Arial" w:cs="Arial"/>
          <w:sz w:val="22"/>
          <w:szCs w:val="22"/>
          <w:lang w:val="es-BO"/>
        </w:rPr>
        <w:t xml:space="preserve">, por negligencia o impericia que ocasionasen daños posteriores sobre el objeto de contratación, </w:t>
      </w:r>
      <w:r w:rsidRPr="00CC3DEF">
        <w:rPr>
          <w:rFonts w:ascii="Arial" w:hAnsi="Arial" w:cs="Arial"/>
          <w:bCs/>
          <w:sz w:val="22"/>
          <w:szCs w:val="22"/>
          <w:lang w:val="es-BO"/>
        </w:rPr>
        <w:t xml:space="preserve">reservándose a la </w:t>
      </w:r>
      <w:r w:rsidRPr="00CC3DEF">
        <w:rPr>
          <w:rFonts w:ascii="Arial" w:hAnsi="Arial" w:cs="Arial"/>
          <w:b/>
          <w:bCs/>
          <w:sz w:val="22"/>
          <w:szCs w:val="22"/>
          <w:lang w:val="es-BO"/>
        </w:rPr>
        <w:t>ENTIDAD</w:t>
      </w:r>
      <w:r w:rsidRPr="00CC3DEF">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C3DEF">
        <w:rPr>
          <w:rFonts w:ascii="Arial" w:hAnsi="Arial" w:cs="Arial"/>
          <w:b/>
          <w:sz w:val="22"/>
          <w:szCs w:val="22"/>
          <w:lang w:val="es-BO"/>
        </w:rPr>
        <w:t>PROVEEDOR.</w:t>
      </w:r>
    </w:p>
    <w:p w14:paraId="606F0A92" w14:textId="77777777" w:rsidR="001B3E95" w:rsidRPr="00CC3DEF" w:rsidRDefault="001B3E95" w:rsidP="001B3E95">
      <w:pPr>
        <w:jc w:val="both"/>
        <w:rPr>
          <w:rFonts w:ascii="Arial" w:hAnsi="Arial" w:cs="Arial"/>
          <w:b/>
          <w:sz w:val="22"/>
          <w:szCs w:val="22"/>
          <w:lang w:val="es-BO"/>
        </w:rPr>
      </w:pPr>
    </w:p>
    <w:p w14:paraId="1EF57575" w14:textId="77777777" w:rsidR="001B3E95" w:rsidRPr="00CC3DEF" w:rsidRDefault="001B3E95" w:rsidP="001B3E95">
      <w:pPr>
        <w:jc w:val="both"/>
        <w:rPr>
          <w:rFonts w:ascii="Arial" w:hAnsi="Arial" w:cs="Arial"/>
          <w:sz w:val="22"/>
          <w:szCs w:val="22"/>
          <w:lang w:val="es-BO"/>
        </w:rPr>
      </w:pPr>
      <w:r w:rsidRPr="00CC3DEF">
        <w:rPr>
          <w:rFonts w:ascii="Arial" w:hAnsi="Arial" w:cs="Arial"/>
          <w:b/>
          <w:sz w:val="22"/>
          <w:szCs w:val="22"/>
          <w:lang w:val="es-BO"/>
        </w:rPr>
        <w:t xml:space="preserve">CLÁUSULA VIGÉSIMA SÉPTIMA.- (CONSENTIMIENTO) </w:t>
      </w:r>
      <w:r w:rsidRPr="00CC3DEF">
        <w:rPr>
          <w:rFonts w:ascii="Arial" w:hAnsi="Arial" w:cs="Arial"/>
          <w:sz w:val="22"/>
          <w:szCs w:val="22"/>
          <w:lang w:val="es-BO"/>
        </w:rPr>
        <w:t>En señal de conformidad y para su fiel y estricto cumplimiento, suscribimos el presente Contrato en cuatro ejemplares de un mismo tenor y validez _______</w:t>
      </w:r>
      <w:r w:rsidRPr="00CC3DEF">
        <w:rPr>
          <w:rFonts w:ascii="Arial" w:hAnsi="Arial" w:cs="Arial"/>
          <w:b/>
          <w:i/>
          <w:sz w:val="22"/>
          <w:szCs w:val="22"/>
          <w:lang w:val="es-BO"/>
        </w:rPr>
        <w:t xml:space="preserve">, </w:t>
      </w:r>
      <w:r w:rsidRPr="00CC3DEF">
        <w:rPr>
          <w:rFonts w:ascii="Arial" w:hAnsi="Arial" w:cs="Arial"/>
          <w:sz w:val="22"/>
          <w:szCs w:val="22"/>
          <w:lang w:val="es-BO"/>
        </w:rPr>
        <w:t xml:space="preserve">en representación legal de la </w:t>
      </w:r>
      <w:r w:rsidRPr="00CC3DEF">
        <w:rPr>
          <w:rFonts w:ascii="Arial" w:hAnsi="Arial" w:cs="Arial"/>
          <w:b/>
          <w:sz w:val="22"/>
          <w:szCs w:val="22"/>
          <w:lang w:val="es-BO"/>
        </w:rPr>
        <w:t>ENTIDAD</w:t>
      </w:r>
      <w:r w:rsidRPr="00CC3DEF">
        <w:rPr>
          <w:rFonts w:ascii="Arial" w:hAnsi="Arial" w:cs="Arial"/>
          <w:sz w:val="22"/>
          <w:szCs w:val="22"/>
          <w:lang w:val="es-BO"/>
        </w:rPr>
        <w:t>, y ____________</w:t>
      </w:r>
      <w:proofErr w:type="gramStart"/>
      <w:r w:rsidRPr="00CC3DEF">
        <w:rPr>
          <w:rFonts w:ascii="Arial" w:hAnsi="Arial" w:cs="Arial"/>
          <w:sz w:val="22"/>
          <w:szCs w:val="22"/>
          <w:lang w:val="es-BO"/>
        </w:rPr>
        <w:t xml:space="preserve">_ </w:t>
      </w:r>
      <w:r w:rsidRPr="00CC3DEF">
        <w:rPr>
          <w:rFonts w:ascii="Arial" w:hAnsi="Arial" w:cs="Arial"/>
          <w:b/>
          <w:i/>
          <w:sz w:val="22"/>
          <w:szCs w:val="22"/>
          <w:lang w:val="es-BO"/>
        </w:rPr>
        <w:t xml:space="preserve"> </w:t>
      </w:r>
      <w:r w:rsidRPr="00CC3DEF">
        <w:rPr>
          <w:rFonts w:ascii="Arial" w:hAnsi="Arial" w:cs="Arial"/>
          <w:sz w:val="22"/>
          <w:szCs w:val="22"/>
          <w:lang w:val="es-BO"/>
        </w:rPr>
        <w:t>en</w:t>
      </w:r>
      <w:proofErr w:type="gramEnd"/>
      <w:r w:rsidRPr="00CC3DEF">
        <w:rPr>
          <w:rFonts w:ascii="Arial" w:hAnsi="Arial" w:cs="Arial"/>
          <w:sz w:val="22"/>
          <w:szCs w:val="22"/>
          <w:lang w:val="es-BO"/>
        </w:rPr>
        <w:t xml:space="preserve"> representación legal del </w:t>
      </w:r>
      <w:r w:rsidRPr="00CC3DEF">
        <w:rPr>
          <w:rFonts w:ascii="Arial" w:hAnsi="Arial" w:cs="Arial"/>
          <w:b/>
          <w:bCs/>
          <w:sz w:val="22"/>
          <w:szCs w:val="22"/>
          <w:lang w:val="es-BO"/>
        </w:rPr>
        <w:t>PROVEEDOR</w:t>
      </w:r>
      <w:r w:rsidRPr="00CC3DEF">
        <w:rPr>
          <w:rFonts w:ascii="Arial" w:hAnsi="Arial" w:cs="Arial"/>
          <w:sz w:val="22"/>
          <w:szCs w:val="22"/>
          <w:lang w:val="es-BO"/>
        </w:rPr>
        <w:t>.</w:t>
      </w:r>
    </w:p>
    <w:p w14:paraId="49A7CAFE" w14:textId="77777777" w:rsidR="001B3E95" w:rsidRPr="00CC3DEF" w:rsidRDefault="001B3E95" w:rsidP="001B3E95">
      <w:pPr>
        <w:jc w:val="both"/>
        <w:rPr>
          <w:rFonts w:ascii="Arial" w:hAnsi="Arial" w:cs="Arial"/>
          <w:sz w:val="22"/>
          <w:szCs w:val="22"/>
          <w:lang w:val="es-BO"/>
        </w:rPr>
      </w:pPr>
    </w:p>
    <w:p w14:paraId="452342AC"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Este documento, conforme a disposiciones legales de control fiscal vigentes, será registrado ante la Contraloría General del Estado en idioma castellano.</w:t>
      </w:r>
    </w:p>
    <w:p w14:paraId="74C19680" w14:textId="77777777" w:rsidR="001B3E95" w:rsidRPr="00CC3DEF" w:rsidRDefault="001B3E95" w:rsidP="001B3E95">
      <w:pPr>
        <w:jc w:val="both"/>
        <w:rPr>
          <w:rFonts w:ascii="Arial" w:hAnsi="Arial" w:cs="Arial"/>
          <w:sz w:val="22"/>
          <w:szCs w:val="22"/>
          <w:lang w:val="es-BO"/>
        </w:rPr>
      </w:pPr>
    </w:p>
    <w:p w14:paraId="51C168AF" w14:textId="77777777" w:rsidR="00CC3DEF" w:rsidRDefault="00CC3DEF" w:rsidP="001B3E95">
      <w:pPr>
        <w:jc w:val="both"/>
        <w:rPr>
          <w:rFonts w:ascii="Arial" w:hAnsi="Arial" w:cs="Arial"/>
          <w:sz w:val="22"/>
          <w:szCs w:val="22"/>
          <w:lang w:val="es-BO"/>
        </w:rPr>
      </w:pPr>
    </w:p>
    <w:p w14:paraId="03D9EE86" w14:textId="77777777" w:rsidR="00CC3DEF" w:rsidRDefault="00CC3DEF" w:rsidP="001B3E95">
      <w:pPr>
        <w:jc w:val="both"/>
        <w:rPr>
          <w:rFonts w:ascii="Arial" w:hAnsi="Arial" w:cs="Arial"/>
          <w:sz w:val="22"/>
          <w:szCs w:val="22"/>
          <w:lang w:val="es-BO"/>
        </w:rPr>
      </w:pPr>
    </w:p>
    <w:p w14:paraId="5AA04233" w14:textId="77777777" w:rsidR="00CC3DEF" w:rsidRDefault="00CC3DEF" w:rsidP="001B3E95">
      <w:pPr>
        <w:jc w:val="both"/>
        <w:rPr>
          <w:rFonts w:ascii="Arial" w:hAnsi="Arial" w:cs="Arial"/>
          <w:sz w:val="22"/>
          <w:szCs w:val="22"/>
          <w:lang w:val="es-BO"/>
        </w:rPr>
      </w:pPr>
    </w:p>
    <w:p w14:paraId="51188F38" w14:textId="77777777" w:rsidR="00CC3DEF" w:rsidRDefault="00CC3DEF" w:rsidP="001B3E95">
      <w:pPr>
        <w:jc w:val="both"/>
        <w:rPr>
          <w:rFonts w:ascii="Arial" w:hAnsi="Arial" w:cs="Arial"/>
          <w:sz w:val="22"/>
          <w:szCs w:val="22"/>
          <w:lang w:val="es-BO"/>
        </w:rPr>
      </w:pPr>
    </w:p>
    <w:p w14:paraId="363B3860" w14:textId="77777777" w:rsidR="00CC3DEF" w:rsidRDefault="00CC3DEF" w:rsidP="001B3E95">
      <w:pPr>
        <w:jc w:val="both"/>
        <w:rPr>
          <w:rFonts w:ascii="Arial" w:hAnsi="Arial" w:cs="Arial"/>
          <w:sz w:val="22"/>
          <w:szCs w:val="22"/>
          <w:lang w:val="es-BO"/>
        </w:rPr>
      </w:pPr>
    </w:p>
    <w:p w14:paraId="18EE9D55" w14:textId="77777777" w:rsidR="00CC3DEF" w:rsidRDefault="00CC3DEF" w:rsidP="001B3E95">
      <w:pPr>
        <w:jc w:val="both"/>
        <w:rPr>
          <w:rFonts w:ascii="Arial" w:hAnsi="Arial" w:cs="Arial"/>
          <w:sz w:val="22"/>
          <w:szCs w:val="22"/>
          <w:lang w:val="es-BO"/>
        </w:rPr>
      </w:pPr>
    </w:p>
    <w:p w14:paraId="15169348" w14:textId="77777777" w:rsidR="00CC3DEF" w:rsidRDefault="00CC3DEF" w:rsidP="001B3E95">
      <w:pPr>
        <w:jc w:val="both"/>
        <w:rPr>
          <w:rFonts w:ascii="Arial" w:hAnsi="Arial" w:cs="Arial"/>
          <w:sz w:val="22"/>
          <w:szCs w:val="22"/>
          <w:lang w:val="es-BO"/>
        </w:rPr>
      </w:pPr>
    </w:p>
    <w:p w14:paraId="1E1CFCFC" w14:textId="77777777" w:rsidR="00CC3DEF" w:rsidRDefault="00CC3DEF" w:rsidP="001B3E95">
      <w:pPr>
        <w:jc w:val="both"/>
        <w:rPr>
          <w:rFonts w:ascii="Arial" w:hAnsi="Arial" w:cs="Arial"/>
          <w:sz w:val="22"/>
          <w:szCs w:val="22"/>
          <w:lang w:val="es-BO"/>
        </w:rPr>
      </w:pPr>
    </w:p>
    <w:p w14:paraId="5922227E" w14:textId="77777777" w:rsidR="00CC3DEF" w:rsidRDefault="00CC3DEF" w:rsidP="001B3E95">
      <w:pPr>
        <w:jc w:val="both"/>
        <w:rPr>
          <w:rFonts w:ascii="Arial" w:hAnsi="Arial" w:cs="Arial"/>
          <w:sz w:val="22"/>
          <w:szCs w:val="22"/>
          <w:lang w:val="es-BO"/>
        </w:rPr>
      </w:pPr>
    </w:p>
    <w:p w14:paraId="41B79A6C" w14:textId="77777777" w:rsidR="001B3E95" w:rsidRPr="00CC3DEF" w:rsidRDefault="001B3E95" w:rsidP="001B3E95">
      <w:pPr>
        <w:jc w:val="both"/>
        <w:rPr>
          <w:rFonts w:ascii="Arial" w:hAnsi="Arial" w:cs="Arial"/>
          <w:sz w:val="22"/>
          <w:szCs w:val="22"/>
          <w:lang w:val="es-BO"/>
        </w:rPr>
      </w:pPr>
      <w:r w:rsidRPr="00CC3DEF">
        <w:rPr>
          <w:rFonts w:ascii="Arial" w:hAnsi="Arial" w:cs="Arial"/>
          <w:sz w:val="22"/>
          <w:szCs w:val="22"/>
          <w:lang w:val="es-BO"/>
        </w:rPr>
        <w:t>La Paz ___ de ___2025</w:t>
      </w:r>
    </w:p>
    <w:bookmarkEnd w:id="169"/>
    <w:bookmarkEnd w:id="170"/>
    <w:p w14:paraId="3BABE6B2" w14:textId="77777777" w:rsidR="001B3E95" w:rsidRPr="00CC3DEF" w:rsidRDefault="001B3E95" w:rsidP="001B3E95">
      <w:pPr>
        <w:jc w:val="both"/>
        <w:rPr>
          <w:rFonts w:ascii="Arial" w:hAnsi="Arial" w:cs="Arial"/>
          <w:sz w:val="22"/>
          <w:szCs w:val="22"/>
        </w:rPr>
      </w:pPr>
    </w:p>
    <w:p w14:paraId="4CBDFCC0" w14:textId="77777777" w:rsidR="001B3E95" w:rsidRPr="00CC3DEF" w:rsidRDefault="001B3E95" w:rsidP="001B3E95">
      <w:pPr>
        <w:jc w:val="both"/>
        <w:rPr>
          <w:rFonts w:ascii="Arial" w:hAnsi="Arial" w:cs="Arial"/>
          <w:sz w:val="22"/>
          <w:szCs w:val="22"/>
        </w:rPr>
      </w:pPr>
    </w:p>
    <w:p w14:paraId="2F963388" w14:textId="77777777" w:rsidR="001B3E95" w:rsidRPr="00CC3DEF" w:rsidRDefault="001B3E95" w:rsidP="001B3E95">
      <w:pPr>
        <w:jc w:val="both"/>
        <w:rPr>
          <w:rFonts w:ascii="Arial" w:hAnsi="Arial" w:cs="Arial"/>
          <w:sz w:val="22"/>
          <w:szCs w:val="22"/>
        </w:rPr>
      </w:pPr>
    </w:p>
    <w:p w14:paraId="3043C3D2" w14:textId="77777777" w:rsidR="001B3E95" w:rsidRPr="00CC3DEF" w:rsidRDefault="001B3E95" w:rsidP="001B3E95">
      <w:pPr>
        <w:jc w:val="both"/>
        <w:rPr>
          <w:rFonts w:ascii="Arial" w:hAnsi="Arial" w:cs="Arial"/>
          <w:sz w:val="22"/>
          <w:szCs w:val="22"/>
        </w:rPr>
      </w:pPr>
    </w:p>
    <w:p w14:paraId="32BC19D8" w14:textId="77777777" w:rsidR="001B3E95" w:rsidRPr="00CC3DEF" w:rsidRDefault="001B3E95" w:rsidP="001B3E95">
      <w:pPr>
        <w:jc w:val="both"/>
        <w:rPr>
          <w:rFonts w:ascii="Arial" w:hAnsi="Arial" w:cs="Arial"/>
          <w:sz w:val="22"/>
          <w:szCs w:val="22"/>
        </w:rPr>
      </w:pPr>
    </w:p>
    <w:p w14:paraId="7538430A" w14:textId="77777777" w:rsidR="001B3E95" w:rsidRPr="00CC3DEF" w:rsidRDefault="001B3E95" w:rsidP="001B3E95">
      <w:pPr>
        <w:widowControl w:val="0"/>
        <w:tabs>
          <w:tab w:val="left" w:pos="-720"/>
          <w:tab w:val="center" w:pos="4419"/>
          <w:tab w:val="right" w:pos="8838"/>
        </w:tabs>
        <w:spacing w:before="60" w:after="60" w:line="360" w:lineRule="auto"/>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1B3E95" w:rsidRPr="00CC3DEF" w14:paraId="1A860D2A" w14:textId="77777777" w:rsidTr="001D01B9">
        <w:trPr>
          <w:jc w:val="center"/>
        </w:trPr>
        <w:tc>
          <w:tcPr>
            <w:tcW w:w="4320" w:type="dxa"/>
          </w:tcPr>
          <w:p w14:paraId="0A70D318" w14:textId="77777777" w:rsidR="001B3E95" w:rsidRPr="00CC3DEF" w:rsidRDefault="001B3E95" w:rsidP="001B3E95">
            <w:pPr>
              <w:widowControl w:val="0"/>
              <w:jc w:val="center"/>
              <w:rPr>
                <w:rFonts w:cs="Arial"/>
                <w:b/>
                <w:spacing w:val="-6"/>
                <w:sz w:val="22"/>
                <w:szCs w:val="22"/>
                <w:lang w:val="es-ES_tradnl"/>
              </w:rPr>
            </w:pPr>
          </w:p>
        </w:tc>
        <w:tc>
          <w:tcPr>
            <w:tcW w:w="4624" w:type="dxa"/>
          </w:tcPr>
          <w:p w14:paraId="255EE7F5" w14:textId="77777777" w:rsidR="001B3E95" w:rsidRPr="00EC15A9" w:rsidRDefault="001B3E95" w:rsidP="001B3E95">
            <w:pPr>
              <w:widowControl w:val="0"/>
              <w:jc w:val="center"/>
              <w:rPr>
                <w:rFonts w:cs="Arial"/>
                <w:b/>
                <w:sz w:val="18"/>
                <w:szCs w:val="22"/>
                <w:lang w:val="es-MX"/>
              </w:rPr>
            </w:pPr>
            <w:r w:rsidRPr="00EC15A9">
              <w:rPr>
                <w:rFonts w:cs="Arial"/>
                <w:sz w:val="18"/>
                <w:szCs w:val="22"/>
                <w:lang w:val="es-ES_tradnl"/>
              </w:rPr>
              <w:t>--------------------------------</w:t>
            </w:r>
          </w:p>
          <w:p w14:paraId="44F56A3C" w14:textId="77777777" w:rsidR="001B3E95" w:rsidRPr="00EC15A9" w:rsidRDefault="001B3E95" w:rsidP="001B3E95">
            <w:pPr>
              <w:widowControl w:val="0"/>
              <w:jc w:val="center"/>
              <w:rPr>
                <w:rFonts w:cs="Arial"/>
                <w:b/>
                <w:sz w:val="18"/>
                <w:szCs w:val="22"/>
                <w:lang w:val="es-ES_tradnl"/>
              </w:rPr>
            </w:pPr>
            <w:r w:rsidRPr="00EC15A9">
              <w:rPr>
                <w:rFonts w:cs="Arial"/>
                <w:sz w:val="18"/>
                <w:szCs w:val="22"/>
                <w:lang w:val="es-MX"/>
              </w:rPr>
              <w:t>C.I. Nº ----------------</w:t>
            </w:r>
            <w:r w:rsidRPr="00EC15A9">
              <w:rPr>
                <w:rFonts w:cs="Arial"/>
                <w:sz w:val="18"/>
                <w:szCs w:val="22"/>
                <w:lang w:val="es-ES_tradnl"/>
              </w:rPr>
              <w:t xml:space="preserve"> ----</w:t>
            </w:r>
          </w:p>
          <w:p w14:paraId="15F95D89" w14:textId="77777777" w:rsidR="001B3E95" w:rsidRPr="00CC3DEF" w:rsidRDefault="001B3E95" w:rsidP="001B3E95">
            <w:pPr>
              <w:widowControl w:val="0"/>
              <w:jc w:val="center"/>
              <w:rPr>
                <w:rFonts w:cs="Arial"/>
                <w:bCs/>
                <w:spacing w:val="-6"/>
                <w:sz w:val="22"/>
                <w:szCs w:val="22"/>
                <w:lang w:val="es-ES_tradnl"/>
              </w:rPr>
            </w:pPr>
            <w:r w:rsidRPr="00EC15A9">
              <w:rPr>
                <w:rFonts w:cs="Arial"/>
                <w:bCs/>
                <w:spacing w:val="-6"/>
                <w:sz w:val="18"/>
                <w:szCs w:val="22"/>
                <w:lang w:val="es-ES_tradnl"/>
              </w:rPr>
              <w:t xml:space="preserve"> PROVEEDOR</w:t>
            </w:r>
          </w:p>
        </w:tc>
      </w:tr>
    </w:tbl>
    <w:p w14:paraId="23B3C72C" w14:textId="77777777" w:rsidR="001B3E95" w:rsidRPr="00CC3DEF" w:rsidRDefault="001B3E95" w:rsidP="001B3E95">
      <w:pPr>
        <w:widowControl w:val="0"/>
        <w:jc w:val="both"/>
        <w:rPr>
          <w:rFonts w:cs="Arial"/>
          <w:b/>
          <w:bCs/>
          <w:sz w:val="22"/>
          <w:szCs w:val="22"/>
          <w:lang w:val="en-US"/>
        </w:rPr>
      </w:pPr>
    </w:p>
    <w:p w14:paraId="57973C0A" w14:textId="77777777" w:rsidR="001B3E95" w:rsidRPr="00CC3DEF" w:rsidRDefault="001B3E95" w:rsidP="001B3E95">
      <w:pPr>
        <w:widowControl w:val="0"/>
        <w:jc w:val="both"/>
        <w:rPr>
          <w:rFonts w:cs="Arial"/>
          <w:b/>
          <w:bCs/>
          <w:sz w:val="22"/>
          <w:szCs w:val="22"/>
          <w:lang w:val="en-US"/>
        </w:rPr>
      </w:pPr>
    </w:p>
    <w:p w14:paraId="5FE74132" w14:textId="77777777" w:rsidR="001B3E95" w:rsidRPr="00CC3DEF" w:rsidRDefault="001B3E95" w:rsidP="001B3E95">
      <w:pPr>
        <w:widowControl w:val="0"/>
        <w:jc w:val="both"/>
        <w:rPr>
          <w:rFonts w:cs="Arial"/>
          <w:b/>
          <w:bCs/>
          <w:sz w:val="22"/>
          <w:szCs w:val="22"/>
          <w:lang w:val="en-US"/>
        </w:rPr>
      </w:pPr>
    </w:p>
    <w:p w14:paraId="45BCF4C7" w14:textId="77777777" w:rsidR="001B3E95" w:rsidRPr="00EC15A9" w:rsidRDefault="001B3E95" w:rsidP="001B3E95">
      <w:pPr>
        <w:widowControl w:val="0"/>
        <w:jc w:val="both"/>
        <w:rPr>
          <w:sz w:val="18"/>
          <w:szCs w:val="22"/>
          <w:lang w:val="es-MX"/>
        </w:rPr>
      </w:pPr>
      <w:proofErr w:type="spellStart"/>
      <w:proofErr w:type="gramStart"/>
      <w:r w:rsidRPr="00EC15A9">
        <w:rPr>
          <w:rFonts w:cs="Arial"/>
          <w:bCs/>
          <w:sz w:val="18"/>
          <w:szCs w:val="22"/>
          <w:lang w:val="en-US"/>
        </w:rPr>
        <w:t>jwee</w:t>
      </w:r>
      <w:proofErr w:type="spellEnd"/>
      <w:r w:rsidRPr="00EC15A9">
        <w:rPr>
          <w:rFonts w:cs="Arial"/>
          <w:bCs/>
          <w:sz w:val="18"/>
          <w:szCs w:val="22"/>
          <w:lang w:val="en-US"/>
        </w:rPr>
        <w:t>/</w:t>
      </w:r>
      <w:proofErr w:type="spellStart"/>
      <w:r w:rsidRPr="00EC15A9">
        <w:rPr>
          <w:rFonts w:cs="Arial"/>
          <w:bCs/>
          <w:sz w:val="18"/>
          <w:szCs w:val="22"/>
          <w:lang w:val="en-US"/>
        </w:rPr>
        <w:t>rrcc</w:t>
      </w:r>
      <w:proofErr w:type="spellEnd"/>
      <w:proofErr w:type="gramEnd"/>
      <w:r w:rsidRPr="00EC15A9">
        <w:rPr>
          <w:rFonts w:cs="Arial"/>
          <w:bCs/>
          <w:sz w:val="18"/>
          <w:szCs w:val="22"/>
          <w:lang w:val="en-US"/>
        </w:rPr>
        <w:t>.</w:t>
      </w:r>
    </w:p>
    <w:p w14:paraId="53017ACD" w14:textId="77777777" w:rsidR="001B3E95" w:rsidRPr="00CC3DEF" w:rsidRDefault="001B3E95" w:rsidP="001B3E95">
      <w:pPr>
        <w:pStyle w:val="Encabezado"/>
        <w:rPr>
          <w:rFonts w:ascii="Arial" w:hAnsi="Arial" w:cs="Arial"/>
          <w:b/>
          <w:iCs/>
          <w:sz w:val="22"/>
          <w:szCs w:val="22"/>
        </w:rPr>
      </w:pPr>
    </w:p>
    <w:sectPr w:rsidR="001B3E95" w:rsidRPr="00CC3DEF" w:rsidSect="009B6F5F">
      <w:footerReference w:type="default" r:id="rId13"/>
      <w:pgSz w:w="12240" w:h="15840" w:code="1"/>
      <w:pgMar w:top="2552" w:right="1447" w:bottom="1135" w:left="1701"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BE1D" w14:textId="77777777" w:rsidR="00952E54" w:rsidRDefault="00952E54">
      <w:r>
        <w:separator/>
      </w:r>
    </w:p>
  </w:endnote>
  <w:endnote w:type="continuationSeparator" w:id="0">
    <w:p w14:paraId="5095CCC0" w14:textId="77777777" w:rsidR="00952E54" w:rsidRDefault="0095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8E9C" w14:textId="77777777" w:rsidR="00866B36" w:rsidRDefault="00866B36">
    <w:pPr>
      <w:pStyle w:val="Piedepgina"/>
    </w:pPr>
    <w:r w:rsidRPr="00BA6B4B">
      <w:rPr>
        <w:noProof/>
        <w:lang w:val="es-BO" w:eastAsia="es-BO"/>
      </w:rPr>
      <w:drawing>
        <wp:anchor distT="0" distB="0" distL="114300" distR="114300" simplePos="0" relativeHeight="251660288" behindDoc="0" locked="0" layoutInCell="1" allowOverlap="1" wp14:anchorId="179D3544" wp14:editId="05112DF3">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75CA43D2" w:rsidR="00866B36" w:rsidRDefault="00866B3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02711A24" w:rsidR="00866B36" w:rsidRPr="006F61D4" w:rsidRDefault="00866B36" w:rsidP="000D3A48">
    <w:pPr>
      <w:pStyle w:val="Piedepgina"/>
      <w:jc w:val="right"/>
      <w:rPr>
        <w:sz w:val="14"/>
      </w:rPr>
    </w:pPr>
    <w:sdt>
      <w:sdtPr>
        <w:id w:val="-874302088"/>
        <w:docPartObj>
          <w:docPartGallery w:val="Page Numbers (Bottom of Page)"/>
          <w:docPartUnique/>
        </w:docPartObj>
      </w:sdtPr>
      <w:sdtEndPr>
        <w:rPr>
          <w:sz w:val="14"/>
        </w:rPr>
      </w:sdtEndPr>
      <w:sdtContent>
        <w:r>
          <w:fldChar w:fldCharType="begin"/>
        </w:r>
        <w:r>
          <w:instrText>PAGE   \* MERGEFORMAT</w:instrText>
        </w:r>
        <w:r>
          <w:fldChar w:fldCharType="separate"/>
        </w:r>
        <w:r w:rsidR="00645FE0">
          <w:rPr>
            <w:noProof/>
          </w:rPr>
          <w:t>26</w:t>
        </w:r>
        <w:r>
          <w:fldChar w:fldCharType="end"/>
        </w:r>
      </w:sdtContent>
    </w:sdt>
  </w:p>
  <w:p w14:paraId="4EB24C94" w14:textId="37115D6F" w:rsidR="00866B36" w:rsidRPr="006F61D4" w:rsidRDefault="00866B36"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F7325" w14:textId="77777777" w:rsidR="00952E54" w:rsidRDefault="00952E54">
      <w:r>
        <w:separator/>
      </w:r>
    </w:p>
  </w:footnote>
  <w:footnote w:type="continuationSeparator" w:id="0">
    <w:p w14:paraId="2DAB906B" w14:textId="77777777" w:rsidR="00952E54" w:rsidRDefault="00952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97A" w14:textId="56DE2ACB" w:rsidR="00866B36" w:rsidRPr="000A289F" w:rsidRDefault="00866B36">
    <w:pPr>
      <w:pStyle w:val="Encabezado"/>
      <w:rPr>
        <w:sz w:val="4"/>
        <w:szCs w:val="4"/>
      </w:rPr>
    </w:pPr>
    <w:r>
      <w:rPr>
        <w:noProof/>
        <w:lang w:val="es-BO" w:eastAsia="es-BO"/>
      </w:rPr>
      <w:drawing>
        <wp:anchor distT="0" distB="0" distL="114300" distR="114300" simplePos="0" relativeHeight="251686912" behindDoc="1" locked="0" layoutInCell="1" allowOverlap="1" wp14:anchorId="241C9E97" wp14:editId="660336FC">
          <wp:simplePos x="0" y="0"/>
          <wp:positionH relativeFrom="page">
            <wp:align>left</wp:align>
          </wp:positionH>
          <wp:positionV relativeFrom="paragraph">
            <wp:posOffset>-449420</wp:posOffset>
          </wp:positionV>
          <wp:extent cx="7759700" cy="1414780"/>
          <wp:effectExtent l="0" t="0" r="0" b="0"/>
          <wp:wrapNone/>
          <wp:docPr id="27" name="Imagen 27"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748D240C" w:rsidR="00866B36" w:rsidRDefault="00866B36">
    <w:pPr>
      <w:pStyle w:val="Encabezado"/>
    </w:pPr>
    <w:r>
      <w:rPr>
        <w:noProof/>
        <w:lang w:val="es-BO" w:eastAsia="es-BO"/>
      </w:rPr>
      <w:drawing>
        <wp:anchor distT="0" distB="0" distL="114300" distR="114300" simplePos="0" relativeHeight="251684864" behindDoc="1" locked="0" layoutInCell="1" allowOverlap="1" wp14:anchorId="65ACC549" wp14:editId="195EDEA1">
          <wp:simplePos x="0" y="0"/>
          <wp:positionH relativeFrom="page">
            <wp:align>left</wp:align>
          </wp:positionH>
          <wp:positionV relativeFrom="paragraph">
            <wp:posOffset>-449421</wp:posOffset>
          </wp:positionV>
          <wp:extent cx="7759700" cy="1414780"/>
          <wp:effectExtent l="0" t="0" r="0" b="0"/>
          <wp:wrapNone/>
          <wp:docPr id="6" name="Imagen 6"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1B"/>
    <w:multiLevelType w:val="hybridMultilevel"/>
    <w:tmpl w:val="5ADC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F944602C"/>
    <w:lvl w:ilvl="0" w:tplc="12EAF236">
      <w:start w:val="1"/>
      <w:numFmt w:val="lowerLetter"/>
      <w:lvlText w:val="%1)"/>
      <w:lvlJc w:val="left"/>
      <w:pPr>
        <w:ind w:left="1080" w:hanging="360"/>
      </w:pPr>
      <w:rPr>
        <w:rFonts w:hint="default"/>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EB02463"/>
    <w:multiLevelType w:val="hybridMultilevel"/>
    <w:tmpl w:val="FEC8CB08"/>
    <w:lvl w:ilvl="0" w:tplc="75A8369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1D250D"/>
    <w:multiLevelType w:val="hybridMultilevel"/>
    <w:tmpl w:val="313E7DEC"/>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BA1AE9"/>
    <w:multiLevelType w:val="hybridMultilevel"/>
    <w:tmpl w:val="366E9434"/>
    <w:lvl w:ilvl="0" w:tplc="E784670E">
      <w:start w:val="4"/>
      <w:numFmt w:val="bullet"/>
      <w:lvlText w:val="-"/>
      <w:lvlJc w:val="left"/>
      <w:pPr>
        <w:ind w:left="360" w:hanging="360"/>
      </w:pPr>
      <w:rPr>
        <w:rFonts w:ascii="Arial" w:eastAsia="Times New Roman" w:hAnsi="Arial" w:cs="Arial" w:hint="default"/>
      </w:rPr>
    </w:lvl>
    <w:lvl w:ilvl="1" w:tplc="E784670E">
      <w:start w:val="4"/>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2C54AF"/>
    <w:multiLevelType w:val="hybridMultilevel"/>
    <w:tmpl w:val="7298A176"/>
    <w:lvl w:ilvl="0" w:tplc="D820DE6A">
      <w:start w:val="1"/>
      <w:numFmt w:val="decimal"/>
      <w:lvlText w:val="%1."/>
      <w:lvlJc w:val="left"/>
      <w:pPr>
        <w:ind w:left="720" w:hanging="360"/>
      </w:pPr>
      <w:rPr>
        <w:rFonts w:ascii="Arial" w:hAnsi="Arial" w:cs="Arial"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F181441"/>
    <w:multiLevelType w:val="hybridMultilevel"/>
    <w:tmpl w:val="70C0F4A8"/>
    <w:lvl w:ilvl="0" w:tplc="7FAC7002">
      <w:start w:val="3"/>
      <w:numFmt w:val="bullet"/>
      <w:lvlText w:val="-"/>
      <w:lvlJc w:val="left"/>
      <w:pPr>
        <w:ind w:left="715" w:hanging="360"/>
      </w:pPr>
      <w:rPr>
        <w:rFonts w:ascii="Arial Narrow" w:eastAsia="Times New Roman" w:hAnsi="Arial Narrow" w:cs="Times New Roman" w:hint="default"/>
      </w:rPr>
    </w:lvl>
    <w:lvl w:ilvl="1" w:tplc="400A0003" w:tentative="1">
      <w:start w:val="1"/>
      <w:numFmt w:val="bullet"/>
      <w:lvlText w:val="o"/>
      <w:lvlJc w:val="left"/>
      <w:pPr>
        <w:ind w:left="1435" w:hanging="360"/>
      </w:pPr>
      <w:rPr>
        <w:rFonts w:ascii="Courier New" w:hAnsi="Courier New" w:cs="Courier New" w:hint="default"/>
      </w:rPr>
    </w:lvl>
    <w:lvl w:ilvl="2" w:tplc="400A0005" w:tentative="1">
      <w:start w:val="1"/>
      <w:numFmt w:val="bullet"/>
      <w:lvlText w:val=""/>
      <w:lvlJc w:val="left"/>
      <w:pPr>
        <w:ind w:left="2155" w:hanging="360"/>
      </w:pPr>
      <w:rPr>
        <w:rFonts w:ascii="Wingdings" w:hAnsi="Wingdings" w:hint="default"/>
      </w:rPr>
    </w:lvl>
    <w:lvl w:ilvl="3" w:tplc="400A0001" w:tentative="1">
      <w:start w:val="1"/>
      <w:numFmt w:val="bullet"/>
      <w:lvlText w:val=""/>
      <w:lvlJc w:val="left"/>
      <w:pPr>
        <w:ind w:left="2875" w:hanging="360"/>
      </w:pPr>
      <w:rPr>
        <w:rFonts w:ascii="Symbol" w:hAnsi="Symbol" w:hint="default"/>
      </w:rPr>
    </w:lvl>
    <w:lvl w:ilvl="4" w:tplc="400A0003" w:tentative="1">
      <w:start w:val="1"/>
      <w:numFmt w:val="bullet"/>
      <w:lvlText w:val="o"/>
      <w:lvlJc w:val="left"/>
      <w:pPr>
        <w:ind w:left="3595" w:hanging="360"/>
      </w:pPr>
      <w:rPr>
        <w:rFonts w:ascii="Courier New" w:hAnsi="Courier New" w:cs="Courier New" w:hint="default"/>
      </w:rPr>
    </w:lvl>
    <w:lvl w:ilvl="5" w:tplc="400A0005" w:tentative="1">
      <w:start w:val="1"/>
      <w:numFmt w:val="bullet"/>
      <w:lvlText w:val=""/>
      <w:lvlJc w:val="left"/>
      <w:pPr>
        <w:ind w:left="4315" w:hanging="360"/>
      </w:pPr>
      <w:rPr>
        <w:rFonts w:ascii="Wingdings" w:hAnsi="Wingdings" w:hint="default"/>
      </w:rPr>
    </w:lvl>
    <w:lvl w:ilvl="6" w:tplc="400A0001" w:tentative="1">
      <w:start w:val="1"/>
      <w:numFmt w:val="bullet"/>
      <w:lvlText w:val=""/>
      <w:lvlJc w:val="left"/>
      <w:pPr>
        <w:ind w:left="5035" w:hanging="360"/>
      </w:pPr>
      <w:rPr>
        <w:rFonts w:ascii="Symbol" w:hAnsi="Symbol" w:hint="default"/>
      </w:rPr>
    </w:lvl>
    <w:lvl w:ilvl="7" w:tplc="400A0003" w:tentative="1">
      <w:start w:val="1"/>
      <w:numFmt w:val="bullet"/>
      <w:lvlText w:val="o"/>
      <w:lvlJc w:val="left"/>
      <w:pPr>
        <w:ind w:left="5755" w:hanging="360"/>
      </w:pPr>
      <w:rPr>
        <w:rFonts w:ascii="Courier New" w:hAnsi="Courier New" w:cs="Courier New" w:hint="default"/>
      </w:rPr>
    </w:lvl>
    <w:lvl w:ilvl="8" w:tplc="400A0005" w:tentative="1">
      <w:start w:val="1"/>
      <w:numFmt w:val="bullet"/>
      <w:lvlText w:val=""/>
      <w:lvlJc w:val="left"/>
      <w:pPr>
        <w:ind w:left="6475" w:hanging="360"/>
      </w:pPr>
      <w:rPr>
        <w:rFonts w:ascii="Wingdings" w:hAnsi="Wingdings" w:hint="default"/>
      </w:rPr>
    </w:lvl>
  </w:abstractNum>
  <w:abstractNum w:abstractNumId="23" w15:restartNumberingAfterBreak="0">
    <w:nsid w:val="20495374"/>
    <w:multiLevelType w:val="multilevel"/>
    <w:tmpl w:val="7E1A39A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1DA4E6B"/>
    <w:multiLevelType w:val="hybridMultilevel"/>
    <w:tmpl w:val="C27805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7" w15:restartNumberingAfterBreak="0">
    <w:nsid w:val="26C5095A"/>
    <w:multiLevelType w:val="multilevel"/>
    <w:tmpl w:val="FB08F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863058A"/>
    <w:multiLevelType w:val="hybridMultilevel"/>
    <w:tmpl w:val="5ADC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2AD6484"/>
    <w:multiLevelType w:val="hybridMultilevel"/>
    <w:tmpl w:val="F35A832E"/>
    <w:lvl w:ilvl="0" w:tplc="0409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2" w15:restartNumberingAfterBreak="0">
    <w:nsid w:val="3C8E481D"/>
    <w:multiLevelType w:val="hybridMultilevel"/>
    <w:tmpl w:val="725EED1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C120889"/>
    <w:multiLevelType w:val="hybridMultilevel"/>
    <w:tmpl w:val="3B0A76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144056"/>
    <w:multiLevelType w:val="hybridMultilevel"/>
    <w:tmpl w:val="426C7C1E"/>
    <w:lvl w:ilvl="0" w:tplc="20B0410C">
      <w:start w:val="1"/>
      <w:numFmt w:val="lowerLetter"/>
      <w:lvlText w:val="%1)"/>
      <w:lvlJc w:val="left"/>
      <w:pPr>
        <w:tabs>
          <w:tab w:val="num" w:pos="1773"/>
        </w:tabs>
        <w:ind w:left="1773" w:hanging="360"/>
      </w:pPr>
      <w:rPr>
        <w:rFonts w:hint="default"/>
        <w:b/>
        <w:i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13C0D28"/>
    <w:multiLevelType w:val="multilevel"/>
    <w:tmpl w:val="07CEC2E6"/>
    <w:lvl w:ilvl="0">
      <w:start w:val="1"/>
      <w:numFmt w:val="decimal"/>
      <w:lvlText w:val="%1."/>
      <w:lvlJc w:val="left"/>
      <w:pPr>
        <w:ind w:left="720" w:hanging="360"/>
      </w:pPr>
      <w:rPr>
        <w:rFonts w:hint="default"/>
        <w:sz w:val="18"/>
        <w:szCs w:val="18"/>
      </w:rPr>
    </w:lvl>
    <w:lvl w:ilvl="1">
      <w:start w:val="1"/>
      <w:numFmt w:val="decimal"/>
      <w:isLgl/>
      <w:lvlText w:val="%1.%2."/>
      <w:lvlJc w:val="left"/>
      <w:pPr>
        <w:ind w:left="1065" w:hanging="360"/>
      </w:pPr>
      <w:rPr>
        <w:rFonts w:hint="default"/>
        <w:b/>
        <w:sz w:val="18"/>
      </w:rPr>
    </w:lvl>
    <w:lvl w:ilvl="2">
      <w:start w:val="1"/>
      <w:numFmt w:val="decimal"/>
      <w:isLgl/>
      <w:lvlText w:val="%1.%2.%3."/>
      <w:lvlJc w:val="left"/>
      <w:pPr>
        <w:ind w:left="1770" w:hanging="720"/>
      </w:pPr>
      <w:rPr>
        <w:rFonts w:hint="default"/>
        <w:sz w:val="12"/>
      </w:rPr>
    </w:lvl>
    <w:lvl w:ilvl="3">
      <w:start w:val="1"/>
      <w:numFmt w:val="decimal"/>
      <w:isLgl/>
      <w:lvlText w:val="%1.%2.%3.%4."/>
      <w:lvlJc w:val="left"/>
      <w:pPr>
        <w:ind w:left="2115" w:hanging="720"/>
      </w:pPr>
      <w:rPr>
        <w:rFonts w:hint="default"/>
        <w:sz w:val="12"/>
      </w:rPr>
    </w:lvl>
    <w:lvl w:ilvl="4">
      <w:start w:val="1"/>
      <w:numFmt w:val="decimal"/>
      <w:isLgl/>
      <w:lvlText w:val="%1.%2.%3.%4.%5."/>
      <w:lvlJc w:val="left"/>
      <w:pPr>
        <w:ind w:left="2820" w:hanging="1080"/>
      </w:pPr>
      <w:rPr>
        <w:rFonts w:hint="default"/>
        <w:sz w:val="12"/>
      </w:rPr>
    </w:lvl>
    <w:lvl w:ilvl="5">
      <w:start w:val="1"/>
      <w:numFmt w:val="decimal"/>
      <w:isLgl/>
      <w:lvlText w:val="%1.%2.%3.%4.%5.%6."/>
      <w:lvlJc w:val="left"/>
      <w:pPr>
        <w:ind w:left="3165" w:hanging="1080"/>
      </w:pPr>
      <w:rPr>
        <w:rFonts w:hint="default"/>
        <w:sz w:val="12"/>
      </w:rPr>
    </w:lvl>
    <w:lvl w:ilvl="6">
      <w:start w:val="1"/>
      <w:numFmt w:val="decimal"/>
      <w:isLgl/>
      <w:lvlText w:val="%1.%2.%3.%4.%5.%6.%7."/>
      <w:lvlJc w:val="left"/>
      <w:pPr>
        <w:ind w:left="3510" w:hanging="1080"/>
      </w:pPr>
      <w:rPr>
        <w:rFonts w:hint="default"/>
        <w:sz w:val="12"/>
      </w:rPr>
    </w:lvl>
    <w:lvl w:ilvl="7">
      <w:start w:val="1"/>
      <w:numFmt w:val="decimal"/>
      <w:isLgl/>
      <w:lvlText w:val="%1.%2.%3.%4.%5.%6.%7.%8."/>
      <w:lvlJc w:val="left"/>
      <w:pPr>
        <w:ind w:left="4215" w:hanging="1440"/>
      </w:pPr>
      <w:rPr>
        <w:rFonts w:hint="default"/>
        <w:sz w:val="12"/>
      </w:rPr>
    </w:lvl>
    <w:lvl w:ilvl="8">
      <w:start w:val="1"/>
      <w:numFmt w:val="decimal"/>
      <w:isLgl/>
      <w:lvlText w:val="%1.%2.%3.%4.%5.%6.%7.%8.%9."/>
      <w:lvlJc w:val="left"/>
      <w:pPr>
        <w:ind w:left="4560" w:hanging="1440"/>
      </w:pPr>
      <w:rPr>
        <w:rFonts w:hint="default"/>
        <w:sz w:val="12"/>
      </w:rPr>
    </w:lvl>
  </w:abstractNum>
  <w:abstractNum w:abstractNumId="47"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8" w15:restartNumberingAfterBreak="0">
    <w:nsid w:val="645B3C66"/>
    <w:multiLevelType w:val="hybridMultilevel"/>
    <w:tmpl w:val="478669D6"/>
    <w:lvl w:ilvl="0" w:tplc="C27464F8">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98B4954"/>
    <w:multiLevelType w:val="hybridMultilevel"/>
    <w:tmpl w:val="CBBA4E5A"/>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DCE4EE9"/>
    <w:multiLevelType w:val="hybridMultilevel"/>
    <w:tmpl w:val="38846AC0"/>
    <w:lvl w:ilvl="0" w:tplc="400A000F">
      <w:start w:val="1"/>
      <w:numFmt w:val="decimal"/>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3" w15:restartNumberingAfterBreak="0">
    <w:nsid w:val="6E590A6D"/>
    <w:multiLevelType w:val="hybridMultilevel"/>
    <w:tmpl w:val="8CA88888"/>
    <w:lvl w:ilvl="0" w:tplc="400A0015">
      <w:start w:val="1"/>
      <w:numFmt w:val="upp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6EFA4F60"/>
    <w:multiLevelType w:val="multilevel"/>
    <w:tmpl w:val="65DAC704"/>
    <w:lvl w:ilvl="0">
      <w:start w:val="1"/>
      <w:numFmt w:val="decimal"/>
      <w:lvlText w:val="%1."/>
      <w:lvlJc w:val="left"/>
      <w:pPr>
        <w:ind w:left="360" w:hanging="360"/>
      </w:pPr>
      <w:rPr>
        <w:rFonts w:hint="default"/>
      </w:rPr>
    </w:lvl>
    <w:lvl w:ilvl="1">
      <w:start w:val="3"/>
      <w:numFmt w:val="decimal"/>
      <w:isLgl/>
      <w:lvlText w:val="%1.%2."/>
      <w:lvlJc w:val="left"/>
      <w:pPr>
        <w:ind w:left="1785" w:hanging="36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4995" w:hanging="720"/>
      </w:pPr>
      <w:rPr>
        <w:rFonts w:hint="default"/>
      </w:rPr>
    </w:lvl>
    <w:lvl w:ilvl="4">
      <w:start w:val="1"/>
      <w:numFmt w:val="decimal"/>
      <w:isLgl/>
      <w:lvlText w:val="%1.%2.%3.%4.%5."/>
      <w:lvlJc w:val="left"/>
      <w:pPr>
        <w:ind w:left="6780" w:hanging="1080"/>
      </w:pPr>
      <w:rPr>
        <w:rFonts w:hint="default"/>
      </w:rPr>
    </w:lvl>
    <w:lvl w:ilvl="5">
      <w:start w:val="1"/>
      <w:numFmt w:val="decimal"/>
      <w:isLgl/>
      <w:lvlText w:val="%1.%2.%3.%4.%5.%6."/>
      <w:lvlJc w:val="left"/>
      <w:pPr>
        <w:ind w:left="8205" w:hanging="1080"/>
      </w:pPr>
      <w:rPr>
        <w:rFonts w:hint="default"/>
      </w:rPr>
    </w:lvl>
    <w:lvl w:ilvl="6">
      <w:start w:val="1"/>
      <w:numFmt w:val="decimal"/>
      <w:isLgl/>
      <w:lvlText w:val="%1.%2.%3.%4.%5.%6.%7."/>
      <w:lvlJc w:val="left"/>
      <w:pPr>
        <w:ind w:left="9630" w:hanging="1080"/>
      </w:pPr>
      <w:rPr>
        <w:rFonts w:hint="default"/>
      </w:rPr>
    </w:lvl>
    <w:lvl w:ilvl="7">
      <w:start w:val="1"/>
      <w:numFmt w:val="decimal"/>
      <w:isLgl/>
      <w:lvlText w:val="%1.%2.%3.%4.%5.%6.%7.%8."/>
      <w:lvlJc w:val="left"/>
      <w:pPr>
        <w:ind w:left="11415" w:hanging="1440"/>
      </w:pPr>
      <w:rPr>
        <w:rFonts w:hint="default"/>
      </w:rPr>
    </w:lvl>
    <w:lvl w:ilvl="8">
      <w:start w:val="1"/>
      <w:numFmt w:val="decimal"/>
      <w:isLgl/>
      <w:lvlText w:val="%1.%2.%3.%4.%5.%6.%7.%8.%9."/>
      <w:lvlJc w:val="left"/>
      <w:pPr>
        <w:ind w:left="12840" w:hanging="1440"/>
      </w:pPr>
      <w:rPr>
        <w:rFonts w:hint="default"/>
      </w:rPr>
    </w:lvl>
  </w:abstractNum>
  <w:abstractNum w:abstractNumId="55" w15:restartNumberingAfterBreak="0">
    <w:nsid w:val="6F1D0CC7"/>
    <w:multiLevelType w:val="hybridMultilevel"/>
    <w:tmpl w:val="D2B4DA64"/>
    <w:lvl w:ilvl="0" w:tplc="7FAC7002">
      <w:start w:val="3"/>
      <w:numFmt w:val="bullet"/>
      <w:lvlText w:val="-"/>
      <w:lvlJc w:val="left"/>
      <w:pPr>
        <w:ind w:left="720" w:hanging="360"/>
      </w:pPr>
      <w:rPr>
        <w:rFonts w:ascii="Arial Narrow" w:eastAsia="Times New Roman" w:hAnsi="Arial Narrow"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6F560E40"/>
    <w:multiLevelType w:val="hybridMultilevel"/>
    <w:tmpl w:val="62667A34"/>
    <w:lvl w:ilvl="0" w:tplc="AE6297D6">
      <w:start w:val="1"/>
      <w:numFmt w:val="lowerLetter"/>
      <w:lvlText w:val="%1)"/>
      <w:lvlJc w:val="left"/>
      <w:pPr>
        <w:ind w:left="1211" w:hanging="360"/>
      </w:pPr>
      <w:rPr>
        <w:rFonts w:ascii="Verdana" w:hAnsi="Verdana" w:hint="default"/>
        <w:b w:val="0"/>
        <w:i w:val="0"/>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6F6C60CD"/>
    <w:multiLevelType w:val="hybridMultilevel"/>
    <w:tmpl w:val="70B6939A"/>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8" w15:restartNumberingAfterBreak="0">
    <w:nsid w:val="726850B9"/>
    <w:multiLevelType w:val="hybridMultilevel"/>
    <w:tmpl w:val="05BC659C"/>
    <w:lvl w:ilvl="0" w:tplc="739805DA">
      <w:start w:val="5"/>
      <w:numFmt w:val="bullet"/>
      <w:lvlText w:val="-"/>
      <w:lvlJc w:val="left"/>
      <w:pPr>
        <w:ind w:left="726" w:hanging="360"/>
      </w:pPr>
      <w:rPr>
        <w:rFonts w:ascii="Tahoma" w:eastAsia="Times New Roman" w:hAnsi="Tahoma" w:cs="Tahoma" w:hint="default"/>
        <w:color w:val="auto"/>
      </w:rPr>
    </w:lvl>
    <w:lvl w:ilvl="1" w:tplc="400A0003" w:tentative="1">
      <w:start w:val="1"/>
      <w:numFmt w:val="bullet"/>
      <w:lvlText w:val="o"/>
      <w:lvlJc w:val="left"/>
      <w:pPr>
        <w:ind w:left="1446" w:hanging="360"/>
      </w:pPr>
      <w:rPr>
        <w:rFonts w:ascii="Courier New" w:hAnsi="Courier New" w:cs="Courier New" w:hint="default"/>
      </w:rPr>
    </w:lvl>
    <w:lvl w:ilvl="2" w:tplc="400A0005" w:tentative="1">
      <w:start w:val="1"/>
      <w:numFmt w:val="bullet"/>
      <w:lvlText w:val=""/>
      <w:lvlJc w:val="left"/>
      <w:pPr>
        <w:ind w:left="2166" w:hanging="360"/>
      </w:pPr>
      <w:rPr>
        <w:rFonts w:ascii="Wingdings" w:hAnsi="Wingdings" w:hint="default"/>
      </w:rPr>
    </w:lvl>
    <w:lvl w:ilvl="3" w:tplc="400A0001" w:tentative="1">
      <w:start w:val="1"/>
      <w:numFmt w:val="bullet"/>
      <w:lvlText w:val=""/>
      <w:lvlJc w:val="left"/>
      <w:pPr>
        <w:ind w:left="2886" w:hanging="360"/>
      </w:pPr>
      <w:rPr>
        <w:rFonts w:ascii="Symbol" w:hAnsi="Symbol" w:hint="default"/>
      </w:rPr>
    </w:lvl>
    <w:lvl w:ilvl="4" w:tplc="400A0003" w:tentative="1">
      <w:start w:val="1"/>
      <w:numFmt w:val="bullet"/>
      <w:lvlText w:val="o"/>
      <w:lvlJc w:val="left"/>
      <w:pPr>
        <w:ind w:left="3606" w:hanging="360"/>
      </w:pPr>
      <w:rPr>
        <w:rFonts w:ascii="Courier New" w:hAnsi="Courier New" w:cs="Courier New" w:hint="default"/>
      </w:rPr>
    </w:lvl>
    <w:lvl w:ilvl="5" w:tplc="400A0005" w:tentative="1">
      <w:start w:val="1"/>
      <w:numFmt w:val="bullet"/>
      <w:lvlText w:val=""/>
      <w:lvlJc w:val="left"/>
      <w:pPr>
        <w:ind w:left="4326" w:hanging="360"/>
      </w:pPr>
      <w:rPr>
        <w:rFonts w:ascii="Wingdings" w:hAnsi="Wingdings" w:hint="default"/>
      </w:rPr>
    </w:lvl>
    <w:lvl w:ilvl="6" w:tplc="400A0001" w:tentative="1">
      <w:start w:val="1"/>
      <w:numFmt w:val="bullet"/>
      <w:lvlText w:val=""/>
      <w:lvlJc w:val="left"/>
      <w:pPr>
        <w:ind w:left="5046" w:hanging="360"/>
      </w:pPr>
      <w:rPr>
        <w:rFonts w:ascii="Symbol" w:hAnsi="Symbol" w:hint="default"/>
      </w:rPr>
    </w:lvl>
    <w:lvl w:ilvl="7" w:tplc="400A0003" w:tentative="1">
      <w:start w:val="1"/>
      <w:numFmt w:val="bullet"/>
      <w:lvlText w:val="o"/>
      <w:lvlJc w:val="left"/>
      <w:pPr>
        <w:ind w:left="5766" w:hanging="360"/>
      </w:pPr>
      <w:rPr>
        <w:rFonts w:ascii="Courier New" w:hAnsi="Courier New" w:cs="Courier New" w:hint="default"/>
      </w:rPr>
    </w:lvl>
    <w:lvl w:ilvl="8" w:tplc="400A0005" w:tentative="1">
      <w:start w:val="1"/>
      <w:numFmt w:val="bullet"/>
      <w:lvlText w:val=""/>
      <w:lvlJc w:val="left"/>
      <w:pPr>
        <w:ind w:left="6486" w:hanging="360"/>
      </w:pPr>
      <w:rPr>
        <w:rFonts w:ascii="Wingdings" w:hAnsi="Wingdings" w:hint="default"/>
      </w:rPr>
    </w:lvl>
  </w:abstractNum>
  <w:abstractNum w:abstractNumId="5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1"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6B74E0BE"/>
    <w:lvl w:ilvl="0" w:tplc="6F06A808">
      <w:start w:val="1"/>
      <w:numFmt w:val="lowerLetter"/>
      <w:lvlText w:val="%1)"/>
      <w:lvlJc w:val="left"/>
      <w:pPr>
        <w:ind w:left="1854" w:hanging="360"/>
      </w:pPr>
      <w:rPr>
        <w:rFonts w:ascii="Verdana" w:hAnsi="Verdana" w:hint="default"/>
        <w:b w:val="0"/>
        <w:i w:val="0"/>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7C04A2"/>
    <w:multiLevelType w:val="multilevel"/>
    <w:tmpl w:val="DC4AA17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i w:val="0"/>
        <w:color w:val="auto"/>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45"/>
  </w:num>
  <w:num w:numId="3">
    <w:abstractNumId w:val="43"/>
  </w:num>
  <w:num w:numId="4">
    <w:abstractNumId w:val="12"/>
  </w:num>
  <w:num w:numId="5">
    <w:abstractNumId w:val="16"/>
  </w:num>
  <w:num w:numId="6">
    <w:abstractNumId w:val="47"/>
  </w:num>
  <w:num w:numId="7">
    <w:abstractNumId w:val="35"/>
  </w:num>
  <w:num w:numId="8">
    <w:abstractNumId w:val="49"/>
  </w:num>
  <w:num w:numId="9">
    <w:abstractNumId w:val="49"/>
    <w:lvlOverride w:ilvl="0">
      <w:startOverride w:val="1"/>
    </w:lvlOverride>
  </w:num>
  <w:num w:numId="10">
    <w:abstractNumId w:val="41"/>
  </w:num>
  <w:num w:numId="11">
    <w:abstractNumId w:val="56"/>
  </w:num>
  <w:num w:numId="12">
    <w:abstractNumId w:val="11"/>
  </w:num>
  <w:num w:numId="13">
    <w:abstractNumId w:val="62"/>
  </w:num>
  <w:num w:numId="14">
    <w:abstractNumId w:val="33"/>
  </w:num>
  <w:num w:numId="15">
    <w:abstractNumId w:val="21"/>
  </w:num>
  <w:num w:numId="16">
    <w:abstractNumId w:val="42"/>
  </w:num>
  <w:num w:numId="17">
    <w:abstractNumId w:val="64"/>
  </w:num>
  <w:num w:numId="18">
    <w:abstractNumId w:val="26"/>
  </w:num>
  <w:num w:numId="19">
    <w:abstractNumId w:val="8"/>
  </w:num>
  <w:num w:numId="20">
    <w:abstractNumId w:val="15"/>
  </w:num>
  <w:num w:numId="21">
    <w:abstractNumId w:val="18"/>
  </w:num>
  <w:num w:numId="22">
    <w:abstractNumId w:val="4"/>
  </w:num>
  <w:num w:numId="23">
    <w:abstractNumId w:val="59"/>
  </w:num>
  <w:num w:numId="24">
    <w:abstractNumId w:val="7"/>
  </w:num>
  <w:num w:numId="25">
    <w:abstractNumId w:val="9"/>
  </w:num>
  <w:num w:numId="26">
    <w:abstractNumId w:val="44"/>
  </w:num>
  <w:num w:numId="27">
    <w:abstractNumId w:val="3"/>
  </w:num>
  <w:num w:numId="28">
    <w:abstractNumId w:val="39"/>
  </w:num>
  <w:num w:numId="29">
    <w:abstractNumId w:val="13"/>
  </w:num>
  <w:num w:numId="30">
    <w:abstractNumId w:val="51"/>
  </w:num>
  <w:num w:numId="31">
    <w:abstractNumId w:val="60"/>
  </w:num>
  <w:num w:numId="32">
    <w:abstractNumId w:val="34"/>
  </w:num>
  <w:num w:numId="33">
    <w:abstractNumId w:val="29"/>
  </w:num>
  <w:num w:numId="34">
    <w:abstractNumId w:val="24"/>
  </w:num>
  <w:num w:numId="35">
    <w:abstractNumId w:val="5"/>
  </w:num>
  <w:num w:numId="36">
    <w:abstractNumId w:val="55"/>
  </w:num>
  <w:num w:numId="37">
    <w:abstractNumId w:val="22"/>
  </w:num>
  <w:num w:numId="38">
    <w:abstractNumId w:val="58"/>
  </w:num>
  <w:num w:numId="39">
    <w:abstractNumId w:val="17"/>
  </w:num>
  <w:num w:numId="40">
    <w:abstractNumId w:val="28"/>
  </w:num>
  <w:num w:numId="41">
    <w:abstractNumId w:val="1"/>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lvlOverride w:ilvl="2"/>
    <w:lvlOverride w:ilvl="3"/>
    <w:lvlOverride w:ilvl="4"/>
    <w:lvlOverride w:ilvl="5"/>
    <w:lvlOverride w:ilvl="6"/>
    <w:lvlOverride w:ilvl="7"/>
    <w:lvlOverride w:ilvl="8"/>
  </w:num>
  <w:num w:numId="44">
    <w:abstractNumId w:val="63"/>
    <w:lvlOverride w:ilvl="0">
      <w:startOverride w:val="1"/>
    </w:lvlOverride>
    <w:lvlOverride w:ilvl="1"/>
    <w:lvlOverride w:ilvl="2"/>
    <w:lvlOverride w:ilvl="3"/>
    <w:lvlOverride w:ilvl="4"/>
    <w:lvlOverride w:ilvl="5"/>
    <w:lvlOverride w:ilvl="6"/>
    <w:lvlOverride w:ilvl="7"/>
    <w:lvlOverride w:ilvl="8"/>
  </w:num>
  <w:num w:numId="45">
    <w:abstractNumId w:val="37"/>
    <w:lvlOverride w:ilvl="0">
      <w:startOverride w:val="1"/>
    </w:lvlOverride>
    <w:lvlOverride w:ilvl="1"/>
    <w:lvlOverride w:ilvl="2"/>
    <w:lvlOverride w:ilvl="3"/>
    <w:lvlOverride w:ilvl="4"/>
    <w:lvlOverride w:ilvl="5"/>
    <w:lvlOverride w:ilvl="6"/>
    <w:lvlOverride w:ilvl="7"/>
    <w:lvlOverride w:ilvl="8"/>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54"/>
  </w:num>
  <w:num w:numId="53">
    <w:abstractNumId w:val="46"/>
  </w:num>
  <w:num w:numId="54">
    <w:abstractNumId w:val="48"/>
  </w:num>
  <w:num w:numId="55">
    <w:abstractNumId w:val="23"/>
  </w:num>
  <w:num w:numId="56">
    <w:abstractNumId w:val="53"/>
  </w:num>
  <w:num w:numId="57">
    <w:abstractNumId w:val="52"/>
  </w:num>
  <w:num w:numId="58">
    <w:abstractNumId w:val="27"/>
  </w:num>
  <w:num w:numId="59">
    <w:abstractNumId w:val="14"/>
  </w:num>
  <w:num w:numId="60">
    <w:abstractNumId w:val="20"/>
  </w:num>
  <w:num w:numId="61">
    <w:abstractNumId w:val="50"/>
  </w:num>
  <w:num w:numId="62">
    <w:abstractNumId w:val="10"/>
  </w:num>
  <w:num w:numId="63">
    <w:abstractNumId w:val="25"/>
  </w:num>
  <w:num w:numId="64">
    <w:abstractNumId w:val="32"/>
  </w:num>
  <w:num w:numId="65">
    <w:abstractNumId w:val="61"/>
  </w:num>
  <w:num w:numId="66">
    <w:abstractNumId w:val="6"/>
  </w:num>
  <w:num w:numId="67">
    <w:abstractNumId w:val="63"/>
  </w:num>
  <w:num w:numId="68">
    <w:abstractNumId w:val="40"/>
  </w:num>
  <w:num w:numId="69">
    <w:abstractNumId w:val="37"/>
  </w:num>
  <w:num w:numId="70">
    <w:abstractNumId w:val="2"/>
  </w:num>
  <w:num w:numId="71">
    <w:abstractNumId w:val="19"/>
  </w:num>
  <w:num w:numId="72">
    <w:abstractNumId w:val="36"/>
  </w:num>
  <w:num w:numId="73">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activeWritingStyle w:appName="MSWord" w:lang="pt-BR"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DFC"/>
    <w:rsid w:val="00015AFC"/>
    <w:rsid w:val="00016015"/>
    <w:rsid w:val="000162CE"/>
    <w:rsid w:val="000163F8"/>
    <w:rsid w:val="0001778B"/>
    <w:rsid w:val="00020134"/>
    <w:rsid w:val="00021152"/>
    <w:rsid w:val="000236C4"/>
    <w:rsid w:val="000236F6"/>
    <w:rsid w:val="00023739"/>
    <w:rsid w:val="00024C80"/>
    <w:rsid w:val="00024F9E"/>
    <w:rsid w:val="00025D3A"/>
    <w:rsid w:val="00025D79"/>
    <w:rsid w:val="00025FF6"/>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3B10"/>
    <w:rsid w:val="00055CCC"/>
    <w:rsid w:val="0005679E"/>
    <w:rsid w:val="0005747F"/>
    <w:rsid w:val="000607E3"/>
    <w:rsid w:val="00061952"/>
    <w:rsid w:val="000637F8"/>
    <w:rsid w:val="0006386D"/>
    <w:rsid w:val="00064A4A"/>
    <w:rsid w:val="0006505B"/>
    <w:rsid w:val="00066211"/>
    <w:rsid w:val="000663B4"/>
    <w:rsid w:val="000666BD"/>
    <w:rsid w:val="0007121A"/>
    <w:rsid w:val="00071E00"/>
    <w:rsid w:val="000723A5"/>
    <w:rsid w:val="00072C2B"/>
    <w:rsid w:val="00073958"/>
    <w:rsid w:val="00074652"/>
    <w:rsid w:val="0007605D"/>
    <w:rsid w:val="00076EB9"/>
    <w:rsid w:val="000773E7"/>
    <w:rsid w:val="000778F1"/>
    <w:rsid w:val="000810EC"/>
    <w:rsid w:val="00082650"/>
    <w:rsid w:val="000837CB"/>
    <w:rsid w:val="00083AAA"/>
    <w:rsid w:val="00083D9E"/>
    <w:rsid w:val="000843CE"/>
    <w:rsid w:val="00084633"/>
    <w:rsid w:val="000855D3"/>
    <w:rsid w:val="00087393"/>
    <w:rsid w:val="00090FDB"/>
    <w:rsid w:val="00092130"/>
    <w:rsid w:val="00092950"/>
    <w:rsid w:val="00093817"/>
    <w:rsid w:val="00094924"/>
    <w:rsid w:val="00094DA0"/>
    <w:rsid w:val="00094E8D"/>
    <w:rsid w:val="000953F7"/>
    <w:rsid w:val="00095927"/>
    <w:rsid w:val="00095BBF"/>
    <w:rsid w:val="00096901"/>
    <w:rsid w:val="000A00ED"/>
    <w:rsid w:val="000A06E0"/>
    <w:rsid w:val="000A0ABB"/>
    <w:rsid w:val="000A175C"/>
    <w:rsid w:val="000A180D"/>
    <w:rsid w:val="000A38DB"/>
    <w:rsid w:val="000A6516"/>
    <w:rsid w:val="000B0462"/>
    <w:rsid w:val="000B1144"/>
    <w:rsid w:val="000B15A8"/>
    <w:rsid w:val="000B26DC"/>
    <w:rsid w:val="000B3A70"/>
    <w:rsid w:val="000B5596"/>
    <w:rsid w:val="000B616F"/>
    <w:rsid w:val="000B642F"/>
    <w:rsid w:val="000B64AC"/>
    <w:rsid w:val="000C0C0D"/>
    <w:rsid w:val="000C3DC1"/>
    <w:rsid w:val="000C3ED6"/>
    <w:rsid w:val="000C5145"/>
    <w:rsid w:val="000C66F3"/>
    <w:rsid w:val="000C6B7A"/>
    <w:rsid w:val="000D1536"/>
    <w:rsid w:val="000D2F74"/>
    <w:rsid w:val="000D3A48"/>
    <w:rsid w:val="000D50AE"/>
    <w:rsid w:val="000D5A9F"/>
    <w:rsid w:val="000E019A"/>
    <w:rsid w:val="000E0F79"/>
    <w:rsid w:val="000E12A0"/>
    <w:rsid w:val="000E268F"/>
    <w:rsid w:val="000E3A4D"/>
    <w:rsid w:val="000E4032"/>
    <w:rsid w:val="000E4C29"/>
    <w:rsid w:val="000E5AF6"/>
    <w:rsid w:val="000E6675"/>
    <w:rsid w:val="000F0DA4"/>
    <w:rsid w:val="000F12F8"/>
    <w:rsid w:val="000F18A0"/>
    <w:rsid w:val="000F42AA"/>
    <w:rsid w:val="000F4811"/>
    <w:rsid w:val="000F56EB"/>
    <w:rsid w:val="000F626D"/>
    <w:rsid w:val="000F64CC"/>
    <w:rsid w:val="000F7CF5"/>
    <w:rsid w:val="0010005D"/>
    <w:rsid w:val="0010014F"/>
    <w:rsid w:val="00101656"/>
    <w:rsid w:val="001017FD"/>
    <w:rsid w:val="00101963"/>
    <w:rsid w:val="0010221E"/>
    <w:rsid w:val="00102457"/>
    <w:rsid w:val="001034C7"/>
    <w:rsid w:val="00103827"/>
    <w:rsid w:val="001038A4"/>
    <w:rsid w:val="00103FFA"/>
    <w:rsid w:val="00104519"/>
    <w:rsid w:val="00104A89"/>
    <w:rsid w:val="00106C47"/>
    <w:rsid w:val="001070D0"/>
    <w:rsid w:val="00107B3A"/>
    <w:rsid w:val="00110DD5"/>
    <w:rsid w:val="00113732"/>
    <w:rsid w:val="0011463D"/>
    <w:rsid w:val="00121292"/>
    <w:rsid w:val="00121735"/>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7AAA"/>
    <w:rsid w:val="00150080"/>
    <w:rsid w:val="00150176"/>
    <w:rsid w:val="00150ADC"/>
    <w:rsid w:val="00152151"/>
    <w:rsid w:val="00152824"/>
    <w:rsid w:val="00152AC3"/>
    <w:rsid w:val="00152E5F"/>
    <w:rsid w:val="00156EBD"/>
    <w:rsid w:val="00157017"/>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6BC"/>
    <w:rsid w:val="001749A0"/>
    <w:rsid w:val="00180B93"/>
    <w:rsid w:val="00181381"/>
    <w:rsid w:val="001815A8"/>
    <w:rsid w:val="00181619"/>
    <w:rsid w:val="00181646"/>
    <w:rsid w:val="001819C0"/>
    <w:rsid w:val="001823DC"/>
    <w:rsid w:val="00182473"/>
    <w:rsid w:val="001830A5"/>
    <w:rsid w:val="00183382"/>
    <w:rsid w:val="00183DF7"/>
    <w:rsid w:val="00184D65"/>
    <w:rsid w:val="00184FAD"/>
    <w:rsid w:val="00186F2B"/>
    <w:rsid w:val="00190257"/>
    <w:rsid w:val="00190A8A"/>
    <w:rsid w:val="001947E9"/>
    <w:rsid w:val="0019692A"/>
    <w:rsid w:val="00196C53"/>
    <w:rsid w:val="00196F43"/>
    <w:rsid w:val="00197ECE"/>
    <w:rsid w:val="001A0204"/>
    <w:rsid w:val="001A11FF"/>
    <w:rsid w:val="001A32C3"/>
    <w:rsid w:val="001A412E"/>
    <w:rsid w:val="001A49BE"/>
    <w:rsid w:val="001A5E6C"/>
    <w:rsid w:val="001A7B75"/>
    <w:rsid w:val="001B18FB"/>
    <w:rsid w:val="001B2591"/>
    <w:rsid w:val="001B2E81"/>
    <w:rsid w:val="001B3609"/>
    <w:rsid w:val="001B38C2"/>
    <w:rsid w:val="001B3E95"/>
    <w:rsid w:val="001B45A5"/>
    <w:rsid w:val="001B4D44"/>
    <w:rsid w:val="001B5A80"/>
    <w:rsid w:val="001B5EB7"/>
    <w:rsid w:val="001B70BB"/>
    <w:rsid w:val="001C1983"/>
    <w:rsid w:val="001C3374"/>
    <w:rsid w:val="001C666B"/>
    <w:rsid w:val="001C6B89"/>
    <w:rsid w:val="001C7AE6"/>
    <w:rsid w:val="001C7C54"/>
    <w:rsid w:val="001D01B9"/>
    <w:rsid w:val="001D4164"/>
    <w:rsid w:val="001D45EE"/>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2E08"/>
    <w:rsid w:val="001F37DB"/>
    <w:rsid w:val="001F3884"/>
    <w:rsid w:val="001F447F"/>
    <w:rsid w:val="001F4EE1"/>
    <w:rsid w:val="001F5BCF"/>
    <w:rsid w:val="002016A6"/>
    <w:rsid w:val="002020AA"/>
    <w:rsid w:val="00203C8E"/>
    <w:rsid w:val="0020492C"/>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3F5D"/>
    <w:rsid w:val="0022415E"/>
    <w:rsid w:val="00224726"/>
    <w:rsid w:val="00224A7B"/>
    <w:rsid w:val="002252D3"/>
    <w:rsid w:val="0022586A"/>
    <w:rsid w:val="002259F4"/>
    <w:rsid w:val="002261E8"/>
    <w:rsid w:val="002265AD"/>
    <w:rsid w:val="00226A2C"/>
    <w:rsid w:val="0023062B"/>
    <w:rsid w:val="00231C20"/>
    <w:rsid w:val="00232A37"/>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501B3"/>
    <w:rsid w:val="00250E99"/>
    <w:rsid w:val="00251D65"/>
    <w:rsid w:val="0025262B"/>
    <w:rsid w:val="00253C2F"/>
    <w:rsid w:val="00253D92"/>
    <w:rsid w:val="002544EB"/>
    <w:rsid w:val="00255664"/>
    <w:rsid w:val="002563C8"/>
    <w:rsid w:val="00260215"/>
    <w:rsid w:val="0026098B"/>
    <w:rsid w:val="00261064"/>
    <w:rsid w:val="00261C51"/>
    <w:rsid w:val="0026202C"/>
    <w:rsid w:val="002639A7"/>
    <w:rsid w:val="00263CD0"/>
    <w:rsid w:val="002643AA"/>
    <w:rsid w:val="002660AD"/>
    <w:rsid w:val="002663CD"/>
    <w:rsid w:val="00266F9A"/>
    <w:rsid w:val="0026726B"/>
    <w:rsid w:val="00267CF8"/>
    <w:rsid w:val="00267ED7"/>
    <w:rsid w:val="002705DF"/>
    <w:rsid w:val="00270F26"/>
    <w:rsid w:val="002715B2"/>
    <w:rsid w:val="00273484"/>
    <w:rsid w:val="00273A42"/>
    <w:rsid w:val="0027502D"/>
    <w:rsid w:val="00275163"/>
    <w:rsid w:val="00275714"/>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3D20"/>
    <w:rsid w:val="002A4B77"/>
    <w:rsid w:val="002A4D4B"/>
    <w:rsid w:val="002A5B89"/>
    <w:rsid w:val="002A777E"/>
    <w:rsid w:val="002B0744"/>
    <w:rsid w:val="002B0B54"/>
    <w:rsid w:val="002B0D4E"/>
    <w:rsid w:val="002B183C"/>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E7654"/>
    <w:rsid w:val="002F0215"/>
    <w:rsid w:val="002F0BA8"/>
    <w:rsid w:val="002F1204"/>
    <w:rsid w:val="002F1D73"/>
    <w:rsid w:val="002F238F"/>
    <w:rsid w:val="002F3224"/>
    <w:rsid w:val="002F4D84"/>
    <w:rsid w:val="002F5391"/>
    <w:rsid w:val="002F5716"/>
    <w:rsid w:val="002F62A3"/>
    <w:rsid w:val="002F6B4D"/>
    <w:rsid w:val="002F7302"/>
    <w:rsid w:val="002F7E50"/>
    <w:rsid w:val="00300AF4"/>
    <w:rsid w:val="003010A0"/>
    <w:rsid w:val="0030119A"/>
    <w:rsid w:val="00303C40"/>
    <w:rsid w:val="00304FE8"/>
    <w:rsid w:val="00305377"/>
    <w:rsid w:val="00305D14"/>
    <w:rsid w:val="003064E6"/>
    <w:rsid w:val="003077B4"/>
    <w:rsid w:val="003077F5"/>
    <w:rsid w:val="00307AD3"/>
    <w:rsid w:val="00310B88"/>
    <w:rsid w:val="00311A02"/>
    <w:rsid w:val="00311C77"/>
    <w:rsid w:val="00312798"/>
    <w:rsid w:val="003137AD"/>
    <w:rsid w:val="00313D78"/>
    <w:rsid w:val="00315BD9"/>
    <w:rsid w:val="003164D6"/>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152A"/>
    <w:rsid w:val="0034210B"/>
    <w:rsid w:val="0034226F"/>
    <w:rsid w:val="003424CC"/>
    <w:rsid w:val="003424E2"/>
    <w:rsid w:val="00343D83"/>
    <w:rsid w:val="00345449"/>
    <w:rsid w:val="00347492"/>
    <w:rsid w:val="0034787D"/>
    <w:rsid w:val="003504B7"/>
    <w:rsid w:val="00351CA7"/>
    <w:rsid w:val="0035258E"/>
    <w:rsid w:val="00352E5D"/>
    <w:rsid w:val="00353AD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67"/>
    <w:rsid w:val="003804D5"/>
    <w:rsid w:val="00380E3C"/>
    <w:rsid w:val="003829E9"/>
    <w:rsid w:val="0038352D"/>
    <w:rsid w:val="00383D24"/>
    <w:rsid w:val="00386A09"/>
    <w:rsid w:val="00387B2F"/>
    <w:rsid w:val="00390893"/>
    <w:rsid w:val="003919B0"/>
    <w:rsid w:val="003921BA"/>
    <w:rsid w:val="003939B3"/>
    <w:rsid w:val="00394062"/>
    <w:rsid w:val="00395014"/>
    <w:rsid w:val="003953D2"/>
    <w:rsid w:val="003957E8"/>
    <w:rsid w:val="00395B0B"/>
    <w:rsid w:val="003976B3"/>
    <w:rsid w:val="00397BB3"/>
    <w:rsid w:val="003A1052"/>
    <w:rsid w:val="003A1A48"/>
    <w:rsid w:val="003A1B48"/>
    <w:rsid w:val="003A2BD2"/>
    <w:rsid w:val="003A3EAB"/>
    <w:rsid w:val="003A58FE"/>
    <w:rsid w:val="003A5FA7"/>
    <w:rsid w:val="003A625B"/>
    <w:rsid w:val="003A6ACC"/>
    <w:rsid w:val="003B1007"/>
    <w:rsid w:val="003B1B91"/>
    <w:rsid w:val="003B1ECB"/>
    <w:rsid w:val="003B2754"/>
    <w:rsid w:val="003B3AF3"/>
    <w:rsid w:val="003B46C3"/>
    <w:rsid w:val="003B73FC"/>
    <w:rsid w:val="003C1436"/>
    <w:rsid w:val="003C18BD"/>
    <w:rsid w:val="003C4319"/>
    <w:rsid w:val="003C547E"/>
    <w:rsid w:val="003C65BA"/>
    <w:rsid w:val="003C6DD2"/>
    <w:rsid w:val="003C77DC"/>
    <w:rsid w:val="003D0298"/>
    <w:rsid w:val="003D02CC"/>
    <w:rsid w:val="003D1254"/>
    <w:rsid w:val="003D1694"/>
    <w:rsid w:val="003D4C39"/>
    <w:rsid w:val="003D4EC6"/>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0FC7"/>
    <w:rsid w:val="00411866"/>
    <w:rsid w:val="00413489"/>
    <w:rsid w:val="00413FF0"/>
    <w:rsid w:val="00414873"/>
    <w:rsid w:val="00414B56"/>
    <w:rsid w:val="00415A84"/>
    <w:rsid w:val="00415B8F"/>
    <w:rsid w:val="0041662D"/>
    <w:rsid w:val="00416851"/>
    <w:rsid w:val="00417686"/>
    <w:rsid w:val="0042068E"/>
    <w:rsid w:val="004209F6"/>
    <w:rsid w:val="004221FA"/>
    <w:rsid w:val="00422B74"/>
    <w:rsid w:val="004238F2"/>
    <w:rsid w:val="00424887"/>
    <w:rsid w:val="00426E0B"/>
    <w:rsid w:val="00431F8A"/>
    <w:rsid w:val="00431FED"/>
    <w:rsid w:val="00435603"/>
    <w:rsid w:val="00435C41"/>
    <w:rsid w:val="00436878"/>
    <w:rsid w:val="00437A39"/>
    <w:rsid w:val="004410AD"/>
    <w:rsid w:val="00442D98"/>
    <w:rsid w:val="004431E6"/>
    <w:rsid w:val="004433B4"/>
    <w:rsid w:val="00443B77"/>
    <w:rsid w:val="00443EA9"/>
    <w:rsid w:val="004451B5"/>
    <w:rsid w:val="00445FF7"/>
    <w:rsid w:val="00446631"/>
    <w:rsid w:val="004468BE"/>
    <w:rsid w:val="004470D3"/>
    <w:rsid w:val="004478A3"/>
    <w:rsid w:val="0044792B"/>
    <w:rsid w:val="00447C24"/>
    <w:rsid w:val="004539D7"/>
    <w:rsid w:val="00453CA7"/>
    <w:rsid w:val="0045491F"/>
    <w:rsid w:val="00455CFC"/>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3FB"/>
    <w:rsid w:val="004B6EA3"/>
    <w:rsid w:val="004B6FD4"/>
    <w:rsid w:val="004B70C7"/>
    <w:rsid w:val="004C2C4E"/>
    <w:rsid w:val="004C3F92"/>
    <w:rsid w:val="004C4476"/>
    <w:rsid w:val="004C7279"/>
    <w:rsid w:val="004C7872"/>
    <w:rsid w:val="004D127A"/>
    <w:rsid w:val="004D37EB"/>
    <w:rsid w:val="004D4844"/>
    <w:rsid w:val="004D598B"/>
    <w:rsid w:val="004D683B"/>
    <w:rsid w:val="004E1F06"/>
    <w:rsid w:val="004E32F5"/>
    <w:rsid w:val="004E3AEE"/>
    <w:rsid w:val="004E435C"/>
    <w:rsid w:val="004E4A52"/>
    <w:rsid w:val="004E6D23"/>
    <w:rsid w:val="004F126E"/>
    <w:rsid w:val="004F4048"/>
    <w:rsid w:val="004F477A"/>
    <w:rsid w:val="004F4E94"/>
    <w:rsid w:val="004F51FA"/>
    <w:rsid w:val="005003CA"/>
    <w:rsid w:val="00500AB7"/>
    <w:rsid w:val="00501DC2"/>
    <w:rsid w:val="00502736"/>
    <w:rsid w:val="005047DA"/>
    <w:rsid w:val="00505384"/>
    <w:rsid w:val="005059F9"/>
    <w:rsid w:val="0050622B"/>
    <w:rsid w:val="005113EF"/>
    <w:rsid w:val="00511E88"/>
    <w:rsid w:val="00512EA2"/>
    <w:rsid w:val="00513971"/>
    <w:rsid w:val="00513E67"/>
    <w:rsid w:val="005141F5"/>
    <w:rsid w:val="00514EBE"/>
    <w:rsid w:val="00517213"/>
    <w:rsid w:val="00521C90"/>
    <w:rsid w:val="00522850"/>
    <w:rsid w:val="00523DDA"/>
    <w:rsid w:val="0052444A"/>
    <w:rsid w:val="00524A15"/>
    <w:rsid w:val="0053023A"/>
    <w:rsid w:val="00530330"/>
    <w:rsid w:val="00530DFC"/>
    <w:rsid w:val="00532869"/>
    <w:rsid w:val="005331E9"/>
    <w:rsid w:val="0053325A"/>
    <w:rsid w:val="0053434D"/>
    <w:rsid w:val="0053598E"/>
    <w:rsid w:val="005370EA"/>
    <w:rsid w:val="005375A3"/>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5D2"/>
    <w:rsid w:val="00562B70"/>
    <w:rsid w:val="00564232"/>
    <w:rsid w:val="00565CEF"/>
    <w:rsid w:val="00565DDA"/>
    <w:rsid w:val="005672D3"/>
    <w:rsid w:val="005674FA"/>
    <w:rsid w:val="00570491"/>
    <w:rsid w:val="00571311"/>
    <w:rsid w:val="00571AB3"/>
    <w:rsid w:val="00571FC4"/>
    <w:rsid w:val="00573CB0"/>
    <w:rsid w:val="00575D8A"/>
    <w:rsid w:val="0057722E"/>
    <w:rsid w:val="005779D8"/>
    <w:rsid w:val="00577E66"/>
    <w:rsid w:val="00580261"/>
    <w:rsid w:val="005803B5"/>
    <w:rsid w:val="00581CBD"/>
    <w:rsid w:val="005821EE"/>
    <w:rsid w:val="005822A1"/>
    <w:rsid w:val="00584CFB"/>
    <w:rsid w:val="0058509B"/>
    <w:rsid w:val="00587414"/>
    <w:rsid w:val="00590DB3"/>
    <w:rsid w:val="00591092"/>
    <w:rsid w:val="00591A46"/>
    <w:rsid w:val="00592078"/>
    <w:rsid w:val="00592179"/>
    <w:rsid w:val="00592483"/>
    <w:rsid w:val="005927D4"/>
    <w:rsid w:val="00592B96"/>
    <w:rsid w:val="00594AF6"/>
    <w:rsid w:val="00596EA1"/>
    <w:rsid w:val="005A042D"/>
    <w:rsid w:val="005A152D"/>
    <w:rsid w:val="005A19FB"/>
    <w:rsid w:val="005A4064"/>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2335"/>
    <w:rsid w:val="005D298D"/>
    <w:rsid w:val="005D57E1"/>
    <w:rsid w:val="005D6CD8"/>
    <w:rsid w:val="005D775A"/>
    <w:rsid w:val="005D7946"/>
    <w:rsid w:val="005E0991"/>
    <w:rsid w:val="005E0FA4"/>
    <w:rsid w:val="005E1C98"/>
    <w:rsid w:val="005E1CA3"/>
    <w:rsid w:val="005E3379"/>
    <w:rsid w:val="005E44F6"/>
    <w:rsid w:val="005E57DC"/>
    <w:rsid w:val="005E5822"/>
    <w:rsid w:val="005E74D3"/>
    <w:rsid w:val="005F0813"/>
    <w:rsid w:val="005F1D9F"/>
    <w:rsid w:val="005F31B4"/>
    <w:rsid w:val="005F35C8"/>
    <w:rsid w:val="005F3973"/>
    <w:rsid w:val="005F5ADE"/>
    <w:rsid w:val="005F65EC"/>
    <w:rsid w:val="0060257D"/>
    <w:rsid w:val="0060321A"/>
    <w:rsid w:val="00603BC0"/>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1EC4"/>
    <w:rsid w:val="0062233C"/>
    <w:rsid w:val="00622E3F"/>
    <w:rsid w:val="00623C56"/>
    <w:rsid w:val="00626A34"/>
    <w:rsid w:val="0062718C"/>
    <w:rsid w:val="00627D92"/>
    <w:rsid w:val="00630560"/>
    <w:rsid w:val="00630801"/>
    <w:rsid w:val="0063367E"/>
    <w:rsid w:val="006349C6"/>
    <w:rsid w:val="00634F10"/>
    <w:rsid w:val="00635BD7"/>
    <w:rsid w:val="00635C44"/>
    <w:rsid w:val="00640847"/>
    <w:rsid w:val="006412B8"/>
    <w:rsid w:val="0064150D"/>
    <w:rsid w:val="00642845"/>
    <w:rsid w:val="00642D65"/>
    <w:rsid w:val="00645FE0"/>
    <w:rsid w:val="006464DB"/>
    <w:rsid w:val="006464FC"/>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15A6"/>
    <w:rsid w:val="00662FF6"/>
    <w:rsid w:val="00663A0A"/>
    <w:rsid w:val="0066504F"/>
    <w:rsid w:val="00666960"/>
    <w:rsid w:val="00667CED"/>
    <w:rsid w:val="00670BBC"/>
    <w:rsid w:val="00672435"/>
    <w:rsid w:val="00675C9E"/>
    <w:rsid w:val="00676663"/>
    <w:rsid w:val="006768BD"/>
    <w:rsid w:val="00677519"/>
    <w:rsid w:val="00680BEE"/>
    <w:rsid w:val="00681224"/>
    <w:rsid w:val="0068144D"/>
    <w:rsid w:val="00682011"/>
    <w:rsid w:val="0068206F"/>
    <w:rsid w:val="00685B18"/>
    <w:rsid w:val="00686D7E"/>
    <w:rsid w:val="00690768"/>
    <w:rsid w:val="00690F7B"/>
    <w:rsid w:val="0069105B"/>
    <w:rsid w:val="006911C8"/>
    <w:rsid w:val="0069224F"/>
    <w:rsid w:val="00693C34"/>
    <w:rsid w:val="006956BF"/>
    <w:rsid w:val="00695B8B"/>
    <w:rsid w:val="00696267"/>
    <w:rsid w:val="006968AE"/>
    <w:rsid w:val="0069719F"/>
    <w:rsid w:val="00697C9D"/>
    <w:rsid w:val="006A000E"/>
    <w:rsid w:val="006A17C2"/>
    <w:rsid w:val="006A1F58"/>
    <w:rsid w:val="006A2236"/>
    <w:rsid w:val="006A239E"/>
    <w:rsid w:val="006A64AB"/>
    <w:rsid w:val="006A6EBF"/>
    <w:rsid w:val="006A74B2"/>
    <w:rsid w:val="006B0D1F"/>
    <w:rsid w:val="006B2FD0"/>
    <w:rsid w:val="006B49B5"/>
    <w:rsid w:val="006C435A"/>
    <w:rsid w:val="006C45D7"/>
    <w:rsid w:val="006C67CC"/>
    <w:rsid w:val="006C6D99"/>
    <w:rsid w:val="006C7951"/>
    <w:rsid w:val="006D05BD"/>
    <w:rsid w:val="006D0724"/>
    <w:rsid w:val="006D18B3"/>
    <w:rsid w:val="006D1D11"/>
    <w:rsid w:val="006D6FC4"/>
    <w:rsid w:val="006E0AEC"/>
    <w:rsid w:val="006E1130"/>
    <w:rsid w:val="006E12DC"/>
    <w:rsid w:val="006E1F22"/>
    <w:rsid w:val="006E2CDD"/>
    <w:rsid w:val="006E3AD4"/>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32B93"/>
    <w:rsid w:val="00732DAD"/>
    <w:rsid w:val="00740977"/>
    <w:rsid w:val="00741E90"/>
    <w:rsid w:val="00742946"/>
    <w:rsid w:val="00742D3D"/>
    <w:rsid w:val="00744902"/>
    <w:rsid w:val="007456D1"/>
    <w:rsid w:val="007478DC"/>
    <w:rsid w:val="007508E0"/>
    <w:rsid w:val="00752632"/>
    <w:rsid w:val="007529BC"/>
    <w:rsid w:val="00753655"/>
    <w:rsid w:val="00753872"/>
    <w:rsid w:val="00754A8A"/>
    <w:rsid w:val="00755988"/>
    <w:rsid w:val="00756267"/>
    <w:rsid w:val="0075686B"/>
    <w:rsid w:val="00760920"/>
    <w:rsid w:val="00761E16"/>
    <w:rsid w:val="0076261E"/>
    <w:rsid w:val="0076290C"/>
    <w:rsid w:val="00762C63"/>
    <w:rsid w:val="0076427A"/>
    <w:rsid w:val="007644E6"/>
    <w:rsid w:val="00764F36"/>
    <w:rsid w:val="00765B30"/>
    <w:rsid w:val="00765F1B"/>
    <w:rsid w:val="00771495"/>
    <w:rsid w:val="0077436A"/>
    <w:rsid w:val="00775867"/>
    <w:rsid w:val="00775868"/>
    <w:rsid w:val="00775DEC"/>
    <w:rsid w:val="00776B08"/>
    <w:rsid w:val="007772EF"/>
    <w:rsid w:val="00780825"/>
    <w:rsid w:val="00780BA7"/>
    <w:rsid w:val="0078128A"/>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0ABA"/>
    <w:rsid w:val="007A1DB6"/>
    <w:rsid w:val="007A2C5F"/>
    <w:rsid w:val="007A35C8"/>
    <w:rsid w:val="007A3699"/>
    <w:rsid w:val="007A3E4E"/>
    <w:rsid w:val="007A70E4"/>
    <w:rsid w:val="007B011B"/>
    <w:rsid w:val="007B1446"/>
    <w:rsid w:val="007B194E"/>
    <w:rsid w:val="007B2012"/>
    <w:rsid w:val="007B2157"/>
    <w:rsid w:val="007B2485"/>
    <w:rsid w:val="007B4DCB"/>
    <w:rsid w:val="007B5E48"/>
    <w:rsid w:val="007B6597"/>
    <w:rsid w:val="007B7176"/>
    <w:rsid w:val="007C04B3"/>
    <w:rsid w:val="007C0655"/>
    <w:rsid w:val="007C09FD"/>
    <w:rsid w:val="007C1A0C"/>
    <w:rsid w:val="007C1A77"/>
    <w:rsid w:val="007C20CE"/>
    <w:rsid w:val="007C4154"/>
    <w:rsid w:val="007C4E54"/>
    <w:rsid w:val="007C572E"/>
    <w:rsid w:val="007C5D13"/>
    <w:rsid w:val="007C66FA"/>
    <w:rsid w:val="007D1E78"/>
    <w:rsid w:val="007D1F69"/>
    <w:rsid w:val="007D1F6B"/>
    <w:rsid w:val="007D2E8D"/>
    <w:rsid w:val="007D34CE"/>
    <w:rsid w:val="007D548F"/>
    <w:rsid w:val="007D5AC6"/>
    <w:rsid w:val="007D6014"/>
    <w:rsid w:val="007E1298"/>
    <w:rsid w:val="007E191F"/>
    <w:rsid w:val="007E2B24"/>
    <w:rsid w:val="007E4F2D"/>
    <w:rsid w:val="007E6156"/>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613A"/>
    <w:rsid w:val="008364C2"/>
    <w:rsid w:val="008367D0"/>
    <w:rsid w:val="00836C55"/>
    <w:rsid w:val="008370E7"/>
    <w:rsid w:val="00842CFD"/>
    <w:rsid w:val="00843A41"/>
    <w:rsid w:val="00844B77"/>
    <w:rsid w:val="00845342"/>
    <w:rsid w:val="00845E01"/>
    <w:rsid w:val="008463D3"/>
    <w:rsid w:val="008467F6"/>
    <w:rsid w:val="00846A8A"/>
    <w:rsid w:val="00847D8D"/>
    <w:rsid w:val="00850D74"/>
    <w:rsid w:val="00851B94"/>
    <w:rsid w:val="00851F0D"/>
    <w:rsid w:val="0085282C"/>
    <w:rsid w:val="00852BC6"/>
    <w:rsid w:val="0085464B"/>
    <w:rsid w:val="00855168"/>
    <w:rsid w:val="00855CD8"/>
    <w:rsid w:val="0085601D"/>
    <w:rsid w:val="00856F01"/>
    <w:rsid w:val="00857F81"/>
    <w:rsid w:val="00860077"/>
    <w:rsid w:val="008601B2"/>
    <w:rsid w:val="008608D1"/>
    <w:rsid w:val="00860C88"/>
    <w:rsid w:val="0086241F"/>
    <w:rsid w:val="0086421A"/>
    <w:rsid w:val="00866289"/>
    <w:rsid w:val="00866B36"/>
    <w:rsid w:val="00866C14"/>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7DFD"/>
    <w:rsid w:val="00890479"/>
    <w:rsid w:val="0089196D"/>
    <w:rsid w:val="00891A95"/>
    <w:rsid w:val="00891F37"/>
    <w:rsid w:val="0089322B"/>
    <w:rsid w:val="0089535C"/>
    <w:rsid w:val="00895F85"/>
    <w:rsid w:val="008965CC"/>
    <w:rsid w:val="008A10E0"/>
    <w:rsid w:val="008A1DF9"/>
    <w:rsid w:val="008A23C1"/>
    <w:rsid w:val="008A23C5"/>
    <w:rsid w:val="008A450A"/>
    <w:rsid w:val="008A52F3"/>
    <w:rsid w:val="008A571F"/>
    <w:rsid w:val="008A64AD"/>
    <w:rsid w:val="008A64C3"/>
    <w:rsid w:val="008B103E"/>
    <w:rsid w:val="008B11E0"/>
    <w:rsid w:val="008B345D"/>
    <w:rsid w:val="008B35CD"/>
    <w:rsid w:val="008B3A1D"/>
    <w:rsid w:val="008B51A2"/>
    <w:rsid w:val="008B641B"/>
    <w:rsid w:val="008B65F8"/>
    <w:rsid w:val="008C06DB"/>
    <w:rsid w:val="008C0A28"/>
    <w:rsid w:val="008C2AD4"/>
    <w:rsid w:val="008C5257"/>
    <w:rsid w:val="008C5975"/>
    <w:rsid w:val="008C6414"/>
    <w:rsid w:val="008D6E86"/>
    <w:rsid w:val="008D704E"/>
    <w:rsid w:val="008D7DA5"/>
    <w:rsid w:val="008E0289"/>
    <w:rsid w:val="008E0867"/>
    <w:rsid w:val="008E1307"/>
    <w:rsid w:val="008E2650"/>
    <w:rsid w:val="008E28F6"/>
    <w:rsid w:val="008E4B9D"/>
    <w:rsid w:val="008E4BB7"/>
    <w:rsid w:val="008E57ED"/>
    <w:rsid w:val="008E6026"/>
    <w:rsid w:val="008E6B53"/>
    <w:rsid w:val="008E6FBA"/>
    <w:rsid w:val="008F1989"/>
    <w:rsid w:val="008F1E4A"/>
    <w:rsid w:val="008F354F"/>
    <w:rsid w:val="008F48D2"/>
    <w:rsid w:val="008F4907"/>
    <w:rsid w:val="008F4D53"/>
    <w:rsid w:val="008F57ED"/>
    <w:rsid w:val="008F6068"/>
    <w:rsid w:val="008F7506"/>
    <w:rsid w:val="008F759A"/>
    <w:rsid w:val="00901D2B"/>
    <w:rsid w:val="009020C4"/>
    <w:rsid w:val="00902CDF"/>
    <w:rsid w:val="009041B9"/>
    <w:rsid w:val="00904BF0"/>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2A1E"/>
    <w:rsid w:val="00932BA0"/>
    <w:rsid w:val="0093318C"/>
    <w:rsid w:val="0093347C"/>
    <w:rsid w:val="00933B7A"/>
    <w:rsid w:val="0093410F"/>
    <w:rsid w:val="009347F0"/>
    <w:rsid w:val="009362FF"/>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2E54"/>
    <w:rsid w:val="009535EC"/>
    <w:rsid w:val="00956084"/>
    <w:rsid w:val="0095611B"/>
    <w:rsid w:val="00956260"/>
    <w:rsid w:val="009566D3"/>
    <w:rsid w:val="0095680B"/>
    <w:rsid w:val="00956DB9"/>
    <w:rsid w:val="00957054"/>
    <w:rsid w:val="00957924"/>
    <w:rsid w:val="0096149A"/>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7"/>
    <w:rsid w:val="0097356D"/>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BD"/>
    <w:rsid w:val="00991DA4"/>
    <w:rsid w:val="00992E3F"/>
    <w:rsid w:val="00994ED3"/>
    <w:rsid w:val="00995108"/>
    <w:rsid w:val="00996681"/>
    <w:rsid w:val="00997D9E"/>
    <w:rsid w:val="009A04DF"/>
    <w:rsid w:val="009A06AB"/>
    <w:rsid w:val="009A2488"/>
    <w:rsid w:val="009A30EA"/>
    <w:rsid w:val="009A37D8"/>
    <w:rsid w:val="009A3E90"/>
    <w:rsid w:val="009A43E2"/>
    <w:rsid w:val="009A6310"/>
    <w:rsid w:val="009A666A"/>
    <w:rsid w:val="009A72E0"/>
    <w:rsid w:val="009B01F7"/>
    <w:rsid w:val="009B026B"/>
    <w:rsid w:val="009B0729"/>
    <w:rsid w:val="009B0F58"/>
    <w:rsid w:val="009B111A"/>
    <w:rsid w:val="009B1ABD"/>
    <w:rsid w:val="009B284B"/>
    <w:rsid w:val="009B32E6"/>
    <w:rsid w:val="009B6B08"/>
    <w:rsid w:val="009B6F5F"/>
    <w:rsid w:val="009B7F84"/>
    <w:rsid w:val="009B7F90"/>
    <w:rsid w:val="009C17C5"/>
    <w:rsid w:val="009C3227"/>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32D3"/>
    <w:rsid w:val="009E4EC7"/>
    <w:rsid w:val="009E57E5"/>
    <w:rsid w:val="009E625C"/>
    <w:rsid w:val="009E72B4"/>
    <w:rsid w:val="009E76C6"/>
    <w:rsid w:val="009F0BAE"/>
    <w:rsid w:val="009F213C"/>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08C"/>
    <w:rsid w:val="00A122CD"/>
    <w:rsid w:val="00A14B6C"/>
    <w:rsid w:val="00A15A38"/>
    <w:rsid w:val="00A16B2F"/>
    <w:rsid w:val="00A16CFE"/>
    <w:rsid w:val="00A1716A"/>
    <w:rsid w:val="00A20BB9"/>
    <w:rsid w:val="00A21915"/>
    <w:rsid w:val="00A21DDC"/>
    <w:rsid w:val="00A23ABD"/>
    <w:rsid w:val="00A23B10"/>
    <w:rsid w:val="00A2516D"/>
    <w:rsid w:val="00A26008"/>
    <w:rsid w:val="00A30429"/>
    <w:rsid w:val="00A3080F"/>
    <w:rsid w:val="00A3186E"/>
    <w:rsid w:val="00A3250C"/>
    <w:rsid w:val="00A32749"/>
    <w:rsid w:val="00A333EB"/>
    <w:rsid w:val="00A3405C"/>
    <w:rsid w:val="00A34EBE"/>
    <w:rsid w:val="00A35071"/>
    <w:rsid w:val="00A35239"/>
    <w:rsid w:val="00A359A0"/>
    <w:rsid w:val="00A35D3B"/>
    <w:rsid w:val="00A36083"/>
    <w:rsid w:val="00A3694E"/>
    <w:rsid w:val="00A36F55"/>
    <w:rsid w:val="00A37560"/>
    <w:rsid w:val="00A40276"/>
    <w:rsid w:val="00A41044"/>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0A7"/>
    <w:rsid w:val="00A6380E"/>
    <w:rsid w:val="00A66883"/>
    <w:rsid w:val="00A66DC9"/>
    <w:rsid w:val="00A713D8"/>
    <w:rsid w:val="00A71A27"/>
    <w:rsid w:val="00A7209E"/>
    <w:rsid w:val="00A7266C"/>
    <w:rsid w:val="00A7269E"/>
    <w:rsid w:val="00A72FB0"/>
    <w:rsid w:val="00A7474E"/>
    <w:rsid w:val="00A74EC6"/>
    <w:rsid w:val="00A75307"/>
    <w:rsid w:val="00A754A8"/>
    <w:rsid w:val="00A76E36"/>
    <w:rsid w:val="00A77D61"/>
    <w:rsid w:val="00A80EAD"/>
    <w:rsid w:val="00A80FFD"/>
    <w:rsid w:val="00A815D1"/>
    <w:rsid w:val="00A829FD"/>
    <w:rsid w:val="00A82B5C"/>
    <w:rsid w:val="00A82F70"/>
    <w:rsid w:val="00A83C3C"/>
    <w:rsid w:val="00A858C8"/>
    <w:rsid w:val="00A86B50"/>
    <w:rsid w:val="00A8707A"/>
    <w:rsid w:val="00A9035D"/>
    <w:rsid w:val="00A90638"/>
    <w:rsid w:val="00A9255A"/>
    <w:rsid w:val="00A92603"/>
    <w:rsid w:val="00A93398"/>
    <w:rsid w:val="00A96021"/>
    <w:rsid w:val="00A9795C"/>
    <w:rsid w:val="00A97E8A"/>
    <w:rsid w:val="00A97F49"/>
    <w:rsid w:val="00AA0C86"/>
    <w:rsid w:val="00AA117C"/>
    <w:rsid w:val="00AA1C51"/>
    <w:rsid w:val="00AA269F"/>
    <w:rsid w:val="00AA462E"/>
    <w:rsid w:val="00AA611A"/>
    <w:rsid w:val="00AA7355"/>
    <w:rsid w:val="00AA7691"/>
    <w:rsid w:val="00AA777D"/>
    <w:rsid w:val="00AB1DC7"/>
    <w:rsid w:val="00AB3572"/>
    <w:rsid w:val="00AB3593"/>
    <w:rsid w:val="00AB40C1"/>
    <w:rsid w:val="00AB618C"/>
    <w:rsid w:val="00AB680D"/>
    <w:rsid w:val="00AB6BEA"/>
    <w:rsid w:val="00AB7549"/>
    <w:rsid w:val="00AB77AC"/>
    <w:rsid w:val="00AC1B01"/>
    <w:rsid w:val="00AC42C7"/>
    <w:rsid w:val="00AC59AA"/>
    <w:rsid w:val="00AC6EC0"/>
    <w:rsid w:val="00AC6FB3"/>
    <w:rsid w:val="00AC79D1"/>
    <w:rsid w:val="00AD0381"/>
    <w:rsid w:val="00AD1FC2"/>
    <w:rsid w:val="00AD23B7"/>
    <w:rsid w:val="00AD25B0"/>
    <w:rsid w:val="00AD3BF9"/>
    <w:rsid w:val="00AD4394"/>
    <w:rsid w:val="00AD466B"/>
    <w:rsid w:val="00AD4AF1"/>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6F96"/>
    <w:rsid w:val="00AE71BC"/>
    <w:rsid w:val="00AE74B7"/>
    <w:rsid w:val="00AE7B68"/>
    <w:rsid w:val="00AE7CDC"/>
    <w:rsid w:val="00AF0A92"/>
    <w:rsid w:val="00AF167F"/>
    <w:rsid w:val="00AF169D"/>
    <w:rsid w:val="00AF2002"/>
    <w:rsid w:val="00AF2770"/>
    <w:rsid w:val="00AF4FE3"/>
    <w:rsid w:val="00AF5D48"/>
    <w:rsid w:val="00B011BE"/>
    <w:rsid w:val="00B01A87"/>
    <w:rsid w:val="00B03514"/>
    <w:rsid w:val="00B04129"/>
    <w:rsid w:val="00B04DF6"/>
    <w:rsid w:val="00B05863"/>
    <w:rsid w:val="00B07A2D"/>
    <w:rsid w:val="00B10494"/>
    <w:rsid w:val="00B11057"/>
    <w:rsid w:val="00B11B2D"/>
    <w:rsid w:val="00B14206"/>
    <w:rsid w:val="00B14EE7"/>
    <w:rsid w:val="00B161FB"/>
    <w:rsid w:val="00B164EB"/>
    <w:rsid w:val="00B16643"/>
    <w:rsid w:val="00B16765"/>
    <w:rsid w:val="00B1687C"/>
    <w:rsid w:val="00B17AA7"/>
    <w:rsid w:val="00B17CA3"/>
    <w:rsid w:val="00B2113F"/>
    <w:rsid w:val="00B21BB8"/>
    <w:rsid w:val="00B22C4A"/>
    <w:rsid w:val="00B236C9"/>
    <w:rsid w:val="00B23941"/>
    <w:rsid w:val="00B23C2A"/>
    <w:rsid w:val="00B242CD"/>
    <w:rsid w:val="00B24C9D"/>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1CA2"/>
    <w:rsid w:val="00B42DFA"/>
    <w:rsid w:val="00B442B6"/>
    <w:rsid w:val="00B44F2C"/>
    <w:rsid w:val="00B45E02"/>
    <w:rsid w:val="00B466E7"/>
    <w:rsid w:val="00B50D06"/>
    <w:rsid w:val="00B51351"/>
    <w:rsid w:val="00B5144D"/>
    <w:rsid w:val="00B53B00"/>
    <w:rsid w:val="00B551D4"/>
    <w:rsid w:val="00B556D9"/>
    <w:rsid w:val="00B56414"/>
    <w:rsid w:val="00B56D0C"/>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82543"/>
    <w:rsid w:val="00B8279F"/>
    <w:rsid w:val="00B827A0"/>
    <w:rsid w:val="00B83BFF"/>
    <w:rsid w:val="00B84182"/>
    <w:rsid w:val="00B85103"/>
    <w:rsid w:val="00B866D6"/>
    <w:rsid w:val="00B87C37"/>
    <w:rsid w:val="00B90474"/>
    <w:rsid w:val="00B90E02"/>
    <w:rsid w:val="00B90FE3"/>
    <w:rsid w:val="00B9103C"/>
    <w:rsid w:val="00B917E0"/>
    <w:rsid w:val="00B92911"/>
    <w:rsid w:val="00B9300C"/>
    <w:rsid w:val="00B9380B"/>
    <w:rsid w:val="00B963B3"/>
    <w:rsid w:val="00B96E2E"/>
    <w:rsid w:val="00B97C82"/>
    <w:rsid w:val="00BA2001"/>
    <w:rsid w:val="00BA20E9"/>
    <w:rsid w:val="00BA2D1B"/>
    <w:rsid w:val="00BA3067"/>
    <w:rsid w:val="00BA34CD"/>
    <w:rsid w:val="00BA3887"/>
    <w:rsid w:val="00BA5FA4"/>
    <w:rsid w:val="00BA690B"/>
    <w:rsid w:val="00BA70E3"/>
    <w:rsid w:val="00BB09B8"/>
    <w:rsid w:val="00BB0D57"/>
    <w:rsid w:val="00BB0EB3"/>
    <w:rsid w:val="00BB1766"/>
    <w:rsid w:val="00BB1C6F"/>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25AB"/>
    <w:rsid w:val="00BD32B1"/>
    <w:rsid w:val="00BD3CE4"/>
    <w:rsid w:val="00BD4107"/>
    <w:rsid w:val="00BD4A70"/>
    <w:rsid w:val="00BD5787"/>
    <w:rsid w:val="00BD6D9B"/>
    <w:rsid w:val="00BD7015"/>
    <w:rsid w:val="00BE07F6"/>
    <w:rsid w:val="00BE08E1"/>
    <w:rsid w:val="00BE09A7"/>
    <w:rsid w:val="00BE2E63"/>
    <w:rsid w:val="00BE3943"/>
    <w:rsid w:val="00BE5794"/>
    <w:rsid w:val="00BE6EAE"/>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6369"/>
    <w:rsid w:val="00C06A4C"/>
    <w:rsid w:val="00C07391"/>
    <w:rsid w:val="00C07420"/>
    <w:rsid w:val="00C07B8E"/>
    <w:rsid w:val="00C103E6"/>
    <w:rsid w:val="00C11711"/>
    <w:rsid w:val="00C120CD"/>
    <w:rsid w:val="00C1264F"/>
    <w:rsid w:val="00C13EC2"/>
    <w:rsid w:val="00C1444B"/>
    <w:rsid w:val="00C16A21"/>
    <w:rsid w:val="00C16AB2"/>
    <w:rsid w:val="00C221EC"/>
    <w:rsid w:val="00C25C88"/>
    <w:rsid w:val="00C272D7"/>
    <w:rsid w:val="00C310A2"/>
    <w:rsid w:val="00C3112F"/>
    <w:rsid w:val="00C31D2D"/>
    <w:rsid w:val="00C34A12"/>
    <w:rsid w:val="00C37F95"/>
    <w:rsid w:val="00C4091F"/>
    <w:rsid w:val="00C41319"/>
    <w:rsid w:val="00C41605"/>
    <w:rsid w:val="00C4174D"/>
    <w:rsid w:val="00C41CB1"/>
    <w:rsid w:val="00C41E30"/>
    <w:rsid w:val="00C4295A"/>
    <w:rsid w:val="00C4298C"/>
    <w:rsid w:val="00C4383F"/>
    <w:rsid w:val="00C44155"/>
    <w:rsid w:val="00C44867"/>
    <w:rsid w:val="00C4685F"/>
    <w:rsid w:val="00C46FA4"/>
    <w:rsid w:val="00C52250"/>
    <w:rsid w:val="00C52863"/>
    <w:rsid w:val="00C52D1D"/>
    <w:rsid w:val="00C5413A"/>
    <w:rsid w:val="00C545DD"/>
    <w:rsid w:val="00C54C0E"/>
    <w:rsid w:val="00C570A6"/>
    <w:rsid w:val="00C577AF"/>
    <w:rsid w:val="00C61288"/>
    <w:rsid w:val="00C615C3"/>
    <w:rsid w:val="00C62337"/>
    <w:rsid w:val="00C62B8F"/>
    <w:rsid w:val="00C62CBE"/>
    <w:rsid w:val="00C639D6"/>
    <w:rsid w:val="00C63C7D"/>
    <w:rsid w:val="00C645F3"/>
    <w:rsid w:val="00C659D3"/>
    <w:rsid w:val="00C65E31"/>
    <w:rsid w:val="00C66A1F"/>
    <w:rsid w:val="00C66E82"/>
    <w:rsid w:val="00C712C0"/>
    <w:rsid w:val="00C71FE3"/>
    <w:rsid w:val="00C735D5"/>
    <w:rsid w:val="00C74FED"/>
    <w:rsid w:val="00C75648"/>
    <w:rsid w:val="00C7564B"/>
    <w:rsid w:val="00C757A1"/>
    <w:rsid w:val="00C7589A"/>
    <w:rsid w:val="00C75A3C"/>
    <w:rsid w:val="00C75B5B"/>
    <w:rsid w:val="00C773CE"/>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583C"/>
    <w:rsid w:val="00CB5D39"/>
    <w:rsid w:val="00CB642A"/>
    <w:rsid w:val="00CB71D4"/>
    <w:rsid w:val="00CC0914"/>
    <w:rsid w:val="00CC1C7C"/>
    <w:rsid w:val="00CC2EED"/>
    <w:rsid w:val="00CC3506"/>
    <w:rsid w:val="00CC3D83"/>
    <w:rsid w:val="00CC3DEF"/>
    <w:rsid w:val="00CC41B2"/>
    <w:rsid w:val="00CC41C0"/>
    <w:rsid w:val="00CC5D01"/>
    <w:rsid w:val="00CC6274"/>
    <w:rsid w:val="00CC6AF5"/>
    <w:rsid w:val="00CC7A45"/>
    <w:rsid w:val="00CC7EB8"/>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B2"/>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139"/>
    <w:rsid w:val="00D26BBD"/>
    <w:rsid w:val="00D26D7E"/>
    <w:rsid w:val="00D26F14"/>
    <w:rsid w:val="00D2790C"/>
    <w:rsid w:val="00D30722"/>
    <w:rsid w:val="00D3185C"/>
    <w:rsid w:val="00D34409"/>
    <w:rsid w:val="00D36AF9"/>
    <w:rsid w:val="00D36EA1"/>
    <w:rsid w:val="00D3796C"/>
    <w:rsid w:val="00D40D22"/>
    <w:rsid w:val="00D41B88"/>
    <w:rsid w:val="00D4252F"/>
    <w:rsid w:val="00D4488B"/>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38C"/>
    <w:rsid w:val="00DA24C3"/>
    <w:rsid w:val="00DA2685"/>
    <w:rsid w:val="00DA3304"/>
    <w:rsid w:val="00DA6158"/>
    <w:rsid w:val="00DA648E"/>
    <w:rsid w:val="00DA700D"/>
    <w:rsid w:val="00DB14F6"/>
    <w:rsid w:val="00DB1FC4"/>
    <w:rsid w:val="00DB3ED6"/>
    <w:rsid w:val="00DB5037"/>
    <w:rsid w:val="00DB5506"/>
    <w:rsid w:val="00DB66D3"/>
    <w:rsid w:val="00DB6901"/>
    <w:rsid w:val="00DB7518"/>
    <w:rsid w:val="00DB76A9"/>
    <w:rsid w:val="00DC0B06"/>
    <w:rsid w:val="00DC213D"/>
    <w:rsid w:val="00DC29A0"/>
    <w:rsid w:val="00DC4494"/>
    <w:rsid w:val="00DC5240"/>
    <w:rsid w:val="00DD079D"/>
    <w:rsid w:val="00DD07B0"/>
    <w:rsid w:val="00DD2C59"/>
    <w:rsid w:val="00DD3D8D"/>
    <w:rsid w:val="00DD3F91"/>
    <w:rsid w:val="00DD5447"/>
    <w:rsid w:val="00DD59F1"/>
    <w:rsid w:val="00DD79A9"/>
    <w:rsid w:val="00DE04E4"/>
    <w:rsid w:val="00DE0533"/>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656F"/>
    <w:rsid w:val="00DF6BEB"/>
    <w:rsid w:val="00DF7590"/>
    <w:rsid w:val="00DF7BF4"/>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4E5C"/>
    <w:rsid w:val="00E25444"/>
    <w:rsid w:val="00E25E11"/>
    <w:rsid w:val="00E26538"/>
    <w:rsid w:val="00E2723D"/>
    <w:rsid w:val="00E27AC2"/>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9D6"/>
    <w:rsid w:val="00E57A30"/>
    <w:rsid w:val="00E61747"/>
    <w:rsid w:val="00E62CE1"/>
    <w:rsid w:val="00E655E8"/>
    <w:rsid w:val="00E6640E"/>
    <w:rsid w:val="00E66D16"/>
    <w:rsid w:val="00E67BF0"/>
    <w:rsid w:val="00E7087E"/>
    <w:rsid w:val="00E70AFF"/>
    <w:rsid w:val="00E71CD9"/>
    <w:rsid w:val="00E73AC7"/>
    <w:rsid w:val="00E73C38"/>
    <w:rsid w:val="00E7419E"/>
    <w:rsid w:val="00E746AF"/>
    <w:rsid w:val="00E756CD"/>
    <w:rsid w:val="00E75B44"/>
    <w:rsid w:val="00E7622B"/>
    <w:rsid w:val="00E763C1"/>
    <w:rsid w:val="00E768C6"/>
    <w:rsid w:val="00E77096"/>
    <w:rsid w:val="00E771D4"/>
    <w:rsid w:val="00E7761C"/>
    <w:rsid w:val="00E77BBE"/>
    <w:rsid w:val="00E77C1A"/>
    <w:rsid w:val="00E77E1E"/>
    <w:rsid w:val="00E80AA4"/>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4AC2"/>
    <w:rsid w:val="00EA5971"/>
    <w:rsid w:val="00EA72E2"/>
    <w:rsid w:val="00EA75E0"/>
    <w:rsid w:val="00EB1A99"/>
    <w:rsid w:val="00EB1CB0"/>
    <w:rsid w:val="00EB2BC3"/>
    <w:rsid w:val="00EB2EDA"/>
    <w:rsid w:val="00EB4666"/>
    <w:rsid w:val="00EB51D1"/>
    <w:rsid w:val="00EB7467"/>
    <w:rsid w:val="00EB74F2"/>
    <w:rsid w:val="00EB7780"/>
    <w:rsid w:val="00EC0AE6"/>
    <w:rsid w:val="00EC0B2B"/>
    <w:rsid w:val="00EC13BA"/>
    <w:rsid w:val="00EC15A9"/>
    <w:rsid w:val="00EC2306"/>
    <w:rsid w:val="00EC3862"/>
    <w:rsid w:val="00EC3D96"/>
    <w:rsid w:val="00EC4AE5"/>
    <w:rsid w:val="00EC4B5E"/>
    <w:rsid w:val="00EC4C76"/>
    <w:rsid w:val="00EC549C"/>
    <w:rsid w:val="00EC72F7"/>
    <w:rsid w:val="00EC75CA"/>
    <w:rsid w:val="00ED09B1"/>
    <w:rsid w:val="00ED20DD"/>
    <w:rsid w:val="00ED3CD5"/>
    <w:rsid w:val="00ED3FB3"/>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7E3"/>
    <w:rsid w:val="00EF3A47"/>
    <w:rsid w:val="00EF3C4C"/>
    <w:rsid w:val="00EF6D20"/>
    <w:rsid w:val="00F01F1F"/>
    <w:rsid w:val="00F0261E"/>
    <w:rsid w:val="00F02C58"/>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1F1"/>
    <w:rsid w:val="00F1247E"/>
    <w:rsid w:val="00F142AB"/>
    <w:rsid w:val="00F14A71"/>
    <w:rsid w:val="00F17AD4"/>
    <w:rsid w:val="00F17C72"/>
    <w:rsid w:val="00F20372"/>
    <w:rsid w:val="00F22D6C"/>
    <w:rsid w:val="00F22F33"/>
    <w:rsid w:val="00F25EE8"/>
    <w:rsid w:val="00F26177"/>
    <w:rsid w:val="00F26271"/>
    <w:rsid w:val="00F26953"/>
    <w:rsid w:val="00F26EE9"/>
    <w:rsid w:val="00F26F0C"/>
    <w:rsid w:val="00F309D7"/>
    <w:rsid w:val="00F309E4"/>
    <w:rsid w:val="00F32849"/>
    <w:rsid w:val="00F32924"/>
    <w:rsid w:val="00F3383D"/>
    <w:rsid w:val="00F356A0"/>
    <w:rsid w:val="00F35896"/>
    <w:rsid w:val="00F36C50"/>
    <w:rsid w:val="00F36EB0"/>
    <w:rsid w:val="00F4070C"/>
    <w:rsid w:val="00F417A3"/>
    <w:rsid w:val="00F41E33"/>
    <w:rsid w:val="00F41EF0"/>
    <w:rsid w:val="00F45923"/>
    <w:rsid w:val="00F467A1"/>
    <w:rsid w:val="00F50A41"/>
    <w:rsid w:val="00F51E52"/>
    <w:rsid w:val="00F51FA5"/>
    <w:rsid w:val="00F52F25"/>
    <w:rsid w:val="00F5431F"/>
    <w:rsid w:val="00F544AE"/>
    <w:rsid w:val="00F54578"/>
    <w:rsid w:val="00F5457C"/>
    <w:rsid w:val="00F56607"/>
    <w:rsid w:val="00F60451"/>
    <w:rsid w:val="00F60901"/>
    <w:rsid w:val="00F61E39"/>
    <w:rsid w:val="00F62EDA"/>
    <w:rsid w:val="00F63874"/>
    <w:rsid w:val="00F66D08"/>
    <w:rsid w:val="00F67AF5"/>
    <w:rsid w:val="00F7030D"/>
    <w:rsid w:val="00F70D02"/>
    <w:rsid w:val="00F7117D"/>
    <w:rsid w:val="00F7245B"/>
    <w:rsid w:val="00F734DE"/>
    <w:rsid w:val="00F74FB0"/>
    <w:rsid w:val="00F7552E"/>
    <w:rsid w:val="00F75995"/>
    <w:rsid w:val="00F76446"/>
    <w:rsid w:val="00F76B68"/>
    <w:rsid w:val="00F76CF7"/>
    <w:rsid w:val="00F7780D"/>
    <w:rsid w:val="00F8068E"/>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61D"/>
    <w:rsid w:val="00FB579E"/>
    <w:rsid w:val="00FB7F7D"/>
    <w:rsid w:val="00FC09F0"/>
    <w:rsid w:val="00FC1353"/>
    <w:rsid w:val="00FC1F6B"/>
    <w:rsid w:val="00FC29F5"/>
    <w:rsid w:val="00FC2A15"/>
    <w:rsid w:val="00FC2E39"/>
    <w:rsid w:val="00FC33CD"/>
    <w:rsid w:val="00FC3D84"/>
    <w:rsid w:val="00FC470F"/>
    <w:rsid w:val="00FC4AE3"/>
    <w:rsid w:val="00FC4C41"/>
    <w:rsid w:val="00FC700C"/>
    <w:rsid w:val="00FC77FD"/>
    <w:rsid w:val="00FC7DC8"/>
    <w:rsid w:val="00FD173C"/>
    <w:rsid w:val="00FD2428"/>
    <w:rsid w:val="00FD2AA3"/>
    <w:rsid w:val="00FD3059"/>
    <w:rsid w:val="00FD45FC"/>
    <w:rsid w:val="00FD58D3"/>
    <w:rsid w:val="00FD6134"/>
    <w:rsid w:val="00FD69C8"/>
    <w:rsid w:val="00FD794A"/>
    <w:rsid w:val="00FD7D95"/>
    <w:rsid w:val="00FE072F"/>
    <w:rsid w:val="00FE0B6C"/>
    <w:rsid w:val="00FE11C4"/>
    <w:rsid w:val="00FE1A1C"/>
    <w:rsid w:val="00FE2630"/>
    <w:rsid w:val="00FE4D3F"/>
    <w:rsid w:val="00FE4F0C"/>
    <w:rsid w:val="00FE53A8"/>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2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Iz - Párrafo de lista,Sivsa Parrafo,符号列表,列出段落2,·ûºÅÁÐ±í,ÁÐ³ö¶ÎÂä2,¡¤?o?¨¢D¡À¨ª,¨¢D3?????2,?¡è?o?¡§¡éD?¨¤¡§a,¡§¡éD3?????2"/>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Iz - Párrafo de lista Car,Sivsa Parrafo Car,符号列表 Car,列出段落2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3957E8"/>
    <w:rPr>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647712069">
      <w:bodyDiv w:val="1"/>
      <w:marLeft w:val="0"/>
      <w:marRight w:val="0"/>
      <w:marTop w:val="0"/>
      <w:marBottom w:val="0"/>
      <w:divBdr>
        <w:top w:val="none" w:sz="0" w:space="0" w:color="auto"/>
        <w:left w:val="none" w:sz="0" w:space="0" w:color="auto"/>
        <w:bottom w:val="none" w:sz="0" w:space="0" w:color="auto"/>
        <w:right w:val="none" w:sz="0" w:space="0" w:color="auto"/>
      </w:divBdr>
      <w:divsChild>
        <w:div w:id="908227953">
          <w:marLeft w:val="0"/>
          <w:marRight w:val="0"/>
          <w:marTop w:val="0"/>
          <w:marBottom w:val="0"/>
          <w:divBdr>
            <w:top w:val="none" w:sz="0" w:space="0" w:color="auto"/>
            <w:left w:val="none" w:sz="0" w:space="0" w:color="auto"/>
            <w:bottom w:val="none" w:sz="0" w:space="0" w:color="auto"/>
            <w:right w:val="none" w:sz="0" w:space="0" w:color="auto"/>
          </w:divBdr>
        </w:div>
      </w:divsChild>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656298371">
      <w:bodyDiv w:val="1"/>
      <w:marLeft w:val="0"/>
      <w:marRight w:val="0"/>
      <w:marTop w:val="0"/>
      <w:marBottom w:val="0"/>
      <w:divBdr>
        <w:top w:val="none" w:sz="0" w:space="0" w:color="auto"/>
        <w:left w:val="none" w:sz="0" w:space="0" w:color="auto"/>
        <w:bottom w:val="none" w:sz="0" w:space="0" w:color="auto"/>
        <w:right w:val="none" w:sz="0" w:space="0" w:color="auto"/>
      </w:divBdr>
    </w:div>
    <w:div w:id="713966064">
      <w:bodyDiv w:val="1"/>
      <w:marLeft w:val="0"/>
      <w:marRight w:val="0"/>
      <w:marTop w:val="0"/>
      <w:marBottom w:val="0"/>
      <w:divBdr>
        <w:top w:val="none" w:sz="0" w:space="0" w:color="auto"/>
        <w:left w:val="none" w:sz="0" w:space="0" w:color="auto"/>
        <w:bottom w:val="none" w:sz="0" w:space="0" w:color="auto"/>
        <w:right w:val="none" w:sz="0" w:space="0" w:color="auto"/>
      </w:divBdr>
    </w:div>
    <w:div w:id="767699308">
      <w:bodyDiv w:val="1"/>
      <w:marLeft w:val="0"/>
      <w:marRight w:val="0"/>
      <w:marTop w:val="0"/>
      <w:marBottom w:val="0"/>
      <w:divBdr>
        <w:top w:val="none" w:sz="0" w:space="0" w:color="auto"/>
        <w:left w:val="none" w:sz="0" w:space="0" w:color="auto"/>
        <w:bottom w:val="none" w:sz="0" w:space="0" w:color="auto"/>
        <w:right w:val="none" w:sz="0" w:space="0" w:color="auto"/>
      </w:divBdr>
    </w:div>
    <w:div w:id="785856597">
      <w:bodyDiv w:val="1"/>
      <w:marLeft w:val="0"/>
      <w:marRight w:val="0"/>
      <w:marTop w:val="0"/>
      <w:marBottom w:val="0"/>
      <w:divBdr>
        <w:top w:val="none" w:sz="0" w:space="0" w:color="auto"/>
        <w:left w:val="none" w:sz="0" w:space="0" w:color="auto"/>
        <w:bottom w:val="none" w:sz="0" w:space="0" w:color="auto"/>
        <w:right w:val="none" w:sz="0" w:space="0" w:color="auto"/>
      </w:divBdr>
    </w:div>
    <w:div w:id="833568662">
      <w:bodyDiv w:val="1"/>
      <w:marLeft w:val="0"/>
      <w:marRight w:val="0"/>
      <w:marTop w:val="0"/>
      <w:marBottom w:val="0"/>
      <w:divBdr>
        <w:top w:val="none" w:sz="0" w:space="0" w:color="auto"/>
        <w:left w:val="none" w:sz="0" w:space="0" w:color="auto"/>
        <w:bottom w:val="none" w:sz="0" w:space="0" w:color="auto"/>
        <w:right w:val="none" w:sz="0" w:space="0" w:color="auto"/>
      </w:divBdr>
      <w:divsChild>
        <w:div w:id="2040931926">
          <w:marLeft w:val="0"/>
          <w:marRight w:val="0"/>
          <w:marTop w:val="0"/>
          <w:marBottom w:val="0"/>
          <w:divBdr>
            <w:top w:val="none" w:sz="0" w:space="0" w:color="auto"/>
            <w:left w:val="none" w:sz="0" w:space="0" w:color="auto"/>
            <w:bottom w:val="none" w:sz="0" w:space="0" w:color="auto"/>
            <w:right w:val="none" w:sz="0" w:space="0" w:color="auto"/>
          </w:divBdr>
        </w:div>
      </w:divsChild>
    </w:div>
    <w:div w:id="868567974">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33328929">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17753405">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019261890">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6AF1E-8EB7-44C5-ADA3-77B3EFB9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58</Pages>
  <Words>20986</Words>
  <Characters>115427</Characters>
  <Application>Microsoft Office Word</Application>
  <DocSecurity>0</DocSecurity>
  <Lines>961</Lines>
  <Paragraphs>272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Huanca Ali Victor</cp:lastModifiedBy>
  <cp:revision>13</cp:revision>
  <cp:lastPrinted>2025-12-02T00:32:00Z</cp:lastPrinted>
  <dcterms:created xsi:type="dcterms:W3CDTF">2025-11-25T20:45:00Z</dcterms:created>
  <dcterms:modified xsi:type="dcterms:W3CDTF">2025-12-02T00:45:00Z</dcterms:modified>
</cp:coreProperties>
</file>