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7651D6"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651D6">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Pr="007651D6" w:rsidRDefault="001E12CC" w:rsidP="001E12CC">
      <w:pPr>
        <w:widowControl w:val="0"/>
        <w:jc w:val="center"/>
        <w:outlineLvl w:val="0"/>
        <w:rPr>
          <w:rFonts w:ascii="Arial" w:hAnsi="Arial" w:cs="Arial"/>
          <w:b/>
          <w:color w:val="FFFFFF" w:themeColor="background1"/>
          <w:sz w:val="32"/>
          <w:szCs w:val="18"/>
        </w:rPr>
      </w:pPr>
    </w:p>
    <w:p w:rsidR="001E12CC" w:rsidRPr="007651D6" w:rsidRDefault="001E12CC" w:rsidP="001E12CC">
      <w:pPr>
        <w:widowControl w:val="0"/>
        <w:jc w:val="center"/>
        <w:outlineLvl w:val="0"/>
        <w:rPr>
          <w:rFonts w:ascii="Arial" w:hAnsi="Arial" w:cs="Arial"/>
          <w:b/>
          <w:color w:val="FFFFFF" w:themeColor="background1"/>
          <w:sz w:val="32"/>
          <w:szCs w:val="18"/>
        </w:rPr>
      </w:pPr>
      <w:r w:rsidRPr="007651D6">
        <w:rPr>
          <w:rFonts w:ascii="Arial" w:hAnsi="Arial" w:cs="Arial"/>
          <w:b/>
          <w:color w:val="FFFFFF" w:themeColor="background1"/>
          <w:sz w:val="32"/>
          <w:szCs w:val="18"/>
        </w:rPr>
        <w:t xml:space="preserve">DOCUMENTO BASE DE CONTRATACIÓN </w:t>
      </w:r>
    </w:p>
    <w:p w:rsidR="001E12CC" w:rsidRPr="007651D6" w:rsidRDefault="001E12CC" w:rsidP="001E12CC">
      <w:pPr>
        <w:widowControl w:val="0"/>
        <w:jc w:val="center"/>
        <w:outlineLvl w:val="0"/>
        <w:rPr>
          <w:rFonts w:ascii="Arial" w:hAnsi="Arial" w:cs="Arial"/>
          <w:b/>
          <w:color w:val="FFFFFF" w:themeColor="background1"/>
          <w:sz w:val="40"/>
          <w:szCs w:val="18"/>
        </w:rPr>
      </w:pPr>
      <w:r w:rsidRPr="007651D6">
        <w:rPr>
          <w:rFonts w:ascii="Arial" w:hAnsi="Arial" w:cs="Arial"/>
          <w:b/>
          <w:color w:val="FFFFFF" w:themeColor="background1"/>
          <w:sz w:val="32"/>
          <w:szCs w:val="18"/>
        </w:rPr>
        <w:t xml:space="preserve">PARA CONTRATACIÓN DE </w:t>
      </w:r>
      <w:r w:rsidR="00A82F70" w:rsidRPr="007651D6">
        <w:rPr>
          <w:rFonts w:ascii="Arial" w:hAnsi="Arial" w:cs="Arial"/>
          <w:b/>
          <w:color w:val="FFFFFF" w:themeColor="background1"/>
          <w:sz w:val="32"/>
          <w:szCs w:val="18"/>
        </w:rPr>
        <w:t>SERVICIOS GENERALES</w:t>
      </w:r>
    </w:p>
    <w:p w:rsidR="001E12CC" w:rsidRPr="007651D6" w:rsidRDefault="001E12CC" w:rsidP="001E12CC">
      <w:pPr>
        <w:widowControl w:val="0"/>
        <w:jc w:val="center"/>
        <w:outlineLvl w:val="0"/>
        <w:rPr>
          <w:rFonts w:ascii="Arial" w:hAnsi="Arial" w:cs="Arial"/>
          <w:b/>
          <w:color w:val="FFFFFF" w:themeColor="background1"/>
          <w:sz w:val="24"/>
          <w:szCs w:val="18"/>
          <w:lang w:val="es-BO"/>
        </w:rPr>
      </w:pPr>
    </w:p>
    <w:p w:rsidR="001E12CC" w:rsidRPr="007651D6" w:rsidRDefault="001E12CC" w:rsidP="001E12CC">
      <w:pPr>
        <w:widowControl w:val="0"/>
        <w:jc w:val="center"/>
        <w:outlineLvl w:val="0"/>
        <w:rPr>
          <w:rFonts w:ascii="Arial" w:hAnsi="Arial" w:cs="Arial"/>
          <w:b/>
          <w:color w:val="FFFFFF" w:themeColor="background1"/>
          <w:sz w:val="40"/>
          <w:szCs w:val="18"/>
        </w:rPr>
      </w:pPr>
      <w:r w:rsidRPr="007651D6">
        <w:rPr>
          <w:rFonts w:ascii="Arial" w:hAnsi="Arial" w:cs="Arial"/>
          <w:b/>
          <w:color w:val="FFFFFF" w:themeColor="background1"/>
          <w:sz w:val="24"/>
          <w:szCs w:val="18"/>
          <w:lang w:val="es-BO"/>
        </w:rPr>
        <w:t xml:space="preserve">MODALIDAD DE APOYO NACIONAL A LA PRODUCCIÓN Y </w:t>
      </w:r>
      <w:r w:rsidRPr="007651D6">
        <w:rPr>
          <w:rFonts w:ascii="Arial" w:hAnsi="Arial" w:cs="Arial"/>
          <w:b/>
          <w:color w:val="FFFFFF" w:themeColor="background1"/>
          <w:sz w:val="24"/>
          <w:szCs w:val="18"/>
        </w:rPr>
        <w:t>EMPLEO</w:t>
      </w:r>
    </w:p>
    <w:p w:rsidR="001E12CC" w:rsidRPr="007651D6" w:rsidRDefault="001E12CC" w:rsidP="001E12CC">
      <w:pPr>
        <w:widowControl w:val="0"/>
        <w:rPr>
          <w:rFonts w:ascii="Arial" w:hAnsi="Arial" w:cs="Arial"/>
          <w:bCs/>
          <w:outline/>
          <w:color w:val="FFFFFF" w:themeColor="background1"/>
          <w:sz w:val="28"/>
          <w14:textOutline w14:w="9525" w14:cap="flat" w14:cmpd="sng" w14:algn="ctr">
            <w14:solidFill>
              <w14:srgbClr w14:val="FF0000"/>
            </w14:solidFill>
            <w14:prstDash w14:val="solid"/>
            <w14:round/>
          </w14:textOutline>
        </w:rPr>
      </w:pPr>
      <w:r w:rsidRPr="007651D6">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2158365</wp:posOffset>
            </wp:positionH>
            <wp:positionV relativeFrom="paragraph">
              <wp:posOffset>41910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Pr="007651D6" w:rsidRDefault="001E12CC" w:rsidP="001E12CC">
      <w:pPr>
        <w:widowControl w:val="0"/>
        <w:jc w:val="center"/>
        <w:outlineLvl w:val="0"/>
        <w:rPr>
          <w:rFonts w:ascii="Arial" w:hAnsi="Arial" w:cs="Arial"/>
          <w:b/>
          <w:color w:val="FFFFFF" w:themeColor="background1"/>
          <w:sz w:val="40"/>
          <w:szCs w:val="18"/>
        </w:rPr>
      </w:pPr>
    </w:p>
    <w:p w:rsidR="001E12CC" w:rsidRPr="007651D6" w:rsidRDefault="001E12CC" w:rsidP="001E12CC">
      <w:pPr>
        <w:widowControl w:val="0"/>
        <w:jc w:val="center"/>
        <w:outlineLvl w:val="0"/>
        <w:rPr>
          <w:rFonts w:ascii="Arial" w:hAnsi="Arial" w:cs="Arial"/>
          <w:b/>
          <w:color w:val="FFFFFF" w:themeColor="background1"/>
          <w:sz w:val="40"/>
          <w:szCs w:val="18"/>
        </w:rPr>
      </w:pPr>
    </w:p>
    <w:p w:rsidR="001E12CC" w:rsidRPr="007651D6" w:rsidRDefault="001E12CC" w:rsidP="001E12CC">
      <w:pPr>
        <w:pStyle w:val="Textoindependiente"/>
        <w:widowControl w:val="0"/>
        <w:spacing w:after="0"/>
        <w:jc w:val="center"/>
        <w:rPr>
          <w:b/>
          <w:color w:val="FFFFFF" w:themeColor="background1"/>
          <w:sz w:val="18"/>
          <w:szCs w:val="18"/>
          <w:lang w:val="es-ES"/>
        </w:rPr>
      </w:pPr>
    </w:p>
    <w:p w:rsidR="001E12CC" w:rsidRPr="007651D6" w:rsidRDefault="001E12CC" w:rsidP="001E12CC">
      <w:pPr>
        <w:pStyle w:val="Textoindependiente"/>
        <w:widowControl w:val="0"/>
        <w:spacing w:after="0"/>
        <w:jc w:val="center"/>
        <w:rPr>
          <w:rFonts w:ascii="Arial" w:hAnsi="Arial" w:cs="Arial"/>
          <w:b/>
          <w:bCs/>
          <w:color w:val="FFFFFF" w:themeColor="background1"/>
          <w:sz w:val="40"/>
          <w:szCs w:val="24"/>
          <w:lang w:val="es-ES" w:eastAsia="es-ES"/>
        </w:rPr>
      </w:pPr>
    </w:p>
    <w:p w:rsidR="001E12CC" w:rsidRPr="007651D6" w:rsidRDefault="001E12CC" w:rsidP="001E12CC">
      <w:pPr>
        <w:pStyle w:val="Textoindependiente"/>
        <w:widowControl w:val="0"/>
        <w:spacing w:after="0"/>
        <w:jc w:val="center"/>
        <w:rPr>
          <w:rFonts w:ascii="Arial" w:hAnsi="Arial" w:cs="Arial"/>
          <w:b/>
          <w:bCs/>
          <w:color w:val="FFFFFF" w:themeColor="background1"/>
          <w:sz w:val="40"/>
          <w:szCs w:val="24"/>
          <w:lang w:val="es-ES" w:eastAsia="es-ES"/>
        </w:rPr>
      </w:pPr>
    </w:p>
    <w:p w:rsidR="001E12CC" w:rsidRPr="007651D6" w:rsidRDefault="001E12CC" w:rsidP="001E12CC">
      <w:pPr>
        <w:pStyle w:val="Textoindependiente"/>
        <w:widowControl w:val="0"/>
        <w:spacing w:after="0"/>
        <w:jc w:val="center"/>
        <w:rPr>
          <w:rFonts w:ascii="Arial" w:hAnsi="Arial" w:cs="Arial"/>
          <w:b/>
          <w:bCs/>
          <w:color w:val="FFFFFF" w:themeColor="background1"/>
          <w:sz w:val="40"/>
          <w:szCs w:val="24"/>
          <w:lang w:val="es-ES" w:eastAsia="es-ES"/>
        </w:rPr>
      </w:pPr>
    </w:p>
    <w:p w:rsidR="001E12CC" w:rsidRPr="007651D6" w:rsidRDefault="001E12CC" w:rsidP="001E12CC">
      <w:pPr>
        <w:pStyle w:val="Textoindependiente"/>
        <w:widowControl w:val="0"/>
        <w:spacing w:after="0"/>
        <w:jc w:val="center"/>
        <w:rPr>
          <w:rFonts w:ascii="Arial" w:hAnsi="Arial" w:cs="Arial"/>
          <w:b/>
          <w:bCs/>
          <w:color w:val="FFFFFF" w:themeColor="background1"/>
          <w:sz w:val="40"/>
          <w:szCs w:val="24"/>
          <w:lang w:val="es-ES" w:eastAsia="es-ES"/>
        </w:rPr>
      </w:pPr>
    </w:p>
    <w:p w:rsidR="001E12CC" w:rsidRPr="007651D6" w:rsidRDefault="001E12CC" w:rsidP="001E12CC">
      <w:pPr>
        <w:pStyle w:val="Textoindependiente"/>
        <w:widowControl w:val="0"/>
        <w:spacing w:after="0"/>
        <w:jc w:val="center"/>
        <w:rPr>
          <w:rFonts w:ascii="Arial" w:hAnsi="Arial" w:cs="Arial"/>
          <w:b/>
          <w:bCs/>
          <w:color w:val="FFFFFF" w:themeColor="background1"/>
          <w:sz w:val="40"/>
          <w:szCs w:val="24"/>
          <w:lang w:val="es-ES" w:eastAsia="es-ES"/>
        </w:rPr>
      </w:pPr>
    </w:p>
    <w:p w:rsidR="001E12CC" w:rsidRPr="007651D6" w:rsidRDefault="001E12CC" w:rsidP="001E12CC">
      <w:pPr>
        <w:pStyle w:val="Textoindependiente"/>
        <w:widowControl w:val="0"/>
        <w:spacing w:after="0"/>
        <w:jc w:val="center"/>
        <w:rPr>
          <w:rFonts w:ascii="Arial" w:hAnsi="Arial" w:cs="Arial"/>
          <w:b/>
          <w:bCs/>
          <w:color w:val="FFFFFF" w:themeColor="background1"/>
          <w:sz w:val="40"/>
          <w:szCs w:val="24"/>
          <w:lang w:val="es-ES" w:eastAsia="es-ES"/>
        </w:rPr>
      </w:pPr>
    </w:p>
    <w:p w:rsidR="001E12CC" w:rsidRPr="007651D6" w:rsidRDefault="001E12CC" w:rsidP="001E12CC">
      <w:pPr>
        <w:pStyle w:val="Textoindependiente"/>
        <w:widowControl w:val="0"/>
        <w:spacing w:after="0"/>
        <w:jc w:val="center"/>
        <w:rPr>
          <w:rFonts w:ascii="Arial" w:hAnsi="Arial" w:cs="Arial"/>
          <w:b/>
          <w:bCs/>
          <w:color w:val="FFFFFF" w:themeColor="background1"/>
          <w:sz w:val="40"/>
          <w:szCs w:val="24"/>
          <w:lang w:val="es-ES" w:eastAsia="es-ES"/>
        </w:rPr>
      </w:pPr>
    </w:p>
    <w:p w:rsidR="001E12CC" w:rsidRPr="00E71A94" w:rsidRDefault="001E12CC" w:rsidP="001E12CC">
      <w:pPr>
        <w:pStyle w:val="Textoindependiente"/>
        <w:widowControl w:val="0"/>
        <w:spacing w:after="0"/>
        <w:jc w:val="center"/>
        <w:rPr>
          <w:rFonts w:ascii="Arial" w:hAnsi="Arial" w:cs="Arial"/>
          <w:b/>
          <w:bCs/>
          <w:sz w:val="40"/>
          <w:szCs w:val="24"/>
          <w:lang w:val="es-ES" w:eastAsia="es-ES"/>
        </w:rPr>
      </w:pPr>
      <w:r w:rsidRPr="00E71A94">
        <w:rPr>
          <w:rFonts w:ascii="Arial" w:hAnsi="Arial" w:cs="Arial"/>
          <w:b/>
          <w:bCs/>
          <w:sz w:val="40"/>
          <w:szCs w:val="24"/>
          <w:lang w:val="es-ES" w:eastAsia="es-ES"/>
        </w:rPr>
        <w:t>SOLICITUD DE</w:t>
      </w:r>
      <w:r w:rsidR="007651D6" w:rsidRPr="00E71A94">
        <w:rPr>
          <w:rFonts w:ascii="Arial" w:hAnsi="Arial" w:cs="Arial"/>
          <w:b/>
          <w:bCs/>
          <w:sz w:val="40"/>
          <w:szCs w:val="24"/>
          <w:lang w:val="es-ES" w:eastAsia="es-ES"/>
        </w:rPr>
        <w:t xml:space="preserve"> 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034C2B" w:rsidRDefault="001E12CC" w:rsidP="001E12CC">
      <w:pPr>
        <w:widowControl w:val="0"/>
        <w:jc w:val="center"/>
        <w:rPr>
          <w:rFonts w:ascii="Arial" w:hAnsi="Arial" w:cs="Arial"/>
          <w:b/>
          <w:bCs/>
          <w:sz w:val="28"/>
          <w:lang w:val="es-BO"/>
        </w:rPr>
      </w:pPr>
      <w:r w:rsidRPr="00034C2B">
        <w:rPr>
          <w:rFonts w:ascii="Arial" w:hAnsi="Arial" w:cs="Arial"/>
          <w:b/>
          <w:bCs/>
          <w:sz w:val="28"/>
          <w:lang w:val="pt-BR"/>
        </w:rPr>
        <w:t>Código BCB: ANPE</w:t>
      </w:r>
      <w:r w:rsidR="00424887" w:rsidRPr="00034C2B">
        <w:rPr>
          <w:rFonts w:ascii="Arial" w:hAnsi="Arial" w:cs="Arial"/>
          <w:b/>
          <w:bCs/>
          <w:sz w:val="28"/>
          <w:lang w:val="pt-BR"/>
        </w:rPr>
        <w:t xml:space="preserve"> - </w:t>
      </w:r>
      <w:r w:rsidR="007651D6" w:rsidRPr="00034C2B">
        <w:rPr>
          <w:rFonts w:ascii="Arial" w:hAnsi="Arial" w:cs="Arial"/>
          <w:b/>
          <w:bCs/>
          <w:sz w:val="28"/>
          <w:lang w:val="pt-BR"/>
        </w:rPr>
        <w:t>C</w:t>
      </w:r>
      <w:r w:rsidRPr="00034C2B">
        <w:rPr>
          <w:rFonts w:ascii="Arial" w:hAnsi="Arial" w:cs="Arial"/>
          <w:b/>
          <w:bCs/>
          <w:sz w:val="28"/>
          <w:lang w:val="pt-BR"/>
        </w:rPr>
        <w:t xml:space="preserve"> </w:t>
      </w:r>
      <w:r w:rsidR="006F5B2C" w:rsidRPr="00034C2B">
        <w:rPr>
          <w:rFonts w:ascii="Arial" w:hAnsi="Arial" w:cs="Arial"/>
          <w:b/>
          <w:bCs/>
          <w:sz w:val="28"/>
          <w:lang w:val="pt-BR"/>
        </w:rPr>
        <w:t xml:space="preserve">N° </w:t>
      </w:r>
      <w:r w:rsidR="007651D6" w:rsidRPr="00034C2B">
        <w:rPr>
          <w:rFonts w:ascii="Arial" w:hAnsi="Arial" w:cs="Arial"/>
          <w:b/>
          <w:bCs/>
          <w:sz w:val="28"/>
          <w:lang w:val="pt-BR"/>
        </w:rPr>
        <w:t>005/2025-1</w:t>
      </w:r>
      <w:r w:rsidR="00304CEE" w:rsidRPr="00034C2B">
        <w:rPr>
          <w:rFonts w:ascii="Arial" w:hAnsi="Arial" w:cs="Arial"/>
          <w:b/>
          <w:bCs/>
          <w:sz w:val="28"/>
          <w:lang w:val="pt-BR"/>
        </w:rPr>
        <w:t>C</w:t>
      </w:r>
    </w:p>
    <w:p w:rsidR="001E12CC" w:rsidRPr="00034C2B" w:rsidRDefault="001E12CC" w:rsidP="001E12CC">
      <w:pPr>
        <w:widowControl w:val="0"/>
        <w:jc w:val="center"/>
        <w:rPr>
          <w:rFonts w:ascii="Arial" w:hAnsi="Arial" w:cs="Arial"/>
          <w:b/>
          <w:bCs/>
          <w:sz w:val="20"/>
          <w:lang w:val="pt-BR"/>
        </w:rPr>
      </w:pPr>
    </w:p>
    <w:p w:rsidR="001E12CC" w:rsidRPr="00034C2B" w:rsidRDefault="007651D6" w:rsidP="001E12CC">
      <w:pPr>
        <w:widowControl w:val="0"/>
        <w:jc w:val="center"/>
        <w:rPr>
          <w:rFonts w:ascii="Arial" w:hAnsi="Arial" w:cs="Arial"/>
          <w:b/>
          <w:bCs/>
          <w:sz w:val="28"/>
        </w:rPr>
      </w:pPr>
      <w:r w:rsidRPr="00034C2B">
        <w:rPr>
          <w:rFonts w:ascii="Arial" w:hAnsi="Arial" w:cs="Arial"/>
          <w:b/>
          <w:bCs/>
          <w:sz w:val="28"/>
        </w:rPr>
        <w:t xml:space="preserve">PRIMERA </w:t>
      </w:r>
      <w:r w:rsidR="0020445A" w:rsidRPr="00034C2B">
        <w:rPr>
          <w:rFonts w:ascii="Arial" w:hAnsi="Arial" w:cs="Arial"/>
          <w:b/>
          <w:bCs/>
          <w:sz w:val="28"/>
        </w:rPr>
        <w:t xml:space="preserve"> CONVOCATORIA</w:t>
      </w:r>
    </w:p>
    <w:p w:rsidR="001E12CC" w:rsidRPr="00034C2B" w:rsidRDefault="001E12CC" w:rsidP="001E12CC">
      <w:pPr>
        <w:widowControl w:val="0"/>
        <w:jc w:val="center"/>
        <w:rPr>
          <w:rFonts w:ascii="Arial" w:hAnsi="Arial" w:cs="Arial"/>
          <w:b/>
          <w:bCs/>
          <w:lang w:val="es-MX"/>
        </w:rPr>
      </w:pPr>
    </w:p>
    <w:p w:rsidR="001E12CC" w:rsidRPr="00034C2B"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34C2B" w:rsidRPr="00034C2B" w:rsidTr="001E12CC">
        <w:trPr>
          <w:trHeight w:val="1167"/>
          <w:jc w:val="center"/>
        </w:trPr>
        <w:tc>
          <w:tcPr>
            <w:tcW w:w="8869" w:type="dxa"/>
            <w:shd w:val="clear" w:color="auto" w:fill="E6E6E6"/>
            <w:vAlign w:val="center"/>
          </w:tcPr>
          <w:p w:rsidR="001E12CC" w:rsidRPr="00034C2B" w:rsidRDefault="001471CC" w:rsidP="0020445A">
            <w:pPr>
              <w:widowControl w:val="0"/>
              <w:autoSpaceDE w:val="0"/>
              <w:autoSpaceDN w:val="0"/>
              <w:adjustRightInd w:val="0"/>
              <w:jc w:val="center"/>
              <w:rPr>
                <w:rFonts w:ascii="Arial" w:hAnsi="Arial" w:cs="Arial"/>
                <w:b/>
                <w:bCs/>
                <w:sz w:val="30"/>
                <w:szCs w:val="30"/>
                <w:lang w:eastAsia="en-US"/>
                <w14:shadow w14:blurRad="50800" w14:dist="38100" w14:dir="2700000" w14:sx="100000" w14:sy="100000" w14:kx="0" w14:ky="0" w14:algn="tl">
                  <w14:srgbClr w14:val="000000">
                    <w14:alpha w14:val="60000"/>
                  </w14:srgbClr>
                </w14:shadow>
              </w:rPr>
            </w:pPr>
            <w:r w:rsidRPr="00034C2B">
              <w:rPr>
                <w:rFonts w:ascii="Arial" w:hAnsi="Arial" w:cs="Arial"/>
                <w:b/>
                <w:bCs/>
                <w:sz w:val="30"/>
                <w:szCs w:val="30"/>
                <w:lang w:eastAsia="en-US"/>
                <w14:shadow w14:blurRad="50800" w14:dist="38100" w14:dir="2700000" w14:sx="100000" w14:sy="100000" w14:kx="0" w14:ky="0" w14:algn="tl">
                  <w14:srgbClr w14:val="000000">
                    <w14:alpha w14:val="60000"/>
                  </w14:srgbClr>
                </w14:shadow>
              </w:rPr>
              <w:t>“SERVICIO DE PROTECCIÓN PARA LA NAVEGACIÓN POR INTERNET WEB FILTER”</w:t>
            </w:r>
          </w:p>
        </w:tc>
      </w:tr>
    </w:tbl>
    <w:p w:rsidR="001E12CC" w:rsidRPr="00034C2B" w:rsidRDefault="001E12CC" w:rsidP="001E12CC">
      <w:pPr>
        <w:widowControl w:val="0"/>
        <w:jc w:val="center"/>
        <w:rPr>
          <w:rFonts w:ascii="Arial" w:hAnsi="Arial" w:cs="Arial"/>
          <w:b/>
          <w:bCs/>
        </w:rPr>
      </w:pPr>
    </w:p>
    <w:p w:rsidR="001E12CC" w:rsidRPr="00034C2B" w:rsidRDefault="001E12CC" w:rsidP="001E12CC">
      <w:pPr>
        <w:widowControl w:val="0"/>
        <w:jc w:val="center"/>
        <w:rPr>
          <w:rFonts w:ascii="Arial" w:hAnsi="Arial" w:cs="Arial"/>
          <w:b/>
          <w:bCs/>
        </w:rPr>
      </w:pPr>
    </w:p>
    <w:p w:rsidR="001E12CC" w:rsidRPr="00034C2B" w:rsidRDefault="001E12CC" w:rsidP="001E12CC">
      <w:pPr>
        <w:widowControl w:val="0"/>
        <w:jc w:val="center"/>
        <w:rPr>
          <w:rFonts w:ascii="Arial" w:hAnsi="Arial" w:cs="Arial"/>
          <w:b/>
          <w:bCs/>
        </w:rPr>
      </w:pPr>
    </w:p>
    <w:p w:rsidR="001E12CC" w:rsidRPr="00034C2B" w:rsidRDefault="001E12CC" w:rsidP="001E12CC">
      <w:pPr>
        <w:widowControl w:val="0"/>
        <w:jc w:val="center"/>
        <w:rPr>
          <w:rFonts w:ascii="Arial" w:hAnsi="Arial" w:cs="Arial"/>
          <w:sz w:val="24"/>
          <w:szCs w:val="28"/>
        </w:rPr>
        <w:sectPr w:rsidR="001E12CC" w:rsidRPr="00034C2B" w:rsidSect="00B21BB8">
          <w:headerReference w:type="default" r:id="rId9"/>
          <w:footerReference w:type="default" r:id="rId10"/>
          <w:pgSz w:w="12240" w:h="15840" w:code="1"/>
          <w:pgMar w:top="1134" w:right="1183" w:bottom="567" w:left="1418" w:header="709" w:footer="709" w:gutter="0"/>
          <w:cols w:space="708"/>
          <w:titlePg/>
          <w:docGrid w:linePitch="360"/>
        </w:sectPr>
      </w:pPr>
      <w:r w:rsidRPr="00034C2B">
        <w:rPr>
          <w:rFonts w:ascii="Arial" w:hAnsi="Arial" w:cs="Arial"/>
          <w:b/>
          <w:bCs/>
          <w:sz w:val="24"/>
          <w:szCs w:val="28"/>
        </w:rPr>
        <w:t xml:space="preserve">La Paz, </w:t>
      </w:r>
      <w:r w:rsidR="00B274DC" w:rsidRPr="00034C2B">
        <w:rPr>
          <w:rFonts w:ascii="Arial" w:hAnsi="Arial" w:cs="Arial"/>
          <w:b/>
          <w:bCs/>
          <w:sz w:val="24"/>
          <w:szCs w:val="28"/>
        </w:rPr>
        <w:t>marzo</w:t>
      </w:r>
      <w:r w:rsidR="0020445A" w:rsidRPr="00034C2B">
        <w:rPr>
          <w:rFonts w:ascii="Arial" w:hAnsi="Arial" w:cs="Arial"/>
          <w:b/>
          <w:bCs/>
          <w:sz w:val="24"/>
          <w:szCs w:val="28"/>
        </w:rPr>
        <w:t xml:space="preserve"> de 2025</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E243D">
              <w:rPr>
                <w:noProof/>
                <w:webHidden/>
              </w:rPr>
              <w:t>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E243D">
              <w:rPr>
                <w:noProof/>
                <w:webHidden/>
              </w:rPr>
              <w:t>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E243D">
              <w:rPr>
                <w:noProof/>
                <w:webHidden/>
              </w:rPr>
              <w:t>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E243D">
              <w:rPr>
                <w:noProof/>
                <w:webHidden/>
              </w:rPr>
              <w:t>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E243D">
              <w:rPr>
                <w:noProof/>
                <w:webHidden/>
              </w:rPr>
              <w:t>4</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E243D">
              <w:rPr>
                <w:noProof/>
                <w:webHidden/>
              </w:rPr>
              <w:t>5</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E243D">
              <w:rPr>
                <w:noProof/>
                <w:webHidden/>
              </w:rPr>
              <w:t>6</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E243D">
              <w:rPr>
                <w:noProof/>
                <w:webHidden/>
              </w:rPr>
              <w:t>6</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E243D">
              <w:rPr>
                <w:noProof/>
                <w:webHidden/>
              </w:rPr>
              <w:t>6</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E243D">
              <w:rPr>
                <w:noProof/>
                <w:webHidden/>
              </w:rPr>
              <w:t>6</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E243D">
              <w:rPr>
                <w:noProof/>
                <w:webHidden/>
              </w:rPr>
              <w:t>6</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E243D">
              <w:rPr>
                <w:noProof/>
                <w:webHidden/>
              </w:rPr>
              <w:t>7</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E243D">
              <w:rPr>
                <w:noProof/>
                <w:webHidden/>
              </w:rPr>
              <w:t>7</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E243D">
              <w:rPr>
                <w:noProof/>
                <w:webHidden/>
              </w:rPr>
              <w:t>9</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E243D">
              <w:rPr>
                <w:noProof/>
                <w:webHidden/>
              </w:rPr>
              <w:t>9</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E243D">
              <w:rPr>
                <w:noProof/>
                <w:webHidden/>
              </w:rPr>
              <w:t>11</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E243D">
              <w:rPr>
                <w:noProof/>
                <w:webHidden/>
              </w:rPr>
              <w:t>11</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E243D">
              <w:rPr>
                <w:noProof/>
                <w:webHidden/>
              </w:rPr>
              <w:t>11</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E243D">
              <w:rPr>
                <w:noProof/>
                <w:webHidden/>
              </w:rPr>
              <w:t>12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E243D">
              <w:rPr>
                <w:noProof/>
                <w:webHidden/>
              </w:rPr>
              <w:t>12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E243D">
              <w:rPr>
                <w:noProof/>
                <w:webHidden/>
              </w:rPr>
              <w:t>12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E243D">
              <w:rPr>
                <w:noProof/>
                <w:webHidden/>
              </w:rPr>
              <w:t>12</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E243D">
              <w:rPr>
                <w:noProof/>
                <w:webHidden/>
              </w:rPr>
              <w:t>13</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E243D">
              <w:rPr>
                <w:noProof/>
                <w:webHidden/>
              </w:rPr>
              <w:t>14</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E243D">
              <w:rPr>
                <w:noProof/>
                <w:webHidden/>
              </w:rPr>
              <w:t>15</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E243D">
              <w:rPr>
                <w:noProof/>
                <w:webHidden/>
              </w:rPr>
              <w:t>15</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E243D">
              <w:rPr>
                <w:noProof/>
                <w:webHidden/>
              </w:rPr>
              <w:t>15</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E243D">
              <w:rPr>
                <w:noProof/>
                <w:webHidden/>
              </w:rPr>
              <w:t>17</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E243D">
              <w:rPr>
                <w:noProof/>
                <w:webHidden/>
              </w:rPr>
              <w:t>18</w:t>
            </w:r>
            <w:r w:rsidR="00AE65BD">
              <w:rPr>
                <w:noProof/>
                <w:webHidden/>
              </w:rPr>
              <w:fldChar w:fldCharType="end"/>
            </w:r>
          </w:hyperlink>
        </w:p>
        <w:p w:rsidR="00AE65BD" w:rsidRDefault="0023157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E243D">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Default="008759CA" w:rsidP="002A5B89">
      <w:pPr>
        <w:pStyle w:val="Prrafodelista"/>
        <w:numPr>
          <w:ilvl w:val="1"/>
          <w:numId w:val="7"/>
        </w:numPr>
        <w:tabs>
          <w:tab w:val="clear" w:pos="3935"/>
        </w:tabs>
        <w:ind w:left="1276" w:hanging="850"/>
        <w:rPr>
          <w:rFonts w:ascii="Verdana" w:hAnsi="Verdana"/>
          <w:b/>
          <w:sz w:val="18"/>
          <w:szCs w:val="18"/>
          <w:lang w:val="es-BO"/>
        </w:rPr>
      </w:pPr>
      <w:r w:rsidRPr="008C108B">
        <w:rPr>
          <w:rFonts w:ascii="Verdana" w:hAnsi="Verdana"/>
          <w:b/>
          <w:sz w:val="18"/>
          <w:szCs w:val="18"/>
          <w:lang w:val="es-BO"/>
        </w:rPr>
        <w:t>Inspección Previa</w:t>
      </w:r>
    </w:p>
    <w:p w:rsidR="00E15F42" w:rsidRPr="008C108B" w:rsidRDefault="00E15F42" w:rsidP="00E15F42">
      <w:pPr>
        <w:pStyle w:val="Prrafodelista"/>
        <w:ind w:left="1276"/>
        <w:rPr>
          <w:rFonts w:ascii="Verdana" w:hAnsi="Verdana"/>
          <w:b/>
          <w:sz w:val="18"/>
          <w:szCs w:val="18"/>
          <w:lang w:val="es-BO"/>
        </w:rPr>
      </w:pPr>
    </w:p>
    <w:p w:rsidR="00B51351" w:rsidRDefault="00862120" w:rsidP="00B965DE">
      <w:pPr>
        <w:pStyle w:val="Prrafodelista"/>
        <w:ind w:left="1276"/>
        <w:jc w:val="both"/>
        <w:rPr>
          <w:rFonts w:ascii="Verdana" w:hAnsi="Verdana" w:cs="Arial"/>
          <w:color w:val="0000FF"/>
          <w:sz w:val="18"/>
          <w:szCs w:val="18"/>
        </w:rPr>
      </w:pPr>
      <w:r w:rsidRPr="00B050F8">
        <w:rPr>
          <w:rFonts w:ascii="Verdana" w:hAnsi="Verdana" w:cs="Arial"/>
          <w:color w:val="0000FF"/>
          <w:sz w:val="18"/>
          <w:szCs w:val="18"/>
        </w:rPr>
        <w:t>“No corresponde”</w:t>
      </w:r>
      <w:r w:rsidR="00B965DE" w:rsidRPr="00B050F8">
        <w:rPr>
          <w:rFonts w:ascii="Verdana" w:hAnsi="Verdana" w:cs="Arial"/>
          <w:color w:val="0000FF"/>
          <w:sz w:val="18"/>
          <w:szCs w:val="18"/>
        </w:rPr>
        <w:t>.</w:t>
      </w:r>
    </w:p>
    <w:p w:rsidR="00E15F42" w:rsidRPr="00B050F8" w:rsidRDefault="00E15F42" w:rsidP="00B965DE">
      <w:pPr>
        <w:pStyle w:val="Prrafodelista"/>
        <w:ind w:left="1276"/>
        <w:jc w:val="both"/>
        <w:rPr>
          <w:rFonts w:ascii="Verdana" w:hAnsi="Verdana" w:cs="Arial"/>
          <w:color w:val="0000FF"/>
          <w:sz w:val="18"/>
          <w:szCs w:val="18"/>
        </w:rPr>
      </w:pPr>
    </w:p>
    <w:p w:rsidR="008759CA" w:rsidRDefault="008759CA" w:rsidP="002A5B89">
      <w:pPr>
        <w:pStyle w:val="Prrafodelista"/>
        <w:numPr>
          <w:ilvl w:val="1"/>
          <w:numId w:val="7"/>
        </w:numPr>
        <w:tabs>
          <w:tab w:val="clear" w:pos="3935"/>
        </w:tabs>
        <w:ind w:left="1276" w:hanging="850"/>
        <w:rPr>
          <w:rFonts w:ascii="Verdana" w:hAnsi="Verdana"/>
          <w:b/>
          <w:sz w:val="18"/>
          <w:szCs w:val="18"/>
          <w:lang w:val="es-BO"/>
        </w:rPr>
      </w:pPr>
      <w:r w:rsidRPr="00B050F8">
        <w:rPr>
          <w:rFonts w:ascii="Verdana" w:hAnsi="Verdana"/>
          <w:b/>
          <w:sz w:val="18"/>
          <w:szCs w:val="18"/>
          <w:lang w:val="es-BO"/>
        </w:rPr>
        <w:t xml:space="preserve">Consultas </w:t>
      </w:r>
      <w:r w:rsidR="00FC29F5" w:rsidRPr="00B050F8">
        <w:rPr>
          <w:rFonts w:ascii="Verdana" w:hAnsi="Verdana"/>
          <w:b/>
          <w:sz w:val="18"/>
          <w:szCs w:val="18"/>
          <w:lang w:val="es-BO"/>
        </w:rPr>
        <w:t xml:space="preserve">Escritas </w:t>
      </w:r>
      <w:r w:rsidRPr="00B050F8">
        <w:rPr>
          <w:rFonts w:ascii="Verdana" w:hAnsi="Verdana"/>
          <w:b/>
          <w:sz w:val="18"/>
          <w:szCs w:val="18"/>
          <w:lang w:val="es-BO"/>
        </w:rPr>
        <w:t>sobre el DBC</w:t>
      </w:r>
    </w:p>
    <w:p w:rsidR="00E15F42" w:rsidRPr="00B050F8" w:rsidRDefault="00E15F42" w:rsidP="00E15F42">
      <w:pPr>
        <w:pStyle w:val="Prrafodelista"/>
        <w:ind w:left="1276"/>
        <w:rPr>
          <w:rFonts w:ascii="Verdana" w:hAnsi="Verdana"/>
          <w:b/>
          <w:sz w:val="18"/>
          <w:szCs w:val="18"/>
          <w:lang w:val="es-BO"/>
        </w:rPr>
      </w:pPr>
    </w:p>
    <w:p w:rsidR="00E15F42" w:rsidRDefault="00B274DC" w:rsidP="00B274DC">
      <w:pPr>
        <w:pStyle w:val="Prrafodelista"/>
        <w:ind w:left="1276"/>
        <w:jc w:val="both"/>
        <w:rPr>
          <w:rFonts w:ascii="Verdana" w:hAnsi="Verdana" w:cs="Arial"/>
          <w:color w:val="0000FF"/>
          <w:sz w:val="18"/>
          <w:szCs w:val="18"/>
        </w:rPr>
      </w:pPr>
      <w:r w:rsidRPr="00B050F8">
        <w:rPr>
          <w:rFonts w:ascii="Verdana" w:hAnsi="Verdana" w:cs="Arial"/>
          <w:color w:val="0000FF"/>
          <w:sz w:val="18"/>
          <w:szCs w:val="18"/>
        </w:rPr>
        <w:t>“No corresponde”.</w:t>
      </w:r>
    </w:p>
    <w:p w:rsidR="00DA6158" w:rsidRPr="00B050F8" w:rsidRDefault="00DA6158" w:rsidP="00B274DC">
      <w:pPr>
        <w:pStyle w:val="Prrafodelista"/>
        <w:ind w:left="1276"/>
        <w:jc w:val="both"/>
        <w:rPr>
          <w:rFonts w:cs="Arial"/>
          <w:sz w:val="14"/>
          <w:szCs w:val="18"/>
          <w:lang w:val="es-BO"/>
        </w:rPr>
      </w:pPr>
      <w:r w:rsidRPr="00B050F8">
        <w:rPr>
          <w:rFonts w:cs="Arial"/>
          <w:sz w:val="18"/>
          <w:szCs w:val="18"/>
          <w:lang w:val="es-BO"/>
        </w:rPr>
        <w:tab/>
      </w:r>
    </w:p>
    <w:p w:rsidR="00DA6158" w:rsidRPr="00B050F8" w:rsidRDefault="00DA6158" w:rsidP="002A5B89">
      <w:pPr>
        <w:pStyle w:val="Prrafodelista"/>
        <w:numPr>
          <w:ilvl w:val="1"/>
          <w:numId w:val="7"/>
        </w:numPr>
        <w:tabs>
          <w:tab w:val="clear" w:pos="3935"/>
        </w:tabs>
        <w:ind w:left="1276" w:hanging="850"/>
        <w:rPr>
          <w:rFonts w:ascii="Verdana" w:hAnsi="Verdana"/>
          <w:b/>
          <w:sz w:val="18"/>
          <w:lang w:val="es-BO"/>
        </w:rPr>
      </w:pPr>
      <w:r w:rsidRPr="00B050F8">
        <w:rPr>
          <w:rFonts w:ascii="Verdana" w:hAnsi="Verdana"/>
          <w:b/>
          <w:sz w:val="18"/>
          <w:lang w:val="es-BO"/>
        </w:rPr>
        <w:t xml:space="preserve">Reunión Informativa de </w:t>
      </w:r>
      <w:r w:rsidRPr="00B050F8">
        <w:rPr>
          <w:rFonts w:ascii="Verdana" w:hAnsi="Verdana"/>
          <w:b/>
          <w:sz w:val="18"/>
          <w:szCs w:val="18"/>
          <w:lang w:val="es-BO"/>
        </w:rPr>
        <w:t>Aclaración</w:t>
      </w:r>
    </w:p>
    <w:p w:rsidR="00DA6158" w:rsidRPr="00B050F8" w:rsidRDefault="00DA6158" w:rsidP="00997D9E">
      <w:pPr>
        <w:tabs>
          <w:tab w:val="num" w:pos="567"/>
        </w:tabs>
        <w:ind w:left="567"/>
        <w:jc w:val="both"/>
        <w:rPr>
          <w:rFonts w:cs="Arial"/>
          <w:sz w:val="14"/>
          <w:szCs w:val="18"/>
          <w:lang w:val="es-BO"/>
        </w:rPr>
      </w:pPr>
    </w:p>
    <w:p w:rsidR="00E15F42" w:rsidRPr="00326E84" w:rsidRDefault="00E15F42" w:rsidP="00E15F42">
      <w:pPr>
        <w:pStyle w:val="Prrafodelista"/>
        <w:ind w:left="1276"/>
        <w:jc w:val="both"/>
        <w:rPr>
          <w:rFonts w:ascii="Verdana" w:hAnsi="Verdana"/>
          <w:sz w:val="18"/>
          <w:szCs w:val="18"/>
          <w:lang w:eastAsia="es-ES"/>
        </w:rPr>
      </w:pPr>
      <w:r w:rsidRPr="00EC52C5">
        <w:rPr>
          <w:rFonts w:ascii="Verdana" w:hAnsi="Verdana"/>
          <w:sz w:val="18"/>
          <w:szCs w:val="18"/>
          <w:lang w:eastAsia="es-ES"/>
        </w:rPr>
        <w:t>Se realizará una Reunión de Aclaración en la fecha, hora y lugar señalados en el</w:t>
      </w:r>
      <w:r>
        <w:rPr>
          <w:rFonts w:ascii="Verdana" w:hAnsi="Verdana"/>
          <w:sz w:val="18"/>
          <w:szCs w:val="18"/>
          <w:lang w:eastAsia="es-ES"/>
        </w:rPr>
        <w:t xml:space="preserve"> </w:t>
      </w:r>
      <w:r w:rsidRPr="00326E84">
        <w:rPr>
          <w:rFonts w:ascii="Verdana" w:hAnsi="Verdana"/>
          <w:sz w:val="18"/>
          <w:szCs w:val="18"/>
          <w:lang w:eastAsia="es-ES"/>
        </w:rPr>
        <w:t>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rsidR="00E15F42" w:rsidRDefault="00E15F42" w:rsidP="00E15F42">
      <w:pPr>
        <w:pStyle w:val="Prrafodelista"/>
        <w:ind w:left="1276"/>
        <w:jc w:val="both"/>
        <w:rPr>
          <w:rFonts w:ascii="Verdana" w:hAnsi="Verdana"/>
          <w:sz w:val="18"/>
          <w:szCs w:val="18"/>
          <w:lang w:eastAsia="es-ES"/>
        </w:rPr>
      </w:pPr>
      <w:r w:rsidRPr="00EC52C5">
        <w:rPr>
          <w:rFonts w:ascii="Verdana" w:hAnsi="Verdana"/>
          <w:sz w:val="18"/>
          <w:szCs w:val="18"/>
          <w:lang w:eastAsia="es-ES"/>
        </w:rPr>
        <w:t>Las solicitudes de aclaración, las consultas escritas y sus respuestas, deberán ser</w:t>
      </w:r>
      <w:r>
        <w:rPr>
          <w:rFonts w:ascii="Verdana" w:hAnsi="Verdana"/>
          <w:sz w:val="18"/>
          <w:szCs w:val="18"/>
          <w:lang w:eastAsia="es-ES"/>
        </w:rPr>
        <w:t xml:space="preserve"> </w:t>
      </w:r>
      <w:r w:rsidRPr="00EC52C5">
        <w:rPr>
          <w:rFonts w:ascii="Verdana" w:hAnsi="Verdana"/>
          <w:sz w:val="18"/>
          <w:szCs w:val="18"/>
          <w:lang w:eastAsia="es-ES"/>
        </w:rPr>
        <w:t>tratadas en la Reunión de Aclaración.</w:t>
      </w:r>
      <w:r>
        <w:rPr>
          <w:rFonts w:ascii="Verdana" w:hAnsi="Verdana"/>
          <w:sz w:val="18"/>
          <w:szCs w:val="18"/>
          <w:lang w:eastAsia="es-ES"/>
        </w:rPr>
        <w:t xml:space="preserve"> </w:t>
      </w:r>
    </w:p>
    <w:p w:rsidR="00E15F42" w:rsidRDefault="00E15F42" w:rsidP="00E15F42">
      <w:pPr>
        <w:pStyle w:val="Prrafodelista"/>
        <w:ind w:left="1276"/>
        <w:jc w:val="both"/>
        <w:rPr>
          <w:rFonts w:ascii="Verdana" w:hAnsi="Verdana"/>
          <w:sz w:val="18"/>
          <w:szCs w:val="18"/>
          <w:lang w:eastAsia="es-ES"/>
        </w:rPr>
      </w:pPr>
      <w:r w:rsidRPr="00EC52C5">
        <w:rPr>
          <w:rFonts w:ascii="Verdana" w:hAnsi="Verdana"/>
          <w:sz w:val="18"/>
          <w:szCs w:val="18"/>
          <w:lang w:eastAsia="es-ES"/>
        </w:rPr>
        <w:t>Al final de la reunión, la entidad convocante entregará a cada uno de los potenciales</w:t>
      </w:r>
      <w:r>
        <w:rPr>
          <w:rFonts w:ascii="Verdana" w:hAnsi="Verdana"/>
          <w:sz w:val="18"/>
          <w:szCs w:val="18"/>
          <w:lang w:eastAsia="es-ES"/>
        </w:rPr>
        <w:t xml:space="preserve"> </w:t>
      </w:r>
      <w:r w:rsidRPr="00EC52C5">
        <w:rPr>
          <w:rFonts w:ascii="Verdana" w:hAnsi="Verdana"/>
          <w:sz w:val="18"/>
          <w:szCs w:val="18"/>
          <w:lang w:eastAsia="es-ES"/>
        </w:rPr>
        <w:t>proponentes asistentes o aquellos que así lo soliciten, copia o fotocopia del Acta de la</w:t>
      </w:r>
      <w:r>
        <w:rPr>
          <w:rFonts w:ascii="Verdana" w:hAnsi="Verdana"/>
          <w:sz w:val="18"/>
          <w:szCs w:val="18"/>
          <w:lang w:eastAsia="es-ES"/>
        </w:rPr>
        <w:t xml:space="preserve"> </w:t>
      </w:r>
      <w:r w:rsidRPr="00EC52C5">
        <w:rPr>
          <w:rFonts w:ascii="Verdana" w:hAnsi="Verdana"/>
          <w:sz w:val="18"/>
          <w:szCs w:val="18"/>
          <w:lang w:eastAsia="es-ES"/>
        </w:rPr>
        <w:t>Reunión de Aclaración, suscrita por los representantes de la Unidad Administrativa,</w:t>
      </w:r>
      <w:r>
        <w:rPr>
          <w:rFonts w:ascii="Verdana" w:hAnsi="Verdana"/>
          <w:sz w:val="18"/>
          <w:szCs w:val="18"/>
          <w:lang w:eastAsia="es-ES"/>
        </w:rPr>
        <w:t xml:space="preserve"> </w:t>
      </w:r>
      <w:r w:rsidRPr="00EC52C5">
        <w:rPr>
          <w:rFonts w:ascii="Verdana" w:hAnsi="Verdana"/>
          <w:sz w:val="18"/>
          <w:szCs w:val="18"/>
          <w:lang w:eastAsia="es-ES"/>
        </w:rPr>
        <w:t>Unidad Solicitante y los asistentes que así lo deseen, no siendo obligatoria la firma de</w:t>
      </w:r>
      <w:r>
        <w:rPr>
          <w:rFonts w:ascii="Verdana" w:hAnsi="Verdana"/>
          <w:sz w:val="18"/>
          <w:szCs w:val="18"/>
          <w:lang w:eastAsia="es-ES"/>
        </w:rPr>
        <w:t xml:space="preserve"> </w:t>
      </w:r>
      <w:r w:rsidRPr="00EC52C5">
        <w:rPr>
          <w:rFonts w:ascii="Verdana" w:hAnsi="Verdana"/>
          <w:sz w:val="18"/>
          <w:szCs w:val="18"/>
          <w:lang w:eastAsia="es-ES"/>
        </w:rPr>
        <w:t>estos últimos. El Acta de la Reunión de Aclaración, deberá ser publicada en el</w:t>
      </w:r>
      <w:r>
        <w:rPr>
          <w:rFonts w:ascii="Verdana" w:hAnsi="Verdana"/>
          <w:sz w:val="18"/>
          <w:szCs w:val="18"/>
          <w:lang w:eastAsia="es-ES"/>
        </w:rPr>
        <w:t xml:space="preserve"> SICOES,</w:t>
      </w:r>
      <w:r w:rsidRPr="00EC52C5">
        <w:rPr>
          <w:rFonts w:ascii="Verdana" w:hAnsi="Verdana"/>
          <w:sz w:val="18"/>
          <w:szCs w:val="18"/>
          <w:lang w:eastAsia="es-ES"/>
        </w:rPr>
        <w:t xml:space="preserve"> y remitida a los part</w:t>
      </w:r>
      <w:r>
        <w:rPr>
          <w:rFonts w:ascii="Verdana" w:hAnsi="Verdana"/>
          <w:sz w:val="18"/>
          <w:szCs w:val="18"/>
          <w:lang w:eastAsia="es-ES"/>
        </w:rPr>
        <w:t xml:space="preserve">icipantes al correo electrónico </w:t>
      </w:r>
      <w:r w:rsidRPr="00EC52C5">
        <w:rPr>
          <w:rFonts w:ascii="Verdana" w:hAnsi="Verdana"/>
          <w:sz w:val="18"/>
          <w:szCs w:val="18"/>
          <w:lang w:eastAsia="es-ES"/>
        </w:rPr>
        <w:t>desde el cual efectuaron</w:t>
      </w:r>
      <w:r>
        <w:rPr>
          <w:rFonts w:ascii="Verdana" w:hAnsi="Verdana"/>
          <w:sz w:val="18"/>
          <w:szCs w:val="18"/>
          <w:lang w:eastAsia="es-ES"/>
        </w:rPr>
        <w:t xml:space="preserve"> </w:t>
      </w:r>
      <w:r w:rsidRPr="00326E84">
        <w:rPr>
          <w:rFonts w:ascii="Verdana" w:hAnsi="Verdana"/>
          <w:sz w:val="18"/>
          <w:szCs w:val="18"/>
          <w:lang w:eastAsia="es-ES"/>
        </w:rPr>
        <w:t>las consultas.</w:t>
      </w:r>
    </w:p>
    <w:p w:rsidR="00DD79A9" w:rsidRPr="00862120" w:rsidRDefault="00DD79A9" w:rsidP="00DD79A9">
      <w:pPr>
        <w:pStyle w:val="Prrafodelista"/>
        <w:ind w:left="1276"/>
        <w:jc w:val="both"/>
        <w:rPr>
          <w:rFonts w:ascii="Verdana" w:hAnsi="Verdana" w:cs="Arial"/>
          <w:color w:val="0000FF"/>
          <w:sz w:val="18"/>
          <w:szCs w:val="18"/>
        </w:rPr>
      </w:pP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971113" w:rsidRPr="00FE5F44" w:rsidRDefault="00F25EE8" w:rsidP="00FE5F44">
      <w:pPr>
        <w:numPr>
          <w:ilvl w:val="0"/>
          <w:numId w:val="16"/>
        </w:numPr>
        <w:ind w:left="1701"/>
        <w:jc w:val="both"/>
        <w:rPr>
          <w:b/>
          <w:sz w:val="18"/>
          <w:szCs w:val="18"/>
          <w:lang w:val="es-BO"/>
        </w:rPr>
      </w:pPr>
      <w:r w:rsidRPr="00FE5F44">
        <w:rPr>
          <w:b/>
          <w:sz w:val="18"/>
          <w:szCs w:val="18"/>
          <w:lang w:val="es-BO"/>
        </w:rPr>
        <w:t>Garantía de Seriedad de Propuesta</w:t>
      </w:r>
      <w:r w:rsidRPr="00FE5F44">
        <w:rPr>
          <w:sz w:val="18"/>
          <w:szCs w:val="18"/>
          <w:lang w:val="es-BO"/>
        </w:rPr>
        <w:t>. La entidad convocante</w:t>
      </w:r>
      <w:r w:rsidR="00E235C9" w:rsidRPr="00FE5F44">
        <w:rPr>
          <w:sz w:val="18"/>
          <w:szCs w:val="18"/>
          <w:lang w:val="es-BO"/>
        </w:rPr>
        <w:t>,</w:t>
      </w:r>
      <w:r w:rsidR="0030119A" w:rsidRPr="00FE5F44">
        <w:rPr>
          <w:sz w:val="18"/>
          <w:szCs w:val="18"/>
          <w:lang w:val="es-BO"/>
        </w:rPr>
        <w:t xml:space="preserve"> cuando lo requiera</w:t>
      </w:r>
      <w:r w:rsidR="00E235C9" w:rsidRPr="00FE5F44">
        <w:rPr>
          <w:sz w:val="18"/>
          <w:szCs w:val="18"/>
          <w:lang w:val="es-BO"/>
        </w:rPr>
        <w:t>,</w:t>
      </w:r>
      <w:r w:rsidRPr="00FE5F44">
        <w:rPr>
          <w:sz w:val="18"/>
          <w:szCs w:val="18"/>
          <w:lang w:val="es-BO"/>
        </w:rPr>
        <w:t xml:space="preserve"> podrá solicitar la presentación de la Garantía de Seriedad de Propuesta</w:t>
      </w:r>
      <w:r w:rsidR="00577E66" w:rsidRPr="00FE5F44">
        <w:rPr>
          <w:rFonts w:cs="Arial"/>
          <w:sz w:val="18"/>
          <w:szCs w:val="18"/>
          <w:lang w:val="es-BO"/>
        </w:rPr>
        <w:t xml:space="preserve"> o depósito por este concepto</w:t>
      </w:r>
      <w:r w:rsidRPr="00FE5F44">
        <w:rPr>
          <w:sz w:val="18"/>
          <w:szCs w:val="18"/>
          <w:lang w:val="es-BO"/>
        </w:rPr>
        <w:t xml:space="preserve">, </w:t>
      </w:r>
      <w:r w:rsidR="004539D7" w:rsidRPr="00FE5F44">
        <w:rPr>
          <w:rFonts w:cs="Tahoma"/>
          <w:sz w:val="18"/>
          <w:szCs w:val="18"/>
          <w:lang w:val="es-BO"/>
        </w:rPr>
        <w:t xml:space="preserve">equivalente al uno por ciento (1%) del </w:t>
      </w:r>
      <w:r w:rsidR="00261C51" w:rsidRPr="00FE5F44">
        <w:rPr>
          <w:rFonts w:cs="Tahoma"/>
          <w:sz w:val="18"/>
          <w:szCs w:val="18"/>
          <w:lang w:val="es-BO"/>
        </w:rPr>
        <w:t xml:space="preserve">Precio Referencial </w:t>
      </w:r>
      <w:r w:rsidR="004539D7" w:rsidRPr="00FE5F44">
        <w:rPr>
          <w:rFonts w:cs="Tahoma"/>
          <w:sz w:val="18"/>
          <w:szCs w:val="18"/>
          <w:lang w:val="es-BO"/>
        </w:rPr>
        <w:t>de la contratación</w:t>
      </w:r>
      <w:r w:rsidR="00024F9E" w:rsidRPr="00FE5F44">
        <w:rPr>
          <w:rFonts w:cs="Tahoma"/>
          <w:sz w:val="18"/>
          <w:szCs w:val="18"/>
          <w:lang w:val="es-BO"/>
        </w:rPr>
        <w:t>,</w:t>
      </w:r>
      <w:r w:rsidR="004539D7" w:rsidRPr="00FE5F44">
        <w:rPr>
          <w:sz w:val="18"/>
          <w:szCs w:val="18"/>
          <w:lang w:val="es-BO"/>
        </w:rPr>
        <w:t xml:space="preserve"> </w:t>
      </w:r>
      <w:r w:rsidRPr="00FE5F44">
        <w:rPr>
          <w:sz w:val="18"/>
          <w:szCs w:val="18"/>
          <w:lang w:val="es-BO"/>
        </w:rPr>
        <w:t>sólo para contrataciones con Precio Referencial mayor a Bs200.000.- (DOSCIENTOS MIL 00/100 BOLIVIANOS).</w:t>
      </w:r>
      <w:r w:rsidR="00D26F14" w:rsidRPr="00FE5F44">
        <w:rPr>
          <w:sz w:val="18"/>
          <w:szCs w:val="18"/>
          <w:lang w:val="es-BO"/>
        </w:rPr>
        <w:t xml:space="preserve"> </w:t>
      </w:r>
      <w:r w:rsidR="00B274DC" w:rsidRPr="00CD45DD">
        <w:rPr>
          <w:b/>
          <w:sz w:val="18"/>
          <w:szCs w:val="18"/>
        </w:rPr>
        <w:t>“</w:t>
      </w:r>
      <w:r w:rsidR="00B274DC" w:rsidRPr="00CD45DD">
        <w:rPr>
          <w:b/>
          <w:i/>
          <w:sz w:val="18"/>
          <w:szCs w:val="18"/>
        </w:rPr>
        <w:t>No corresponde en el presente proceso de contratación”.</w:t>
      </w:r>
    </w:p>
    <w:p w:rsidR="00CE216F" w:rsidRPr="00862120" w:rsidRDefault="00CE216F" w:rsidP="00827823">
      <w:pPr>
        <w:ind w:left="1701"/>
        <w:jc w:val="both"/>
        <w:rPr>
          <w:rFonts w:cs="Arial"/>
          <w:b/>
          <w:color w:val="0000FF"/>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r w:rsidR="00971113" w:rsidRPr="00862120">
        <w:rPr>
          <w:rFonts w:cs="Arial"/>
          <w:b/>
          <w:color w:val="0000FF"/>
          <w:sz w:val="18"/>
          <w:szCs w:val="18"/>
          <w:lang w:val="es-BO"/>
        </w:rPr>
        <w:t>.</w:t>
      </w:r>
      <w:bookmarkEnd w:id="6"/>
      <w:r w:rsidR="00A82F70" w:rsidRPr="00862120">
        <w:rPr>
          <w:rFonts w:cs="Arial"/>
          <w:b/>
          <w:i/>
          <w:color w:val="0000FF"/>
          <w:sz w:val="18"/>
          <w:szCs w:val="18"/>
          <w:lang w:val="es-BO"/>
        </w:rPr>
        <w:t xml:space="preserve"> </w:t>
      </w:r>
      <w:r w:rsidR="00B274DC" w:rsidRPr="00CD45DD">
        <w:rPr>
          <w:b/>
          <w:sz w:val="18"/>
          <w:szCs w:val="18"/>
        </w:rPr>
        <w:t>“</w:t>
      </w:r>
      <w:r w:rsidR="00B274DC" w:rsidRPr="00CD45DD">
        <w:rPr>
          <w:b/>
          <w:i/>
          <w:sz w:val="18"/>
          <w:szCs w:val="18"/>
        </w:rPr>
        <w:t>No corresponde en el presente proceso de contratación”.</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B81A65" w:rsidRPr="00B81A65">
        <w:rPr>
          <w:rFonts w:cs="Arial"/>
          <w:b/>
          <w:i/>
          <w:sz w:val="18"/>
          <w:szCs w:val="18"/>
        </w:rPr>
        <w:t xml:space="preserve"> </w:t>
      </w:r>
      <w:r w:rsidR="00B274DC" w:rsidRPr="00CD45DD">
        <w:rPr>
          <w:b/>
          <w:sz w:val="18"/>
          <w:szCs w:val="18"/>
        </w:rPr>
        <w:t>“</w:t>
      </w:r>
      <w:r w:rsidR="00B274DC" w:rsidRPr="00CD45DD">
        <w:rPr>
          <w:b/>
          <w:i/>
          <w:sz w:val="18"/>
          <w:szCs w:val="18"/>
        </w:rPr>
        <w:t>No corresponde en el presente proceso de contratación”.</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B274DC" w:rsidP="00A3080F">
      <w:pPr>
        <w:ind w:left="1134"/>
        <w:jc w:val="both"/>
        <w:rPr>
          <w:rFonts w:cs="Arial"/>
          <w:sz w:val="18"/>
          <w:szCs w:val="18"/>
        </w:rPr>
      </w:pPr>
      <w:r w:rsidRPr="00B274DC">
        <w:rPr>
          <w:rFonts w:cs="Arial"/>
          <w:b/>
          <w:sz w:val="18"/>
          <w:szCs w:val="18"/>
        </w:rPr>
        <w:t>“</w:t>
      </w:r>
      <w:r w:rsidRPr="00B274DC">
        <w:rPr>
          <w:rFonts w:cs="Arial"/>
          <w:b/>
          <w:i/>
          <w:sz w:val="18"/>
          <w:szCs w:val="18"/>
        </w:rPr>
        <w:t>No corresponde en el presente proceso de contratación”.</w:t>
      </w: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lastRenderedPageBreak/>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B274DC"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rsidR="00561143" w:rsidRPr="00092950" w:rsidRDefault="001E12CC" w:rsidP="00B274DC">
      <w:pPr>
        <w:pStyle w:val="Prrafodelista"/>
        <w:ind w:left="1134"/>
        <w:rPr>
          <w:rFonts w:ascii="Verdana" w:hAnsi="Verdana"/>
          <w:b/>
          <w:sz w:val="18"/>
          <w:lang w:val="es-BO"/>
        </w:rPr>
      </w:pPr>
      <w:r>
        <w:rPr>
          <w:rFonts w:ascii="Verdana" w:hAnsi="Verdana"/>
          <w:b/>
          <w:sz w:val="18"/>
          <w:lang w:val="es-BO"/>
        </w:rPr>
        <w:t xml:space="preserve"> </w:t>
      </w:r>
      <w:r w:rsidR="00B274DC" w:rsidRPr="00B274DC">
        <w:rPr>
          <w:rFonts w:ascii="Verdana" w:hAnsi="Verdana"/>
          <w:b/>
          <w:sz w:val="18"/>
        </w:rPr>
        <w:t>“</w:t>
      </w:r>
      <w:r w:rsidR="00B274DC" w:rsidRPr="00B274DC">
        <w:rPr>
          <w:rFonts w:ascii="Verdana" w:hAnsi="Verdana"/>
          <w:b/>
          <w:i/>
          <w:sz w:val="18"/>
        </w:rPr>
        <w:t>No corresponde en el presente proceso de contratación”.</w:t>
      </w:r>
    </w:p>
    <w:p w:rsidR="00561143" w:rsidRPr="00E655E8" w:rsidRDefault="00561143" w:rsidP="007C5D13">
      <w:pPr>
        <w:ind w:left="1134"/>
        <w:jc w:val="both"/>
        <w:rPr>
          <w:rFonts w:cs="Arial"/>
          <w:sz w:val="18"/>
          <w:szCs w:val="18"/>
          <w:lang w:val="es-BO"/>
        </w:rPr>
      </w:pPr>
      <w:bookmarkStart w:id="11" w:name="_Hlk61612342"/>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r w:rsidR="00B274DC" w:rsidRPr="00B274DC">
        <w:rPr>
          <w:rFonts w:ascii="Verdana" w:hAnsi="Verdana"/>
          <w:b/>
          <w:sz w:val="18"/>
          <w:szCs w:val="18"/>
          <w:lang w:eastAsia="es-ES"/>
        </w:rPr>
        <w:t xml:space="preserve"> </w:t>
      </w:r>
      <w:r w:rsidR="00B274DC" w:rsidRPr="00B274DC">
        <w:rPr>
          <w:rFonts w:ascii="Verdana" w:hAnsi="Verdana" w:cs="Arial"/>
          <w:b/>
          <w:sz w:val="18"/>
          <w:szCs w:val="18"/>
        </w:rPr>
        <w:t>“</w:t>
      </w:r>
      <w:r w:rsidR="00B274DC" w:rsidRPr="00B274DC">
        <w:rPr>
          <w:rFonts w:ascii="Verdana" w:hAnsi="Verdana" w:cs="Arial"/>
          <w:b/>
          <w:i/>
          <w:sz w:val="18"/>
          <w:szCs w:val="18"/>
        </w:rPr>
        <w:t>No corresponde en el presente proceso de contratación”.</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B274DC" w:rsidRPr="00B274DC">
        <w:rPr>
          <w:rFonts w:ascii="Verdana" w:hAnsi="Verdana"/>
          <w:b/>
          <w:sz w:val="18"/>
          <w:szCs w:val="18"/>
          <w:lang w:eastAsia="es-ES"/>
        </w:rPr>
        <w:t xml:space="preserve"> </w:t>
      </w:r>
      <w:r w:rsidR="00B274DC" w:rsidRPr="00B274DC">
        <w:rPr>
          <w:rFonts w:ascii="Verdana" w:hAnsi="Verdana" w:cs="Arial"/>
          <w:b/>
          <w:sz w:val="18"/>
          <w:szCs w:val="18"/>
        </w:rPr>
        <w:t>“</w:t>
      </w:r>
      <w:r w:rsidR="00B274DC" w:rsidRPr="00B274DC">
        <w:rPr>
          <w:rFonts w:ascii="Verdana" w:hAnsi="Verdana" w:cs="Arial"/>
          <w:b/>
          <w:i/>
          <w:sz w:val="18"/>
          <w:szCs w:val="18"/>
        </w:rPr>
        <w:t>No corresponde en el presente proceso de contratación”.</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B274DC" w:rsidRPr="00B274DC">
        <w:rPr>
          <w:rFonts w:ascii="Verdana" w:hAnsi="Verdana"/>
          <w:b/>
          <w:sz w:val="18"/>
          <w:szCs w:val="18"/>
          <w:lang w:eastAsia="es-ES"/>
        </w:rPr>
        <w:t xml:space="preserve"> </w:t>
      </w:r>
      <w:r w:rsidR="00B274DC" w:rsidRPr="00B274DC">
        <w:rPr>
          <w:rFonts w:ascii="Verdana" w:hAnsi="Verdana" w:cs="Arial"/>
          <w:b/>
          <w:sz w:val="18"/>
          <w:szCs w:val="18"/>
        </w:rPr>
        <w:t>“</w:t>
      </w:r>
      <w:r w:rsidR="00B274DC" w:rsidRPr="00B274DC">
        <w:rPr>
          <w:rFonts w:ascii="Verdana" w:hAnsi="Verdana" w:cs="Arial"/>
          <w:b/>
          <w:i/>
          <w:sz w:val="18"/>
          <w:szCs w:val="18"/>
        </w:rPr>
        <w:t>No corresponde en el presente proceso de contratación”.</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B274DC" w:rsidRPr="00B274DC">
        <w:rPr>
          <w:rFonts w:ascii="Verdana" w:hAnsi="Verdana"/>
          <w:b/>
          <w:sz w:val="18"/>
          <w:szCs w:val="18"/>
          <w:lang w:eastAsia="es-ES"/>
        </w:rPr>
        <w:t xml:space="preserve"> </w:t>
      </w:r>
      <w:r w:rsidR="00B274DC" w:rsidRPr="00B274DC">
        <w:rPr>
          <w:rFonts w:ascii="Verdana" w:hAnsi="Verdana" w:cs="Arial"/>
          <w:b/>
          <w:sz w:val="18"/>
          <w:szCs w:val="18"/>
        </w:rPr>
        <w:t>“</w:t>
      </w:r>
      <w:r w:rsidR="00B274DC" w:rsidRPr="00B274DC">
        <w:rPr>
          <w:rFonts w:ascii="Verdana" w:hAnsi="Verdana" w:cs="Arial"/>
          <w:b/>
          <w:i/>
          <w:sz w:val="18"/>
          <w:szCs w:val="18"/>
        </w:rPr>
        <w:t>No corresponde en el presente proceso de contratación”.</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proofErr w:type="gramStart"/>
      <w:r w:rsidR="00722AD9">
        <w:rPr>
          <w:rFonts w:ascii="Verdana" w:hAnsi="Verdana" w:cs="Arial"/>
          <w:sz w:val="18"/>
          <w:szCs w:val="18"/>
          <w:lang w:val="es-BO"/>
        </w:rPr>
        <w:t>;</w:t>
      </w:r>
      <w:r w:rsidR="00B274DC" w:rsidRPr="00B274DC">
        <w:rPr>
          <w:rFonts w:ascii="Verdana" w:hAnsi="Verdana" w:cs="Arial"/>
          <w:b/>
          <w:sz w:val="18"/>
          <w:szCs w:val="18"/>
        </w:rPr>
        <w:t>“</w:t>
      </w:r>
      <w:proofErr w:type="gramEnd"/>
      <w:r w:rsidR="00B274DC" w:rsidRPr="00B274DC">
        <w:rPr>
          <w:rFonts w:ascii="Verdana" w:hAnsi="Verdana" w:cs="Arial"/>
          <w:b/>
          <w:i/>
          <w:sz w:val="18"/>
          <w:szCs w:val="18"/>
        </w:rPr>
        <w:t>No corresponde en el presente proceso de contratación”.</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B274DC" w:rsidRPr="00B274DC">
        <w:rPr>
          <w:rFonts w:ascii="Verdana" w:hAnsi="Verdana" w:cs="Arial"/>
          <w:b/>
          <w:sz w:val="18"/>
          <w:szCs w:val="18"/>
        </w:rPr>
        <w:t>“</w:t>
      </w:r>
      <w:r w:rsidR="00B274DC" w:rsidRPr="00B274DC">
        <w:rPr>
          <w:rFonts w:ascii="Verdana" w:hAnsi="Verdana" w:cs="Arial"/>
          <w:b/>
          <w:i/>
          <w:sz w:val="18"/>
          <w:szCs w:val="18"/>
        </w:rPr>
        <w:t>No corresponde en el presente proceso de contratación”.</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B274DC" w:rsidRPr="00B274DC">
        <w:rPr>
          <w:rFonts w:ascii="Verdana" w:hAnsi="Verdana"/>
          <w:b/>
          <w:sz w:val="18"/>
          <w:szCs w:val="18"/>
          <w:lang w:eastAsia="es-ES"/>
        </w:rPr>
        <w:t xml:space="preserve"> </w:t>
      </w:r>
      <w:r w:rsidR="00B274DC" w:rsidRPr="00B274DC">
        <w:rPr>
          <w:rFonts w:ascii="Verdana" w:hAnsi="Verdana" w:cs="Arial"/>
          <w:b/>
          <w:sz w:val="18"/>
          <w:szCs w:val="18"/>
        </w:rPr>
        <w:t>“</w:t>
      </w:r>
      <w:r w:rsidR="00B274DC" w:rsidRPr="00B274DC">
        <w:rPr>
          <w:rFonts w:ascii="Verdana" w:hAnsi="Verdana" w:cs="Arial"/>
          <w:b/>
          <w:i/>
          <w:sz w:val="18"/>
          <w:szCs w:val="18"/>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743B32" w:rsidRPr="00A40276" w:rsidRDefault="00743B32" w:rsidP="00DF7590">
      <w:pPr>
        <w:ind w:left="432"/>
        <w:jc w:val="both"/>
        <w:rPr>
          <w:rFonts w:cs="Arial"/>
          <w:sz w:val="18"/>
          <w:szCs w:val="18"/>
          <w:lang w:val="es-BO"/>
        </w:rPr>
      </w:pP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B274DC" w:rsidRPr="00B274DC">
        <w:rPr>
          <w:rFonts w:ascii="Verdana" w:hAnsi="Verdana"/>
          <w:b/>
          <w:sz w:val="18"/>
          <w:szCs w:val="18"/>
          <w:lang w:eastAsia="es-ES"/>
        </w:rPr>
        <w:t xml:space="preserve"> </w:t>
      </w:r>
      <w:r w:rsidR="00B274DC" w:rsidRPr="00B274DC">
        <w:rPr>
          <w:rFonts w:ascii="Verdana" w:hAnsi="Verdana" w:cs="Arial"/>
          <w:b/>
          <w:sz w:val="18"/>
          <w:szCs w:val="18"/>
        </w:rPr>
        <w:t>“</w:t>
      </w:r>
      <w:r w:rsidR="00B274DC" w:rsidRPr="00B274DC">
        <w:rPr>
          <w:rFonts w:ascii="Verdana" w:hAnsi="Verdana" w:cs="Arial"/>
          <w:b/>
          <w:i/>
          <w:sz w:val="18"/>
          <w:szCs w:val="18"/>
        </w:rPr>
        <w:t>No corresponde en el presente proceso de contratación”.</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r w:rsidR="00B274DC" w:rsidRPr="00B274DC">
        <w:rPr>
          <w:b/>
          <w:sz w:val="18"/>
          <w:szCs w:val="18"/>
        </w:rPr>
        <w:t xml:space="preserve"> </w:t>
      </w:r>
      <w:r w:rsidR="00B274DC" w:rsidRPr="00CD45DD">
        <w:rPr>
          <w:b/>
          <w:sz w:val="18"/>
          <w:szCs w:val="18"/>
        </w:rPr>
        <w:t>“</w:t>
      </w:r>
      <w:r w:rsidR="00B274DC" w:rsidRPr="00CD45DD">
        <w:rPr>
          <w:b/>
          <w:i/>
          <w:sz w:val="18"/>
          <w:szCs w:val="18"/>
        </w:rPr>
        <w:t>No corresponde en el presente proceso de contratación”.</w:t>
      </w:r>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Default="00547A4C">
      <w:pPr>
        <w:pStyle w:val="Puesto"/>
        <w:spacing w:before="0" w:after="0"/>
        <w:jc w:val="both"/>
        <w:rPr>
          <w:rFonts w:ascii="Verdana" w:hAnsi="Verdana"/>
          <w:i/>
          <w:sz w:val="18"/>
          <w:lang w:val="es-ES"/>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proofErr w:type="gramStart"/>
      <w:r w:rsidRPr="002F238F">
        <w:rPr>
          <w:rFonts w:ascii="Verdana" w:hAnsi="Verdana" w:cs="Times New Roman"/>
          <w:b w:val="0"/>
          <w:bCs w:val="0"/>
          <w:kern w:val="0"/>
          <w:sz w:val="18"/>
          <w:szCs w:val="16"/>
        </w:rPr>
        <w:t>.</w:t>
      </w:r>
      <w:bookmarkEnd w:id="43"/>
      <w:r w:rsidR="00B274DC" w:rsidRPr="00B274DC">
        <w:rPr>
          <w:rFonts w:ascii="Verdana" w:hAnsi="Verdana"/>
          <w:sz w:val="18"/>
          <w:lang w:val="es-ES"/>
        </w:rPr>
        <w:t>“</w:t>
      </w:r>
      <w:proofErr w:type="gramEnd"/>
      <w:r w:rsidR="00B274DC" w:rsidRPr="00B274DC">
        <w:rPr>
          <w:rFonts w:ascii="Verdana" w:hAnsi="Verdana"/>
          <w:i/>
          <w:sz w:val="18"/>
          <w:lang w:val="es-ES"/>
        </w:rPr>
        <w:t>No corresponde en el presente proceso de contratación”.</w:t>
      </w:r>
    </w:p>
    <w:p w:rsidR="00B274DC" w:rsidRPr="00B274DC" w:rsidRDefault="00B274DC">
      <w:pPr>
        <w:pStyle w:val="Puesto"/>
        <w:spacing w:before="0" w:after="0"/>
        <w:jc w:val="both"/>
        <w:rPr>
          <w:rFonts w:ascii="Verdana" w:hAnsi="Verdana" w:cs="Times New Roman"/>
          <w:b w:val="0"/>
          <w:bCs w:val="0"/>
          <w:kern w:val="0"/>
          <w:sz w:val="18"/>
          <w:szCs w:val="16"/>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 xml:space="preserve">salvo cuando la evaluación sea mediante el Método </w:t>
      </w:r>
      <w:r w:rsidR="00235549" w:rsidRPr="002F238F">
        <w:rPr>
          <w:rFonts w:ascii="Verdana" w:hAnsi="Verdana"/>
          <w:b w:val="0"/>
          <w:bCs w:val="0"/>
          <w:sz w:val="18"/>
        </w:rPr>
        <w:lastRenderedPageBreak/>
        <w:t>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BC3A2D" w:rsidRDefault="00B242CD" w:rsidP="007D1F69">
      <w:pPr>
        <w:pStyle w:val="Puesto"/>
        <w:numPr>
          <w:ilvl w:val="2"/>
          <w:numId w:val="17"/>
        </w:numPr>
        <w:tabs>
          <w:tab w:val="left" w:pos="993"/>
        </w:tabs>
        <w:spacing w:before="0" w:after="0"/>
        <w:ind w:left="1701" w:hanging="708"/>
        <w:jc w:val="both"/>
        <w:rPr>
          <w:rFonts w:ascii="Verdana" w:hAnsi="Verdana"/>
          <w:b w:val="0"/>
          <w:bCs w:val="0"/>
          <w:i/>
          <w:color w:val="0000FF"/>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BC3A2D">
        <w:rPr>
          <w:rFonts w:ascii="Verdana" w:hAnsi="Verdana"/>
          <w:b w:val="0"/>
          <w:bCs w:val="0"/>
          <w:sz w:val="18"/>
        </w:rPr>
        <w:t xml:space="preserve"> </w:t>
      </w:r>
      <w:r w:rsidR="007D1F69" w:rsidRPr="00BC3A2D">
        <w:rPr>
          <w:rFonts w:ascii="Verdana" w:hAnsi="Verdana"/>
          <w:b w:val="0"/>
          <w:bCs w:val="0"/>
          <w:i/>
          <w:color w:val="0000FF"/>
          <w:sz w:val="18"/>
        </w:rPr>
        <w:t xml:space="preserve"> </w:t>
      </w:r>
      <w:bookmarkEnd w:id="55"/>
      <w:bookmarkEnd w:id="56"/>
      <w:r w:rsidR="00B274DC" w:rsidRPr="00B274DC">
        <w:rPr>
          <w:rFonts w:ascii="Verdana" w:hAnsi="Verdana"/>
          <w:i/>
          <w:sz w:val="18"/>
          <w:lang w:val="es-ES"/>
        </w:rPr>
        <w:t>“No corresponde en el presente proceso de contratación”.</w:t>
      </w:r>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BC3A2D" w:rsidRPr="00BC3A2D" w:rsidRDefault="003C1436" w:rsidP="00BC3A2D">
      <w:pPr>
        <w:pStyle w:val="Puesto"/>
        <w:numPr>
          <w:ilvl w:val="2"/>
          <w:numId w:val="17"/>
        </w:numPr>
        <w:tabs>
          <w:tab w:val="left" w:pos="993"/>
        </w:tabs>
        <w:spacing w:before="0" w:after="0"/>
        <w:ind w:left="1701" w:hanging="708"/>
        <w:jc w:val="both"/>
        <w:rPr>
          <w:rFonts w:ascii="Verdana" w:hAnsi="Verdana"/>
          <w:b w:val="0"/>
          <w:bCs w:val="0"/>
          <w:i/>
          <w:color w:val="0000FF"/>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r w:rsidR="00BC3A2D" w:rsidRPr="00BC3A2D">
        <w:rPr>
          <w:rFonts w:ascii="Verdana" w:hAnsi="Verdana"/>
          <w:i/>
          <w:color w:val="0000FF"/>
          <w:sz w:val="18"/>
          <w:szCs w:val="18"/>
        </w:rPr>
        <w:t xml:space="preserve"> </w:t>
      </w:r>
      <w:r w:rsidR="00BC3A2D" w:rsidRPr="00BC3A2D">
        <w:rPr>
          <w:rFonts w:ascii="Verdana" w:hAnsi="Verdana"/>
          <w:b w:val="0"/>
          <w:bCs w:val="0"/>
          <w:i/>
          <w:color w:val="0000FF"/>
          <w:sz w:val="18"/>
        </w:rPr>
        <w:t xml:space="preserve"> </w:t>
      </w:r>
      <w:r w:rsidR="00B274DC" w:rsidRPr="00B274DC">
        <w:rPr>
          <w:rFonts w:ascii="Verdana" w:hAnsi="Verdana"/>
          <w:i/>
          <w:sz w:val="18"/>
          <w:lang w:val="es-ES"/>
        </w:rPr>
        <w:t>“No corresponde en el presente proceso de contratación”.</w:t>
      </w:r>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r w:rsidR="00B274DC" w:rsidRPr="00B274DC">
        <w:rPr>
          <w:rFonts w:ascii="Verdana" w:hAnsi="Verdana"/>
          <w:i/>
          <w:sz w:val="18"/>
          <w:lang w:val="es-ES"/>
        </w:rPr>
        <w:t>“No corresponde en el presente proceso de contratación”.</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 xml:space="preserve">el Responsable de Evaluación </w:t>
      </w:r>
      <w:r w:rsidR="002B0D4E" w:rsidRPr="00A40276">
        <w:rPr>
          <w:rFonts w:ascii="Verdana" w:hAnsi="Verdana"/>
          <w:b w:val="0"/>
          <w:bCs w:val="0"/>
          <w:sz w:val="18"/>
        </w:rPr>
        <w:lastRenderedPageBreak/>
        <w:t>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w:t>
      </w:r>
      <w:r w:rsidR="00213B6C" w:rsidRPr="00A40276">
        <w:rPr>
          <w:rFonts w:ascii="Verdana" w:hAnsi="Verdana"/>
          <w:b w:val="0"/>
          <w:bCs w:val="0"/>
          <w:sz w:val="18"/>
        </w:rPr>
        <w:lastRenderedPageBreak/>
        <w:t xml:space="preserve">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lastRenderedPageBreak/>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882E25" w:rsidRDefault="006F5B2C" w:rsidP="006F5B2C">
      <w:pPr>
        <w:ind w:left="432"/>
        <w:jc w:val="both"/>
        <w:rPr>
          <w:rFonts w:cs="Arial"/>
          <w:b/>
          <w:i/>
          <w:color w:val="0000FF"/>
          <w:sz w:val="18"/>
          <w:szCs w:val="18"/>
          <w:lang w:val="es-BO"/>
        </w:rPr>
      </w:pPr>
      <w:r w:rsidRPr="00882E25">
        <w:rPr>
          <w:rFonts w:cs="Arial"/>
          <w:b/>
          <w:i/>
          <w:color w:val="0000FF"/>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882E25" w:rsidRDefault="00CD27F7" w:rsidP="00CD27F7">
      <w:pPr>
        <w:ind w:left="432"/>
        <w:jc w:val="both"/>
        <w:rPr>
          <w:rFonts w:cs="Arial"/>
          <w:i/>
          <w:color w:val="0000FF"/>
          <w:sz w:val="18"/>
          <w:szCs w:val="18"/>
          <w:lang w:val="es-BO"/>
        </w:rPr>
      </w:pPr>
      <w:r w:rsidRPr="00882E25">
        <w:rPr>
          <w:rFonts w:cs="Arial"/>
          <w:b/>
          <w:i/>
          <w:color w:val="0000FF"/>
          <w:sz w:val="18"/>
          <w:szCs w:val="18"/>
          <w:lang w:val="es-BO"/>
        </w:rPr>
        <w:t>“No aplica este Método”</w:t>
      </w:r>
      <w:r w:rsidRPr="00882E25">
        <w:rPr>
          <w:rFonts w:cs="Arial"/>
          <w:i/>
          <w:color w:val="0000FF"/>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w:t>
      </w:r>
      <w:r w:rsidR="009B0729" w:rsidRPr="00A40276">
        <w:rPr>
          <w:rFonts w:ascii="Verdana" w:hAnsi="Verdana"/>
          <w:sz w:val="18"/>
          <w:lang w:val="es-BO"/>
        </w:rPr>
        <w:lastRenderedPageBreak/>
        <w:t>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731EDD" w:rsidRDefault="00731EDD" w:rsidP="0035258E">
      <w:pPr>
        <w:jc w:val="center"/>
        <w:rPr>
          <w:rFonts w:cs="Arial"/>
          <w:b/>
          <w:sz w:val="18"/>
          <w:szCs w:val="18"/>
        </w:rPr>
      </w:pPr>
    </w:p>
    <w:p w:rsidR="00731EDD" w:rsidRDefault="00731EDD" w:rsidP="0035258E">
      <w:pPr>
        <w:jc w:val="center"/>
        <w:rPr>
          <w:rFonts w:cs="Arial"/>
          <w:b/>
          <w:sz w:val="18"/>
          <w:szCs w:val="18"/>
        </w:rPr>
      </w:pPr>
    </w:p>
    <w:p w:rsidR="00731EDD" w:rsidRDefault="00731EDD" w:rsidP="0035258E">
      <w:pPr>
        <w:jc w:val="center"/>
        <w:rPr>
          <w:rFonts w:cs="Arial"/>
          <w:b/>
          <w:sz w:val="18"/>
          <w:szCs w:val="18"/>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xml:space="preserve">, los originales o fotocopias legalizadas de los documentos señalados en el Formulario de Presentación de Propuesta (Formulario A-1), </w:t>
      </w:r>
      <w:r w:rsidRPr="00A40276">
        <w:rPr>
          <w:rFonts w:ascii="Verdana" w:hAnsi="Verdana"/>
          <w:sz w:val="18"/>
          <w:szCs w:val="18"/>
          <w:lang w:val="es-BO"/>
        </w:rPr>
        <w:lastRenderedPageBreak/>
        <w:t>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lastRenderedPageBreak/>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35635D">
            <w:pPr>
              <w:jc w:val="center"/>
              <w:rPr>
                <w:rFonts w:ascii="Arial" w:hAnsi="Arial" w:cs="Arial"/>
                <w:lang w:val="es-BO"/>
              </w:rPr>
            </w:pPr>
            <w:r w:rsidRPr="002F238F">
              <w:rPr>
                <w:rFonts w:ascii="Arial" w:hAnsi="Arial" w:cs="Arial"/>
                <w:lang w:val="es-BO"/>
              </w:rPr>
              <w:t xml:space="preserve">ANPE – </w:t>
            </w:r>
            <w:r w:rsidR="00AE243D">
              <w:rPr>
                <w:rFonts w:ascii="Arial" w:hAnsi="Arial" w:cs="Arial"/>
                <w:lang w:val="es-BO"/>
              </w:rPr>
              <w:t>C</w:t>
            </w:r>
            <w:r w:rsidR="00EC1885">
              <w:rPr>
                <w:rFonts w:ascii="Arial" w:hAnsi="Arial" w:cs="Arial"/>
                <w:lang w:val="es-BO"/>
              </w:rPr>
              <w:t xml:space="preserve"> Nº </w:t>
            </w:r>
            <w:r w:rsidR="0035635D">
              <w:rPr>
                <w:rFonts w:ascii="Arial" w:hAnsi="Arial" w:cs="Arial"/>
                <w:lang w:val="es-BO"/>
              </w:rPr>
              <w:t>005/2025</w:t>
            </w:r>
            <w:r w:rsidR="00365C13">
              <w:rPr>
                <w:rFonts w:ascii="Arial" w:hAnsi="Arial" w:cs="Arial"/>
                <w:lang w:val="es-BO"/>
              </w:rPr>
              <w:t>-1</w:t>
            </w:r>
            <w:r w:rsidR="002F480A">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C52AB">
        <w:trPr>
          <w:trHeight w:val="45"/>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4C52AB">
        <w:trPr>
          <w:trHeight w:val="45"/>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5635D"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7651D6"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7651D6" w:rsidP="00F75995">
            <w:pPr>
              <w:jc w:val="center"/>
              <w:rPr>
                <w:rFonts w:ascii="Arial" w:hAnsi="Arial" w:cs="Arial"/>
                <w:sz w:val="14"/>
                <w:szCs w:val="14"/>
                <w:lang w:val="es-BO"/>
              </w:rPr>
            </w:pPr>
            <w:r>
              <w:rPr>
                <w:rFonts w:ascii="Arial" w:hAnsi="Arial" w:cs="Arial"/>
                <w:sz w:val="14"/>
                <w:szCs w:val="14"/>
                <w:lang w:val="es-BO"/>
              </w:rPr>
              <w:t>2</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35635D">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4C52AB">
        <w:trPr>
          <w:trHeight w:val="45"/>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FE5F44" w:rsidP="0035635D">
            <w:pPr>
              <w:tabs>
                <w:tab w:val="left" w:pos="1634"/>
              </w:tabs>
              <w:jc w:val="center"/>
              <w:rPr>
                <w:rFonts w:ascii="Arial" w:hAnsi="Arial" w:cs="Arial"/>
                <w:b/>
                <w:color w:val="000099"/>
                <w:lang w:val="es-BO"/>
              </w:rPr>
            </w:pPr>
            <w:r w:rsidRPr="00E01D3A">
              <w:rPr>
                <w:rFonts w:ascii="Arial" w:hAnsi="Arial" w:cs="Arial"/>
                <w:b/>
                <w:bCs/>
              </w:rPr>
              <w:t xml:space="preserve">SERVICIO DE PROTECCIÓN PARA LA NAVEGACIÓN POR INTERNET WEB FILTER </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5C12DD" w:rsidRDefault="00DA546B" w:rsidP="000E26D1">
            <w:pPr>
              <w:jc w:val="both"/>
              <w:rPr>
                <w:rFonts w:ascii="Arial" w:hAnsi="Arial" w:cs="Arial"/>
                <w:b/>
                <w:lang w:val="es-BO"/>
              </w:rPr>
            </w:pPr>
            <w:r w:rsidRPr="005C12DD">
              <w:rPr>
                <w:rFonts w:ascii="Arial" w:hAnsi="Arial" w:cs="Arial"/>
                <w:b/>
                <w:lang w:val="es-BO"/>
              </w:rPr>
              <w:t>Bs</w:t>
            </w:r>
            <w:r w:rsidR="0035635D">
              <w:rPr>
                <w:rFonts w:ascii="Arial" w:hAnsi="Arial" w:cs="Arial"/>
                <w:b/>
                <w:lang w:val="es-BO"/>
              </w:rPr>
              <w:t>230.000,00</w:t>
            </w:r>
            <w:r w:rsidR="00C87567" w:rsidRPr="005C12DD">
              <w:rPr>
                <w:rFonts w:ascii="Arial" w:hAnsi="Arial" w:cs="Arial"/>
                <w:b/>
                <w:lang w:val="es-BO"/>
              </w:rPr>
              <w:t xml:space="preserve"> (Doscientos </w:t>
            </w:r>
            <w:r w:rsidR="0035635D">
              <w:rPr>
                <w:rFonts w:ascii="Arial" w:hAnsi="Arial" w:cs="Arial"/>
                <w:b/>
                <w:lang w:val="es-BO"/>
              </w:rPr>
              <w:t>Treinta</w:t>
            </w:r>
            <w:r w:rsidR="005C12DD" w:rsidRPr="005C12DD">
              <w:rPr>
                <w:rFonts w:ascii="Arial" w:hAnsi="Arial" w:cs="Arial"/>
                <w:b/>
                <w:lang w:val="es-BO"/>
              </w:rPr>
              <w:t xml:space="preserve"> Mil </w:t>
            </w:r>
            <w:r w:rsidR="000E26D1">
              <w:rPr>
                <w:rFonts w:ascii="Arial" w:hAnsi="Arial" w:cs="Arial"/>
                <w:b/>
                <w:lang w:val="es-BO"/>
              </w:rPr>
              <w:t>00</w:t>
            </w:r>
            <w:r w:rsidR="007522A5" w:rsidRPr="005C12DD">
              <w:rPr>
                <w:rFonts w:ascii="Arial" w:hAnsi="Arial" w:cs="Arial"/>
                <w:b/>
                <w:lang w:val="es-BO"/>
              </w:rPr>
              <w:t>/</w:t>
            </w:r>
            <w:r w:rsidR="00C87567" w:rsidRPr="005C12DD">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885" w:rsidRPr="00303ECA" w:rsidRDefault="002F480A" w:rsidP="002F480A">
            <w:pPr>
              <w:widowControl w:val="0"/>
              <w:jc w:val="both"/>
              <w:rPr>
                <w:rFonts w:cs="Arial"/>
              </w:rPr>
            </w:pPr>
            <w:r>
              <w:rPr>
                <w:rFonts w:ascii="Arial" w:hAnsi="Arial" w:cs="Arial"/>
                <w:lang w:val="es-BO"/>
              </w:rPr>
              <w:t>C</w:t>
            </w:r>
            <w:r w:rsidRPr="002F480A">
              <w:rPr>
                <w:rFonts w:ascii="Arial" w:hAnsi="Arial" w:cs="Arial"/>
                <w:lang w:val="es-BO"/>
              </w:rPr>
              <w:t>omputable a partir de la fecha establecida en la Orden de proceder hasta el 31 de diciembre de 2025</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F480A" w:rsidRPr="002F516F" w:rsidRDefault="002F516F" w:rsidP="002F480A">
            <w:pPr>
              <w:jc w:val="both"/>
              <w:rPr>
                <w:rFonts w:ascii="Arial" w:hAnsi="Arial" w:cs="Arial"/>
                <w:bCs/>
                <w:lang w:val="es-BO"/>
              </w:rPr>
            </w:pPr>
            <w:r w:rsidRPr="002F516F">
              <w:rPr>
                <w:rFonts w:ascii="Arial" w:hAnsi="Arial" w:cs="Arial"/>
                <w:bCs/>
                <w:lang w:val="es-BO"/>
              </w:rPr>
              <w:t xml:space="preserve">El proveedor prestará el servicio, objeto del presente Contrato en el Edificio Principal del </w:t>
            </w:r>
            <w:r w:rsidRPr="002F516F">
              <w:rPr>
                <w:rFonts w:ascii="Arial" w:hAnsi="Arial" w:cs="Arial"/>
                <w:bCs/>
              </w:rPr>
              <w:t>Banco Central de Bolivia</w:t>
            </w:r>
            <w:r w:rsidRPr="002F516F">
              <w:rPr>
                <w:rFonts w:ascii="Arial" w:hAnsi="Arial" w:cs="Arial"/>
                <w:bCs/>
                <w:lang w:val="es-BO"/>
              </w:rPr>
              <w:t xml:space="preserve">, ubicado en la calle Ayacucho S/N, esquina Calle Mercado de la Zona Central de la ciudad de La Paz.  </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DA546B" w:rsidRPr="00F75995" w:rsidTr="001A36ED">
        <w:trPr>
          <w:trHeight w:val="173"/>
        </w:trPr>
        <w:tc>
          <w:tcPr>
            <w:tcW w:w="9743" w:type="dxa"/>
            <w:gridSpan w:val="83"/>
            <w:tcBorders>
              <w:left w:val="single" w:sz="12" w:space="0" w:color="244061" w:themeColor="accent1" w:themeShade="80"/>
              <w:right w:val="single" w:sz="12" w:space="0" w:color="244061" w:themeColor="accent1" w:themeShade="80"/>
            </w:tcBorders>
            <w:vAlign w:val="center"/>
          </w:tcPr>
          <w:p w:rsidR="00DA546B" w:rsidRPr="00F75995" w:rsidRDefault="00DA546B"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D82488" w:rsidRDefault="00704B25" w:rsidP="00704B25">
            <w:pPr>
              <w:jc w:val="both"/>
              <w:rPr>
                <w:rFonts w:ascii="Arial" w:hAnsi="Arial" w:cs="Arial"/>
                <w:sz w:val="15"/>
                <w:szCs w:val="15"/>
                <w:lang w:val="es-BO"/>
              </w:rPr>
            </w:pPr>
            <w:r w:rsidRPr="00D82488">
              <w:rPr>
                <w:rFonts w:ascii="Arial" w:hAnsi="Arial" w:cs="Arial"/>
                <w:bCs/>
                <w:sz w:val="15"/>
                <w:szCs w:val="15"/>
              </w:rPr>
              <w:t>Para garantizar el cumplimiento del contrato, el proponente adjudicado deberá presentar una garantía del siete por ciento (7%) del valor total del contrato. De acuerdo con el Articulo 20  del D.S. N° 181</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4C52AB">
        <w:trPr>
          <w:trHeight w:val="45"/>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2F516F"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4C52AB">
        <w:trPr>
          <w:trHeight w:val="5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C52AB">
        <w:trPr>
          <w:trHeight w:val="116"/>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1945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gridCol w:w="9729"/>
      </w:tblGrid>
      <w:tr w:rsidR="00765F1B" w:rsidRPr="00A40276" w:rsidTr="002F480A">
        <w:trPr>
          <w:gridAfter w:val="1"/>
          <w:wAfter w:w="9729" w:type="dxa"/>
          <w:trHeight w:val="171"/>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4C52AB" w:rsidRDefault="00765F1B" w:rsidP="004C52AB">
            <w:pPr>
              <w:pStyle w:val="Prrafodelista"/>
              <w:numPr>
                <w:ilvl w:val="0"/>
                <w:numId w:val="25"/>
              </w:numPr>
              <w:ind w:left="303" w:hanging="383"/>
              <w:contextualSpacing/>
              <w:rPr>
                <w:rFonts w:ascii="Arial" w:hAnsi="Arial" w:cs="Arial"/>
                <w:b/>
                <w:sz w:val="14"/>
                <w:lang w:val="es-BO"/>
              </w:rPr>
            </w:pPr>
            <w:r w:rsidRPr="004C52AB">
              <w:rPr>
                <w:rFonts w:ascii="Arial" w:hAnsi="Arial" w:cs="Arial"/>
                <w:b/>
                <w:sz w:val="16"/>
                <w:lang w:val="es-BO"/>
              </w:rPr>
              <w:t>INFORMACIÓN DEL DOCUMENTO BASE DE CONTRATACIÓN (DBC</w:t>
            </w:r>
            <w:r w:rsidRPr="004C52AB">
              <w:rPr>
                <w:rFonts w:ascii="Arial" w:hAnsi="Arial" w:cs="Arial"/>
                <w:b/>
                <w:sz w:val="14"/>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4C52AB">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87393" w:rsidRPr="00545778" w:rsidTr="002F480A">
        <w:trPr>
          <w:gridAfter w:val="1"/>
          <w:wAfter w:w="9729" w:type="dxa"/>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2F480A">
        <w:trPr>
          <w:gridAfter w:val="1"/>
          <w:wAfter w:w="9729" w:type="dxa"/>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1F73BA" w:rsidP="00B23941">
            <w:pPr>
              <w:jc w:val="center"/>
              <w:rPr>
                <w:rFonts w:ascii="Arial" w:hAnsi="Arial" w:cs="Arial"/>
                <w:lang w:val="es-BO"/>
              </w:rPr>
            </w:pPr>
            <w:r>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2F480A">
        <w:trPr>
          <w:gridAfter w:val="1"/>
          <w:wAfter w:w="9729" w:type="dxa"/>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2F480A">
        <w:trPr>
          <w:gridAfter w:val="1"/>
          <w:wAfter w:w="9729" w:type="dxa"/>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2F480A">
        <w:trPr>
          <w:gridAfter w:val="1"/>
          <w:wAfter w:w="9729" w:type="dxa"/>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C87567" w:rsidP="00780DF9">
            <w:pPr>
              <w:jc w:val="center"/>
              <w:rPr>
                <w:rFonts w:ascii="Arial" w:hAnsi="Arial" w:cs="Arial"/>
                <w:lang w:val="es-BO"/>
              </w:rPr>
            </w:pPr>
            <w:r>
              <w:rPr>
                <w:rFonts w:ascii="Arial" w:hAnsi="Arial" w:cs="Arial"/>
                <w:szCs w:val="13"/>
                <w:lang w:val="es-BO" w:eastAsia="es-BO"/>
              </w:rPr>
              <w:t>Jhesenia Vargas Caceres</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2F480A">
        <w:trPr>
          <w:gridAfter w:val="1"/>
          <w:wAfter w:w="9729" w:type="dxa"/>
          <w:trHeight w:val="45"/>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DE6E7D" w:rsidP="00780DF9">
            <w:pPr>
              <w:jc w:val="center"/>
              <w:rPr>
                <w:rFonts w:ascii="Arial" w:hAnsi="Arial" w:cs="Arial"/>
                <w:szCs w:val="13"/>
                <w:lang w:val="es-BO" w:eastAsia="es-BO"/>
              </w:rPr>
            </w:pPr>
            <w:r>
              <w:rPr>
                <w:rFonts w:ascii="Arial" w:hAnsi="Arial" w:cs="Arial"/>
                <w:szCs w:val="13"/>
                <w:lang w:val="es-BO" w:eastAsia="es-BO"/>
              </w:rPr>
              <w:t xml:space="preserve">Dante Milo Quinallata </w:t>
            </w:r>
            <w:r w:rsidRPr="00DE6E7D">
              <w:rPr>
                <w:rFonts w:ascii="Arial" w:hAnsi="Arial" w:cs="Arial"/>
                <w:szCs w:val="13"/>
                <w:lang w:val="es-BO" w:eastAsia="es-BO"/>
              </w:rPr>
              <w:t>Chambilla</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254EE2" w:rsidP="00303ECA">
            <w:pPr>
              <w:jc w:val="center"/>
              <w:rPr>
                <w:rFonts w:ascii="Arial" w:hAnsi="Arial" w:cs="Arial"/>
                <w:szCs w:val="13"/>
                <w:lang w:val="es-BO" w:eastAsia="es-BO"/>
              </w:rPr>
            </w:pPr>
            <w:r>
              <w:rPr>
                <w:rFonts w:ascii="Arial" w:hAnsi="Arial" w:cs="Arial"/>
                <w:szCs w:val="13"/>
                <w:lang w:eastAsia="es-BO"/>
              </w:rPr>
              <w:t>Administrador d</w:t>
            </w:r>
            <w:r w:rsidRPr="00254EE2">
              <w:rPr>
                <w:rFonts w:ascii="Arial" w:hAnsi="Arial" w:cs="Arial"/>
                <w:szCs w:val="13"/>
                <w:lang w:eastAsia="es-BO"/>
              </w:rPr>
              <w:t>e Seguridad Informática</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731EDD" w:rsidP="00527CB6">
            <w:pPr>
              <w:jc w:val="center"/>
              <w:rPr>
                <w:rFonts w:ascii="Arial" w:hAnsi="Arial" w:cs="Arial"/>
                <w:szCs w:val="13"/>
                <w:lang w:val="es-BO" w:eastAsia="es-BO"/>
              </w:rPr>
            </w:pPr>
            <w:r w:rsidRPr="00731EDD">
              <w:rPr>
                <w:rFonts w:ascii="Arial" w:hAnsi="Arial" w:cs="Arial"/>
                <w:szCs w:val="13"/>
                <w:lang w:eastAsia="es-BO"/>
              </w:rPr>
              <w:t>Departamento de Seguridad y Continuidad Informática</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2F480A">
        <w:trPr>
          <w:gridAfter w:val="1"/>
          <w:wAfter w:w="9729" w:type="dxa"/>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2F480A">
        <w:trPr>
          <w:gridAfter w:val="1"/>
          <w:wAfter w:w="9729" w:type="dxa"/>
          <w:trHeight w:val="234"/>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731EDD" w:rsidP="00087393">
            <w:pPr>
              <w:snapToGrid w:val="0"/>
              <w:rPr>
                <w:rFonts w:ascii="Arial" w:hAnsi="Arial" w:cs="Arial"/>
                <w:bCs/>
                <w:sz w:val="15"/>
                <w:szCs w:val="13"/>
                <w:lang w:val="es-BO" w:eastAsia="es-BO"/>
              </w:rPr>
            </w:pPr>
            <w:r>
              <w:rPr>
                <w:rFonts w:ascii="Arial" w:hAnsi="Arial" w:cs="Arial"/>
                <w:bCs/>
                <w:sz w:val="15"/>
                <w:szCs w:val="13"/>
                <w:lang w:val="es-BO" w:eastAsia="es-BO"/>
              </w:rPr>
              <w:t>472</w:t>
            </w:r>
            <w:r w:rsidR="00780DF9">
              <w:rPr>
                <w:rFonts w:ascii="Arial" w:hAnsi="Arial" w:cs="Arial"/>
                <w:bCs/>
                <w:sz w:val="15"/>
                <w:szCs w:val="13"/>
                <w:lang w:val="es-BO" w:eastAsia="es-BO"/>
              </w:rPr>
              <w:t>9</w:t>
            </w:r>
            <w:r w:rsidR="00087393" w:rsidRPr="00F5226B">
              <w:rPr>
                <w:rFonts w:ascii="Arial" w:hAnsi="Arial" w:cs="Arial"/>
                <w:bCs/>
                <w:sz w:val="15"/>
                <w:szCs w:val="13"/>
                <w:lang w:val="es-BO" w:eastAsia="es-BO"/>
              </w:rPr>
              <w:t xml:space="preserve"> (Consultas Administrativas)</w:t>
            </w:r>
          </w:p>
          <w:p w:rsidR="00087393" w:rsidRPr="00802420" w:rsidRDefault="00254EE2" w:rsidP="001F73BA">
            <w:pPr>
              <w:rPr>
                <w:rFonts w:ascii="Arial" w:hAnsi="Arial" w:cs="Arial"/>
                <w:sz w:val="13"/>
                <w:szCs w:val="13"/>
                <w:lang w:val="es-BO"/>
              </w:rPr>
            </w:pPr>
            <w:r>
              <w:rPr>
                <w:rFonts w:ascii="Arial" w:hAnsi="Arial" w:cs="Arial"/>
                <w:bCs/>
                <w:sz w:val="15"/>
                <w:szCs w:val="13"/>
                <w:lang w:val="es-BO" w:eastAsia="es-BO"/>
              </w:rPr>
              <w:t>1127</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731EDD" w:rsidP="00087393">
            <w:pPr>
              <w:snapToGrid w:val="0"/>
              <w:rPr>
                <w:rFonts w:ascii="Arial" w:hAnsi="Arial" w:cs="Arial"/>
                <w:sz w:val="13"/>
                <w:szCs w:val="13"/>
                <w:lang w:val="pt-BR" w:eastAsia="es-BO"/>
              </w:rPr>
            </w:pPr>
            <w:proofErr w:type="gramStart"/>
            <w:r>
              <w:rPr>
                <w:rStyle w:val="Hipervnculo"/>
                <w:rFonts w:ascii="Arial" w:hAnsi="Arial" w:cs="Arial"/>
                <w:sz w:val="13"/>
                <w:szCs w:val="13"/>
                <w:lang w:val="pt-BR" w:eastAsia="es-BO"/>
              </w:rPr>
              <w:t>jcvargas</w:t>
            </w:r>
            <w:proofErr w:type="gramEnd"/>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254EE2" w:rsidP="00087393">
            <w:pPr>
              <w:rPr>
                <w:rFonts w:ascii="Arial" w:hAnsi="Arial" w:cs="Arial"/>
                <w:sz w:val="13"/>
                <w:szCs w:val="13"/>
                <w:lang w:val="es-BO"/>
              </w:rPr>
            </w:pPr>
            <w:r>
              <w:rPr>
                <w:rStyle w:val="Hipervnculo"/>
                <w:rFonts w:ascii="Arial" w:hAnsi="Arial" w:cs="Arial"/>
                <w:sz w:val="13"/>
                <w:szCs w:val="13"/>
              </w:rPr>
              <w:t>dquinallata</w:t>
            </w:r>
            <w:r w:rsidR="003157FB" w:rsidRPr="003157FB">
              <w:rPr>
                <w:rStyle w:val="Hipervnculo"/>
                <w:rFonts w:ascii="Arial" w:hAnsi="Arial" w:cs="Arial"/>
                <w:sz w:val="13"/>
                <w:szCs w:val="13"/>
              </w:rPr>
              <w:t>@bcb.gob.bo</w:t>
            </w:r>
            <w:r w:rsidR="00EC1885" w:rsidRPr="00EC1885">
              <w:rPr>
                <w:rStyle w:val="Hipervnculo"/>
                <w:rFonts w:ascii="Arial" w:hAnsi="Arial" w:cs="Arial"/>
                <w:sz w:val="13"/>
                <w:szCs w:val="13"/>
              </w:rPr>
              <w:t xml:space="preserve">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2F480A">
        <w:trPr>
          <w:gridAfter w:val="1"/>
          <w:wAfter w:w="9729" w:type="dxa"/>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2F480A" w:rsidRPr="00A40276" w:rsidTr="002F480A">
        <w:trPr>
          <w:gridAfter w:val="1"/>
          <w:wAfter w:w="9729" w:type="dxa"/>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2F480A" w:rsidRPr="00570491" w:rsidRDefault="002F480A" w:rsidP="002F480A">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2F480A" w:rsidRPr="00087393" w:rsidRDefault="002F480A" w:rsidP="002F480A">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F480A" w:rsidRPr="00570491" w:rsidRDefault="002F480A" w:rsidP="002F480A">
            <w:pPr>
              <w:rPr>
                <w:rFonts w:ascii="Arial" w:hAnsi="Arial" w:cs="Arial"/>
                <w:color w:val="000099"/>
                <w:highlight w:val="yellow"/>
                <w:lang w:val="es-BO"/>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2F480A" w:rsidRPr="00A40276" w:rsidRDefault="002F480A" w:rsidP="002F480A">
            <w:pPr>
              <w:rPr>
                <w:rFonts w:ascii="Arial" w:hAnsi="Arial" w:cs="Arial"/>
                <w:sz w:val="8"/>
                <w:szCs w:val="2"/>
                <w:lang w:val="es-BO"/>
              </w:rPr>
            </w:pPr>
          </w:p>
        </w:tc>
      </w:tr>
      <w:tr w:rsidR="002F480A" w:rsidRPr="00545778" w:rsidTr="002F480A">
        <w:trPr>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2F480A" w:rsidRPr="00545778" w:rsidRDefault="002F480A" w:rsidP="002F480A">
            <w:pPr>
              <w:rPr>
                <w:rFonts w:ascii="Arial" w:hAnsi="Arial" w:cs="Arial"/>
                <w:sz w:val="2"/>
                <w:szCs w:val="2"/>
                <w:lang w:val="es-BO"/>
              </w:rPr>
            </w:pPr>
          </w:p>
        </w:tc>
        <w:tc>
          <w:tcPr>
            <w:tcW w:w="9729" w:type="dxa"/>
            <w:vAlign w:val="center"/>
          </w:tcPr>
          <w:p w:rsidR="002F480A" w:rsidRPr="00545778" w:rsidRDefault="002F480A" w:rsidP="002F480A">
            <w:pPr>
              <w:rPr>
                <w:rFonts w:ascii="Arial" w:hAnsi="Arial" w:cs="Arial"/>
                <w:sz w:val="2"/>
                <w:szCs w:val="2"/>
                <w:lang w:val="es-BO"/>
              </w:rPr>
            </w:pPr>
          </w:p>
        </w:tc>
      </w:tr>
      <w:tr w:rsidR="002F480A" w:rsidRPr="00545778" w:rsidTr="002F480A">
        <w:trPr>
          <w:gridAfter w:val="1"/>
          <w:wAfter w:w="9729" w:type="dxa"/>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2F480A" w:rsidRDefault="002F480A" w:rsidP="002F480A">
            <w:pPr>
              <w:rPr>
                <w:rFonts w:ascii="Arial" w:hAnsi="Arial" w:cs="Arial"/>
                <w:sz w:val="2"/>
                <w:szCs w:val="2"/>
                <w:lang w:val="es-BO"/>
              </w:rPr>
            </w:pPr>
          </w:p>
          <w:p w:rsidR="002F480A" w:rsidRPr="00545778" w:rsidRDefault="002F480A" w:rsidP="002F480A">
            <w:pPr>
              <w:rPr>
                <w:rFonts w:ascii="Arial" w:hAnsi="Arial" w:cs="Arial"/>
                <w:sz w:val="2"/>
                <w:szCs w:val="2"/>
                <w:lang w:val="es-BO"/>
              </w:rPr>
            </w:pPr>
          </w:p>
        </w:tc>
      </w:tr>
      <w:tr w:rsidR="002F480A" w:rsidRPr="00545778" w:rsidTr="002F480A">
        <w:trPr>
          <w:gridAfter w:val="1"/>
          <w:wAfter w:w="9729" w:type="dxa"/>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2F480A" w:rsidRDefault="002F480A" w:rsidP="002F480A">
            <w:pPr>
              <w:rPr>
                <w:rFonts w:ascii="Arial" w:hAnsi="Arial" w:cs="Arial"/>
                <w:sz w:val="2"/>
                <w:szCs w:val="2"/>
                <w:lang w:val="es-BO"/>
              </w:rPr>
            </w:pPr>
          </w:p>
          <w:p w:rsidR="002F480A" w:rsidRPr="00545778" w:rsidRDefault="002F480A" w:rsidP="002F480A">
            <w:pPr>
              <w:rPr>
                <w:rFonts w:ascii="Arial" w:hAnsi="Arial" w:cs="Arial"/>
                <w:sz w:val="2"/>
                <w:szCs w:val="2"/>
                <w:lang w:val="es-BO"/>
              </w:rPr>
            </w:pPr>
          </w:p>
        </w:tc>
      </w:tr>
      <w:tr w:rsidR="002F480A" w:rsidRPr="00545778" w:rsidTr="002F480A">
        <w:trPr>
          <w:gridAfter w:val="1"/>
          <w:wAfter w:w="9729" w:type="dxa"/>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2F480A" w:rsidRDefault="002F480A" w:rsidP="002F480A">
            <w:pPr>
              <w:rPr>
                <w:rFonts w:ascii="Arial" w:hAnsi="Arial" w:cs="Arial"/>
                <w:sz w:val="2"/>
                <w:szCs w:val="2"/>
                <w:lang w:val="es-BO"/>
              </w:rPr>
            </w:pPr>
          </w:p>
        </w:tc>
      </w:tr>
    </w:tbl>
    <w:p w:rsidR="002F480A" w:rsidRDefault="002F480A" w:rsidP="002F480A">
      <w:pPr>
        <w:pStyle w:val="Puesto"/>
        <w:spacing w:before="0" w:after="0"/>
        <w:ind w:left="432"/>
        <w:jc w:val="both"/>
      </w:pPr>
      <w:bookmarkStart w:id="160" w:name="_Toc94724713"/>
    </w:p>
    <w:p w:rsidR="002F480A" w:rsidRPr="002F480A" w:rsidRDefault="002F480A" w:rsidP="002F480A">
      <w:pPr>
        <w:pStyle w:val="Puesto"/>
        <w:spacing w:before="0" w:after="0"/>
        <w:ind w:left="432"/>
        <w:jc w:val="both"/>
      </w:pPr>
    </w:p>
    <w:p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6D0F76">
        <w:trPr>
          <w:trHeight w:val="50"/>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6D0F76">
        <w:trPr>
          <w:trHeight w:val="50"/>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551"/>
        <w:gridCol w:w="7"/>
        <w:gridCol w:w="279"/>
        <w:gridCol w:w="65"/>
        <w:gridCol w:w="138"/>
        <w:gridCol w:w="138"/>
        <w:gridCol w:w="116"/>
        <w:gridCol w:w="138"/>
        <w:gridCol w:w="373"/>
        <w:gridCol w:w="138"/>
        <w:gridCol w:w="544"/>
        <w:gridCol w:w="148"/>
        <w:gridCol w:w="138"/>
        <w:gridCol w:w="321"/>
        <w:gridCol w:w="138"/>
        <w:gridCol w:w="315"/>
        <w:gridCol w:w="140"/>
        <w:gridCol w:w="140"/>
        <w:gridCol w:w="2959"/>
        <w:gridCol w:w="134"/>
      </w:tblGrid>
      <w:tr w:rsidR="002B0B54" w:rsidRPr="000C6821" w:rsidTr="00254EE2">
        <w:trPr>
          <w:trHeight w:val="130"/>
        </w:trPr>
        <w:tc>
          <w:tcPr>
            <w:tcW w:w="16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45"/>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F516F" w:rsidP="00B2051E">
            <w:pPr>
              <w:adjustRightInd w:val="0"/>
              <w:snapToGrid w:val="0"/>
              <w:jc w:val="center"/>
              <w:rPr>
                <w:rFonts w:ascii="Arial" w:hAnsi="Arial" w:cs="Arial"/>
              </w:rPr>
            </w:pPr>
            <w:r>
              <w:rPr>
                <w:rFonts w:ascii="Arial" w:hAnsi="Arial" w:cs="Arial"/>
              </w:rPr>
              <w:t>2</w:t>
            </w:r>
            <w:r w:rsidR="00EF450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75443D" w:rsidP="00B2051E">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w:t>
            </w:r>
            <w:r w:rsidR="002F516F">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6D0F76" w:rsidRDefault="00475AEB" w:rsidP="0086241F">
            <w:pPr>
              <w:adjustRightInd w:val="0"/>
              <w:snapToGrid w:val="0"/>
              <w:jc w:val="center"/>
              <w:rPr>
                <w:rFonts w:ascii="Arial" w:hAnsi="Arial" w:cs="Arial"/>
                <w:sz w:val="10"/>
                <w:szCs w:val="10"/>
              </w:rPr>
            </w:pPr>
            <w:r w:rsidRPr="006D0F76">
              <w:rPr>
                <w:rFonts w:ascii="Arial" w:hAnsi="Arial" w:cs="Arial"/>
                <w:sz w:val="10"/>
                <w:szCs w:val="10"/>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59296B" w:rsidRPr="004E1F06"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59296B" w:rsidRPr="004E1F06" w:rsidRDefault="0059296B" w:rsidP="0059296B">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59296B" w:rsidRPr="002F238F" w:rsidRDefault="0059296B" w:rsidP="0059296B">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59296B" w:rsidRPr="002F238F" w:rsidRDefault="0059296B" w:rsidP="0059296B">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Pr>
                <w:rFonts w:ascii="Arial" w:hAnsi="Arial" w:cs="Arial"/>
              </w:rPr>
              <w:t>--</w:t>
            </w:r>
          </w:p>
        </w:tc>
        <w:tc>
          <w:tcPr>
            <w:tcW w:w="73" w:type="pct"/>
            <w:vMerge/>
            <w:tcBorders>
              <w:left w:val="single" w:sz="4" w:space="0" w:color="auto"/>
            </w:tcBorders>
            <w:shd w:val="clear" w:color="auto" w:fill="auto"/>
            <w:vAlign w:val="center"/>
          </w:tcPr>
          <w:p w:rsidR="0059296B" w:rsidRPr="004E1F06" w:rsidRDefault="0059296B" w:rsidP="0059296B">
            <w:pPr>
              <w:adjustRightInd w:val="0"/>
              <w:snapToGrid w:val="0"/>
              <w:rPr>
                <w:rFonts w:ascii="Arial" w:hAnsi="Arial" w:cs="Arial"/>
              </w:rPr>
            </w:pPr>
          </w:p>
        </w:tc>
      </w:tr>
      <w:tr w:rsidR="002B0B54" w:rsidRPr="004E1F06" w:rsidTr="00254EE2">
        <w:trPr>
          <w:trHeight w:val="64"/>
        </w:trPr>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75443D" w:rsidRPr="004E1F06"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75443D" w:rsidRPr="004E1F06" w:rsidRDefault="0075443D" w:rsidP="0075443D">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75443D" w:rsidRPr="002F238F" w:rsidRDefault="0075443D" w:rsidP="0075443D">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570" w:type="pct"/>
            <w:gridSpan w:val="5"/>
            <w:tcBorders>
              <w:top w:val="nil"/>
              <w:left w:val="single" w:sz="12" w:space="0" w:color="auto"/>
              <w:bottom w:val="nil"/>
              <w:right w:val="single" w:sz="12" w:space="0" w:color="auto"/>
            </w:tcBorders>
          </w:tcPr>
          <w:p w:rsidR="0075443D" w:rsidRPr="002F238F" w:rsidRDefault="0075443D" w:rsidP="0075443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b/>
                <w:i/>
              </w:rPr>
            </w:pPr>
            <w:r>
              <w:rPr>
                <w:rFonts w:ascii="Arial" w:hAnsi="Arial" w:cs="Arial"/>
                <w:sz w:val="12"/>
                <w:lang w:val="es-BO" w:eastAsia="es-BO"/>
              </w:rPr>
              <w:t>---</w:t>
            </w:r>
          </w:p>
        </w:tc>
        <w:tc>
          <w:tcPr>
            <w:tcW w:w="73" w:type="pct"/>
            <w:vMerge/>
            <w:tcBorders>
              <w:left w:val="single" w:sz="4" w:space="0" w:color="auto"/>
            </w:tcBorders>
            <w:shd w:val="clear" w:color="auto" w:fill="auto"/>
            <w:vAlign w:val="center"/>
          </w:tcPr>
          <w:p w:rsidR="0075443D" w:rsidRPr="004E1F06" w:rsidRDefault="0075443D" w:rsidP="0075443D">
            <w:pPr>
              <w:adjustRightInd w:val="0"/>
              <w:snapToGrid w:val="0"/>
              <w:rPr>
                <w:rFonts w:ascii="Arial" w:hAnsi="Arial" w:cs="Arial"/>
              </w:rPr>
            </w:pPr>
          </w:p>
        </w:tc>
      </w:tr>
      <w:tr w:rsidR="002B0B54" w:rsidRPr="004E1F06"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2"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254EE2">
        <w:trPr>
          <w:trHeight w:val="263"/>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7D68E3" w:rsidP="000F4811">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7D68E3" w:rsidP="007D68E3">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7D68E3" w:rsidP="000F4811">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7D68E3" w:rsidP="000F4811">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7D68E3" w:rsidP="000F4811">
            <w:pPr>
              <w:adjustRightInd w:val="0"/>
              <w:snapToGrid w:val="0"/>
              <w:jc w:val="center"/>
              <w:rPr>
                <w:rFonts w:ascii="Arial" w:hAnsi="Arial" w:cs="Arial"/>
              </w:rPr>
            </w:pPr>
            <w:r>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68E3" w:rsidRPr="0059688B" w:rsidRDefault="007D68E3" w:rsidP="007D68E3">
            <w:pPr>
              <w:pStyle w:val="Default"/>
              <w:jc w:val="both"/>
              <w:rPr>
                <w:sz w:val="14"/>
                <w:szCs w:val="12"/>
              </w:rPr>
            </w:pPr>
            <w:r w:rsidRPr="00C815A0">
              <w:rPr>
                <w:sz w:val="14"/>
                <w:szCs w:val="12"/>
              </w:rPr>
              <w:t xml:space="preserve">Piso 7 (Dpto. de Compras y Contrataciones), edificio principal del BCB – Calle Ayacucho esq. Mercado, La Paz – Bolivia o conectarse al siguiente enlace a través de </w:t>
            </w:r>
            <w:proofErr w:type="spellStart"/>
            <w:r w:rsidRPr="00C815A0">
              <w:rPr>
                <w:sz w:val="14"/>
                <w:szCs w:val="12"/>
              </w:rPr>
              <w:t>zoom:</w:t>
            </w:r>
            <w:hyperlink r:id="rId14" w:history="1">
              <w:r w:rsidR="000B6F3E" w:rsidRPr="003F2726">
                <w:rPr>
                  <w:rStyle w:val="Hipervnculo"/>
                  <w:sz w:val="10"/>
                  <w:szCs w:val="10"/>
                </w:rPr>
                <w:t>https</w:t>
              </w:r>
              <w:proofErr w:type="spellEnd"/>
              <w:r w:rsidR="000B6F3E" w:rsidRPr="003F2726">
                <w:rPr>
                  <w:rStyle w:val="Hipervnculo"/>
                  <w:sz w:val="10"/>
                  <w:szCs w:val="10"/>
                </w:rPr>
                <w:t>://bcb-gobbo.zoom.us/j/87235114284?pwd=</w:t>
              </w:r>
              <w:r w:rsidR="000B6F3E" w:rsidRPr="003F2726">
                <w:rPr>
                  <w:rStyle w:val="Hipervnculo"/>
                  <w:sz w:val="10"/>
                  <w:szCs w:val="10"/>
                  <w:lang w:val="es-ES"/>
                </w:rPr>
                <w:t>4X9ZTVh2RrnfA5beKXquGGAuJ9D6o7.1</w:t>
              </w:r>
            </w:hyperlink>
          </w:p>
          <w:p w:rsidR="007D68E3" w:rsidRPr="0059688B" w:rsidRDefault="007D68E3" w:rsidP="007D68E3">
            <w:pPr>
              <w:pStyle w:val="Default"/>
              <w:jc w:val="both"/>
              <w:rPr>
                <w:b/>
                <w:color w:val="548DD4" w:themeColor="text2" w:themeTint="99"/>
                <w:sz w:val="10"/>
                <w:szCs w:val="10"/>
                <w:lang w:val="es-ES" w:eastAsia="en-US"/>
              </w:rPr>
            </w:pPr>
            <w:r w:rsidRPr="0059688B">
              <w:rPr>
                <w:b/>
                <w:color w:val="548DD4" w:themeColor="text2" w:themeTint="99"/>
                <w:sz w:val="10"/>
                <w:szCs w:val="10"/>
                <w:lang w:val="es-ES" w:eastAsia="en-US"/>
              </w:rPr>
              <w:t>ID de reunión: 872 3511 4284</w:t>
            </w:r>
          </w:p>
          <w:p w:rsidR="000F4811" w:rsidRPr="002F238F" w:rsidRDefault="007D68E3" w:rsidP="007D68E3">
            <w:pPr>
              <w:adjustRightInd w:val="0"/>
              <w:snapToGrid w:val="0"/>
              <w:rPr>
                <w:rFonts w:ascii="Arial" w:hAnsi="Arial" w:cs="Arial"/>
              </w:rPr>
            </w:pPr>
            <w:r w:rsidRPr="0059688B">
              <w:rPr>
                <w:rFonts w:ascii="Arial" w:hAnsi="Arial" w:cs="Arial"/>
                <w:b/>
                <w:color w:val="548DD4" w:themeColor="text2" w:themeTint="99"/>
                <w:sz w:val="10"/>
                <w:szCs w:val="10"/>
                <w:lang w:eastAsia="en-US"/>
              </w:rPr>
              <w:t>Código de acceso: 123421</w:t>
            </w:r>
          </w:p>
        </w:tc>
        <w:tc>
          <w:tcPr>
            <w:tcW w:w="73"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45"/>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D01B99" w:rsidP="002E7E3B">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75443D" w:rsidP="00B2051E">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w:t>
            </w:r>
            <w:r w:rsidR="00254EE2">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B2051E">
            <w:pPr>
              <w:adjustRightInd w:val="0"/>
              <w:snapToGrid w:val="0"/>
              <w:jc w:val="center"/>
              <w:rPr>
                <w:rFonts w:ascii="Arial" w:hAnsi="Arial" w:cs="Arial"/>
              </w:rPr>
            </w:pPr>
            <w:r>
              <w:rPr>
                <w:rFonts w:ascii="Arial" w:hAnsi="Arial" w:cs="Arial"/>
              </w:rPr>
              <w:t>0</w:t>
            </w:r>
            <w:r w:rsidR="00B2051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AC6B17">
            <w:pPr>
              <w:pStyle w:val="Textoindependiente3"/>
              <w:numPr>
                <w:ilvl w:val="0"/>
                <w:numId w:val="35"/>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73"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6</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2F238F"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2F238F" w:rsidRDefault="002E7E3B" w:rsidP="0086241F">
            <w:pPr>
              <w:adjustRightInd w:val="0"/>
              <w:snapToGrid w:val="0"/>
              <w:jc w:val="center"/>
              <w:rPr>
                <w:i/>
                <w:sz w:val="14"/>
                <w:szCs w:val="14"/>
              </w:rPr>
            </w:pPr>
          </w:p>
        </w:tc>
        <w:tc>
          <w:tcPr>
            <w:tcW w:w="76" w:type="pct"/>
            <w:vMerge w:val="restart"/>
            <w:tcBorders>
              <w:top w:val="nil"/>
              <w:left w:val="single" w:sz="4" w:space="0" w:color="000000" w:themeColor="text1"/>
              <w:bottom w:val="nil"/>
              <w:right w:val="nil"/>
            </w:tcBorders>
            <w:shd w:val="clear" w:color="auto" w:fill="auto"/>
            <w:vAlign w:val="center"/>
          </w:tcPr>
          <w:p w:rsidR="002E7E3B" w:rsidRPr="002F238F" w:rsidRDefault="002E7E3B" w:rsidP="0086241F">
            <w:pPr>
              <w:adjustRightInd w:val="0"/>
              <w:snapToGrid w:val="0"/>
              <w:jc w:val="center"/>
              <w:rPr>
                <w:i/>
                <w:sz w:val="14"/>
                <w:szCs w:val="14"/>
              </w:rPr>
            </w:pPr>
          </w:p>
        </w:tc>
        <w:tc>
          <w:tcPr>
            <w:tcW w:w="1604" w:type="pct"/>
            <w:vMerge w:val="restart"/>
            <w:tcBorders>
              <w:top w:val="nil"/>
              <w:left w:val="nil"/>
              <w:bottom w:val="nil"/>
              <w:right w:val="nil"/>
            </w:tcBorders>
            <w:shd w:val="clear" w:color="auto" w:fill="auto"/>
            <w:vAlign w:val="center"/>
          </w:tcPr>
          <w:p w:rsidR="002E7E3B" w:rsidRPr="002F238F" w:rsidRDefault="002E7E3B" w:rsidP="00233C41">
            <w:pPr>
              <w:pStyle w:val="Textoindependiente3"/>
              <w:spacing w:after="0"/>
              <w:jc w:val="both"/>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75443D"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75443D" w:rsidRPr="000C6821" w:rsidRDefault="0075443D" w:rsidP="0075443D">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75443D" w:rsidRPr="000C6821" w:rsidRDefault="0075443D" w:rsidP="0075443D">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D01B99" w:rsidP="00EF450E">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75443D" w:rsidRPr="000C6821" w:rsidRDefault="0075443D" w:rsidP="0075443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0C6821" w:rsidRDefault="0075443D" w:rsidP="0075443D">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0C6821" w:rsidRDefault="0075443D" w:rsidP="0075443D">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000000" w:themeColor="text1"/>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1604" w:type="pct"/>
            <w:vMerge/>
            <w:tcBorders>
              <w:top w:val="nil"/>
              <w:left w:val="nil"/>
              <w:bottom w:val="nil"/>
              <w:right w:val="nil"/>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3" w:type="pct"/>
            <w:vMerge/>
            <w:tcBorders>
              <w:left w:val="nil"/>
            </w:tcBorders>
            <w:shd w:val="clear" w:color="auto" w:fill="auto"/>
            <w:vAlign w:val="center"/>
          </w:tcPr>
          <w:p w:rsidR="0075443D" w:rsidRPr="000C6821" w:rsidRDefault="0075443D" w:rsidP="0075443D">
            <w:pPr>
              <w:adjustRightInd w:val="0"/>
              <w:snapToGrid w:val="0"/>
              <w:rPr>
                <w:rFonts w:ascii="Arial" w:hAnsi="Arial" w:cs="Arial"/>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7</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C6821" w:rsidRDefault="002E7E3B" w:rsidP="0086241F">
            <w:pPr>
              <w:adjustRightInd w:val="0"/>
              <w:snapToGrid w:val="0"/>
              <w:jc w:val="center"/>
              <w:rPr>
                <w:i/>
                <w:sz w:val="14"/>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4" w:type="pct"/>
            <w:vMerge/>
            <w:tcBorders>
              <w:top w:val="nil"/>
              <w:left w:val="nil"/>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75443D"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75443D" w:rsidRPr="000C6821" w:rsidRDefault="0075443D" w:rsidP="0075443D">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75443D" w:rsidRPr="000C6821" w:rsidRDefault="0075443D" w:rsidP="0075443D">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D01B99" w:rsidP="0075443D">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75443D" w:rsidRPr="000C6821" w:rsidRDefault="0075443D" w:rsidP="0075443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0C6821" w:rsidRDefault="0075443D" w:rsidP="0075443D">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0C6821" w:rsidRDefault="0075443D" w:rsidP="0075443D">
            <w:pPr>
              <w:adjustRightInd w:val="0"/>
              <w:snapToGrid w:val="0"/>
              <w:jc w:val="center"/>
              <w:rPr>
                <w:rFonts w:ascii="Arial" w:hAnsi="Arial" w:cs="Arial"/>
              </w:rPr>
            </w:pPr>
            <w:r>
              <w:rPr>
                <w:rFonts w:ascii="Arial" w:hAnsi="Arial" w:cs="Arial"/>
              </w:rPr>
              <w:t>50</w:t>
            </w:r>
          </w:p>
        </w:tc>
        <w:tc>
          <w:tcPr>
            <w:tcW w:w="76" w:type="pct"/>
            <w:tcBorders>
              <w:top w:val="nil"/>
              <w:left w:val="single" w:sz="4" w:space="0" w:color="auto"/>
              <w:bottom w:val="nil"/>
              <w:right w:val="single" w:sz="4" w:space="0" w:color="000000" w:themeColor="text1"/>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1604" w:type="pct"/>
            <w:vMerge/>
            <w:tcBorders>
              <w:top w:val="nil"/>
              <w:left w:val="nil"/>
              <w:bottom w:val="nil"/>
              <w:right w:val="nil"/>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3" w:type="pct"/>
            <w:vMerge/>
            <w:tcBorders>
              <w:left w:val="nil"/>
            </w:tcBorders>
            <w:shd w:val="clear" w:color="auto" w:fill="auto"/>
            <w:vAlign w:val="center"/>
          </w:tcPr>
          <w:p w:rsidR="0075443D" w:rsidRPr="000C6821" w:rsidRDefault="0075443D" w:rsidP="0075443D">
            <w:pPr>
              <w:adjustRightInd w:val="0"/>
              <w:snapToGrid w:val="0"/>
              <w:rPr>
                <w:rFonts w:ascii="Arial" w:hAnsi="Arial" w:cs="Arial"/>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8</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87393" w:rsidRDefault="002E7E3B" w:rsidP="0086241F">
            <w:pPr>
              <w:adjustRightInd w:val="0"/>
              <w:snapToGrid w:val="0"/>
              <w:jc w:val="center"/>
              <w:rPr>
                <w:i/>
                <w:sz w:val="12"/>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4" w:type="pct"/>
            <w:vMerge/>
            <w:tcBorders>
              <w:top w:val="nil"/>
              <w:left w:val="nil"/>
              <w:bottom w:val="single" w:sz="4" w:space="0" w:color="000000" w:themeColor="text1"/>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75443D" w:rsidRPr="000C6821" w:rsidTr="00254EE2">
        <w:trPr>
          <w:trHeight w:val="1171"/>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75443D" w:rsidRPr="000C6821" w:rsidRDefault="0075443D" w:rsidP="0075443D">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75443D" w:rsidRPr="000C6821" w:rsidRDefault="0075443D" w:rsidP="0075443D">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D01B99" w:rsidP="0075443D">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75443D" w:rsidRPr="002F238F" w:rsidRDefault="0075443D" w:rsidP="0075443D">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2F238F" w:rsidRDefault="0075443D" w:rsidP="0075443D">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75443D" w:rsidRPr="000C6821" w:rsidRDefault="0075443D" w:rsidP="0075443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0C6821" w:rsidRDefault="0075443D" w:rsidP="0075443D">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43D" w:rsidRPr="000C6821" w:rsidRDefault="0075443D" w:rsidP="0075443D">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12" w:space="0" w:color="auto"/>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76" w:type="pct"/>
            <w:tcBorders>
              <w:top w:val="nil"/>
              <w:left w:val="single" w:sz="12" w:space="0" w:color="auto"/>
              <w:bottom w:val="nil"/>
              <w:right w:val="single" w:sz="4" w:space="0" w:color="000000" w:themeColor="text1"/>
            </w:tcBorders>
            <w:shd w:val="clear" w:color="auto" w:fill="auto"/>
            <w:vAlign w:val="center"/>
          </w:tcPr>
          <w:p w:rsidR="0075443D" w:rsidRPr="000C6821" w:rsidRDefault="0075443D" w:rsidP="0075443D">
            <w:pPr>
              <w:adjustRightInd w:val="0"/>
              <w:snapToGrid w:val="0"/>
              <w:jc w:val="center"/>
              <w:rPr>
                <w:rFonts w:ascii="Arial" w:hAnsi="Arial" w:cs="Arial"/>
              </w:rPr>
            </w:pPr>
          </w:p>
        </w:tc>
        <w:tc>
          <w:tcPr>
            <w:tcW w:w="16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5443D" w:rsidRPr="0059688B" w:rsidRDefault="0075443D" w:rsidP="0075443D">
            <w:pPr>
              <w:widowControl w:val="0"/>
              <w:jc w:val="both"/>
              <w:rPr>
                <w:rFonts w:ascii="Arial" w:hAnsi="Arial" w:cs="Arial"/>
                <w:b/>
                <w:color w:val="0000FF"/>
                <w:sz w:val="10"/>
                <w:szCs w:val="10"/>
                <w:u w:val="single"/>
                <w:lang w:eastAsia="en-US"/>
              </w:rPr>
            </w:pPr>
            <w:r w:rsidRPr="000F4811">
              <w:rPr>
                <w:rFonts w:ascii="Arial" w:hAnsi="Arial" w:cs="Arial"/>
                <w:sz w:val="13"/>
                <w:szCs w:val="13"/>
                <w:lang w:eastAsia="en-US"/>
              </w:rPr>
              <w:t xml:space="preserve">Piso 7, Dpto. de Compras y Contrataciones del edificio principal del BCB o ingresar </w:t>
            </w:r>
            <w:r>
              <w:rPr>
                <w:rFonts w:ascii="Arial" w:hAnsi="Arial" w:cs="Arial"/>
                <w:sz w:val="13"/>
                <w:szCs w:val="13"/>
                <w:lang w:eastAsia="en-US"/>
              </w:rPr>
              <w:t xml:space="preserve">al siguiente enlace a través de zoom: </w:t>
            </w:r>
            <w:r w:rsidRPr="0059688B">
              <w:rPr>
                <w:rStyle w:val="Hipervnculo"/>
                <w:rFonts w:ascii="Arial" w:hAnsi="Arial" w:cs="Arial"/>
                <w:b/>
                <w:sz w:val="10"/>
                <w:szCs w:val="10"/>
                <w:lang w:eastAsia="en-US"/>
              </w:rPr>
              <w:t xml:space="preserve">https://bcb-gob-bo.zoom.us/j/88937678470?pwd=nZOK1U3Rkzb2iuHd5nPgvabXicojJE.1 </w:t>
            </w:r>
          </w:p>
          <w:p w:rsidR="0075443D" w:rsidRPr="0059688B" w:rsidRDefault="0075443D" w:rsidP="0075443D">
            <w:pPr>
              <w:widowControl w:val="0"/>
              <w:jc w:val="both"/>
              <w:rPr>
                <w:rFonts w:ascii="Arial" w:hAnsi="Arial" w:cs="Arial"/>
                <w:b/>
                <w:color w:val="548DD4" w:themeColor="text2" w:themeTint="99"/>
                <w:sz w:val="10"/>
                <w:szCs w:val="10"/>
                <w:lang w:eastAsia="en-US"/>
              </w:rPr>
            </w:pPr>
            <w:r w:rsidRPr="0059688B">
              <w:rPr>
                <w:rFonts w:ascii="Arial" w:hAnsi="Arial" w:cs="Arial"/>
                <w:b/>
                <w:color w:val="548DD4" w:themeColor="text2" w:themeTint="99"/>
                <w:sz w:val="10"/>
                <w:szCs w:val="10"/>
                <w:lang w:eastAsia="en-US"/>
              </w:rPr>
              <w:t>ID de reunión: 889 3767 8470</w:t>
            </w:r>
          </w:p>
          <w:p w:rsidR="0075443D" w:rsidRPr="000C6821" w:rsidRDefault="0075443D" w:rsidP="0075443D">
            <w:pPr>
              <w:widowControl w:val="0"/>
              <w:jc w:val="both"/>
              <w:rPr>
                <w:rFonts w:ascii="Arial" w:hAnsi="Arial" w:cs="Arial"/>
              </w:rPr>
            </w:pPr>
            <w:r w:rsidRPr="0059688B">
              <w:rPr>
                <w:rFonts w:ascii="Arial" w:hAnsi="Arial" w:cs="Arial"/>
                <w:b/>
                <w:color w:val="548DD4" w:themeColor="text2" w:themeTint="99"/>
                <w:sz w:val="10"/>
                <w:szCs w:val="10"/>
                <w:lang w:eastAsia="en-US"/>
              </w:rPr>
              <w:t>Código de acceso:</w:t>
            </w:r>
            <w:r w:rsidRPr="0059688B">
              <w:rPr>
                <w:sz w:val="10"/>
                <w:szCs w:val="10"/>
              </w:rPr>
              <w:t xml:space="preserve"> </w:t>
            </w:r>
            <w:r w:rsidRPr="0059688B">
              <w:rPr>
                <w:rFonts w:ascii="Arial" w:hAnsi="Arial" w:cs="Arial"/>
                <w:b/>
                <w:color w:val="548DD4" w:themeColor="text2" w:themeTint="99"/>
                <w:sz w:val="10"/>
                <w:szCs w:val="10"/>
                <w:lang w:eastAsia="en-US"/>
              </w:rPr>
              <w:t>234039</w:t>
            </w:r>
          </w:p>
        </w:tc>
        <w:tc>
          <w:tcPr>
            <w:tcW w:w="73" w:type="pct"/>
            <w:vMerge/>
            <w:tcBorders>
              <w:left w:val="single" w:sz="4" w:space="0" w:color="000000" w:themeColor="text1"/>
            </w:tcBorders>
            <w:shd w:val="clear" w:color="auto" w:fill="auto"/>
            <w:vAlign w:val="center"/>
          </w:tcPr>
          <w:p w:rsidR="0075443D" w:rsidRPr="000C6821" w:rsidRDefault="0075443D" w:rsidP="0075443D">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54EE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75443D" w:rsidP="00254EE2">
            <w:pPr>
              <w:adjustRightInd w:val="0"/>
              <w:snapToGrid w:val="0"/>
              <w:jc w:val="center"/>
              <w:rPr>
                <w:rFonts w:ascii="Arial" w:hAnsi="Arial" w:cs="Arial"/>
              </w:rPr>
            </w:pPr>
            <w:r>
              <w:rPr>
                <w:rFonts w:ascii="Arial" w:hAnsi="Arial" w:cs="Arial"/>
              </w:rPr>
              <w:t>1</w:t>
            </w:r>
            <w:r w:rsidR="00D01B99">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75443D" w:rsidP="00254EE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rPr>
          <w:trHeight w:val="53"/>
        </w:trPr>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74"/>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3"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54EE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EF450E" w:rsidP="00C45DDE">
            <w:pPr>
              <w:adjustRightInd w:val="0"/>
              <w:snapToGrid w:val="0"/>
              <w:jc w:val="center"/>
              <w:rPr>
                <w:rFonts w:ascii="Arial" w:hAnsi="Arial" w:cs="Arial"/>
              </w:rPr>
            </w:pPr>
            <w:r>
              <w:rPr>
                <w:rFonts w:ascii="Arial" w:hAnsi="Arial" w:cs="Arial"/>
              </w:rPr>
              <w:t>2</w:t>
            </w:r>
            <w:r w:rsidR="00D01B99">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75443D" w:rsidP="00254EE2">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54EE2" w:rsidRPr="000C6821" w:rsidTr="00254EE2">
        <w:trPr>
          <w:trHeight w:val="173"/>
        </w:trPr>
        <w:tc>
          <w:tcPr>
            <w:tcW w:w="165" w:type="pct"/>
            <w:vMerge/>
            <w:tcBorders>
              <w:left w:val="single" w:sz="12" w:space="0" w:color="auto"/>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75443D" w:rsidP="00254EE2">
            <w:pPr>
              <w:adjustRightInd w:val="0"/>
              <w:snapToGrid w:val="0"/>
              <w:jc w:val="center"/>
              <w:rPr>
                <w:rFonts w:ascii="Arial" w:hAnsi="Arial" w:cs="Arial"/>
              </w:rPr>
            </w:pPr>
            <w:r>
              <w:rPr>
                <w:rFonts w:ascii="Arial" w:hAnsi="Arial" w:cs="Arial"/>
              </w:rPr>
              <w:t>2</w:t>
            </w:r>
            <w:r w:rsidR="00D01B99">
              <w:rPr>
                <w:rFonts w:ascii="Arial" w:hAnsi="Arial" w:cs="Arial"/>
              </w:rPr>
              <w:t>4</w:t>
            </w:r>
          </w:p>
        </w:tc>
        <w:tc>
          <w:tcPr>
            <w:tcW w:w="75" w:type="pct"/>
            <w:vMerge w:val="restart"/>
            <w:tcBorders>
              <w:top w:val="nil"/>
              <w:left w:val="single" w:sz="4" w:space="0" w:color="auto"/>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75443D" w:rsidP="00254EE2">
            <w:pPr>
              <w:adjustRightInd w:val="0"/>
              <w:snapToGrid w:val="0"/>
              <w:jc w:val="center"/>
              <w:rPr>
                <w:rFonts w:ascii="Arial" w:hAnsi="Arial" w:cs="Arial"/>
              </w:rPr>
            </w:pPr>
            <w:r>
              <w:rPr>
                <w:rFonts w:ascii="Arial" w:hAnsi="Arial" w:cs="Arial"/>
              </w:rPr>
              <w:t>0</w:t>
            </w:r>
            <w:r w:rsidR="00C45DDE">
              <w:rPr>
                <w:rFonts w:ascii="Arial" w:hAnsi="Arial" w:cs="Arial"/>
              </w:rPr>
              <w:t>4</w:t>
            </w:r>
          </w:p>
        </w:tc>
        <w:tc>
          <w:tcPr>
            <w:tcW w:w="75" w:type="pct"/>
            <w:vMerge w:val="restart"/>
            <w:tcBorders>
              <w:top w:val="nil"/>
              <w:left w:val="single" w:sz="4" w:space="0" w:color="auto"/>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vMerge w:val="restart"/>
            <w:tcBorders>
              <w:top w:val="nil"/>
              <w:left w:val="single" w:sz="4" w:space="0" w:color="auto"/>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rPr>
          <w:trHeight w:val="53"/>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80"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5443D" w:rsidP="00205160">
            <w:pPr>
              <w:adjustRightInd w:val="0"/>
              <w:snapToGrid w:val="0"/>
              <w:jc w:val="center"/>
              <w:rPr>
                <w:rFonts w:ascii="Arial" w:hAnsi="Arial" w:cs="Arial"/>
              </w:rPr>
            </w:pPr>
            <w:r>
              <w:rPr>
                <w:rFonts w:ascii="Arial" w:hAnsi="Arial" w:cs="Arial"/>
              </w:rPr>
              <w:t>0</w:t>
            </w:r>
            <w:r w:rsidR="00D01B99">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6E7577" w:rsidRDefault="0075443D" w:rsidP="000D65F2">
            <w:pPr>
              <w:adjustRightInd w:val="0"/>
              <w:snapToGrid w:val="0"/>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254EE2">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190"/>
        </w:trPr>
        <w:tc>
          <w:tcPr>
            <w:tcW w:w="165"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59688B" w:rsidP="00302984">
            <w:pPr>
              <w:adjustRightInd w:val="0"/>
              <w:snapToGrid w:val="0"/>
              <w:jc w:val="center"/>
              <w:rPr>
                <w:rFonts w:ascii="Arial" w:hAnsi="Arial" w:cs="Arial"/>
              </w:rPr>
            </w:pPr>
            <w:r>
              <w:rPr>
                <w:rFonts w:ascii="Arial" w:hAnsi="Arial" w:cs="Arial"/>
              </w:rPr>
              <w:t>1</w:t>
            </w:r>
            <w:r w:rsidR="00D01B99">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5443D" w:rsidP="009961AD">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EF0224">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8"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C1885" w:rsidRDefault="00EC1885" w:rsidP="00EC1885">
      <w:pPr>
        <w:pStyle w:val="Puesto"/>
        <w:spacing w:before="0" w:after="0"/>
        <w:jc w:val="both"/>
        <w:rPr>
          <w:i/>
        </w:rPr>
      </w:pPr>
      <w:bookmarkStart w:id="161" w:name="_Hlk76392171"/>
    </w:p>
    <w:p w:rsidR="00AF740F" w:rsidRPr="00685DDD" w:rsidRDefault="00783EFD" w:rsidP="00AF740F">
      <w:pPr>
        <w:pStyle w:val="Puesto"/>
        <w:numPr>
          <w:ilvl w:val="0"/>
          <w:numId w:val="17"/>
        </w:numPr>
        <w:spacing w:before="0" w:after="0"/>
        <w:jc w:val="both"/>
        <w:rPr>
          <w:rFonts w:ascii="Verdana" w:hAnsi="Verdana"/>
          <w:sz w:val="18"/>
        </w:rPr>
      </w:pPr>
      <w:bookmarkStart w:id="162" w:name="_Toc94724714"/>
      <w:bookmarkEnd w:id="161"/>
      <w:r w:rsidRPr="00685DDD">
        <w:rPr>
          <w:rFonts w:ascii="Verdana" w:hAnsi="Verdana"/>
          <w:sz w:val="18"/>
        </w:rPr>
        <w:t>ESPECIFICACIONES TÉCNICAS Y</w:t>
      </w:r>
      <w:r w:rsidR="00C85460" w:rsidRPr="00685DDD">
        <w:rPr>
          <w:rFonts w:ascii="Verdana" w:hAnsi="Verdana"/>
          <w:sz w:val="18"/>
        </w:rPr>
        <w:t xml:space="preserve"> </w:t>
      </w:r>
      <w:r w:rsidR="00A72FB0" w:rsidRPr="00685DDD">
        <w:rPr>
          <w:rFonts w:ascii="Verdana" w:hAnsi="Verdana"/>
          <w:sz w:val="18"/>
        </w:rPr>
        <w:t xml:space="preserve">CONDICIONES </w:t>
      </w:r>
      <w:r w:rsidR="00C85460" w:rsidRPr="00685DDD">
        <w:rPr>
          <w:rFonts w:ascii="Verdana" w:hAnsi="Verdana"/>
          <w:sz w:val="18"/>
        </w:rPr>
        <w:t xml:space="preserve">TÉCNICAS </w:t>
      </w:r>
      <w:r w:rsidR="00A72FB0" w:rsidRPr="00685DDD">
        <w:rPr>
          <w:rFonts w:ascii="Verdana" w:hAnsi="Verdana"/>
          <w:sz w:val="18"/>
        </w:rPr>
        <w:t>REQUERID</w:t>
      </w:r>
      <w:r w:rsidR="00F32849" w:rsidRPr="00685DDD">
        <w:rPr>
          <w:rFonts w:ascii="Verdana" w:hAnsi="Verdana"/>
          <w:sz w:val="18"/>
        </w:rPr>
        <w:t>A</w:t>
      </w:r>
      <w:r w:rsidR="00A72FB0" w:rsidRPr="00685DDD">
        <w:rPr>
          <w:rFonts w:ascii="Verdana" w:hAnsi="Verdana"/>
          <w:sz w:val="18"/>
        </w:rPr>
        <w:t xml:space="preserve">S </w:t>
      </w:r>
      <w:r w:rsidR="00C85460" w:rsidRPr="00685DDD">
        <w:rPr>
          <w:rFonts w:ascii="Verdana" w:hAnsi="Verdana"/>
          <w:sz w:val="18"/>
        </w:rPr>
        <w:t>DE</w:t>
      </w:r>
      <w:r w:rsidR="00A72FB0" w:rsidRPr="00685DDD">
        <w:rPr>
          <w:rFonts w:ascii="Verdana" w:hAnsi="Verdana"/>
          <w:sz w:val="18"/>
        </w:rPr>
        <w:t xml:space="preserve">L SERVICIO </w:t>
      </w:r>
      <w:r w:rsidR="00F32849" w:rsidRPr="00685DDD">
        <w:rPr>
          <w:rFonts w:ascii="Verdana" w:hAnsi="Verdana"/>
          <w:sz w:val="18"/>
        </w:rPr>
        <w:t>GENERAL</w:t>
      </w:r>
      <w:bookmarkEnd w:id="162"/>
    </w:p>
    <w:p w:rsidR="00AF740F" w:rsidRPr="00173B2D" w:rsidRDefault="00AF740F" w:rsidP="00AF740F">
      <w:pPr>
        <w:ind w:left="709"/>
        <w:jc w:val="both"/>
        <w:rPr>
          <w:rFonts w:cs="Arial"/>
          <w:b/>
          <w:sz w:val="4"/>
          <w:szCs w:val="18"/>
          <w:lang w:val="es-BO"/>
        </w:rPr>
      </w:pPr>
    </w:p>
    <w:p w:rsidR="00AF740F" w:rsidRPr="00D627D1" w:rsidRDefault="00AF740F" w:rsidP="00AF740F">
      <w:pPr>
        <w:shd w:val="clear" w:color="auto" w:fill="E0E0E0"/>
        <w:ind w:left="-284" w:right="13" w:firstLine="1"/>
        <w:jc w:val="center"/>
        <w:rPr>
          <w:rFonts w:ascii="Arial" w:hAnsi="Arial" w:cs="Arial"/>
          <w:b/>
          <w:bCs/>
        </w:rPr>
      </w:pPr>
      <w:r w:rsidRPr="00D627D1">
        <w:rPr>
          <w:rFonts w:ascii="Arial" w:hAnsi="Arial" w:cs="Arial"/>
          <w:b/>
          <w:bCs/>
        </w:rPr>
        <w:t>ESPECIFICACIONES TÉCNICAS</w:t>
      </w:r>
    </w:p>
    <w:p w:rsidR="00AF740F" w:rsidRPr="00AF740F" w:rsidRDefault="00AF740F" w:rsidP="00AF740F">
      <w:pPr>
        <w:shd w:val="clear" w:color="auto" w:fill="E0E0E0"/>
        <w:ind w:left="-284" w:right="13"/>
        <w:jc w:val="center"/>
        <w:rPr>
          <w:rFonts w:ascii="Arial" w:hAnsi="Arial" w:cs="Arial"/>
          <w:b/>
          <w:bCs/>
        </w:rPr>
      </w:pPr>
      <w:r>
        <w:rPr>
          <w:rFonts w:ascii="Arial" w:hAnsi="Arial" w:cs="Arial"/>
          <w:b/>
          <w:bCs/>
        </w:rPr>
        <w:t>“</w:t>
      </w:r>
      <w:r w:rsidRPr="00E01D3A">
        <w:rPr>
          <w:rFonts w:ascii="Arial" w:hAnsi="Arial" w:cs="Arial"/>
          <w:b/>
          <w:bCs/>
        </w:rPr>
        <w:t>SERVICIO DE PROTECCIÓN PARA LA NAVE</w:t>
      </w:r>
      <w:r>
        <w:rPr>
          <w:rFonts w:ascii="Arial" w:hAnsi="Arial" w:cs="Arial"/>
          <w:b/>
          <w:bCs/>
        </w:rPr>
        <w:t>GACIÓN POR INTERNET WEB FILTER”</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843"/>
      </w:tblGrid>
      <w:tr w:rsidR="00AF740F" w:rsidRPr="00E449F8" w:rsidTr="00B274DC">
        <w:trPr>
          <w:gridAfter w:val="1"/>
          <w:wAfter w:w="1843" w:type="dxa"/>
          <w:cantSplit/>
          <w:trHeight w:val="220"/>
          <w:tblHeader/>
        </w:trPr>
        <w:tc>
          <w:tcPr>
            <w:tcW w:w="7650" w:type="dxa"/>
            <w:vMerge w:val="restart"/>
            <w:shd w:val="clear" w:color="auto" w:fill="D9D9D9"/>
            <w:vAlign w:val="center"/>
          </w:tcPr>
          <w:p w:rsidR="00AF740F" w:rsidRPr="00E449F8" w:rsidRDefault="00AF740F" w:rsidP="00B274DC">
            <w:pPr>
              <w:ind w:left="-70"/>
              <w:jc w:val="center"/>
              <w:rPr>
                <w:rFonts w:asciiTheme="minorHAnsi" w:hAnsiTheme="minorHAnsi" w:cstheme="minorHAnsi"/>
                <w:b/>
                <w:bCs/>
                <w:sz w:val="18"/>
                <w:szCs w:val="18"/>
              </w:rPr>
            </w:pPr>
            <w:r w:rsidRPr="00E449F8">
              <w:rPr>
                <w:rFonts w:asciiTheme="minorHAnsi" w:hAnsiTheme="minorHAnsi" w:cstheme="minorHAnsi"/>
                <w:b/>
                <w:bCs/>
                <w:sz w:val="18"/>
                <w:szCs w:val="18"/>
              </w:rPr>
              <w:t>REQUISITOS NECESARIOS DEL SERVICIO Y LAS CONDICIONES COMPLEMENTARIAS</w:t>
            </w:r>
          </w:p>
        </w:tc>
      </w:tr>
      <w:tr w:rsidR="00AF740F" w:rsidRPr="00E449F8" w:rsidTr="00B274DC">
        <w:trPr>
          <w:cantSplit/>
          <w:trHeight w:val="153"/>
          <w:tblHeader/>
        </w:trPr>
        <w:tc>
          <w:tcPr>
            <w:tcW w:w="7650" w:type="dxa"/>
            <w:vMerge/>
            <w:shd w:val="clear" w:color="auto" w:fill="D9D9D9"/>
            <w:vAlign w:val="center"/>
          </w:tcPr>
          <w:p w:rsidR="00AF740F" w:rsidRPr="00E449F8" w:rsidRDefault="00AF740F" w:rsidP="00B274DC">
            <w:pPr>
              <w:pBdr>
                <w:top w:val="single" w:sz="4" w:space="0" w:color="auto"/>
                <w:left w:val="single" w:sz="4" w:space="0" w:color="auto"/>
                <w:bottom w:val="single" w:sz="4" w:space="0" w:color="auto"/>
              </w:pBdr>
              <w:spacing w:before="100" w:beforeAutospacing="1" w:after="100" w:afterAutospacing="1"/>
              <w:rPr>
                <w:rFonts w:asciiTheme="minorHAnsi" w:eastAsia="Arial Unicode MS" w:hAnsiTheme="minorHAnsi" w:cstheme="minorHAnsi"/>
                <w:b/>
                <w:bCs/>
                <w:sz w:val="18"/>
                <w:szCs w:val="18"/>
              </w:rPr>
            </w:pPr>
          </w:p>
        </w:tc>
        <w:tc>
          <w:tcPr>
            <w:tcW w:w="1843" w:type="dxa"/>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6E7577">
              <w:rPr>
                <w:rFonts w:ascii="Arial" w:hAnsi="Arial" w:cs="Arial"/>
                <w:sz w:val="14"/>
                <w:szCs w:val="14"/>
              </w:rPr>
              <w:t>Para ser llenado por el proponente</w:t>
            </w:r>
          </w:p>
        </w:tc>
      </w:tr>
      <w:tr w:rsidR="00AF740F" w:rsidRPr="00E449F8" w:rsidTr="00B274DC">
        <w:trPr>
          <w:cantSplit/>
          <w:trHeight w:val="132"/>
          <w:tblHeader/>
        </w:trPr>
        <w:tc>
          <w:tcPr>
            <w:tcW w:w="7650" w:type="dxa"/>
            <w:vMerge/>
            <w:tcBorders>
              <w:bottom w:val="single" w:sz="4" w:space="0" w:color="auto"/>
            </w:tcBorders>
            <w:shd w:val="clear" w:color="auto" w:fill="D9D9D9"/>
            <w:vAlign w:val="center"/>
          </w:tcPr>
          <w:p w:rsidR="00AF740F" w:rsidRPr="00E449F8" w:rsidRDefault="00AF740F" w:rsidP="00B274DC">
            <w:pPr>
              <w:jc w:val="both"/>
              <w:rPr>
                <w:rFonts w:asciiTheme="minorHAnsi" w:hAnsiTheme="minorHAnsi" w:cstheme="minorHAnsi"/>
                <w:b/>
                <w:bCs/>
                <w:sz w:val="18"/>
                <w:szCs w:val="18"/>
              </w:rPr>
            </w:pPr>
          </w:p>
        </w:tc>
        <w:tc>
          <w:tcPr>
            <w:tcW w:w="1843" w:type="dxa"/>
            <w:vAlign w:val="center"/>
          </w:tcPr>
          <w:p w:rsidR="00AF740F" w:rsidRPr="006E7577" w:rsidRDefault="00AF740F" w:rsidP="00B274D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6E7577">
              <w:rPr>
                <w:rFonts w:ascii="Arial" w:hAnsi="Arial" w:cs="Arial"/>
                <w:b/>
                <w:bCs/>
                <w:iCs/>
                <w:sz w:val="14"/>
                <w:szCs w:val="14"/>
                <w:lang w:val="es-ES_tradnl"/>
              </w:rPr>
              <w:t xml:space="preserve">CARACTERÍSTICAS DE </w:t>
            </w:r>
            <w:smartTag w:uri="urn:schemas-microsoft-com:office:smarttags" w:element="PersonName">
              <w:smartTagPr>
                <w:attr w:name="ProductID" w:val="LA PROPUESTA"/>
              </w:smartTagPr>
              <w:r w:rsidRPr="006E7577">
                <w:rPr>
                  <w:rFonts w:ascii="Arial" w:hAnsi="Arial" w:cs="Arial"/>
                  <w:b/>
                  <w:bCs/>
                  <w:iCs/>
                  <w:sz w:val="14"/>
                  <w:szCs w:val="14"/>
                  <w:lang w:val="es-ES_tradnl"/>
                </w:rPr>
                <w:t>LA PROPUESTA</w:t>
              </w:r>
            </w:smartTag>
          </w:p>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6E7577">
              <w:rPr>
                <w:rFonts w:ascii="Arial" w:hAnsi="Arial" w:cs="Arial"/>
                <w:sz w:val="14"/>
                <w:szCs w:val="14"/>
              </w:rPr>
              <w:t>(Manifestar aceptación, especificar y/o adjuntar lo requerido)</w:t>
            </w:r>
          </w:p>
        </w:tc>
      </w:tr>
      <w:tr w:rsidR="00AF740F" w:rsidRPr="00E449F8" w:rsidTr="00B274DC">
        <w:trPr>
          <w:cantSplit/>
          <w:trHeight w:val="91"/>
        </w:trPr>
        <w:tc>
          <w:tcPr>
            <w:tcW w:w="7650" w:type="dxa"/>
            <w:shd w:val="clear" w:color="auto" w:fill="339966"/>
            <w:vAlign w:val="center"/>
          </w:tcPr>
          <w:p w:rsidR="00AF740F" w:rsidRPr="00E449F8" w:rsidRDefault="00AF740F" w:rsidP="00B274DC">
            <w:pPr>
              <w:ind w:left="290" w:hanging="290"/>
              <w:jc w:val="both"/>
              <w:rPr>
                <w:rFonts w:asciiTheme="minorHAnsi" w:hAnsiTheme="minorHAnsi" w:cstheme="minorHAnsi"/>
                <w:b/>
                <w:bCs/>
                <w:iCs/>
                <w:color w:val="FFFFFF"/>
                <w:sz w:val="18"/>
                <w:szCs w:val="18"/>
              </w:rPr>
            </w:pPr>
            <w:r w:rsidRPr="00E449F8">
              <w:rPr>
                <w:rFonts w:asciiTheme="minorHAnsi" w:hAnsiTheme="minorHAnsi" w:cstheme="minorHAnsi"/>
                <w:b/>
                <w:bCs/>
                <w:color w:val="FFFFFF"/>
                <w:sz w:val="18"/>
                <w:szCs w:val="18"/>
              </w:rPr>
              <w:t>I. OBJETO  Y CAUSA</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4"/>
                <w:szCs w:val="14"/>
                <w:lang w:val="es-ES_tradnl"/>
              </w:rPr>
            </w:pPr>
          </w:p>
        </w:tc>
      </w:tr>
      <w:tr w:rsidR="00AF740F" w:rsidRPr="00E449F8" w:rsidTr="00B274DC">
        <w:trPr>
          <w:cantSplit/>
          <w:trHeight w:val="267"/>
        </w:trPr>
        <w:tc>
          <w:tcPr>
            <w:tcW w:w="7650" w:type="dxa"/>
            <w:vAlign w:val="center"/>
          </w:tcPr>
          <w:p w:rsidR="00AF740F" w:rsidRPr="00E449F8" w:rsidRDefault="00AF740F" w:rsidP="00B274DC">
            <w:pPr>
              <w:jc w:val="both"/>
              <w:rPr>
                <w:rFonts w:asciiTheme="minorHAnsi" w:hAnsiTheme="minorHAnsi" w:cstheme="minorHAnsi"/>
                <w:b/>
                <w:bCs/>
                <w:iCs/>
                <w:caps/>
                <w:sz w:val="18"/>
                <w:szCs w:val="18"/>
              </w:rPr>
            </w:pPr>
            <w:r w:rsidRPr="00E449F8">
              <w:rPr>
                <w:rFonts w:asciiTheme="minorHAnsi" w:hAnsiTheme="minorHAnsi" w:cstheme="minorHAnsi"/>
                <w:b/>
                <w:bCs/>
                <w:iCs/>
                <w:sz w:val="18"/>
                <w:szCs w:val="18"/>
              </w:rPr>
              <w:t>SUSCRIPCIÓN AL “</w:t>
            </w:r>
            <w:r w:rsidRPr="00E449F8">
              <w:rPr>
                <w:rFonts w:asciiTheme="minorHAnsi" w:hAnsiTheme="minorHAnsi" w:cstheme="minorHAnsi"/>
                <w:bCs/>
                <w:iCs/>
                <w:sz w:val="18"/>
                <w:szCs w:val="18"/>
              </w:rPr>
              <w:t>SERVICIO DE PROTECCIÓN PARA LA NAVEGACIÓN POR INTERNET WEB FILTER</w:t>
            </w:r>
            <w:r w:rsidRPr="00E449F8">
              <w:rPr>
                <w:rFonts w:asciiTheme="minorHAnsi" w:hAnsiTheme="minorHAnsi" w:cstheme="minorHAnsi"/>
                <w:b/>
                <w:bCs/>
                <w:iCs/>
                <w:sz w:val="18"/>
                <w:szCs w:val="18"/>
              </w:rPr>
              <w:t>”, PARA EL CONTROL Y MONITOREO DE USO DE  INTERNET EN EL BANCO CENTRAL DE BOLIVIA, QUE INCLUYA EL SERVICIO DE SOPORTE TÉCNICO.</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4"/>
                <w:szCs w:val="14"/>
                <w:lang w:val="es-ES_tradnl"/>
              </w:rPr>
            </w:pPr>
          </w:p>
        </w:tc>
      </w:tr>
      <w:tr w:rsidR="00AF740F" w:rsidRPr="00E449F8" w:rsidTr="00B274DC">
        <w:trPr>
          <w:cantSplit/>
          <w:trHeight w:val="38"/>
        </w:trPr>
        <w:tc>
          <w:tcPr>
            <w:tcW w:w="7650" w:type="dxa"/>
            <w:shd w:val="clear" w:color="auto" w:fill="339966"/>
            <w:vAlign w:val="center"/>
          </w:tcPr>
          <w:p w:rsidR="00AF740F" w:rsidRPr="00E449F8" w:rsidRDefault="00AF740F" w:rsidP="00B274DC">
            <w:pPr>
              <w:ind w:left="290" w:hanging="290"/>
              <w:jc w:val="both"/>
              <w:rPr>
                <w:rFonts w:asciiTheme="minorHAnsi" w:hAnsiTheme="minorHAnsi" w:cstheme="minorHAnsi"/>
                <w:b/>
                <w:bCs/>
                <w:color w:val="FFFFFF"/>
                <w:sz w:val="18"/>
                <w:szCs w:val="18"/>
              </w:rPr>
            </w:pPr>
            <w:r w:rsidRPr="00E449F8">
              <w:rPr>
                <w:rFonts w:asciiTheme="minorHAnsi" w:hAnsiTheme="minorHAnsi" w:cstheme="minorHAnsi"/>
                <w:b/>
                <w:bCs/>
                <w:color w:val="FFFFFF"/>
                <w:sz w:val="18"/>
                <w:szCs w:val="18"/>
              </w:rPr>
              <w:t>II. CARACTERÍSTICAS TÉCNICAS DEL SERVICIO DE SUSCRIPCIÓN</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rPr>
            </w:pPr>
          </w:p>
        </w:tc>
      </w:tr>
      <w:tr w:rsidR="00AF740F" w:rsidRPr="00E449F8" w:rsidTr="00B274DC">
        <w:trPr>
          <w:cantSplit/>
          <w:trHeight w:val="66"/>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Cs/>
                <w:iCs/>
                <w:sz w:val="18"/>
                <w:szCs w:val="18"/>
              </w:rPr>
            </w:pPr>
            <w:r w:rsidRPr="00E449F8">
              <w:rPr>
                <w:rFonts w:asciiTheme="minorHAnsi" w:hAnsiTheme="minorHAnsi" w:cstheme="minorHAnsi"/>
                <w:b/>
                <w:bCs/>
                <w:sz w:val="18"/>
                <w:szCs w:val="18"/>
              </w:rPr>
              <w:t>A. REQUISITOS DEL  SERVICIO DE SUSCRIPCIÓN</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AF740F" w:rsidRPr="00E449F8" w:rsidTr="00B274DC">
        <w:trPr>
          <w:cantSplit/>
          <w:trHeight w:val="322"/>
        </w:trPr>
        <w:tc>
          <w:tcPr>
            <w:tcW w:w="7650" w:type="dxa"/>
            <w:shd w:val="clear" w:color="auto" w:fill="auto"/>
            <w:vAlign w:val="center"/>
          </w:tcPr>
          <w:p w:rsidR="00AF740F" w:rsidRPr="00E449F8" w:rsidRDefault="00AF740F" w:rsidP="00B274DC">
            <w:pPr>
              <w:numPr>
                <w:ilvl w:val="0"/>
                <w:numId w:val="38"/>
              </w:numPr>
              <w:jc w:val="both"/>
              <w:rPr>
                <w:rFonts w:asciiTheme="minorHAnsi" w:hAnsiTheme="minorHAnsi" w:cstheme="minorHAnsi"/>
                <w:bCs/>
                <w:sz w:val="18"/>
                <w:szCs w:val="18"/>
              </w:rPr>
            </w:pPr>
            <w:r w:rsidRPr="00E449F8">
              <w:rPr>
                <w:rFonts w:asciiTheme="minorHAnsi" w:hAnsiTheme="minorHAnsi" w:cstheme="minorHAnsi"/>
                <w:b/>
                <w:bCs/>
                <w:sz w:val="18"/>
                <w:szCs w:val="18"/>
              </w:rPr>
              <w:t>Servicio:</w:t>
            </w:r>
            <w:r w:rsidRPr="00E449F8">
              <w:rPr>
                <w:rFonts w:asciiTheme="minorHAnsi" w:hAnsiTheme="minorHAnsi" w:cstheme="minorHAnsi"/>
                <w:sz w:val="18"/>
                <w:szCs w:val="18"/>
              </w:rPr>
              <w:t xml:space="preserve"> Una (1) suscripción del servicio de protección para la navegación en internet Web </w:t>
            </w:r>
            <w:proofErr w:type="spellStart"/>
            <w:r w:rsidRPr="00E449F8">
              <w:rPr>
                <w:rFonts w:asciiTheme="minorHAnsi" w:hAnsiTheme="minorHAnsi" w:cstheme="minorHAnsi"/>
                <w:sz w:val="18"/>
                <w:szCs w:val="18"/>
              </w:rPr>
              <w:t>Filter</w:t>
            </w:r>
            <w:proofErr w:type="spellEnd"/>
            <w:r w:rsidRPr="00E449F8">
              <w:rPr>
                <w:rFonts w:asciiTheme="minorHAnsi" w:hAnsiTheme="minorHAnsi" w:cstheme="minorHAnsi"/>
                <w:b/>
                <w:bCs/>
                <w:iCs/>
                <w:sz w:val="18"/>
                <w:szCs w:val="18"/>
              </w:rPr>
              <w:t xml:space="preserve"> - </w:t>
            </w:r>
            <w:r w:rsidRPr="00E449F8">
              <w:rPr>
                <w:rFonts w:asciiTheme="minorHAnsi" w:hAnsiTheme="minorHAnsi" w:cstheme="minorHAnsi"/>
                <w:bCs/>
                <w:sz w:val="18"/>
                <w:szCs w:val="18"/>
                <w:lang w:val="es-BO"/>
              </w:rPr>
              <w:t xml:space="preserve">para ochocientos (800) usuarios, que incluya el servicio de soporte técnico. </w:t>
            </w:r>
          </w:p>
          <w:p w:rsidR="00AF740F" w:rsidRPr="00E449F8" w:rsidRDefault="00AF740F" w:rsidP="00B274DC">
            <w:pPr>
              <w:ind w:left="360"/>
              <w:jc w:val="both"/>
              <w:rPr>
                <w:rFonts w:asciiTheme="minorHAnsi" w:hAnsiTheme="minorHAnsi" w:cstheme="minorHAnsi"/>
                <w:bCs/>
                <w:sz w:val="18"/>
                <w:szCs w:val="18"/>
              </w:rPr>
            </w:pPr>
            <w:r w:rsidRPr="00E449F8">
              <w:rPr>
                <w:rFonts w:asciiTheme="minorHAnsi" w:hAnsiTheme="minorHAnsi" w:cstheme="minorHAnsi"/>
                <w:bCs/>
                <w:sz w:val="18"/>
                <w:szCs w:val="18"/>
              </w:rPr>
              <w:t>El servicio de suscripción debe estar a nombre del Banco Central de Bolivia</w:t>
            </w:r>
          </w:p>
          <w:p w:rsidR="00AF740F" w:rsidRPr="00E449F8" w:rsidRDefault="00AF740F" w:rsidP="00B274DC">
            <w:pPr>
              <w:jc w:val="both"/>
              <w:rPr>
                <w:rFonts w:asciiTheme="minorHAnsi" w:hAnsiTheme="minorHAnsi" w:cstheme="minorHAnsi"/>
                <w:b/>
                <w:bCs/>
                <w:i/>
                <w:sz w:val="18"/>
                <w:szCs w:val="18"/>
              </w:rPr>
            </w:pPr>
            <w:r w:rsidRPr="00E449F8">
              <w:rPr>
                <w:rFonts w:asciiTheme="minorHAnsi" w:hAnsiTheme="minorHAnsi" w:cstheme="minorHAnsi"/>
                <w:b/>
                <w:bCs/>
                <w:i/>
                <w:sz w:val="18"/>
                <w:szCs w:val="18"/>
                <w:lang w:val="es-BO"/>
              </w:rPr>
              <w:t>(Manifestar aceptación y especificar el servicio y la marca ofertada)</w:t>
            </w:r>
          </w:p>
        </w:tc>
        <w:tc>
          <w:tcPr>
            <w:tcW w:w="1843" w:type="dxa"/>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AF740F" w:rsidRPr="00E449F8" w:rsidTr="00B274DC">
        <w:trPr>
          <w:cantSplit/>
          <w:trHeight w:val="322"/>
        </w:trPr>
        <w:tc>
          <w:tcPr>
            <w:tcW w:w="7650" w:type="dxa"/>
            <w:shd w:val="clear" w:color="auto" w:fill="auto"/>
            <w:vAlign w:val="center"/>
          </w:tcPr>
          <w:p w:rsidR="00AF740F" w:rsidRPr="00E449F8" w:rsidRDefault="00AF740F" w:rsidP="00B274DC">
            <w:pPr>
              <w:numPr>
                <w:ilvl w:val="0"/>
                <w:numId w:val="38"/>
              </w:num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Funcionamiento del Servicio: </w:t>
            </w:r>
            <w:r w:rsidRPr="00E449F8">
              <w:rPr>
                <w:rFonts w:asciiTheme="minorHAnsi" w:hAnsiTheme="minorHAnsi" w:cstheme="minorHAnsi"/>
                <w:bCs/>
                <w:sz w:val="18"/>
                <w:szCs w:val="18"/>
              </w:rPr>
              <w:t>El servicio debe trabajar con al menos los siguientes tipos:</w:t>
            </w:r>
          </w:p>
          <w:p w:rsidR="00AF740F" w:rsidRPr="00E449F8" w:rsidRDefault="00AF740F" w:rsidP="00B274DC">
            <w:pPr>
              <w:numPr>
                <w:ilvl w:val="0"/>
                <w:numId w:val="52"/>
              </w:num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Proxy explicito </w:t>
            </w:r>
          </w:p>
          <w:p w:rsidR="00AF740F" w:rsidRPr="00E449F8" w:rsidRDefault="00AF740F" w:rsidP="00B274DC">
            <w:pPr>
              <w:numPr>
                <w:ilvl w:val="0"/>
                <w:numId w:val="52"/>
              </w:numPr>
              <w:jc w:val="both"/>
              <w:rPr>
                <w:rFonts w:asciiTheme="minorHAnsi" w:hAnsiTheme="minorHAnsi" w:cstheme="minorHAnsi"/>
                <w:b/>
                <w:bCs/>
                <w:sz w:val="18"/>
                <w:szCs w:val="18"/>
              </w:rPr>
            </w:pPr>
            <w:r w:rsidRPr="00E449F8">
              <w:rPr>
                <w:rFonts w:asciiTheme="minorHAnsi" w:hAnsiTheme="minorHAnsi" w:cstheme="minorHAnsi"/>
                <w:bCs/>
                <w:sz w:val="18"/>
                <w:szCs w:val="18"/>
              </w:rPr>
              <w:t>Proxy transparente</w:t>
            </w:r>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Cs/>
                <w:sz w:val="18"/>
                <w:szCs w:val="18"/>
              </w:rPr>
              <w:t>El servicio tiene que funcionar en modo “</w:t>
            </w:r>
            <w:proofErr w:type="spellStart"/>
            <w:r w:rsidRPr="00E449F8">
              <w:rPr>
                <w:rFonts w:asciiTheme="minorHAnsi" w:hAnsiTheme="minorHAnsi" w:cstheme="minorHAnsi"/>
                <w:bCs/>
                <w:sz w:val="18"/>
                <w:szCs w:val="18"/>
              </w:rPr>
              <w:t>on-premise</w:t>
            </w:r>
            <w:proofErr w:type="spellEnd"/>
            <w:r w:rsidRPr="00E449F8">
              <w:rPr>
                <w:rFonts w:asciiTheme="minorHAnsi" w:hAnsiTheme="minorHAnsi" w:cstheme="minorHAnsi"/>
                <w:bCs/>
                <w:sz w:val="18"/>
                <w:szCs w:val="18"/>
              </w:rPr>
              <w:t xml:space="preserve">” (Máquina Virtual), Cualquier elemento adicional que se requiera, para el buen funcionamiento del servicio debe ser cubierto por el proveedor adjudicado. </w:t>
            </w:r>
          </w:p>
          <w:p w:rsidR="00AF740F" w:rsidRPr="00E449F8" w:rsidRDefault="00AF740F" w:rsidP="00B274DC">
            <w:pPr>
              <w:ind w:left="360"/>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B274DC">
            <w:pPr>
              <w:ind w:left="360"/>
              <w:jc w:val="both"/>
              <w:rPr>
                <w:rFonts w:ascii="Arial" w:hAnsi="Arial" w:cs="Arial"/>
                <w:iCs/>
              </w:rPr>
            </w:pPr>
          </w:p>
        </w:tc>
      </w:tr>
      <w:tr w:rsidR="00AF740F" w:rsidRPr="00E449F8" w:rsidTr="00B274DC">
        <w:trPr>
          <w:cantSplit/>
          <w:trHeight w:val="322"/>
        </w:trPr>
        <w:tc>
          <w:tcPr>
            <w:tcW w:w="7650" w:type="dxa"/>
            <w:shd w:val="clear" w:color="auto" w:fill="auto"/>
            <w:vAlign w:val="center"/>
          </w:tcPr>
          <w:p w:rsidR="00AF740F" w:rsidRPr="00E449F8" w:rsidRDefault="00AF740F" w:rsidP="00B274DC">
            <w:pPr>
              <w:numPr>
                <w:ilvl w:val="0"/>
                <w:numId w:val="38"/>
              </w:num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Características del Servicio: </w:t>
            </w:r>
            <w:r w:rsidRPr="00E449F8">
              <w:rPr>
                <w:rFonts w:asciiTheme="minorHAnsi" w:hAnsiTheme="minorHAnsi" w:cstheme="minorHAnsi"/>
                <w:bCs/>
                <w:sz w:val="18"/>
                <w:szCs w:val="18"/>
              </w:rPr>
              <w:t>El servicio ofertado tiene que cumplir al menos con  las siguientes Características:</w:t>
            </w: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sz w:val="18"/>
                <w:szCs w:val="18"/>
              </w:rPr>
              <w:t>Filtrado y bloqueo :</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 xml:space="preserve">Filtrado de  </w:t>
            </w:r>
            <w:proofErr w:type="spellStart"/>
            <w:r w:rsidRPr="00E449F8">
              <w:rPr>
                <w:rFonts w:asciiTheme="minorHAnsi" w:hAnsiTheme="minorHAnsi" w:cstheme="minorHAnsi"/>
                <w:bCs/>
                <w:sz w:val="18"/>
                <w:szCs w:val="18"/>
              </w:rPr>
              <w:t>URL’s</w:t>
            </w:r>
            <w:proofErr w:type="spellEnd"/>
            <w:r w:rsidRPr="00E449F8">
              <w:rPr>
                <w:rFonts w:asciiTheme="minorHAnsi" w:hAnsiTheme="minorHAnsi" w:cstheme="minorHAnsi"/>
                <w:bCs/>
                <w:sz w:val="18"/>
                <w:szCs w:val="18"/>
              </w:rPr>
              <w:t xml:space="preserve"> por categoría.</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 xml:space="preserve">Filtrado de </w:t>
            </w:r>
            <w:proofErr w:type="spellStart"/>
            <w:r w:rsidRPr="00E449F8">
              <w:rPr>
                <w:rFonts w:asciiTheme="minorHAnsi" w:hAnsiTheme="minorHAnsi" w:cstheme="minorHAnsi"/>
                <w:bCs/>
                <w:sz w:val="18"/>
                <w:szCs w:val="18"/>
              </w:rPr>
              <w:t>URL’s</w:t>
            </w:r>
            <w:proofErr w:type="spellEnd"/>
            <w:r w:rsidRPr="00E449F8">
              <w:rPr>
                <w:rFonts w:asciiTheme="minorHAnsi" w:hAnsiTheme="minorHAnsi" w:cstheme="minorHAnsi"/>
                <w:bCs/>
                <w:sz w:val="18"/>
                <w:szCs w:val="18"/>
              </w:rPr>
              <w:t xml:space="preserve"> por contenido.</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Filtrado de puertos.</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Inspección avanzada de SSL</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 xml:space="preserve">Bloqueo de </w:t>
            </w:r>
            <w:proofErr w:type="spellStart"/>
            <w:r w:rsidRPr="00E449F8">
              <w:rPr>
                <w:rFonts w:asciiTheme="minorHAnsi" w:hAnsiTheme="minorHAnsi" w:cstheme="minorHAnsi"/>
                <w:bCs/>
                <w:sz w:val="18"/>
                <w:szCs w:val="18"/>
              </w:rPr>
              <w:t>proxies</w:t>
            </w:r>
            <w:proofErr w:type="spellEnd"/>
            <w:r w:rsidRPr="00E449F8">
              <w:rPr>
                <w:rFonts w:asciiTheme="minorHAnsi" w:hAnsiTheme="minorHAnsi" w:cstheme="minorHAnsi"/>
                <w:bCs/>
                <w:sz w:val="18"/>
                <w:szCs w:val="18"/>
              </w:rPr>
              <w:t xml:space="preserve"> público/ abiertos</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Bloqueo de sitios de Spyware</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Bloqueo de sitios Maliciosos</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Debe soportar  trafico HTTP, HTTPS.</w:t>
            </w:r>
          </w:p>
          <w:p w:rsidR="00AF740F" w:rsidRPr="00E449F8" w:rsidRDefault="00AF740F" w:rsidP="00B274DC">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El servicio debe tener al menos un motor de antivirus</w:t>
            </w:r>
          </w:p>
          <w:p w:rsidR="00AF740F" w:rsidRPr="00E449F8" w:rsidRDefault="00AF740F" w:rsidP="00B274DC">
            <w:pPr>
              <w:ind w:left="360"/>
              <w:jc w:val="both"/>
              <w:rPr>
                <w:rFonts w:asciiTheme="minorHAnsi" w:hAnsiTheme="minorHAnsi" w:cstheme="minorHAnsi"/>
                <w:bCs/>
                <w:sz w:val="18"/>
                <w:szCs w:val="18"/>
              </w:rPr>
            </w:pP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Creación de reglas. </w:t>
            </w:r>
          </w:p>
          <w:p w:rsidR="00AF740F" w:rsidRPr="00E449F8" w:rsidRDefault="00AF740F" w:rsidP="00B274DC">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 xml:space="preserve">Crear políticas o reglas personalizadas, para usuarios particulares, grupos de usuarios de Active </w:t>
            </w:r>
            <w:proofErr w:type="spellStart"/>
            <w:r w:rsidRPr="00E449F8">
              <w:rPr>
                <w:rFonts w:asciiTheme="minorHAnsi" w:hAnsiTheme="minorHAnsi" w:cstheme="minorHAnsi"/>
                <w:bCs/>
                <w:sz w:val="18"/>
                <w:szCs w:val="18"/>
              </w:rPr>
              <w:t>Directory</w:t>
            </w:r>
            <w:proofErr w:type="spellEnd"/>
            <w:r w:rsidRPr="00E449F8">
              <w:rPr>
                <w:rFonts w:asciiTheme="minorHAnsi" w:hAnsiTheme="minorHAnsi" w:cstheme="minorHAnsi"/>
                <w:bCs/>
                <w:sz w:val="18"/>
                <w:szCs w:val="18"/>
              </w:rPr>
              <w:t>, direcciones IP.</w:t>
            </w:r>
          </w:p>
          <w:p w:rsidR="00AF740F" w:rsidRPr="00E449F8" w:rsidRDefault="00AF740F" w:rsidP="00B274DC">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Crear reglas para direcciones IP</w:t>
            </w:r>
          </w:p>
          <w:p w:rsidR="00AF740F" w:rsidRPr="00E449F8" w:rsidRDefault="00AF740F" w:rsidP="00B274DC">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Crear reglas que permita definir horarios</w:t>
            </w:r>
          </w:p>
          <w:p w:rsidR="00AF740F" w:rsidRPr="00E449F8" w:rsidRDefault="00AF740F" w:rsidP="00B274DC">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Crear reglas con listas blancas o listas negras.</w:t>
            </w:r>
          </w:p>
          <w:p w:rsidR="00AF740F" w:rsidRPr="00E449F8" w:rsidRDefault="00AF740F" w:rsidP="00B274DC">
            <w:pPr>
              <w:ind w:left="360"/>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B274DC">
            <w:pPr>
              <w:ind w:left="360"/>
              <w:jc w:val="both"/>
              <w:rPr>
                <w:rFonts w:ascii="Arial" w:hAnsi="Arial" w:cs="Arial"/>
                <w:iCs/>
              </w:rPr>
            </w:pPr>
          </w:p>
        </w:tc>
      </w:tr>
      <w:tr w:rsidR="00AF740F" w:rsidRPr="00E449F8" w:rsidTr="00B274DC">
        <w:trPr>
          <w:cantSplit/>
          <w:trHeight w:val="322"/>
        </w:trPr>
        <w:tc>
          <w:tcPr>
            <w:tcW w:w="7650" w:type="dxa"/>
            <w:shd w:val="clear" w:color="auto" w:fill="auto"/>
            <w:vAlign w:val="center"/>
          </w:tcPr>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Interfaz de Administración. </w:t>
            </w: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Cs/>
                <w:sz w:val="18"/>
                <w:szCs w:val="18"/>
              </w:rPr>
              <w:t>El servicio ofertado debe contar con una interfaz web para la administración.</w:t>
            </w:r>
          </w:p>
          <w:p w:rsidR="00AF740F" w:rsidRPr="00E449F8" w:rsidRDefault="00AF740F" w:rsidP="00B274DC">
            <w:pPr>
              <w:jc w:val="both"/>
              <w:rPr>
                <w:rFonts w:asciiTheme="minorHAnsi" w:hAnsiTheme="minorHAnsi" w:cstheme="minorHAnsi"/>
                <w:b/>
                <w:bCs/>
                <w:sz w:val="18"/>
                <w:szCs w:val="18"/>
              </w:rPr>
            </w:pP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sz w:val="18"/>
                <w:szCs w:val="18"/>
              </w:rPr>
              <w:t>Personalización de páginas de bloqueo.</w:t>
            </w:r>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 servicio ofertado debe permitir personalizar los mensajes de bloqueo. </w:t>
            </w:r>
          </w:p>
          <w:p w:rsidR="00AF740F" w:rsidRPr="00E449F8" w:rsidRDefault="00AF740F" w:rsidP="00B274DC">
            <w:pPr>
              <w:jc w:val="both"/>
              <w:rPr>
                <w:rFonts w:asciiTheme="minorHAnsi" w:hAnsiTheme="minorHAnsi" w:cstheme="minorHAnsi"/>
                <w:bCs/>
                <w:sz w:val="18"/>
                <w:szCs w:val="18"/>
              </w:rPr>
            </w:pP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Compatible con Active </w:t>
            </w:r>
            <w:proofErr w:type="spellStart"/>
            <w:r w:rsidRPr="00E449F8">
              <w:rPr>
                <w:rFonts w:asciiTheme="minorHAnsi" w:hAnsiTheme="minorHAnsi" w:cstheme="minorHAnsi"/>
                <w:b/>
                <w:bCs/>
                <w:sz w:val="18"/>
                <w:szCs w:val="18"/>
              </w:rPr>
              <w:t>Directory</w:t>
            </w:r>
            <w:proofErr w:type="spellEnd"/>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 servicio ofertado debe ser compatible con Active </w:t>
            </w:r>
            <w:proofErr w:type="spellStart"/>
            <w:r w:rsidRPr="00E449F8">
              <w:rPr>
                <w:rFonts w:asciiTheme="minorHAnsi" w:hAnsiTheme="minorHAnsi" w:cstheme="minorHAnsi"/>
                <w:bCs/>
                <w:sz w:val="18"/>
                <w:szCs w:val="18"/>
              </w:rPr>
              <w:t>Directory</w:t>
            </w:r>
            <w:proofErr w:type="spellEnd"/>
            <w:r w:rsidRPr="00E449F8">
              <w:rPr>
                <w:rFonts w:asciiTheme="minorHAnsi" w:hAnsiTheme="minorHAnsi" w:cstheme="minorHAnsi"/>
                <w:bCs/>
                <w:sz w:val="18"/>
                <w:szCs w:val="18"/>
              </w:rPr>
              <w:t>.</w:t>
            </w:r>
          </w:p>
          <w:p w:rsidR="00AF740F" w:rsidRPr="00E449F8" w:rsidRDefault="00AF740F" w:rsidP="00B274DC">
            <w:pPr>
              <w:jc w:val="both"/>
              <w:rPr>
                <w:rFonts w:asciiTheme="minorHAnsi" w:hAnsiTheme="minorHAnsi" w:cstheme="minorHAnsi"/>
                <w:bCs/>
                <w:sz w:val="18"/>
                <w:szCs w:val="18"/>
              </w:rPr>
            </w:pPr>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
                <w:bCs/>
                <w:sz w:val="18"/>
                <w:szCs w:val="18"/>
              </w:rPr>
              <w:t>Otras características</w:t>
            </w:r>
            <w:r w:rsidRPr="00E449F8">
              <w:rPr>
                <w:rFonts w:asciiTheme="minorHAnsi" w:hAnsiTheme="minorHAnsi" w:cstheme="minorHAnsi"/>
                <w:bCs/>
                <w:sz w:val="18"/>
                <w:szCs w:val="18"/>
              </w:rPr>
              <w:t>.</w:t>
            </w:r>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Cs/>
                <w:sz w:val="18"/>
                <w:szCs w:val="18"/>
              </w:rPr>
              <w:t>Visibilidad en tiempo real del tráfico web.</w:t>
            </w:r>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Cs/>
                <w:sz w:val="18"/>
                <w:szCs w:val="18"/>
              </w:rPr>
              <w:t>Visibilidad en tiempo real del  tráfico web de los usuarios.</w:t>
            </w:r>
          </w:p>
          <w:p w:rsidR="00AF740F" w:rsidRPr="00E449F8" w:rsidRDefault="00AF740F" w:rsidP="00B274DC">
            <w:pPr>
              <w:jc w:val="both"/>
              <w:rPr>
                <w:rFonts w:asciiTheme="minorHAnsi" w:hAnsiTheme="minorHAnsi" w:cstheme="minorHAnsi"/>
                <w:bCs/>
                <w:sz w:val="18"/>
                <w:szCs w:val="18"/>
              </w:rPr>
            </w:pP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B274DC">
            <w:pPr>
              <w:ind w:left="360"/>
              <w:jc w:val="both"/>
              <w:rPr>
                <w:rFonts w:ascii="Arial" w:hAnsi="Arial" w:cs="Arial"/>
                <w:iCs/>
              </w:rPr>
            </w:pPr>
          </w:p>
        </w:tc>
      </w:tr>
      <w:tr w:rsidR="00AF740F" w:rsidRPr="00E449F8" w:rsidTr="00B274DC">
        <w:trPr>
          <w:cantSplit/>
          <w:trHeight w:val="322"/>
        </w:trPr>
        <w:tc>
          <w:tcPr>
            <w:tcW w:w="7650" w:type="dxa"/>
            <w:shd w:val="clear" w:color="auto" w:fill="auto"/>
            <w:vAlign w:val="center"/>
          </w:tcPr>
          <w:p w:rsidR="00AF740F" w:rsidRPr="00E449F8" w:rsidRDefault="00AF740F" w:rsidP="00B274DC">
            <w:pPr>
              <w:numPr>
                <w:ilvl w:val="0"/>
                <w:numId w:val="38"/>
              </w:numPr>
              <w:jc w:val="both"/>
              <w:rPr>
                <w:rFonts w:asciiTheme="minorHAnsi" w:hAnsiTheme="minorHAnsi" w:cstheme="minorHAnsi"/>
                <w:bCs/>
                <w:sz w:val="18"/>
                <w:szCs w:val="18"/>
              </w:rPr>
            </w:pPr>
            <w:r w:rsidRPr="00E449F8">
              <w:rPr>
                <w:rFonts w:asciiTheme="minorHAnsi" w:hAnsiTheme="minorHAnsi" w:cstheme="minorHAnsi"/>
                <w:b/>
                <w:bCs/>
                <w:sz w:val="18"/>
                <w:szCs w:val="18"/>
              </w:rPr>
              <w:t xml:space="preserve">Reportes. </w:t>
            </w:r>
            <w:r w:rsidRPr="00E449F8">
              <w:rPr>
                <w:rFonts w:asciiTheme="minorHAnsi" w:hAnsiTheme="minorHAnsi" w:cstheme="minorHAnsi"/>
                <w:bCs/>
                <w:sz w:val="18"/>
                <w:szCs w:val="18"/>
              </w:rPr>
              <w:t>El servicio ofertado debe permitir generar reportes con al menos las siguientes características:</w:t>
            </w:r>
          </w:p>
          <w:p w:rsidR="00AF740F" w:rsidRPr="00E449F8" w:rsidRDefault="00AF740F" w:rsidP="00B274DC">
            <w:pPr>
              <w:jc w:val="both"/>
              <w:rPr>
                <w:rFonts w:asciiTheme="minorHAnsi" w:hAnsiTheme="minorHAnsi" w:cstheme="minorHAnsi"/>
                <w:bCs/>
                <w:sz w:val="18"/>
                <w:szCs w:val="18"/>
              </w:rPr>
            </w:pPr>
          </w:p>
          <w:p w:rsidR="00AF740F" w:rsidRPr="00E449F8" w:rsidRDefault="00AF740F" w:rsidP="00B274DC">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 de navegación por usuario (por IP o por nombre de usuario) detallados.</w:t>
            </w:r>
          </w:p>
          <w:p w:rsidR="00AF740F" w:rsidRPr="00E449F8" w:rsidRDefault="00AF740F" w:rsidP="00B274DC">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 de navegación por grupo de usuarios.</w:t>
            </w:r>
          </w:p>
          <w:p w:rsidR="00AF740F" w:rsidRPr="00E449F8" w:rsidRDefault="00AF740F" w:rsidP="00B274DC">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Reportes detallados  de la navegación.</w:t>
            </w:r>
          </w:p>
          <w:p w:rsidR="00AF740F" w:rsidRPr="00E449F8" w:rsidRDefault="00AF740F" w:rsidP="00B274DC">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Reportes por categoría de </w:t>
            </w:r>
            <w:proofErr w:type="spellStart"/>
            <w:r w:rsidRPr="00E449F8">
              <w:rPr>
                <w:rFonts w:asciiTheme="minorHAnsi" w:hAnsiTheme="minorHAnsi" w:cstheme="minorHAnsi"/>
                <w:bCs/>
                <w:sz w:val="18"/>
                <w:szCs w:val="18"/>
              </w:rPr>
              <w:t>url’s</w:t>
            </w:r>
            <w:proofErr w:type="spellEnd"/>
            <w:r w:rsidRPr="00E449F8">
              <w:rPr>
                <w:rFonts w:asciiTheme="minorHAnsi" w:hAnsiTheme="minorHAnsi" w:cstheme="minorHAnsi"/>
                <w:bCs/>
                <w:sz w:val="18"/>
                <w:szCs w:val="18"/>
              </w:rPr>
              <w:t xml:space="preserve">. </w:t>
            </w:r>
          </w:p>
          <w:p w:rsidR="00AF740F" w:rsidRPr="00E449F8" w:rsidRDefault="00AF740F" w:rsidP="00B274DC">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Reportes en tiempo real e histórico.</w:t>
            </w:r>
          </w:p>
          <w:p w:rsidR="00AF740F" w:rsidRPr="0059688B" w:rsidRDefault="00AF740F" w:rsidP="0059688B">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Programación, generación y envió automático por correo de los reportes </w:t>
            </w: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B274DC">
            <w:pPr>
              <w:ind w:left="360"/>
              <w:jc w:val="both"/>
              <w:rPr>
                <w:rFonts w:ascii="Arial" w:hAnsi="Arial" w:cs="Arial"/>
                <w:iCs/>
              </w:rPr>
            </w:pPr>
          </w:p>
        </w:tc>
      </w:tr>
      <w:tr w:rsidR="00AF740F" w:rsidRPr="00E449F8" w:rsidTr="00B274DC">
        <w:trPr>
          <w:cantSplit/>
          <w:trHeight w:val="121"/>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B. SOPORTE TÉCNICO</w:t>
            </w:r>
          </w:p>
        </w:tc>
        <w:tc>
          <w:tcPr>
            <w:tcW w:w="1843" w:type="dxa"/>
            <w:shd w:val="clear" w:color="auto" w:fill="EAF1DD" w:themeFill="accent3" w:themeFillTint="33"/>
            <w:vAlign w:val="center"/>
          </w:tcPr>
          <w:p w:rsidR="00AF740F" w:rsidRPr="006E7577" w:rsidRDefault="00AF740F" w:rsidP="00B274DC">
            <w:pPr>
              <w:ind w:left="360"/>
              <w:jc w:val="both"/>
              <w:rPr>
                <w:rFonts w:ascii="Arial" w:hAnsi="Arial" w:cs="Arial"/>
                <w:i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46"/>
              </w:numPr>
              <w:spacing w:line="276" w:lineRule="auto"/>
              <w:ind w:left="245" w:hanging="245"/>
              <w:jc w:val="both"/>
              <w:rPr>
                <w:rFonts w:asciiTheme="minorHAnsi" w:hAnsiTheme="minorHAnsi" w:cstheme="minorHAnsi"/>
                <w:sz w:val="18"/>
                <w:szCs w:val="18"/>
              </w:rPr>
            </w:pPr>
            <w:r w:rsidRPr="00E449F8">
              <w:rPr>
                <w:rFonts w:asciiTheme="minorHAnsi" w:hAnsiTheme="minorHAnsi" w:cstheme="minorHAnsi"/>
                <w:sz w:val="18"/>
                <w:szCs w:val="18"/>
              </w:rPr>
              <w:t>El proponente  debe incluir en su propuesta, y sin costo adicional para  el BCB, los siguientes servicios por el período de la vigencia de la suscripción:</w:t>
            </w:r>
          </w:p>
          <w:p w:rsidR="00AF740F" w:rsidRPr="00E449F8" w:rsidRDefault="00AF740F" w:rsidP="00B274DC">
            <w:pPr>
              <w:spacing w:line="276" w:lineRule="auto"/>
              <w:ind w:left="245"/>
              <w:jc w:val="both"/>
              <w:rPr>
                <w:rFonts w:asciiTheme="minorHAnsi" w:hAnsiTheme="minorHAnsi" w:cstheme="minorHAnsi"/>
                <w:sz w:val="18"/>
                <w:szCs w:val="18"/>
              </w:rPr>
            </w:pPr>
          </w:p>
          <w:p w:rsidR="00AF740F" w:rsidRPr="00E449F8" w:rsidRDefault="00AF740F" w:rsidP="00B274DC">
            <w:pPr>
              <w:numPr>
                <w:ilvl w:val="0"/>
                <w:numId w:val="39"/>
              </w:numPr>
              <w:ind w:left="209" w:hanging="178"/>
              <w:jc w:val="both"/>
              <w:rPr>
                <w:rFonts w:asciiTheme="minorHAnsi" w:hAnsiTheme="minorHAnsi" w:cstheme="minorHAnsi"/>
                <w:bCs/>
                <w:iCs/>
                <w:sz w:val="18"/>
                <w:szCs w:val="18"/>
              </w:rPr>
            </w:pPr>
            <w:r w:rsidRPr="00E449F8">
              <w:rPr>
                <w:rFonts w:asciiTheme="minorHAnsi" w:hAnsiTheme="minorHAnsi" w:cstheme="minorHAnsi"/>
                <w:b/>
                <w:bCs/>
                <w:sz w:val="18"/>
                <w:szCs w:val="18"/>
              </w:rPr>
              <w:t xml:space="preserve">Mantenimiento preventivo: </w:t>
            </w:r>
            <w:r w:rsidRPr="00E449F8">
              <w:rPr>
                <w:rFonts w:asciiTheme="minorHAnsi" w:hAnsiTheme="minorHAnsi" w:cstheme="minorHAnsi"/>
                <w:bCs/>
                <w:sz w:val="18"/>
                <w:szCs w:val="18"/>
              </w:rPr>
              <w:t xml:space="preserve">El proveedor debe realizar como mínimo tres (3) veces el mantenimiento preventivo, mientras dure </w:t>
            </w:r>
            <w:r w:rsidRPr="00E449F8">
              <w:rPr>
                <w:rFonts w:asciiTheme="minorHAnsi" w:hAnsiTheme="minorHAnsi" w:cstheme="minorHAnsi"/>
                <w:bCs/>
                <w:iCs/>
                <w:sz w:val="18"/>
                <w:szCs w:val="18"/>
              </w:rPr>
              <w:t>la vigencia de la suscripción</w:t>
            </w:r>
            <w:r w:rsidRPr="00E449F8">
              <w:rPr>
                <w:rFonts w:asciiTheme="minorHAnsi" w:hAnsiTheme="minorHAnsi" w:cstheme="minorHAnsi"/>
                <w:bCs/>
                <w:sz w:val="18"/>
                <w:szCs w:val="18"/>
              </w:rPr>
              <w:t xml:space="preserve">, de acuerdo a  un cronograma previamente coordinado con el Fiscal, </w:t>
            </w:r>
            <w:r w:rsidRPr="00E449F8">
              <w:rPr>
                <w:rFonts w:asciiTheme="minorHAnsi" w:hAnsiTheme="minorHAnsi" w:cstheme="minorHAnsi"/>
                <w:bCs/>
                <w:iCs/>
                <w:sz w:val="18"/>
                <w:szCs w:val="18"/>
              </w:rPr>
              <w:t>cada mantenimiento comprenderá las tareas técnicas de acuerdo con las recomendaciones del fabricante e incluirá:</w:t>
            </w:r>
          </w:p>
          <w:p w:rsidR="00AF740F" w:rsidRPr="00E449F8" w:rsidRDefault="00AF740F" w:rsidP="00B274DC">
            <w:pPr>
              <w:numPr>
                <w:ilvl w:val="0"/>
                <w:numId w:val="40"/>
              </w:numPr>
              <w:ind w:left="634" w:hanging="141"/>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 diagnóstico del estado de funcionamiento del servicio y sus componentes, incluyendo la actualización de los mismos, si corresponde. </w:t>
            </w:r>
          </w:p>
          <w:p w:rsidR="00AF740F" w:rsidRPr="00E449F8" w:rsidRDefault="00AF740F" w:rsidP="00B274DC">
            <w:pPr>
              <w:numPr>
                <w:ilvl w:val="0"/>
                <w:numId w:val="40"/>
              </w:numPr>
              <w:ind w:left="634" w:hanging="141"/>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Elaboración de un informe técnico con los resultados obtenidos y recomendaciones luego de cada mantenimiento preventivo, el cual debe ser entregado en un plazo de 10 días hábiles computables a partir del siguiente día hábil de realizado el mantenimiento preventivo. </w:t>
            </w:r>
          </w:p>
          <w:p w:rsidR="00AF740F" w:rsidRPr="00E449F8" w:rsidRDefault="00AF740F" w:rsidP="00B274DC">
            <w:pPr>
              <w:numPr>
                <w:ilvl w:val="0"/>
                <w:numId w:val="40"/>
              </w:numPr>
              <w:ind w:left="209" w:hanging="178"/>
              <w:jc w:val="both"/>
              <w:rPr>
                <w:rFonts w:asciiTheme="minorHAnsi" w:hAnsiTheme="minorHAnsi" w:cstheme="minorHAnsi"/>
                <w:b/>
                <w:bCs/>
                <w:iCs/>
                <w:sz w:val="18"/>
                <w:szCs w:val="18"/>
              </w:rPr>
            </w:pPr>
            <w:r w:rsidRPr="00E449F8">
              <w:rPr>
                <w:rFonts w:asciiTheme="minorHAnsi" w:hAnsiTheme="minorHAnsi" w:cstheme="minorHAnsi"/>
                <w:b/>
                <w:bCs/>
                <w:sz w:val="18"/>
                <w:szCs w:val="18"/>
              </w:rPr>
              <w:t xml:space="preserve">Mantenimiento correctivo: </w:t>
            </w:r>
            <w:r w:rsidRPr="00E449F8">
              <w:rPr>
                <w:rFonts w:asciiTheme="minorHAnsi" w:hAnsiTheme="minorHAnsi" w:cstheme="minorHAnsi"/>
                <w:bCs/>
                <w:iCs/>
                <w:sz w:val="18"/>
                <w:szCs w:val="18"/>
              </w:rPr>
              <w:t>El proveedor realizará esta actividad durante el periodo de vigencia de la suscripción, en coordinación con el Fiscal y sin costo adicional para el Banco Central de Bolivia, considerando lo siguiente:</w:t>
            </w:r>
          </w:p>
          <w:p w:rsidR="00AF740F" w:rsidRPr="00E449F8" w:rsidRDefault="00AF740F" w:rsidP="00B274DC">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Por demanda y sin límite de casos en modalidad 24x7.</w:t>
            </w:r>
          </w:p>
          <w:p w:rsidR="00AF740F" w:rsidRPr="00E449F8" w:rsidRDefault="00AF740F" w:rsidP="00B274DC">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Apertura de casos de asistencia técnica con soporte de fábrica.</w:t>
            </w:r>
          </w:p>
          <w:p w:rsidR="00AF740F" w:rsidRPr="00E449F8" w:rsidRDefault="00AF740F" w:rsidP="00B274DC">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El personal técnico de la Gerencia de Sistemas podrá notificar el incidente presentado vía teléfono, fax, u otro medio y correo electrónico en coordinación con el Fiscal.</w:t>
            </w:r>
          </w:p>
          <w:p w:rsidR="00AF740F" w:rsidRPr="00E449F8" w:rsidRDefault="00AF740F" w:rsidP="00B274DC">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Un técnico del proveedor debe atender las solicitudes en oficinas del BCB o con asistencia remota en un tiempo máximo de 24 horas a partir de la notificación.</w:t>
            </w:r>
          </w:p>
          <w:p w:rsidR="00AF740F" w:rsidRPr="00E449F8" w:rsidRDefault="00AF740F" w:rsidP="00B274DC">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Los incidentes reportados deben ser solucionados o diagnosticados en un tiempo máximo de ocho (8) horas a partir de la atención de la solicitud.</w:t>
            </w:r>
          </w:p>
          <w:p w:rsidR="00AF740F" w:rsidRPr="00E449F8" w:rsidRDefault="00AF740F" w:rsidP="00B274DC">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En caso que el incidente reportado sea atribuible al  servicio y no pueda ser resuelto en la asistencia técnica local o remota, el proveedor debe solucionar el problema en un tiempo máximo de cinco (5) días hábiles.</w:t>
            </w:r>
          </w:p>
          <w:p w:rsidR="00AF740F" w:rsidRPr="00E449F8" w:rsidRDefault="00AF740F" w:rsidP="00B274DC">
            <w:pPr>
              <w:spacing w:line="276" w:lineRule="auto"/>
              <w:ind w:left="209" w:hanging="178"/>
              <w:jc w:val="both"/>
              <w:rPr>
                <w:rFonts w:asciiTheme="minorHAnsi" w:hAnsiTheme="minorHAnsi" w:cstheme="minorHAnsi"/>
                <w:sz w:val="18"/>
                <w:szCs w:val="18"/>
              </w:rPr>
            </w:pPr>
          </w:p>
          <w:p w:rsidR="00AF740F" w:rsidRPr="00E449F8" w:rsidRDefault="00AF740F" w:rsidP="00B274DC">
            <w:pPr>
              <w:jc w:val="both"/>
              <w:rPr>
                <w:rFonts w:asciiTheme="minorHAnsi" w:hAnsiTheme="minorHAnsi" w:cstheme="minorHAnsi"/>
                <w:sz w:val="18"/>
                <w:szCs w:val="18"/>
              </w:rPr>
            </w:pPr>
            <w:r w:rsidRPr="00E449F8">
              <w:rPr>
                <w:rFonts w:asciiTheme="minorHAnsi" w:hAnsiTheme="minorHAnsi" w:cstheme="minorHAnsi"/>
                <w:sz w:val="18"/>
                <w:szCs w:val="18"/>
              </w:rPr>
              <w:t>El Fiscal  será el responsable de realizar el seguimiento al soporte técnico solicitado.</w:t>
            </w:r>
          </w:p>
          <w:p w:rsidR="00AF740F" w:rsidRPr="00E449F8" w:rsidRDefault="00AF740F" w:rsidP="00B274DC">
            <w:pPr>
              <w:ind w:left="290" w:hanging="290"/>
              <w:jc w:val="both"/>
              <w:rPr>
                <w:rFonts w:asciiTheme="minorHAnsi" w:hAnsiTheme="minorHAnsi" w:cstheme="minorHAnsi"/>
                <w:b/>
                <w:i/>
                <w:sz w:val="18"/>
                <w:szCs w:val="18"/>
              </w:rPr>
            </w:pPr>
            <w:r w:rsidRPr="00E449F8">
              <w:rPr>
                <w:rFonts w:asciiTheme="minorHAnsi" w:hAnsiTheme="minorHAnsi" w:cstheme="minorHAnsi"/>
                <w:b/>
                <w:i/>
                <w:sz w:val="18"/>
                <w:szCs w:val="18"/>
              </w:rPr>
              <w:t>(Manifestar aceptación)</w:t>
            </w:r>
          </w:p>
          <w:p w:rsidR="00AF740F" w:rsidRPr="00E449F8" w:rsidRDefault="00AF740F" w:rsidP="00B274DC">
            <w:pPr>
              <w:ind w:left="290" w:hanging="290"/>
              <w:jc w:val="both"/>
              <w:rPr>
                <w:rFonts w:asciiTheme="minorHAnsi" w:hAnsiTheme="minorHAnsi" w:cstheme="minorHAnsi"/>
                <w:b/>
                <w:i/>
                <w:sz w:val="18"/>
                <w:szCs w:val="18"/>
              </w:rPr>
            </w:pP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173"/>
        </w:trPr>
        <w:tc>
          <w:tcPr>
            <w:tcW w:w="7650" w:type="dxa"/>
            <w:tcBorders>
              <w:bottom w:val="single" w:sz="4" w:space="0" w:color="auto"/>
            </w:tcBorders>
            <w:shd w:val="clear" w:color="auto" w:fill="339966"/>
            <w:vAlign w:val="center"/>
          </w:tcPr>
          <w:p w:rsidR="00AF740F" w:rsidRPr="00E449F8" w:rsidRDefault="00AF740F" w:rsidP="00B274DC">
            <w:pPr>
              <w:ind w:left="290" w:hanging="290"/>
              <w:jc w:val="both"/>
              <w:rPr>
                <w:rFonts w:asciiTheme="minorHAnsi" w:hAnsiTheme="minorHAnsi" w:cstheme="minorHAnsi"/>
                <w:b/>
                <w:bCs/>
                <w:color w:val="FFFFFF"/>
                <w:sz w:val="18"/>
                <w:szCs w:val="18"/>
              </w:rPr>
            </w:pPr>
            <w:r w:rsidRPr="00E449F8">
              <w:rPr>
                <w:rFonts w:asciiTheme="minorHAnsi" w:hAnsiTheme="minorHAnsi" w:cstheme="minorHAnsi"/>
                <w:b/>
                <w:bCs/>
                <w:color w:val="FFFFFF"/>
                <w:sz w:val="18"/>
                <w:szCs w:val="18"/>
              </w:rPr>
              <w:t>III. CONDICIONES COMPLEMENTARIAS</w:t>
            </w:r>
          </w:p>
        </w:tc>
        <w:tc>
          <w:tcPr>
            <w:tcW w:w="1843" w:type="dxa"/>
            <w:shd w:val="clear" w:color="auto" w:fill="EAF1DD" w:themeFill="accent3" w:themeFillTint="33"/>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67"/>
        </w:trPr>
        <w:tc>
          <w:tcPr>
            <w:tcW w:w="7650" w:type="dxa"/>
            <w:tcBorders>
              <w:bottom w:val="single" w:sz="4" w:space="0" w:color="auto"/>
            </w:tcBorders>
            <w:shd w:val="clear" w:color="auto" w:fill="E2EFD9"/>
            <w:vAlign w:val="center"/>
          </w:tcPr>
          <w:p w:rsidR="00AF740F" w:rsidRPr="00E449F8" w:rsidRDefault="00AF740F" w:rsidP="00B274DC">
            <w:pPr>
              <w:numPr>
                <w:ilvl w:val="0"/>
                <w:numId w:val="41"/>
              </w:numPr>
              <w:jc w:val="both"/>
              <w:rPr>
                <w:rFonts w:asciiTheme="minorHAnsi" w:hAnsiTheme="minorHAnsi" w:cstheme="minorHAnsi"/>
                <w:b/>
                <w:bCs/>
                <w:sz w:val="18"/>
                <w:szCs w:val="18"/>
              </w:rPr>
            </w:pPr>
            <w:r w:rsidRPr="00E449F8">
              <w:rPr>
                <w:rFonts w:asciiTheme="minorHAnsi" w:hAnsiTheme="minorHAnsi" w:cstheme="minorHAnsi"/>
                <w:b/>
                <w:bCs/>
                <w:sz w:val="18"/>
                <w:szCs w:val="18"/>
              </w:rPr>
              <w:t>GARANTÍAS</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AF740F" w:rsidRPr="00E449F8" w:rsidTr="00B274DC">
        <w:trPr>
          <w:cantSplit/>
          <w:trHeight w:val="264"/>
        </w:trPr>
        <w:tc>
          <w:tcPr>
            <w:tcW w:w="7650" w:type="dxa"/>
            <w:tcBorders>
              <w:bottom w:val="single" w:sz="4" w:space="0" w:color="auto"/>
            </w:tcBorders>
            <w:vAlign w:val="center"/>
          </w:tcPr>
          <w:p w:rsidR="00AF740F" w:rsidRPr="00E449F8" w:rsidRDefault="00AF740F" w:rsidP="00B274DC">
            <w:pPr>
              <w:numPr>
                <w:ilvl w:val="0"/>
                <w:numId w:val="47"/>
              </w:numPr>
              <w:spacing w:before="80" w:after="80"/>
              <w:jc w:val="both"/>
              <w:rPr>
                <w:rFonts w:asciiTheme="minorHAnsi" w:hAnsiTheme="minorHAnsi" w:cstheme="minorHAnsi"/>
                <w:bCs/>
                <w:sz w:val="18"/>
                <w:szCs w:val="18"/>
              </w:rPr>
            </w:pPr>
            <w:r w:rsidRPr="00E449F8">
              <w:rPr>
                <w:rFonts w:asciiTheme="minorHAnsi" w:hAnsiTheme="minorHAnsi" w:cstheme="minorHAnsi"/>
                <w:b/>
                <w:bCs/>
                <w:sz w:val="18"/>
                <w:szCs w:val="18"/>
                <w:lang w:val="es-ES_tradnl"/>
              </w:rPr>
              <w:t>Garantía de cumplimiento de contrato:</w:t>
            </w:r>
            <w:r w:rsidRPr="00E449F8">
              <w:rPr>
                <w:rFonts w:asciiTheme="minorHAnsi" w:hAnsiTheme="minorHAnsi" w:cstheme="minorHAnsi"/>
                <w:sz w:val="18"/>
                <w:szCs w:val="18"/>
                <w:lang w:val="es-ES_tradnl"/>
              </w:rPr>
              <w:t xml:space="preserve"> </w:t>
            </w:r>
            <w:r w:rsidRPr="00E449F8">
              <w:rPr>
                <w:rFonts w:asciiTheme="minorHAnsi" w:hAnsiTheme="minorHAnsi" w:cstheme="minorHAnsi"/>
                <w:bCs/>
                <w:sz w:val="18"/>
                <w:szCs w:val="18"/>
              </w:rPr>
              <w:t>Para garantizar el cumplimiento del contrato, el proponente adjudicado deberá presentar una garantía del siete por ciento (7%) del valor total del contrato. Se aceptarán los siguientes tipos de garantía de acuerdo con el Articulo 20 – Tipos de garantía, del D.S. N° 181:</w:t>
            </w:r>
          </w:p>
          <w:p w:rsidR="00AF740F" w:rsidRPr="00E449F8" w:rsidRDefault="00AF740F" w:rsidP="00B274DC">
            <w:pPr>
              <w:numPr>
                <w:ilvl w:val="0"/>
                <w:numId w:val="45"/>
              </w:numPr>
              <w:spacing w:before="80" w:after="80"/>
              <w:jc w:val="both"/>
              <w:rPr>
                <w:rFonts w:asciiTheme="minorHAnsi" w:hAnsiTheme="minorHAnsi" w:cstheme="minorHAnsi"/>
                <w:sz w:val="18"/>
                <w:szCs w:val="18"/>
                <w:lang w:val="x-none"/>
              </w:rPr>
            </w:pPr>
            <w:r w:rsidRPr="00E449F8">
              <w:rPr>
                <w:rFonts w:asciiTheme="minorHAnsi" w:hAnsiTheme="minorHAnsi" w:cstheme="minorHAnsi"/>
                <w:sz w:val="18"/>
                <w:szCs w:val="18"/>
                <w:lang w:val="x-none"/>
              </w:rPr>
              <w:t>Boleta de garantía.</w:t>
            </w:r>
          </w:p>
          <w:p w:rsidR="00AF740F" w:rsidRPr="00E449F8" w:rsidRDefault="00AF740F" w:rsidP="00B274DC">
            <w:pPr>
              <w:numPr>
                <w:ilvl w:val="0"/>
                <w:numId w:val="45"/>
              </w:numPr>
              <w:spacing w:before="80" w:after="80"/>
              <w:jc w:val="both"/>
              <w:rPr>
                <w:rFonts w:asciiTheme="minorHAnsi" w:hAnsiTheme="minorHAnsi" w:cstheme="minorHAnsi"/>
                <w:sz w:val="18"/>
                <w:szCs w:val="18"/>
                <w:lang w:val="x-none"/>
              </w:rPr>
            </w:pPr>
            <w:r w:rsidRPr="00E449F8">
              <w:rPr>
                <w:rFonts w:asciiTheme="minorHAnsi" w:hAnsiTheme="minorHAnsi" w:cstheme="minorHAnsi"/>
                <w:sz w:val="18"/>
                <w:szCs w:val="18"/>
                <w:lang w:val="x-none"/>
              </w:rPr>
              <w:t>Garantía a primer requerimiento.</w:t>
            </w:r>
          </w:p>
          <w:p w:rsidR="00AF740F" w:rsidRPr="00E449F8" w:rsidRDefault="00AF740F" w:rsidP="00B274DC">
            <w:pPr>
              <w:numPr>
                <w:ilvl w:val="0"/>
                <w:numId w:val="45"/>
              </w:numPr>
              <w:spacing w:before="80" w:after="80"/>
              <w:jc w:val="both"/>
              <w:rPr>
                <w:rFonts w:asciiTheme="minorHAnsi" w:hAnsiTheme="minorHAnsi" w:cstheme="minorHAnsi"/>
                <w:sz w:val="18"/>
                <w:szCs w:val="18"/>
                <w:lang w:val="x-none"/>
              </w:rPr>
            </w:pPr>
            <w:r w:rsidRPr="00E449F8">
              <w:rPr>
                <w:rFonts w:asciiTheme="minorHAnsi" w:hAnsiTheme="minorHAnsi" w:cstheme="minorHAnsi"/>
                <w:sz w:val="18"/>
                <w:szCs w:val="18"/>
                <w:lang w:val="x-none"/>
              </w:rPr>
              <w:lastRenderedPageBreak/>
              <w:t>Póliza de seguro de caución a primer requerimiento.</w:t>
            </w:r>
          </w:p>
          <w:p w:rsidR="00AF740F" w:rsidRPr="00E449F8" w:rsidRDefault="00AF740F" w:rsidP="00B274DC">
            <w:pPr>
              <w:autoSpaceDE w:val="0"/>
              <w:autoSpaceDN w:val="0"/>
              <w:spacing w:before="80" w:after="80"/>
              <w:ind w:left="328"/>
              <w:jc w:val="both"/>
              <w:rPr>
                <w:rFonts w:asciiTheme="minorHAnsi" w:hAnsiTheme="minorHAnsi" w:cstheme="minorHAnsi"/>
                <w:i/>
                <w:iCs/>
                <w:sz w:val="18"/>
                <w:szCs w:val="18"/>
              </w:rPr>
            </w:pPr>
            <w:r w:rsidRPr="00E449F8">
              <w:rPr>
                <w:rFonts w:asciiTheme="minorHAnsi" w:hAnsiTheme="minorHAnsi" w:cstheme="minorHAnsi"/>
                <w:sz w:val="18"/>
                <w:szCs w:val="18"/>
              </w:rPr>
              <w:t>El importe de dicha garantía, en caso de cualquier incumplimiento contractual incurrido por el proveedor, será consolidado a favor del BCB sin necesidad de ningún trámite o acción judicial.</w:t>
            </w:r>
          </w:p>
          <w:p w:rsidR="00AF740F" w:rsidRPr="00E449F8" w:rsidRDefault="00AF740F" w:rsidP="00B274DC">
            <w:pPr>
              <w:jc w:val="both"/>
              <w:rPr>
                <w:rFonts w:asciiTheme="minorHAnsi" w:hAnsiTheme="minorHAnsi" w:cstheme="minorHAnsi"/>
                <w:b/>
                <w:i/>
                <w:iCs/>
                <w:sz w:val="18"/>
                <w:szCs w:val="18"/>
              </w:rPr>
            </w:pPr>
            <w:r w:rsidRPr="00E449F8">
              <w:rPr>
                <w:rFonts w:asciiTheme="minorHAnsi" w:hAnsiTheme="minorHAnsi" w:cstheme="minorHAnsi"/>
                <w:b/>
                <w:i/>
                <w:iCs/>
                <w:sz w:val="18"/>
                <w:szCs w:val="18"/>
              </w:rPr>
              <w:t>(Manifestar aceptación)</w:t>
            </w:r>
          </w:p>
          <w:p w:rsidR="00AF740F" w:rsidRPr="00E449F8" w:rsidRDefault="00AF740F" w:rsidP="00B274DC">
            <w:pPr>
              <w:jc w:val="both"/>
              <w:rPr>
                <w:rFonts w:asciiTheme="minorHAnsi" w:hAnsiTheme="minorHAnsi" w:cstheme="minorHAnsi"/>
                <w:b/>
                <w:iCs/>
                <w:sz w:val="18"/>
                <w:szCs w:val="18"/>
              </w:rPr>
            </w:pP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176"/>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B.  EXPERIENCIA  Y ACREDITACIÓN DEL PROPONENTE</w:t>
            </w:r>
          </w:p>
        </w:tc>
        <w:tc>
          <w:tcPr>
            <w:tcW w:w="1843" w:type="dxa"/>
            <w:shd w:val="clear" w:color="auto" w:fill="EAF1DD" w:themeFill="accent3" w:themeFillTint="33"/>
            <w:vAlign w:val="center"/>
          </w:tcPr>
          <w:p w:rsidR="00AF740F" w:rsidRPr="006E7577" w:rsidRDefault="00AF740F" w:rsidP="00B274DC">
            <w:pPr>
              <w:widowControl w:val="0"/>
              <w:autoSpaceDE w:val="0"/>
              <w:autoSpaceDN w:val="0"/>
              <w:adjustRightInd w:val="0"/>
              <w:ind w:left="328"/>
              <w:jc w:val="both"/>
              <w:rPr>
                <w:rFonts w:ascii="Arial" w:hAnsi="Arial" w:cs="Arial"/>
                <w:iCs/>
                <w:lang w:val="es-ES_tradnl"/>
              </w:rPr>
            </w:pPr>
          </w:p>
        </w:tc>
      </w:tr>
      <w:tr w:rsidR="00AF740F" w:rsidRPr="00E449F8" w:rsidTr="00B274DC">
        <w:trPr>
          <w:cantSplit/>
          <w:trHeight w:val="264"/>
        </w:trPr>
        <w:tc>
          <w:tcPr>
            <w:tcW w:w="7650" w:type="dxa"/>
            <w:tcBorders>
              <w:bottom w:val="single" w:sz="4" w:space="0" w:color="auto"/>
            </w:tcBorders>
            <w:vAlign w:val="center"/>
          </w:tcPr>
          <w:p w:rsidR="00AF740F" w:rsidRPr="00E449F8" w:rsidRDefault="00AF740F" w:rsidP="00B274DC">
            <w:pPr>
              <w:numPr>
                <w:ilvl w:val="0"/>
                <w:numId w:val="37"/>
              </w:numPr>
              <w:jc w:val="both"/>
              <w:rPr>
                <w:rFonts w:asciiTheme="minorHAnsi" w:hAnsiTheme="minorHAnsi" w:cstheme="minorHAnsi"/>
                <w:sz w:val="18"/>
                <w:szCs w:val="18"/>
              </w:rPr>
            </w:pPr>
            <w:r w:rsidRPr="00E449F8">
              <w:rPr>
                <w:rFonts w:asciiTheme="minorHAnsi" w:hAnsiTheme="minorHAnsi" w:cstheme="minorHAnsi"/>
                <w:b/>
                <w:sz w:val="18"/>
                <w:szCs w:val="18"/>
              </w:rPr>
              <w:t xml:space="preserve">Acreditación del proponente: </w:t>
            </w:r>
            <w:r w:rsidRPr="00E449F8">
              <w:rPr>
                <w:rFonts w:asciiTheme="minorHAnsi" w:hAnsiTheme="minorHAnsi" w:cstheme="minorHAnsi"/>
                <w:sz w:val="18"/>
                <w:szCs w:val="18"/>
              </w:rPr>
              <w:t xml:space="preserve">Debe tener acreditación emitida por el fabricante o representante en Latinoamérica en el último año computable a partir de la fecha de la presentación de la propuesta,  que demuestre  ser canal autorizado o </w:t>
            </w:r>
            <w:proofErr w:type="spellStart"/>
            <w:r w:rsidRPr="00E449F8">
              <w:rPr>
                <w:rFonts w:asciiTheme="minorHAnsi" w:hAnsiTheme="minorHAnsi" w:cstheme="minorHAnsi"/>
                <w:sz w:val="18"/>
                <w:szCs w:val="18"/>
              </w:rPr>
              <w:t>partner</w:t>
            </w:r>
            <w:proofErr w:type="spellEnd"/>
            <w:r w:rsidRPr="00E449F8">
              <w:rPr>
                <w:rFonts w:asciiTheme="minorHAnsi" w:hAnsiTheme="minorHAnsi" w:cstheme="minorHAnsi"/>
                <w:sz w:val="18"/>
                <w:szCs w:val="18"/>
              </w:rPr>
              <w:t xml:space="preserve">  para la venta  y/o soporte  del servicio y la marca ofertado. Para el efecto, deberá adjuntar la citada documentación escaneada o señalar dirección URL del sitio web que permita  verificar al BCB lo requerido.</w:t>
            </w:r>
          </w:p>
          <w:p w:rsidR="00AF740F" w:rsidRPr="00E449F8" w:rsidRDefault="00AF740F" w:rsidP="00B274DC">
            <w:pPr>
              <w:jc w:val="both"/>
              <w:rPr>
                <w:rFonts w:asciiTheme="minorHAnsi" w:hAnsiTheme="minorHAnsi" w:cstheme="minorHAnsi"/>
                <w:b/>
                <w:iCs/>
                <w:sz w:val="18"/>
                <w:szCs w:val="18"/>
              </w:rPr>
            </w:pPr>
          </w:p>
          <w:p w:rsidR="00AF740F" w:rsidRPr="00E449F8" w:rsidRDefault="00AF740F" w:rsidP="00B274DC">
            <w:pPr>
              <w:ind w:left="360"/>
              <w:jc w:val="both"/>
              <w:rPr>
                <w:rFonts w:asciiTheme="minorHAnsi" w:hAnsiTheme="minorHAnsi" w:cstheme="minorHAnsi"/>
                <w:b/>
                <w:iCs/>
                <w:sz w:val="18"/>
                <w:szCs w:val="18"/>
              </w:rPr>
            </w:pPr>
            <w:r w:rsidRPr="00E449F8">
              <w:rPr>
                <w:rFonts w:asciiTheme="minorHAnsi" w:hAnsiTheme="minorHAnsi" w:cstheme="minorHAnsi"/>
                <w:sz w:val="18"/>
                <w:szCs w:val="18"/>
              </w:rPr>
              <w:t>En caso de señalar una dirección URL deberá aclarar las acciones necesarias para la correcta verificación.</w:t>
            </w:r>
          </w:p>
          <w:p w:rsidR="00AF740F" w:rsidRPr="00E449F8" w:rsidRDefault="00AF740F" w:rsidP="00B274DC">
            <w:pPr>
              <w:jc w:val="both"/>
              <w:rPr>
                <w:rFonts w:asciiTheme="minorHAnsi" w:hAnsiTheme="minorHAnsi" w:cstheme="minorHAnsi"/>
                <w:b/>
                <w:sz w:val="18"/>
                <w:szCs w:val="18"/>
                <w:highlight w:val="yellow"/>
              </w:rPr>
            </w:pPr>
            <w:r w:rsidRPr="00E449F8">
              <w:rPr>
                <w:rFonts w:asciiTheme="minorHAnsi" w:hAnsiTheme="minorHAnsi" w:cstheme="minorHAnsi"/>
                <w:b/>
                <w:i/>
                <w:iCs/>
                <w:sz w:val="18"/>
                <w:szCs w:val="18"/>
              </w:rPr>
              <w:t>(Manifestar aceptación y  adjuntar lo requerido o señalar la dirección URL)</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64"/>
        </w:trPr>
        <w:tc>
          <w:tcPr>
            <w:tcW w:w="7650" w:type="dxa"/>
            <w:tcBorders>
              <w:bottom w:val="single" w:sz="4" w:space="0" w:color="auto"/>
            </w:tcBorders>
            <w:vAlign w:val="center"/>
          </w:tcPr>
          <w:p w:rsidR="00AF740F" w:rsidRPr="00E449F8" w:rsidRDefault="00AF740F" w:rsidP="00B274DC">
            <w:pPr>
              <w:numPr>
                <w:ilvl w:val="0"/>
                <w:numId w:val="37"/>
              </w:numPr>
              <w:jc w:val="both"/>
              <w:rPr>
                <w:rFonts w:asciiTheme="minorHAnsi" w:hAnsiTheme="minorHAnsi" w:cstheme="minorHAnsi"/>
                <w:sz w:val="18"/>
                <w:szCs w:val="18"/>
              </w:rPr>
            </w:pPr>
            <w:r w:rsidRPr="00E449F8">
              <w:rPr>
                <w:rFonts w:asciiTheme="minorHAnsi" w:hAnsiTheme="minorHAnsi" w:cstheme="minorHAnsi"/>
                <w:sz w:val="18"/>
                <w:szCs w:val="18"/>
              </w:rPr>
              <w:t>El proponente debe poseer acreditación emitida por el fabricante o representante en Latinoamérica, que demuestre tener una experiencia de al menos dos (2) años en la venta y/o soporte del servicio y la marca ofertada. Para el efecto, deberá adjuntar la citada documentación escaneada o señalar dirección URL del sitio web que permita  verificar al BCB lo requerido.</w:t>
            </w:r>
          </w:p>
          <w:p w:rsidR="00AF740F" w:rsidRPr="00E449F8" w:rsidRDefault="00AF740F" w:rsidP="00B274DC">
            <w:pPr>
              <w:ind w:left="360"/>
              <w:jc w:val="both"/>
              <w:rPr>
                <w:rFonts w:asciiTheme="minorHAnsi" w:hAnsiTheme="minorHAnsi" w:cstheme="minorHAnsi"/>
                <w:sz w:val="18"/>
                <w:szCs w:val="18"/>
              </w:rPr>
            </w:pPr>
          </w:p>
          <w:p w:rsidR="00AF740F" w:rsidRPr="00E449F8" w:rsidRDefault="00AF740F" w:rsidP="00B274DC">
            <w:pPr>
              <w:jc w:val="both"/>
              <w:rPr>
                <w:rFonts w:asciiTheme="minorHAnsi" w:hAnsiTheme="minorHAnsi" w:cstheme="minorHAnsi"/>
                <w:b/>
                <w:iCs/>
                <w:sz w:val="18"/>
                <w:szCs w:val="18"/>
                <w:highlight w:val="yellow"/>
              </w:rPr>
            </w:pPr>
            <w:r w:rsidRPr="00E449F8">
              <w:rPr>
                <w:rFonts w:asciiTheme="minorHAnsi" w:hAnsiTheme="minorHAnsi" w:cstheme="minorHAnsi"/>
                <w:b/>
                <w:i/>
                <w:iCs/>
                <w:sz w:val="18"/>
                <w:szCs w:val="18"/>
              </w:rPr>
              <w:t>(Manifestar aceptación y  adjuntar lo requerido o señalar la dirección URL)</w:t>
            </w:r>
          </w:p>
        </w:tc>
        <w:tc>
          <w:tcPr>
            <w:tcW w:w="1843" w:type="dxa"/>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264"/>
        </w:trPr>
        <w:tc>
          <w:tcPr>
            <w:tcW w:w="7650" w:type="dxa"/>
            <w:tcBorders>
              <w:bottom w:val="single" w:sz="4" w:space="0" w:color="auto"/>
            </w:tcBorders>
            <w:vAlign w:val="center"/>
          </w:tcPr>
          <w:p w:rsidR="00AF740F" w:rsidRPr="00E449F8" w:rsidRDefault="00AF740F" w:rsidP="00B274DC">
            <w:pPr>
              <w:numPr>
                <w:ilvl w:val="0"/>
                <w:numId w:val="37"/>
              </w:numPr>
              <w:jc w:val="both"/>
              <w:rPr>
                <w:rFonts w:asciiTheme="minorHAnsi" w:hAnsiTheme="minorHAnsi" w:cstheme="minorHAnsi"/>
                <w:sz w:val="18"/>
                <w:szCs w:val="18"/>
              </w:rPr>
            </w:pPr>
            <w:r w:rsidRPr="00E449F8">
              <w:rPr>
                <w:rFonts w:asciiTheme="minorHAnsi" w:hAnsiTheme="minorHAnsi" w:cstheme="minorHAnsi"/>
                <w:b/>
                <w:sz w:val="18"/>
                <w:szCs w:val="18"/>
              </w:rPr>
              <w:t>Acreditación del personal del proponente:</w:t>
            </w:r>
            <w:r w:rsidRPr="00E449F8">
              <w:rPr>
                <w:rFonts w:asciiTheme="minorHAnsi" w:hAnsiTheme="minorHAnsi" w:cstheme="minorHAnsi"/>
                <w:sz w:val="18"/>
                <w:szCs w:val="18"/>
              </w:rPr>
              <w:t xml:space="preserve"> El proponente debe tener entre su personal técnico al menos una (1) persona acreditada y/o certificada por el fabricante o representante en Latinoamérica en el servicio y la marca ofertada</w:t>
            </w:r>
            <w:r w:rsidRPr="00E449F8">
              <w:rPr>
                <w:rFonts w:asciiTheme="minorHAnsi" w:hAnsiTheme="minorHAnsi" w:cstheme="minorHAnsi"/>
                <w:b/>
                <w:bCs/>
                <w:iCs/>
                <w:sz w:val="18"/>
                <w:szCs w:val="18"/>
              </w:rPr>
              <w:t xml:space="preserve">. </w:t>
            </w:r>
            <w:r w:rsidRPr="00E449F8">
              <w:rPr>
                <w:rFonts w:asciiTheme="minorHAnsi" w:hAnsiTheme="minorHAnsi" w:cstheme="minorHAnsi"/>
                <w:sz w:val="18"/>
                <w:szCs w:val="18"/>
              </w:rPr>
              <w:t>Para el efecto, deberá adjuntar la citada documentación escaneada o señalar dirección URL del sitio web que permita  verificar al BCB lo requerido.</w:t>
            </w:r>
          </w:p>
          <w:p w:rsidR="00AF740F" w:rsidRPr="00E449F8" w:rsidRDefault="00AF740F" w:rsidP="00B274DC">
            <w:pPr>
              <w:ind w:left="360"/>
              <w:jc w:val="both"/>
              <w:rPr>
                <w:rFonts w:asciiTheme="minorHAnsi" w:hAnsiTheme="minorHAnsi" w:cstheme="minorHAnsi"/>
                <w:b/>
                <w:iCs/>
                <w:sz w:val="18"/>
                <w:szCs w:val="18"/>
              </w:rPr>
            </w:pPr>
          </w:p>
          <w:p w:rsidR="00AF740F" w:rsidRPr="00E449F8" w:rsidRDefault="00AF740F" w:rsidP="00B274DC">
            <w:pPr>
              <w:jc w:val="both"/>
              <w:rPr>
                <w:rFonts w:asciiTheme="minorHAnsi" w:hAnsiTheme="minorHAnsi" w:cstheme="minorHAnsi"/>
                <w:b/>
                <w:i/>
                <w:iCs/>
                <w:sz w:val="18"/>
                <w:szCs w:val="18"/>
              </w:rPr>
            </w:pPr>
            <w:r w:rsidRPr="00E449F8">
              <w:rPr>
                <w:rFonts w:asciiTheme="minorHAnsi" w:hAnsiTheme="minorHAnsi" w:cstheme="minorHAnsi"/>
                <w:b/>
                <w:i/>
                <w:iCs/>
                <w:sz w:val="18"/>
                <w:szCs w:val="18"/>
              </w:rPr>
              <w:t>(Manifestar aceptación y  adjuntar lo requerido o señalar la dirección URL)</w:t>
            </w:r>
          </w:p>
        </w:tc>
        <w:tc>
          <w:tcPr>
            <w:tcW w:w="1843" w:type="dxa"/>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AF740F" w:rsidRPr="00E449F8" w:rsidTr="00B274DC">
        <w:trPr>
          <w:cantSplit/>
          <w:trHeight w:val="113"/>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C.  PLAZOS Y OTRAS CONDICIONES COMPLEMENTARIAS</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1323"/>
        </w:trPr>
        <w:tc>
          <w:tcPr>
            <w:tcW w:w="7650" w:type="dxa"/>
            <w:shd w:val="clear" w:color="auto" w:fill="auto"/>
            <w:vAlign w:val="center"/>
          </w:tcPr>
          <w:p w:rsidR="00AF740F" w:rsidRPr="00E449F8" w:rsidRDefault="00AF740F" w:rsidP="00B274DC">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Plazo </w:t>
            </w:r>
            <w:r w:rsidRPr="00E449F8">
              <w:rPr>
                <w:rFonts w:asciiTheme="minorHAnsi" w:hAnsiTheme="minorHAnsi" w:cstheme="minorHAnsi"/>
                <w:b/>
                <w:sz w:val="18"/>
                <w:szCs w:val="18"/>
              </w:rPr>
              <w:t xml:space="preserve">del servicio de suscripción: </w:t>
            </w:r>
            <w:r w:rsidRPr="00E449F8">
              <w:rPr>
                <w:rFonts w:asciiTheme="minorHAnsi" w:hAnsiTheme="minorHAnsi" w:cstheme="minorHAnsi"/>
                <w:sz w:val="18"/>
                <w:szCs w:val="18"/>
              </w:rPr>
              <w:t xml:space="preserve">Computables a partir de la fecha señalada en la Orden de Proceder hasta el 31 de diciembre del 2025 </w:t>
            </w:r>
          </w:p>
          <w:p w:rsidR="00AF740F" w:rsidRPr="00E449F8" w:rsidRDefault="00AF740F" w:rsidP="00B274DC">
            <w:pPr>
              <w:ind w:left="209"/>
              <w:jc w:val="both"/>
              <w:rPr>
                <w:rFonts w:asciiTheme="minorHAnsi" w:hAnsiTheme="minorHAnsi" w:cstheme="minorHAnsi"/>
                <w:b/>
                <w:bCs/>
                <w:sz w:val="18"/>
                <w:szCs w:val="18"/>
              </w:rPr>
            </w:pPr>
            <w:r w:rsidRPr="00E449F8">
              <w:rPr>
                <w:rFonts w:asciiTheme="minorHAnsi" w:hAnsiTheme="minorHAnsi" w:cstheme="minorHAnsi"/>
                <w:bCs/>
                <w:sz w:val="18"/>
                <w:szCs w:val="18"/>
              </w:rPr>
              <w:t>La implementación del servicio</w:t>
            </w:r>
            <w:r w:rsidRPr="00E449F8">
              <w:rPr>
                <w:rFonts w:asciiTheme="minorHAnsi" w:hAnsiTheme="minorHAnsi" w:cstheme="minorHAnsi"/>
                <w:sz w:val="18"/>
                <w:szCs w:val="18"/>
              </w:rPr>
              <w:t xml:space="preserve"> será efectuada por el proveedor en coordinación con Fiscal, que deberá realizar la implementación del servicio de suscripción en un plazo máximo de quince (15) días hábiles computables a partir del siguiente día hábil de la suscripción del contrato.</w:t>
            </w:r>
          </w:p>
          <w:p w:rsidR="00AF740F" w:rsidRPr="00E449F8" w:rsidRDefault="00AF740F" w:rsidP="00B274DC">
            <w:pPr>
              <w:ind w:left="209"/>
              <w:jc w:val="both"/>
              <w:rPr>
                <w:rFonts w:asciiTheme="minorHAnsi" w:hAnsiTheme="minorHAnsi" w:cstheme="minorHAnsi"/>
                <w:sz w:val="18"/>
                <w:szCs w:val="18"/>
              </w:rPr>
            </w:pPr>
            <w:r w:rsidRPr="00E449F8">
              <w:rPr>
                <w:rFonts w:asciiTheme="minorHAnsi" w:hAnsiTheme="minorHAnsi" w:cstheme="minorHAnsi"/>
                <w:sz w:val="18"/>
                <w:szCs w:val="18"/>
              </w:rPr>
              <w:t xml:space="preserve">El proponente adjudicado deberá demostrar que la activación del servicio de suscripción está a nombre del Banco Central de Bolivia mediante la entrega de un </w:t>
            </w:r>
            <w:r w:rsidRPr="00E449F8">
              <w:rPr>
                <w:rFonts w:asciiTheme="minorHAnsi" w:hAnsiTheme="minorHAnsi" w:cstheme="minorHAnsi"/>
                <w:b/>
                <w:sz w:val="18"/>
                <w:szCs w:val="18"/>
              </w:rPr>
              <w:t>Informe de Activación</w:t>
            </w:r>
            <w:r w:rsidRPr="00E449F8">
              <w:rPr>
                <w:rFonts w:asciiTheme="minorHAnsi" w:hAnsiTheme="minorHAnsi" w:cstheme="minorHAnsi"/>
                <w:sz w:val="18"/>
                <w:szCs w:val="18"/>
              </w:rPr>
              <w:t xml:space="preserve"> descrita en el punto 3 de esta sección.</w:t>
            </w:r>
          </w:p>
          <w:p w:rsidR="00AF740F" w:rsidRPr="00E449F8" w:rsidRDefault="00AF740F" w:rsidP="00B274DC">
            <w:pPr>
              <w:ind w:left="209"/>
              <w:jc w:val="both"/>
              <w:rPr>
                <w:rFonts w:asciiTheme="minorHAnsi" w:hAnsiTheme="minorHAnsi" w:cstheme="minorHAnsi"/>
                <w:b/>
                <w:bCs/>
                <w:sz w:val="18"/>
                <w:szCs w:val="18"/>
              </w:rPr>
            </w:pPr>
          </w:p>
          <w:p w:rsidR="00AF740F" w:rsidRPr="00E449F8" w:rsidRDefault="00AF740F" w:rsidP="00B274DC">
            <w:pPr>
              <w:jc w:val="both"/>
              <w:rPr>
                <w:rFonts w:asciiTheme="minorHAnsi" w:hAnsiTheme="minorHAnsi" w:cstheme="minorHAnsi"/>
                <w:b/>
                <w:bCs/>
                <w:i/>
                <w:sz w:val="18"/>
                <w:szCs w:val="18"/>
              </w:rPr>
            </w:pPr>
            <w:r w:rsidRPr="00E449F8">
              <w:rPr>
                <w:rFonts w:asciiTheme="minorHAnsi" w:hAnsiTheme="minorHAnsi" w:cstheme="minorHAnsi"/>
                <w:b/>
                <w:bCs/>
                <w:sz w:val="18"/>
                <w:szCs w:val="18"/>
              </w:rPr>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Observaciones: </w:t>
            </w:r>
            <w:r w:rsidRPr="00E449F8">
              <w:rPr>
                <w:rFonts w:asciiTheme="minorHAnsi" w:hAnsiTheme="minorHAnsi" w:cstheme="minorHAnsi"/>
                <w:sz w:val="18"/>
                <w:szCs w:val="18"/>
              </w:rPr>
              <w:t>Toda observación encontrada en el plazo de activación del servicio, debe ser subsanada por el proveedor en un plazo máximo de dos (2) días hábiles a partir de la notificación.</w:t>
            </w:r>
          </w:p>
          <w:p w:rsidR="00AF740F" w:rsidRPr="00E449F8" w:rsidRDefault="00AF740F" w:rsidP="00B274DC">
            <w:pPr>
              <w:ind w:left="209"/>
              <w:jc w:val="both"/>
              <w:rPr>
                <w:rFonts w:asciiTheme="minorHAnsi" w:hAnsiTheme="minorHAnsi" w:cstheme="minorHAnsi"/>
                <w:b/>
                <w:bCs/>
                <w:sz w:val="18"/>
                <w:szCs w:val="18"/>
              </w:rPr>
            </w:pP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B274DC">
            <w:pPr>
              <w:jc w:val="both"/>
              <w:rPr>
                <w:rFonts w:ascii="Arial" w:hAnsi="Arial" w:cs="Arial"/>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sz w:val="18"/>
                <w:szCs w:val="18"/>
              </w:rPr>
              <w:t>Informe de Activación</w:t>
            </w:r>
            <w:r w:rsidRPr="00E449F8">
              <w:rPr>
                <w:rFonts w:asciiTheme="minorHAnsi" w:hAnsiTheme="minorHAnsi" w:cstheme="minorHAnsi"/>
                <w:b/>
                <w:bCs/>
                <w:sz w:val="18"/>
                <w:szCs w:val="18"/>
              </w:rPr>
              <w:t xml:space="preserve">: </w:t>
            </w:r>
            <w:r w:rsidRPr="00E449F8">
              <w:rPr>
                <w:rFonts w:asciiTheme="minorHAnsi" w:hAnsiTheme="minorHAnsi" w:cstheme="minorHAnsi"/>
                <w:sz w:val="18"/>
                <w:szCs w:val="18"/>
              </w:rPr>
              <w:t xml:space="preserve">Una vez concluida la etapa de la activación del servicio, o una vez subsanada la observación si hubiere, el proveedor debe entregar un </w:t>
            </w:r>
            <w:r w:rsidRPr="00E449F8">
              <w:rPr>
                <w:rFonts w:asciiTheme="minorHAnsi" w:hAnsiTheme="minorHAnsi" w:cstheme="minorHAnsi"/>
                <w:b/>
                <w:sz w:val="18"/>
                <w:szCs w:val="18"/>
              </w:rPr>
              <w:t>Informe de Activación</w:t>
            </w:r>
            <w:r w:rsidRPr="00E449F8">
              <w:rPr>
                <w:rFonts w:asciiTheme="minorHAnsi" w:hAnsiTheme="minorHAnsi" w:cstheme="minorHAnsi"/>
                <w:sz w:val="18"/>
                <w:szCs w:val="18"/>
              </w:rPr>
              <w:t xml:space="preserve"> en un plazo máximo de cinco (5) días hábiles. </w:t>
            </w:r>
          </w:p>
          <w:p w:rsidR="00AF740F" w:rsidRPr="00E449F8" w:rsidRDefault="00AF740F" w:rsidP="00B274DC">
            <w:pPr>
              <w:ind w:left="360"/>
              <w:jc w:val="both"/>
              <w:rPr>
                <w:rFonts w:asciiTheme="minorHAnsi" w:hAnsiTheme="minorHAnsi" w:cstheme="minorHAnsi"/>
                <w:sz w:val="18"/>
                <w:szCs w:val="18"/>
              </w:rPr>
            </w:pPr>
          </w:p>
          <w:p w:rsidR="00AF740F" w:rsidRPr="00E449F8" w:rsidRDefault="00AF740F" w:rsidP="00B274DC">
            <w:pPr>
              <w:ind w:left="360"/>
              <w:jc w:val="both"/>
              <w:rPr>
                <w:rFonts w:asciiTheme="minorHAnsi" w:hAnsiTheme="minorHAnsi" w:cstheme="minorHAnsi"/>
                <w:b/>
                <w:bCs/>
                <w:sz w:val="18"/>
                <w:szCs w:val="18"/>
              </w:rPr>
            </w:pPr>
            <w:r w:rsidRPr="00E449F8">
              <w:rPr>
                <w:rFonts w:asciiTheme="minorHAnsi" w:hAnsiTheme="minorHAnsi" w:cstheme="minorHAnsi"/>
                <w:sz w:val="18"/>
                <w:szCs w:val="18"/>
              </w:rPr>
              <w:t>El informe debe incluir al menos lo siguientes documentos:</w:t>
            </w:r>
          </w:p>
          <w:p w:rsidR="00AF740F" w:rsidRPr="00E449F8" w:rsidRDefault="00AF740F" w:rsidP="00B274DC">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Detalle de los trabajos realizados.</w:t>
            </w:r>
          </w:p>
          <w:p w:rsidR="00AF740F" w:rsidRPr="00E449F8" w:rsidRDefault="00AF740F" w:rsidP="00B274DC">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Detalle de reglas y configuraciones implementadas.</w:t>
            </w:r>
          </w:p>
          <w:p w:rsidR="00AF740F" w:rsidRPr="00E449F8" w:rsidRDefault="00AF740F" w:rsidP="00B274DC">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Información que permita verificar que el servicio está a nombre del Banco Central del Bolivia y la vigencia del mismo.</w:t>
            </w:r>
          </w:p>
          <w:p w:rsidR="00AF740F" w:rsidRPr="00E449F8" w:rsidRDefault="00AF740F" w:rsidP="00B274DC">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Incluir toda la documentación relevante de la activación, que se haya generado (certificados, dirección URL, claves de activación del servicio, u otros documentos).</w:t>
            </w: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B274DC">
            <w:pPr>
              <w:jc w:val="both"/>
              <w:rPr>
                <w:rFonts w:ascii="Arial" w:hAnsi="Arial" w:cs="Arial"/>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bCs/>
                <w:sz w:val="18"/>
                <w:szCs w:val="18"/>
              </w:rPr>
              <w:lastRenderedPageBreak/>
              <w:t xml:space="preserve">Informe de Conformidad de la Activación. </w:t>
            </w:r>
            <w:r w:rsidRPr="00E449F8">
              <w:rPr>
                <w:rFonts w:asciiTheme="minorHAnsi" w:hAnsiTheme="minorHAnsi" w:cstheme="minorHAnsi"/>
                <w:sz w:val="18"/>
                <w:szCs w:val="18"/>
              </w:rPr>
              <w:t>En un plazo de diez (10) días hábiles computables a partir del siguiente día hábil de recibida el informe de activación, el Fiscal emitirá el Informe de Conformidad de Activación del servicio.</w:t>
            </w:r>
          </w:p>
          <w:p w:rsidR="00AF740F" w:rsidRPr="00E449F8" w:rsidRDefault="00AF740F" w:rsidP="00B274DC">
            <w:pPr>
              <w:ind w:left="360"/>
              <w:jc w:val="both"/>
              <w:rPr>
                <w:rFonts w:asciiTheme="minorHAnsi" w:hAnsiTheme="minorHAnsi" w:cstheme="minorHAnsi"/>
                <w:b/>
                <w:bCs/>
                <w:sz w:val="18"/>
                <w:szCs w:val="18"/>
              </w:rPr>
            </w:pP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B274DC">
            <w:pPr>
              <w:jc w:val="both"/>
              <w:rPr>
                <w:rFonts w:ascii="Arial" w:hAnsi="Arial" w:cs="Arial"/>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54"/>
              </w:numPr>
              <w:suppressAutoHyphens/>
              <w:ind w:left="209" w:hanging="228"/>
              <w:jc w:val="both"/>
              <w:rPr>
                <w:rFonts w:asciiTheme="minorHAnsi" w:hAnsiTheme="minorHAnsi" w:cstheme="minorHAnsi"/>
                <w:bCs/>
                <w:iCs/>
                <w:sz w:val="18"/>
                <w:szCs w:val="18"/>
                <w:lang w:eastAsia="zh-CN"/>
              </w:rPr>
            </w:pPr>
            <w:r w:rsidRPr="00E449F8">
              <w:rPr>
                <w:rFonts w:asciiTheme="minorHAnsi" w:hAnsiTheme="minorHAnsi" w:cstheme="minorHAnsi"/>
                <w:b/>
                <w:iCs/>
                <w:sz w:val="18"/>
                <w:szCs w:val="18"/>
                <w:lang w:eastAsia="zh-CN"/>
              </w:rPr>
              <w:t xml:space="preserve">Transferencia de conocimiento: </w:t>
            </w:r>
            <w:r w:rsidRPr="00E449F8">
              <w:rPr>
                <w:rFonts w:asciiTheme="minorHAnsi" w:hAnsiTheme="minorHAnsi" w:cstheme="minorHAnsi"/>
                <w:bCs/>
                <w:iCs/>
                <w:sz w:val="18"/>
                <w:szCs w:val="18"/>
                <w:lang w:eastAsia="zh-CN"/>
              </w:rPr>
              <w:t>El proponente adjudicado</w:t>
            </w:r>
            <w:r w:rsidRPr="00E449F8">
              <w:rPr>
                <w:rFonts w:asciiTheme="minorHAnsi" w:hAnsiTheme="minorHAnsi" w:cstheme="minorHAnsi"/>
                <w:iCs/>
                <w:sz w:val="18"/>
                <w:szCs w:val="18"/>
                <w:lang w:eastAsia="zh-CN"/>
              </w:rPr>
              <w:t xml:space="preserve"> debe impartir una capacitación  para al menos cuatro (4) personas por un tiempo de al menos diez (10) horas, en un plazo de los próximos (40) días hábiles, computables </w:t>
            </w:r>
            <w:r w:rsidRPr="00E449F8">
              <w:rPr>
                <w:rFonts w:asciiTheme="minorHAnsi" w:hAnsiTheme="minorHAnsi" w:cstheme="minorHAnsi"/>
                <w:bCs/>
                <w:iCs/>
                <w:sz w:val="18"/>
                <w:szCs w:val="18"/>
                <w:lang w:eastAsia="zh-CN"/>
              </w:rPr>
              <w:t xml:space="preserve">a partir del siguiente día hábil de la finalización de la etapa de </w:t>
            </w:r>
            <w:r w:rsidRPr="00E449F8">
              <w:rPr>
                <w:rFonts w:asciiTheme="minorHAnsi" w:hAnsiTheme="minorHAnsi" w:cstheme="minorHAnsi"/>
                <w:bCs/>
                <w:iCs/>
                <w:sz w:val="18"/>
                <w:szCs w:val="18"/>
                <w:lang w:val="es-BO" w:eastAsia="zh-CN"/>
              </w:rPr>
              <w:t>activación de la suscripción</w:t>
            </w:r>
            <w:r w:rsidRPr="00E449F8">
              <w:rPr>
                <w:rFonts w:asciiTheme="minorHAnsi" w:hAnsiTheme="minorHAnsi" w:cstheme="minorHAnsi"/>
                <w:bCs/>
                <w:iCs/>
                <w:sz w:val="18"/>
                <w:szCs w:val="18"/>
                <w:lang w:eastAsia="zh-CN"/>
              </w:rPr>
              <w:t xml:space="preserve"> </w:t>
            </w:r>
            <w:r w:rsidRPr="00E449F8">
              <w:rPr>
                <w:rFonts w:asciiTheme="minorHAnsi" w:hAnsiTheme="minorHAnsi" w:cstheme="minorHAnsi"/>
                <w:iCs/>
                <w:sz w:val="18"/>
                <w:szCs w:val="18"/>
                <w:lang w:eastAsia="zh-CN"/>
              </w:rPr>
              <w:t xml:space="preserve">mediante actividades que le permita al personal designado por la Gerencia de Sistemas administrar, mantener y soportar todas las funcionalidades del </w:t>
            </w:r>
            <w:r w:rsidRPr="00E449F8">
              <w:rPr>
                <w:rFonts w:asciiTheme="minorHAnsi" w:hAnsiTheme="minorHAnsi" w:cstheme="minorHAnsi"/>
                <w:iCs/>
                <w:sz w:val="18"/>
                <w:szCs w:val="18"/>
                <w:lang w:val="es-BO" w:eastAsia="zh-CN"/>
              </w:rPr>
              <w:t>servicio</w:t>
            </w:r>
            <w:r w:rsidRPr="00E449F8">
              <w:rPr>
                <w:rFonts w:asciiTheme="minorHAnsi" w:hAnsiTheme="minorHAnsi" w:cstheme="minorHAnsi"/>
                <w:iCs/>
                <w:sz w:val="18"/>
                <w:szCs w:val="18"/>
                <w:lang w:eastAsia="zh-CN"/>
              </w:rPr>
              <w:t xml:space="preserve">, </w:t>
            </w:r>
            <w:r w:rsidRPr="00E449F8">
              <w:rPr>
                <w:rFonts w:asciiTheme="minorHAnsi" w:hAnsiTheme="minorHAnsi" w:cstheme="minorHAnsi"/>
                <w:bCs/>
                <w:iCs/>
                <w:sz w:val="18"/>
                <w:szCs w:val="18"/>
                <w:lang w:eastAsia="zh-CN"/>
              </w:rPr>
              <w:t>dicha capacitación se realizará previa coordinación con el Fiscal, misma que podrá ser presencial o de manera remota.</w:t>
            </w:r>
          </w:p>
          <w:p w:rsidR="00AF740F" w:rsidRPr="00E449F8" w:rsidRDefault="00AF740F" w:rsidP="00B274DC">
            <w:pPr>
              <w:suppressAutoHyphens/>
              <w:jc w:val="both"/>
              <w:rPr>
                <w:rFonts w:asciiTheme="minorHAnsi" w:hAnsiTheme="minorHAnsi" w:cstheme="minorHAnsi"/>
                <w:b/>
                <w:iCs/>
                <w:sz w:val="18"/>
                <w:szCs w:val="18"/>
                <w:lang w:eastAsia="zh-CN"/>
              </w:rPr>
            </w:pPr>
          </w:p>
          <w:p w:rsidR="00AF740F" w:rsidRPr="00E449F8" w:rsidRDefault="00AF740F" w:rsidP="00B274DC">
            <w:pPr>
              <w:jc w:val="both"/>
              <w:rPr>
                <w:rFonts w:asciiTheme="minorHAnsi" w:hAnsiTheme="minorHAnsi" w:cstheme="minorHAnsi"/>
                <w:b/>
                <w:sz w:val="18"/>
                <w:szCs w:val="18"/>
              </w:rPr>
            </w:pPr>
            <w:r w:rsidRPr="00E449F8">
              <w:rPr>
                <w:rFonts w:asciiTheme="minorHAnsi" w:hAnsiTheme="minorHAnsi" w:cstheme="minorHAnsi"/>
                <w:b/>
                <w:i/>
                <w:iCs/>
                <w:sz w:val="18"/>
                <w:szCs w:val="18"/>
              </w:rPr>
              <w:t>(</w:t>
            </w:r>
            <w:r w:rsidRPr="00E449F8">
              <w:rPr>
                <w:rFonts w:asciiTheme="minorHAnsi" w:hAnsiTheme="minorHAnsi" w:cstheme="minorHAnsi"/>
                <w:b/>
                <w:i/>
                <w:iCs/>
                <w:sz w:val="18"/>
                <w:szCs w:val="18"/>
                <w:lang w:val="es-BO"/>
              </w:rPr>
              <w:t>Manifestar aceptación</w:t>
            </w:r>
            <w:r w:rsidRPr="00E449F8">
              <w:rPr>
                <w:rFonts w:asciiTheme="minorHAnsi" w:hAnsiTheme="minorHAnsi" w:cstheme="minorHAnsi"/>
                <w:b/>
                <w:i/>
                <w:iCs/>
                <w:sz w:val="18"/>
                <w:szCs w:val="18"/>
              </w:rPr>
              <w:t>)</w:t>
            </w:r>
          </w:p>
        </w:tc>
        <w:tc>
          <w:tcPr>
            <w:tcW w:w="1843" w:type="dxa"/>
            <w:vAlign w:val="center"/>
          </w:tcPr>
          <w:p w:rsidR="00AF740F" w:rsidRPr="006E7577" w:rsidRDefault="00AF740F" w:rsidP="00B274DC">
            <w:pPr>
              <w:jc w:val="both"/>
              <w:rPr>
                <w:rFonts w:ascii="Arial" w:hAnsi="Arial" w:cs="Arial"/>
                <w:bCs/>
              </w:rPr>
            </w:pPr>
          </w:p>
        </w:tc>
      </w:tr>
      <w:tr w:rsidR="00AF740F" w:rsidRPr="00E449F8" w:rsidTr="00B274DC">
        <w:trPr>
          <w:cantSplit/>
          <w:trHeight w:val="48"/>
        </w:trPr>
        <w:tc>
          <w:tcPr>
            <w:tcW w:w="7650" w:type="dxa"/>
            <w:tcBorders>
              <w:bottom w:val="single" w:sz="4" w:space="0" w:color="auto"/>
            </w:tcBorders>
            <w:shd w:val="clear" w:color="auto" w:fill="E2EFD9"/>
            <w:vAlign w:val="center"/>
          </w:tcPr>
          <w:p w:rsidR="00AF740F" w:rsidRPr="00E449F8" w:rsidRDefault="00AF740F" w:rsidP="00B274DC">
            <w:pPr>
              <w:jc w:val="both"/>
              <w:rPr>
                <w:rFonts w:asciiTheme="minorHAnsi" w:hAnsiTheme="minorHAnsi" w:cstheme="minorHAnsi"/>
                <w:b/>
                <w:sz w:val="18"/>
                <w:szCs w:val="18"/>
              </w:rPr>
            </w:pPr>
            <w:r w:rsidRPr="00E449F8">
              <w:rPr>
                <w:rFonts w:asciiTheme="minorHAnsi" w:hAnsiTheme="minorHAnsi" w:cstheme="minorHAnsi"/>
                <w:b/>
                <w:sz w:val="18"/>
                <w:szCs w:val="18"/>
              </w:rPr>
              <w:t>D. MULTAS Y RESOLUCIÓN DE CONTRATO</w:t>
            </w:r>
          </w:p>
        </w:tc>
        <w:tc>
          <w:tcPr>
            <w:tcW w:w="1843" w:type="dxa"/>
            <w:shd w:val="clear" w:color="auto" w:fill="EAF1DD" w:themeFill="accent3" w:themeFillTint="33"/>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42"/>
              </w:numPr>
              <w:jc w:val="both"/>
              <w:rPr>
                <w:rFonts w:asciiTheme="minorHAnsi" w:hAnsiTheme="minorHAnsi" w:cstheme="minorHAnsi"/>
                <w:b/>
                <w:bCs/>
                <w:iCs/>
                <w:sz w:val="18"/>
                <w:szCs w:val="18"/>
              </w:rPr>
            </w:pPr>
            <w:r w:rsidRPr="00E449F8">
              <w:rPr>
                <w:rFonts w:asciiTheme="minorHAnsi" w:hAnsiTheme="minorHAnsi" w:cstheme="minorHAnsi"/>
                <w:b/>
                <w:bCs/>
                <w:sz w:val="18"/>
                <w:szCs w:val="18"/>
              </w:rPr>
              <w:t xml:space="preserve">Multa por retraso en el plazo Activación del servicio: </w:t>
            </w:r>
            <w:r w:rsidRPr="00E449F8">
              <w:rPr>
                <w:rFonts w:asciiTheme="minorHAnsi" w:hAnsiTheme="minorHAnsi" w:cstheme="minorHAnsi"/>
                <w:sz w:val="18"/>
                <w:szCs w:val="18"/>
              </w:rPr>
              <w:t>Será sancionado con una multa equivalente al uno por ciento (1%) del monto total de contrato, por cada día calendario de retraso en la activación del servicio.</w:t>
            </w:r>
          </w:p>
          <w:p w:rsidR="00AF740F" w:rsidRPr="00E449F8" w:rsidRDefault="00AF740F" w:rsidP="00B274DC">
            <w:pPr>
              <w:ind w:left="388"/>
              <w:jc w:val="both"/>
              <w:rPr>
                <w:rFonts w:asciiTheme="minorHAnsi" w:hAnsiTheme="minorHAnsi" w:cstheme="minorHAnsi"/>
                <w:b/>
                <w:bCs/>
                <w:iCs/>
                <w:sz w:val="18"/>
                <w:szCs w:val="18"/>
              </w:rPr>
            </w:pPr>
          </w:p>
          <w:p w:rsidR="00AF740F" w:rsidRPr="00E449F8" w:rsidRDefault="00AF740F" w:rsidP="00B274DC">
            <w:pPr>
              <w:jc w:val="both"/>
              <w:rPr>
                <w:rFonts w:asciiTheme="minorHAnsi" w:hAnsiTheme="minorHAnsi" w:cstheme="minorHAnsi"/>
                <w:b/>
                <w:bCs/>
                <w:i/>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42"/>
              </w:numPr>
              <w:suppressAutoHyphens/>
              <w:jc w:val="both"/>
              <w:rPr>
                <w:rFonts w:asciiTheme="minorHAnsi" w:hAnsiTheme="minorHAnsi" w:cstheme="minorHAnsi"/>
                <w:bCs/>
                <w:sz w:val="18"/>
                <w:szCs w:val="18"/>
              </w:rPr>
            </w:pPr>
            <w:r w:rsidRPr="00E449F8">
              <w:rPr>
                <w:rFonts w:asciiTheme="minorHAnsi" w:hAnsiTheme="minorHAnsi" w:cstheme="minorHAnsi"/>
                <w:b/>
                <w:sz w:val="18"/>
                <w:szCs w:val="18"/>
              </w:rPr>
              <w:t>Multa por retraso en la presentación del Informe de Activación</w:t>
            </w:r>
            <w:r w:rsidRPr="00E449F8">
              <w:rPr>
                <w:rFonts w:asciiTheme="minorHAnsi" w:hAnsiTheme="minorHAnsi" w:cstheme="minorHAnsi"/>
                <w:sz w:val="18"/>
                <w:szCs w:val="18"/>
              </w:rPr>
              <w:t>.</w:t>
            </w:r>
            <w:r w:rsidRPr="00E449F8">
              <w:rPr>
                <w:rFonts w:asciiTheme="minorHAnsi" w:hAnsiTheme="minorHAnsi" w:cstheme="minorHAnsi"/>
                <w:b/>
                <w:bCs/>
                <w:sz w:val="18"/>
                <w:szCs w:val="18"/>
              </w:rPr>
              <w:t xml:space="preserve"> </w:t>
            </w:r>
            <w:r w:rsidRPr="00E449F8">
              <w:rPr>
                <w:rFonts w:asciiTheme="minorHAnsi" w:hAnsiTheme="minorHAnsi" w:cstheme="minorHAnsi"/>
                <w:bCs/>
                <w:sz w:val="18"/>
                <w:szCs w:val="18"/>
              </w:rPr>
              <w:t xml:space="preserve">Será sancionado con una multa del medio por ciento (0,5%) </w:t>
            </w:r>
            <w:r w:rsidRPr="00E449F8">
              <w:rPr>
                <w:rFonts w:asciiTheme="minorHAnsi" w:hAnsiTheme="minorHAnsi" w:cstheme="minorHAnsi"/>
                <w:sz w:val="18"/>
                <w:szCs w:val="18"/>
              </w:rPr>
              <w:t>del monto total de contrato</w:t>
            </w:r>
            <w:r w:rsidRPr="00E449F8">
              <w:rPr>
                <w:rFonts w:asciiTheme="minorHAnsi" w:hAnsiTheme="minorHAnsi" w:cstheme="minorHAnsi"/>
                <w:bCs/>
                <w:sz w:val="18"/>
                <w:szCs w:val="18"/>
              </w:rPr>
              <w:t xml:space="preserve"> por cada día hábil de retraso.</w:t>
            </w:r>
          </w:p>
          <w:p w:rsidR="00AF740F" w:rsidRPr="00E449F8" w:rsidRDefault="00AF740F" w:rsidP="00B274DC">
            <w:pPr>
              <w:suppressAutoHyphens/>
              <w:ind w:left="388"/>
              <w:jc w:val="both"/>
              <w:rPr>
                <w:rFonts w:asciiTheme="minorHAnsi" w:hAnsiTheme="minorHAnsi" w:cstheme="minorHAnsi"/>
                <w:bCs/>
                <w:sz w:val="18"/>
                <w:szCs w:val="18"/>
              </w:rPr>
            </w:pPr>
          </w:p>
          <w:p w:rsidR="00AF740F" w:rsidRPr="00E449F8" w:rsidRDefault="00AF740F" w:rsidP="00B274DC">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B274DC">
            <w:pPr>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42"/>
              </w:numPr>
              <w:spacing w:before="80" w:after="80"/>
              <w:jc w:val="both"/>
              <w:rPr>
                <w:rFonts w:asciiTheme="minorHAnsi" w:hAnsiTheme="minorHAnsi" w:cstheme="minorHAnsi"/>
                <w:sz w:val="18"/>
                <w:szCs w:val="18"/>
              </w:rPr>
            </w:pPr>
            <w:r w:rsidRPr="00E449F8">
              <w:rPr>
                <w:rFonts w:asciiTheme="minorHAnsi" w:eastAsia="Arial Unicode MS" w:hAnsiTheme="minorHAnsi" w:cstheme="minorHAnsi"/>
                <w:b/>
                <w:bCs/>
                <w:color w:val="000000"/>
                <w:sz w:val="18"/>
                <w:szCs w:val="18"/>
              </w:rPr>
              <w:t xml:space="preserve">Resolución de contrato: </w:t>
            </w:r>
            <w:r w:rsidRPr="00E449F8">
              <w:rPr>
                <w:rFonts w:asciiTheme="minorHAnsi" w:eastAsia="Arial Unicode MS" w:hAnsiTheme="minorHAnsi" w:cstheme="minorHAnsi"/>
                <w:color w:val="000000"/>
                <w:sz w:val="18"/>
                <w:szCs w:val="18"/>
              </w:rPr>
              <w:t xml:space="preserve"> Cuando el proveedor incumpla con el servicio técnico solicitado sin justificación de acuerdo con las siguientes situaciones:</w:t>
            </w:r>
          </w:p>
          <w:p w:rsidR="00AF740F" w:rsidRPr="00E449F8" w:rsidRDefault="00AF740F" w:rsidP="00B274DC">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Cuando la acumulación de la multa aplicada a la activación del servicio exceda un monto equivalente al veinte por ciento (20%) del importe total del contratado.</w:t>
            </w:r>
          </w:p>
          <w:p w:rsidR="00AF740F" w:rsidRPr="00E449F8" w:rsidRDefault="00AF740F" w:rsidP="00B274DC">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 xml:space="preserve">Si en el </w:t>
            </w:r>
            <w:r w:rsidRPr="00E449F8">
              <w:rPr>
                <w:rFonts w:asciiTheme="minorHAnsi" w:hAnsiTheme="minorHAnsi" w:cstheme="minorHAnsi"/>
                <w:b/>
                <w:sz w:val="18"/>
                <w:szCs w:val="18"/>
              </w:rPr>
              <w:t>Soporte Técnico</w:t>
            </w:r>
            <w:r w:rsidRPr="00E449F8">
              <w:rPr>
                <w:rFonts w:asciiTheme="minorHAnsi" w:hAnsiTheme="minorHAnsi" w:cstheme="minorHAnsi"/>
                <w:sz w:val="18"/>
                <w:szCs w:val="18"/>
              </w:rPr>
              <w:t xml:space="preserve"> existe un retraso en la atención a la solicitud del BCB mayor a 24 horas y hasta 48 horas como decisión optativa y mayor a 48 horas de forma obligatoria una vez realizada la notificación.</w:t>
            </w:r>
          </w:p>
          <w:p w:rsidR="00AF740F" w:rsidRPr="00E449F8" w:rsidRDefault="00AF740F" w:rsidP="00B274DC">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Si el técnico del proveedor no atiende las solicitudes en Oficinas del BCB o con asistencia remota en un tiempo  mayor a 24 horas y hasta 48 horas como decisión optativa y mayor a 48 horas de forma obligatoria una vez realizada la notificación.</w:t>
            </w:r>
          </w:p>
          <w:p w:rsidR="00AF740F" w:rsidRPr="00E449F8" w:rsidRDefault="00AF740F" w:rsidP="00B274DC">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Si los incidentes reportados no son solucionados o diagnosticados en un tiempo mayor a 8 horas y hasta 96 horas como decisión optativa y mayor a 96 horas de forma obligatoria, una vez realizada la notificación.</w:t>
            </w:r>
          </w:p>
          <w:p w:rsidR="00AF740F" w:rsidRPr="00E449F8" w:rsidRDefault="00AF740F" w:rsidP="00B274DC">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 xml:space="preserve">En caso que el incidente reportado sea atribuible al servicio y no pueda ser resuelto por el </w:t>
            </w:r>
            <w:r w:rsidRPr="00E449F8">
              <w:rPr>
                <w:rFonts w:asciiTheme="minorHAnsi" w:hAnsiTheme="minorHAnsi" w:cstheme="minorHAnsi"/>
                <w:b/>
                <w:sz w:val="18"/>
                <w:szCs w:val="18"/>
              </w:rPr>
              <w:t>Soporte Técnico</w:t>
            </w:r>
            <w:r w:rsidRPr="00E449F8">
              <w:rPr>
                <w:rFonts w:asciiTheme="minorHAnsi" w:hAnsiTheme="minorHAnsi" w:cstheme="minorHAnsi"/>
                <w:sz w:val="18"/>
                <w:szCs w:val="18"/>
              </w:rPr>
              <w:t xml:space="preserve"> local o remoto en un tiempo  mayor a 5 días y hasta 10 días hábiles como decisión optativa y  mayor a 10 días de forma obligatoria, una vez realizada la notificación.</w:t>
            </w:r>
          </w:p>
          <w:p w:rsidR="00AF740F" w:rsidRPr="00E449F8" w:rsidRDefault="00AF740F" w:rsidP="00B274DC">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 xml:space="preserve">Por suspensión de la prestación del SERVICIO sin justificación, por el lapso de dos (2) días calendario continuos, sin autorización escrita de la ENTIDAD. </w:t>
            </w:r>
          </w:p>
          <w:p w:rsidR="00AF740F" w:rsidRPr="00E449F8" w:rsidRDefault="00AF740F" w:rsidP="00B274DC">
            <w:pPr>
              <w:ind w:left="748"/>
              <w:jc w:val="both"/>
              <w:rPr>
                <w:rFonts w:asciiTheme="minorHAnsi" w:hAnsiTheme="minorHAnsi" w:cstheme="minorHAnsi"/>
                <w:bCs/>
                <w:iCs/>
                <w:sz w:val="18"/>
                <w:szCs w:val="18"/>
              </w:rPr>
            </w:pPr>
          </w:p>
          <w:p w:rsidR="00AF740F" w:rsidRPr="00E449F8" w:rsidRDefault="00AF740F" w:rsidP="00B274DC">
            <w:pPr>
              <w:jc w:val="both"/>
              <w:rPr>
                <w:rFonts w:asciiTheme="minorHAnsi" w:eastAsia="Arial Unicode MS" w:hAnsiTheme="minorHAnsi" w:cstheme="minorHAnsi"/>
                <w:color w:val="000000"/>
                <w:sz w:val="18"/>
                <w:szCs w:val="18"/>
              </w:rPr>
            </w:pPr>
            <w:r w:rsidRPr="00E449F8">
              <w:rPr>
                <w:rFonts w:asciiTheme="minorHAnsi" w:eastAsia="Arial Unicode MS" w:hAnsiTheme="minorHAnsi" w:cstheme="minorHAnsi"/>
                <w:color w:val="000000"/>
                <w:sz w:val="18"/>
                <w:szCs w:val="18"/>
              </w:rPr>
              <w:t>El BCB podrá ejecutar la garantía de cumplimiento de contrato, sin necesidad de ningún trámite o acción judicial, a su solo requerimiento.</w:t>
            </w:r>
          </w:p>
          <w:p w:rsidR="00AF740F" w:rsidRPr="00E449F8" w:rsidRDefault="00AF740F" w:rsidP="00B274DC">
            <w:pPr>
              <w:jc w:val="both"/>
              <w:rPr>
                <w:rFonts w:asciiTheme="minorHAnsi" w:hAnsiTheme="minorHAnsi" w:cstheme="minorHAnsi"/>
                <w:b/>
                <w:i/>
                <w:iCs/>
                <w:sz w:val="18"/>
                <w:szCs w:val="18"/>
              </w:rPr>
            </w:pPr>
            <w:r w:rsidRPr="00E449F8">
              <w:rPr>
                <w:rFonts w:asciiTheme="minorHAnsi" w:hAnsiTheme="minorHAnsi" w:cstheme="minorHAnsi"/>
                <w:b/>
                <w:iCs/>
                <w:sz w:val="18"/>
                <w:szCs w:val="18"/>
              </w:rPr>
              <w:t>(</w:t>
            </w: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42"/>
              </w:numPr>
              <w:suppressAutoHyphens/>
              <w:jc w:val="both"/>
              <w:rPr>
                <w:rFonts w:asciiTheme="minorHAnsi" w:hAnsiTheme="minorHAnsi" w:cstheme="minorHAnsi"/>
                <w:sz w:val="18"/>
                <w:szCs w:val="18"/>
                <w:lang w:val="es-ES_tradnl" w:eastAsia="zh-CN"/>
              </w:rPr>
            </w:pPr>
            <w:r w:rsidRPr="00E449F8">
              <w:rPr>
                <w:rFonts w:asciiTheme="minorHAnsi" w:eastAsia="Arial Unicode MS" w:hAnsiTheme="minorHAnsi" w:cstheme="minorHAnsi"/>
                <w:b/>
                <w:bCs/>
                <w:color w:val="000000"/>
                <w:sz w:val="18"/>
                <w:szCs w:val="18"/>
                <w:lang w:val="es-ES_tradnl"/>
              </w:rPr>
              <w:t>Devolución de resolución de contrato:</w:t>
            </w:r>
            <w:r w:rsidRPr="00E449F8">
              <w:rPr>
                <w:rFonts w:asciiTheme="minorHAnsi" w:eastAsia="Arial Unicode MS" w:hAnsiTheme="minorHAnsi" w:cstheme="minorHAnsi"/>
                <w:color w:val="000000"/>
                <w:sz w:val="18"/>
                <w:szCs w:val="18"/>
                <w:lang w:val="es-ES_tradnl"/>
              </w:rPr>
              <w:t xml:space="preserve"> 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rsidR="00AF740F" w:rsidRPr="00E449F8" w:rsidRDefault="00AF740F" w:rsidP="00B274DC">
            <w:pPr>
              <w:jc w:val="both"/>
              <w:rPr>
                <w:rFonts w:asciiTheme="minorHAnsi" w:hAnsiTheme="minorHAnsi" w:cstheme="minorHAnsi"/>
                <w:b/>
                <w:i/>
                <w:iCs/>
                <w:sz w:val="18"/>
                <w:szCs w:val="18"/>
              </w:rPr>
            </w:pPr>
            <w:r w:rsidRPr="00E449F8">
              <w:rPr>
                <w:rFonts w:asciiTheme="minorHAnsi" w:hAnsiTheme="minorHAnsi" w:cstheme="minorHAnsi"/>
                <w:b/>
                <w:i/>
                <w:iCs/>
                <w:sz w:val="18"/>
                <w:szCs w:val="18"/>
              </w:rPr>
              <w:t xml:space="preserve"> (Manifestar aceptación)</w:t>
            </w:r>
          </w:p>
        </w:tc>
        <w:tc>
          <w:tcPr>
            <w:tcW w:w="1843" w:type="dxa"/>
            <w:vAlign w:val="center"/>
          </w:tcPr>
          <w:p w:rsidR="00AF740F" w:rsidRPr="006E7577" w:rsidRDefault="00AF740F" w:rsidP="00B274DC">
            <w:pPr>
              <w:ind w:left="708" w:hanging="708"/>
              <w:jc w:val="both"/>
              <w:rPr>
                <w:rFonts w:ascii="Arial" w:hAnsi="Arial" w:cs="Arial"/>
                <w:b/>
                <w:bCs/>
              </w:rPr>
            </w:pPr>
          </w:p>
        </w:tc>
      </w:tr>
      <w:tr w:rsidR="00AF740F" w:rsidRPr="00E449F8" w:rsidTr="00B274DC">
        <w:trPr>
          <w:cantSplit/>
          <w:trHeight w:val="84"/>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E. LUGAR DONDE SE EJECUTARA EL SERVICIO</w:t>
            </w:r>
          </w:p>
        </w:tc>
        <w:tc>
          <w:tcPr>
            <w:tcW w:w="1843" w:type="dxa"/>
            <w:shd w:val="clear" w:color="auto" w:fill="EAF1DD" w:themeFill="accent3" w:themeFillTint="33"/>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ind w:left="360"/>
              <w:jc w:val="both"/>
              <w:rPr>
                <w:rFonts w:asciiTheme="minorHAnsi" w:hAnsiTheme="minorHAnsi" w:cstheme="minorHAnsi"/>
                <w:b/>
                <w:bCs/>
                <w:sz w:val="18"/>
                <w:szCs w:val="18"/>
              </w:rPr>
            </w:pPr>
            <w:r w:rsidRPr="00E449F8">
              <w:rPr>
                <w:rFonts w:asciiTheme="minorHAnsi" w:hAnsiTheme="minorHAnsi" w:cstheme="minorHAnsi"/>
                <w:bCs/>
                <w:sz w:val="18"/>
                <w:szCs w:val="18"/>
              </w:rPr>
              <w:t>El servicio se realizará en el Edificio Principal del Banco  Central de Bolivia, ubicado en la calle Ayacucho S/N, esquina Calle Mercado de la Zona Central de la ciudad de La Paz</w:t>
            </w:r>
          </w:p>
          <w:p w:rsidR="00AF740F" w:rsidRPr="00E449F8" w:rsidRDefault="00AF740F" w:rsidP="00B274DC">
            <w:pPr>
              <w:ind w:left="290" w:hanging="290"/>
              <w:jc w:val="both"/>
              <w:rPr>
                <w:rFonts w:asciiTheme="minorHAnsi" w:hAnsiTheme="minorHAnsi" w:cstheme="minorHAnsi"/>
                <w:b/>
                <w:bCs/>
                <w:i/>
                <w:sz w:val="18"/>
                <w:szCs w:val="18"/>
              </w:rPr>
            </w:pPr>
            <w:r w:rsidRPr="00E449F8">
              <w:rPr>
                <w:rFonts w:asciiTheme="minorHAnsi" w:hAnsiTheme="minorHAnsi" w:cstheme="minorHAnsi"/>
                <w:b/>
                <w:bCs/>
                <w:i/>
                <w:sz w:val="18"/>
                <w:szCs w:val="18"/>
              </w:rPr>
              <w:lastRenderedPageBreak/>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54"/>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F. AGENTE Y FISCAL</w:t>
            </w:r>
          </w:p>
        </w:tc>
        <w:tc>
          <w:tcPr>
            <w:tcW w:w="1843" w:type="dxa"/>
            <w:shd w:val="clear" w:color="auto" w:fill="EAF1DD" w:themeFill="accent3" w:themeFillTint="33"/>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43"/>
              </w:numPr>
              <w:jc w:val="both"/>
              <w:rPr>
                <w:rFonts w:asciiTheme="minorHAnsi" w:hAnsiTheme="minorHAnsi" w:cstheme="minorHAnsi"/>
                <w:iCs/>
                <w:color w:val="000000"/>
                <w:sz w:val="18"/>
                <w:szCs w:val="18"/>
                <w:lang w:val="es-ES_tradnl"/>
              </w:rPr>
            </w:pPr>
            <w:r w:rsidRPr="00E449F8">
              <w:rPr>
                <w:rFonts w:asciiTheme="minorHAnsi" w:hAnsiTheme="minorHAnsi" w:cstheme="minorHAnsi"/>
                <w:b/>
                <w:bCs/>
                <w:sz w:val="18"/>
                <w:szCs w:val="18"/>
              </w:rPr>
              <w:t>Fiscal.</w:t>
            </w:r>
            <w:r w:rsidRPr="00E449F8">
              <w:rPr>
                <w:rFonts w:asciiTheme="minorHAnsi" w:hAnsiTheme="minorHAnsi" w:cstheme="minorHAnsi"/>
                <w:iCs/>
                <w:color w:val="000000"/>
                <w:sz w:val="18"/>
                <w:szCs w:val="18"/>
                <w:lang w:val="es-ES_tradnl"/>
              </w:rPr>
              <w:t xml:space="preserve"> </w:t>
            </w:r>
            <w:r w:rsidRPr="00E449F8">
              <w:rPr>
                <w:rFonts w:asciiTheme="minorHAnsi" w:hAnsiTheme="minorHAnsi" w:cstheme="minorHAnsi"/>
                <w:sz w:val="18"/>
                <w:szCs w:val="18"/>
              </w:rPr>
              <w:t>El RPA designará un FISCAL de seguimiento y control del servicio y comunicará a través del FISCAL oficialmente esta designación al proveedor, mediante carta expresa u otro medio, también podrá ser designado como Responsable de Recepción</w:t>
            </w:r>
            <w:r w:rsidRPr="00E449F8">
              <w:rPr>
                <w:rFonts w:asciiTheme="minorHAnsi" w:hAnsiTheme="minorHAnsi" w:cstheme="minorHAnsi"/>
                <w:iCs/>
                <w:color w:val="000000"/>
                <w:sz w:val="18"/>
                <w:szCs w:val="18"/>
                <w:lang w:val="es-ES_tradnl"/>
              </w:rPr>
              <w:t>.</w:t>
            </w:r>
          </w:p>
          <w:p w:rsidR="00AF740F" w:rsidRPr="00E449F8" w:rsidRDefault="00AF740F" w:rsidP="00B274DC">
            <w:pPr>
              <w:ind w:left="360"/>
              <w:jc w:val="both"/>
              <w:rPr>
                <w:rFonts w:asciiTheme="minorHAnsi" w:hAnsiTheme="minorHAnsi" w:cstheme="minorHAnsi"/>
                <w:iCs/>
                <w:color w:val="000000"/>
                <w:sz w:val="18"/>
                <w:szCs w:val="18"/>
                <w:lang w:val="es-ES_tradnl"/>
              </w:rPr>
            </w:pPr>
            <w:r w:rsidRPr="00E449F8">
              <w:rPr>
                <w:rFonts w:asciiTheme="minorHAnsi" w:hAnsiTheme="minorHAnsi" w:cstheme="minorHAnsi"/>
                <w:iCs/>
                <w:color w:val="000000"/>
                <w:sz w:val="18"/>
                <w:szCs w:val="18"/>
                <w:lang w:val="es-ES_tradnl"/>
              </w:rPr>
              <w:t>El fiscal del servicio realizará la siguientes funciones:</w:t>
            </w:r>
          </w:p>
          <w:p w:rsidR="00AF740F" w:rsidRPr="00E449F8" w:rsidRDefault="00AF740F" w:rsidP="00B274DC">
            <w:pPr>
              <w:ind w:left="360"/>
              <w:jc w:val="both"/>
              <w:rPr>
                <w:rFonts w:asciiTheme="minorHAnsi" w:hAnsiTheme="minorHAnsi" w:cstheme="minorHAnsi"/>
                <w:iCs/>
                <w:color w:val="000000"/>
                <w:sz w:val="18"/>
                <w:szCs w:val="18"/>
                <w:lang w:val="es-ES_tradnl"/>
              </w:rPr>
            </w:pPr>
          </w:p>
          <w:p w:rsidR="00AF740F" w:rsidRPr="00E449F8" w:rsidRDefault="00AF740F" w:rsidP="00B274DC">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 xml:space="preserve">Verificar el cumplimiento de las especificaciones técnicas y el contrato. </w:t>
            </w:r>
          </w:p>
          <w:p w:rsidR="00AF740F" w:rsidRPr="00E449F8" w:rsidRDefault="00AF740F" w:rsidP="00B274DC">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Coordinar y realizar el seguimiento de las tareas de mantenimiento correctivo.</w:t>
            </w:r>
          </w:p>
          <w:p w:rsidR="00AF740F" w:rsidRPr="00E449F8" w:rsidRDefault="00AF740F" w:rsidP="00B274DC">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Coordinar y realizar el seguimiento de los tres (3) mantenimientos preventivos.</w:t>
            </w:r>
          </w:p>
          <w:p w:rsidR="00AF740F" w:rsidRPr="00E449F8" w:rsidRDefault="00AF740F" w:rsidP="00B274DC">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Emitir el informe de conformidad de la activación.</w:t>
            </w:r>
          </w:p>
          <w:p w:rsidR="00AF740F" w:rsidRPr="00E449F8" w:rsidRDefault="00AF740F" w:rsidP="00B274DC">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Recibir y aprobar la planilla de ejecución de servicios y el certificado de liquidación final, emitido por el proveedor.</w:t>
            </w:r>
          </w:p>
          <w:p w:rsidR="00AF740F" w:rsidRPr="00E449F8" w:rsidRDefault="00AF740F" w:rsidP="00B274DC">
            <w:pPr>
              <w:numPr>
                <w:ilvl w:val="0"/>
                <w:numId w:val="51"/>
              </w:numPr>
              <w:ind w:left="812"/>
              <w:jc w:val="both"/>
              <w:rPr>
                <w:rFonts w:asciiTheme="minorHAnsi" w:hAnsiTheme="minorHAnsi" w:cstheme="minorHAnsi"/>
                <w:bCs/>
                <w:sz w:val="18"/>
                <w:szCs w:val="18"/>
                <w:lang w:val="es-BO"/>
              </w:rPr>
            </w:pPr>
            <w:r w:rsidRPr="00E449F8">
              <w:rPr>
                <w:rFonts w:asciiTheme="minorHAnsi" w:hAnsiTheme="minorHAnsi" w:cstheme="minorHAnsi"/>
                <w:bCs/>
                <w:sz w:val="18"/>
                <w:szCs w:val="18"/>
              </w:rPr>
              <w:t>En caso que corresponda realizar la determinación de las causas de resolución de contrato así mismo la determinación de las multas correspondientes.</w:t>
            </w:r>
          </w:p>
          <w:p w:rsidR="00AF740F" w:rsidRPr="00E449F8" w:rsidRDefault="00AF740F" w:rsidP="00B274DC">
            <w:pPr>
              <w:numPr>
                <w:ilvl w:val="0"/>
                <w:numId w:val="51"/>
              </w:numPr>
              <w:ind w:left="812"/>
              <w:jc w:val="both"/>
              <w:rPr>
                <w:rFonts w:asciiTheme="minorHAnsi" w:hAnsiTheme="minorHAnsi" w:cstheme="minorHAnsi"/>
                <w:bCs/>
                <w:sz w:val="18"/>
                <w:szCs w:val="18"/>
                <w:lang w:val="es-BO"/>
              </w:rPr>
            </w:pPr>
            <w:r w:rsidRPr="00E449F8">
              <w:rPr>
                <w:rFonts w:asciiTheme="minorHAnsi" w:hAnsiTheme="minorHAnsi" w:cstheme="minorHAnsi"/>
                <w:bCs/>
                <w:sz w:val="18"/>
                <w:szCs w:val="18"/>
              </w:rPr>
              <w:t>Establecer multas si corresponde.</w:t>
            </w:r>
          </w:p>
          <w:p w:rsidR="00AF740F" w:rsidRPr="00E449F8" w:rsidRDefault="00AF740F" w:rsidP="00B274DC">
            <w:pPr>
              <w:jc w:val="both"/>
              <w:rPr>
                <w:rFonts w:asciiTheme="minorHAnsi" w:hAnsiTheme="minorHAnsi" w:cstheme="minorHAnsi"/>
                <w:bCs/>
                <w:sz w:val="18"/>
                <w:szCs w:val="18"/>
              </w:rPr>
            </w:pPr>
          </w:p>
          <w:p w:rsidR="00AF740F" w:rsidRPr="00E449F8" w:rsidRDefault="00AF740F" w:rsidP="00B274DC">
            <w:pPr>
              <w:jc w:val="both"/>
              <w:rPr>
                <w:rFonts w:asciiTheme="minorHAnsi" w:hAnsiTheme="minorHAnsi" w:cstheme="minorHAnsi"/>
                <w:b/>
                <w:bCs/>
                <w:i/>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numPr>
                <w:ilvl w:val="0"/>
                <w:numId w:val="43"/>
              </w:numPr>
              <w:jc w:val="both"/>
              <w:rPr>
                <w:rFonts w:asciiTheme="minorHAnsi" w:hAnsiTheme="minorHAnsi" w:cstheme="minorHAnsi"/>
                <w:iCs/>
                <w:color w:val="000000"/>
                <w:sz w:val="18"/>
                <w:szCs w:val="18"/>
                <w:lang w:val="es-ES_tradnl"/>
              </w:rPr>
            </w:pPr>
            <w:r w:rsidRPr="00E449F8">
              <w:rPr>
                <w:rFonts w:asciiTheme="minorHAnsi" w:hAnsiTheme="minorHAnsi" w:cstheme="minorHAnsi"/>
                <w:b/>
                <w:bCs/>
                <w:sz w:val="18"/>
                <w:szCs w:val="18"/>
              </w:rPr>
              <w:t xml:space="preserve">Agente de Servicio. </w:t>
            </w:r>
            <w:r w:rsidRPr="00E449F8">
              <w:rPr>
                <w:rFonts w:asciiTheme="minorHAnsi" w:hAnsiTheme="minorHAnsi" w:cstheme="minorHAnsi"/>
                <w:iCs/>
                <w:color w:val="000000"/>
                <w:sz w:val="18"/>
                <w:szCs w:val="18"/>
                <w:lang w:val="es-ES_tradnl"/>
              </w:rPr>
              <w:t>Para la firma de contrato el  proponente adjudicado  debe designar mediante nota  un agente de servicio, para  realizar el seguimiento del servicio quien coordinará  en lo que corresponda con el Fiscal.  Adicionalmente el agente  de servicio realizará las siguientes funciones:</w:t>
            </w:r>
          </w:p>
          <w:p w:rsidR="00AF740F" w:rsidRPr="00E449F8" w:rsidRDefault="00AF740F" w:rsidP="00B274DC">
            <w:pPr>
              <w:numPr>
                <w:ilvl w:val="0"/>
                <w:numId w:val="44"/>
              </w:numPr>
              <w:jc w:val="both"/>
              <w:rPr>
                <w:rFonts w:asciiTheme="minorHAnsi" w:hAnsiTheme="minorHAnsi" w:cstheme="minorHAnsi"/>
                <w:iCs/>
                <w:color w:val="000000"/>
                <w:sz w:val="18"/>
                <w:szCs w:val="18"/>
                <w:lang w:val="es-ES_tradnl"/>
              </w:rPr>
            </w:pPr>
            <w:r w:rsidRPr="00E449F8">
              <w:rPr>
                <w:rFonts w:asciiTheme="minorHAnsi" w:hAnsiTheme="minorHAnsi" w:cstheme="minorHAnsi"/>
                <w:iCs/>
                <w:color w:val="000000"/>
                <w:sz w:val="18"/>
                <w:szCs w:val="18"/>
                <w:lang w:val="es-ES_tradnl"/>
              </w:rPr>
              <w:t>Coordinar todo lo inherente al mantenimiento correctivo y preventivo.</w:t>
            </w:r>
          </w:p>
          <w:p w:rsidR="00AF740F" w:rsidRPr="00E449F8" w:rsidRDefault="00AF740F" w:rsidP="00B274DC">
            <w:pPr>
              <w:numPr>
                <w:ilvl w:val="0"/>
                <w:numId w:val="44"/>
              </w:numPr>
              <w:rPr>
                <w:rFonts w:asciiTheme="minorHAnsi" w:hAnsiTheme="minorHAnsi" w:cstheme="minorHAnsi"/>
                <w:iCs/>
                <w:color w:val="000000"/>
                <w:sz w:val="18"/>
                <w:szCs w:val="18"/>
                <w:lang w:val="es-ES_tradnl" w:eastAsia="x-none"/>
              </w:rPr>
            </w:pPr>
            <w:r w:rsidRPr="00E449F8">
              <w:rPr>
                <w:rFonts w:asciiTheme="minorHAnsi" w:hAnsiTheme="minorHAnsi" w:cstheme="minorHAnsi"/>
                <w:iCs/>
                <w:color w:val="000000"/>
                <w:sz w:val="18"/>
                <w:szCs w:val="18"/>
                <w:lang w:val="es-ES_tradnl" w:eastAsia="x-none"/>
              </w:rPr>
              <w:t>Elaborar y presentar al Fiscal la planilla de cómputo de servicios prestados y el certificado de liquidación final.</w:t>
            </w:r>
          </w:p>
          <w:p w:rsidR="00AF740F" w:rsidRPr="00E449F8" w:rsidRDefault="00AF740F" w:rsidP="00B274DC">
            <w:pPr>
              <w:ind w:left="360"/>
              <w:jc w:val="both"/>
              <w:rPr>
                <w:rFonts w:asciiTheme="minorHAnsi" w:hAnsiTheme="minorHAnsi" w:cstheme="minorHAnsi"/>
                <w:sz w:val="18"/>
                <w:szCs w:val="18"/>
              </w:rPr>
            </w:pPr>
          </w:p>
          <w:p w:rsidR="00AF740F" w:rsidRPr="00E449F8" w:rsidRDefault="00AF740F" w:rsidP="00B274DC">
            <w:pPr>
              <w:jc w:val="both"/>
              <w:rPr>
                <w:rFonts w:asciiTheme="minorHAnsi" w:hAnsiTheme="minorHAnsi" w:cstheme="minorHAnsi"/>
                <w:b/>
                <w:bCs/>
                <w:i/>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154"/>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G. ROPA DE TRABAJO</w:t>
            </w:r>
          </w:p>
        </w:tc>
        <w:tc>
          <w:tcPr>
            <w:tcW w:w="1843" w:type="dxa"/>
            <w:shd w:val="clear" w:color="auto" w:fill="EAF1DD" w:themeFill="accent3" w:themeFillTint="33"/>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53"/>
        </w:trPr>
        <w:tc>
          <w:tcPr>
            <w:tcW w:w="7650" w:type="dxa"/>
            <w:tcBorders>
              <w:bottom w:val="single" w:sz="4" w:space="0" w:color="auto"/>
            </w:tcBorders>
            <w:shd w:val="clear" w:color="auto" w:fill="auto"/>
            <w:vAlign w:val="center"/>
          </w:tcPr>
          <w:p w:rsidR="00AF740F" w:rsidRPr="00E449F8" w:rsidRDefault="00AF740F" w:rsidP="00B274DC">
            <w:pPr>
              <w:ind w:left="360"/>
              <w:jc w:val="both"/>
              <w:rPr>
                <w:rFonts w:asciiTheme="minorHAnsi" w:hAnsiTheme="minorHAnsi" w:cstheme="minorHAnsi"/>
                <w:color w:val="000000"/>
                <w:sz w:val="18"/>
                <w:szCs w:val="18"/>
                <w:highlight w:val="yellow"/>
                <w:lang w:val="es-ES_tradnl" w:eastAsia="en-US"/>
              </w:rPr>
            </w:pPr>
            <w:r w:rsidRPr="00E449F8">
              <w:rPr>
                <w:rFonts w:asciiTheme="minorHAnsi" w:hAnsiTheme="minorHAnsi" w:cstheme="minorHAnsi"/>
                <w:color w:val="000000"/>
                <w:sz w:val="18"/>
                <w:szCs w:val="18"/>
                <w:lang w:val="es-ES_tradnl"/>
              </w:rPr>
              <w:t>De acuerdo con lo establecido en el Decreto Supremo N° 108 de 1° de mayo del 2009, el proveedor se obliga a proveer a sus trabajadores de ropa de trabajo y equipo de protección personal, para prevenir riego ocupacional si el caso corresponde. El cumplimiento y verificación será por parte de la Subgerencia de Gestión de Riesgos (SGR), antes del pago.</w:t>
            </w:r>
          </w:p>
          <w:p w:rsidR="00AF740F" w:rsidRPr="00E449F8" w:rsidRDefault="00AF740F" w:rsidP="00B274DC">
            <w:pPr>
              <w:ind w:left="360"/>
              <w:jc w:val="both"/>
              <w:rPr>
                <w:rFonts w:asciiTheme="minorHAnsi" w:hAnsiTheme="minorHAnsi" w:cstheme="minorHAnsi"/>
                <w:b/>
                <w:bCs/>
                <w:sz w:val="18"/>
                <w:szCs w:val="18"/>
              </w:rPr>
            </w:pPr>
            <w:r w:rsidRPr="00E449F8" w:rsidDel="003A0FBD">
              <w:rPr>
                <w:rFonts w:asciiTheme="minorHAnsi" w:hAnsiTheme="minorHAnsi" w:cstheme="minorHAnsi"/>
                <w:sz w:val="18"/>
                <w:szCs w:val="18"/>
                <w:highlight w:val="cyan"/>
              </w:rPr>
              <w:t xml:space="preserve"> </w:t>
            </w:r>
          </w:p>
          <w:p w:rsidR="00AF740F" w:rsidRPr="00E449F8" w:rsidRDefault="00AF740F" w:rsidP="00B274DC">
            <w:pPr>
              <w:ind w:left="290" w:hanging="290"/>
              <w:jc w:val="both"/>
              <w:rPr>
                <w:rFonts w:asciiTheme="minorHAnsi" w:hAnsiTheme="minorHAnsi" w:cstheme="minorHAnsi"/>
                <w:b/>
                <w:bCs/>
                <w:sz w:val="18"/>
                <w:szCs w:val="18"/>
              </w:rPr>
            </w:pPr>
            <w:r w:rsidRPr="00E449F8">
              <w:rPr>
                <w:rFonts w:asciiTheme="minorHAnsi" w:hAnsiTheme="minorHAnsi" w:cstheme="minorHAnsi"/>
                <w:b/>
                <w:i/>
                <w:sz w:val="18"/>
                <w:szCs w:val="18"/>
              </w:rPr>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68"/>
        </w:trPr>
        <w:tc>
          <w:tcPr>
            <w:tcW w:w="7650" w:type="dxa"/>
            <w:tcBorders>
              <w:bottom w:val="single" w:sz="4" w:space="0" w:color="auto"/>
            </w:tcBorders>
            <w:shd w:val="clear" w:color="auto" w:fill="E2EFD9"/>
            <w:vAlign w:val="center"/>
          </w:tcPr>
          <w:p w:rsidR="00AF740F" w:rsidRPr="00E449F8" w:rsidRDefault="00AF740F" w:rsidP="00B274DC">
            <w:pPr>
              <w:ind w:left="290" w:hanging="290"/>
              <w:jc w:val="both"/>
              <w:rPr>
                <w:rFonts w:asciiTheme="minorHAnsi" w:hAnsiTheme="minorHAnsi" w:cstheme="minorHAnsi"/>
                <w:b/>
                <w:sz w:val="18"/>
                <w:szCs w:val="18"/>
              </w:rPr>
            </w:pPr>
            <w:r w:rsidRPr="00E449F8">
              <w:rPr>
                <w:rFonts w:asciiTheme="minorHAnsi" w:hAnsiTheme="minorHAnsi" w:cstheme="minorHAnsi"/>
                <w:b/>
                <w:sz w:val="18"/>
                <w:szCs w:val="18"/>
              </w:rPr>
              <w:t xml:space="preserve">H. FORMA DE PAGO </w:t>
            </w:r>
          </w:p>
        </w:tc>
        <w:tc>
          <w:tcPr>
            <w:tcW w:w="1843" w:type="dxa"/>
            <w:shd w:val="clear" w:color="auto" w:fill="EAF1DD" w:themeFill="accent3" w:themeFillTint="33"/>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264"/>
        </w:trPr>
        <w:tc>
          <w:tcPr>
            <w:tcW w:w="7650" w:type="dxa"/>
            <w:vAlign w:val="center"/>
          </w:tcPr>
          <w:p w:rsidR="00AF740F" w:rsidRPr="00E449F8" w:rsidRDefault="00AF740F" w:rsidP="00B274DC">
            <w:pPr>
              <w:numPr>
                <w:ilvl w:val="0"/>
                <w:numId w:val="49"/>
              </w:numPr>
              <w:jc w:val="both"/>
              <w:rPr>
                <w:rFonts w:asciiTheme="minorHAnsi" w:hAnsiTheme="minorHAnsi" w:cstheme="minorHAnsi"/>
                <w:i/>
                <w:sz w:val="18"/>
                <w:szCs w:val="18"/>
              </w:rPr>
            </w:pPr>
            <w:r w:rsidRPr="00E449F8">
              <w:rPr>
                <w:rFonts w:asciiTheme="minorHAnsi" w:hAnsiTheme="minorHAnsi" w:cstheme="minorHAnsi"/>
                <w:b/>
                <w:iCs/>
                <w:color w:val="000000"/>
                <w:sz w:val="18"/>
                <w:szCs w:val="18"/>
                <w:lang w:val="es-ES_tradnl"/>
              </w:rPr>
              <w:t>Pago:</w:t>
            </w:r>
            <w:r w:rsidRPr="00E449F8">
              <w:rPr>
                <w:rFonts w:asciiTheme="minorHAnsi" w:hAnsiTheme="minorHAnsi" w:cstheme="minorHAnsi"/>
                <w:iCs/>
                <w:color w:val="000000"/>
                <w:sz w:val="18"/>
                <w:szCs w:val="18"/>
                <w:lang w:val="es-ES_tradnl"/>
              </w:rPr>
              <w:t xml:space="preserve"> El pago total se efectuará una vez emitido el Informe de Conformidad de la Activación del servicio por parte del fiscal de servicio y la presentación de la factura por parte del proveedor.</w:t>
            </w:r>
          </w:p>
          <w:p w:rsidR="00AF740F" w:rsidRPr="00E449F8" w:rsidRDefault="00AF740F" w:rsidP="00B274DC">
            <w:pPr>
              <w:ind w:left="360"/>
              <w:jc w:val="both"/>
              <w:rPr>
                <w:rFonts w:asciiTheme="minorHAnsi" w:hAnsiTheme="minorHAnsi" w:cstheme="minorHAnsi"/>
                <w:i/>
                <w:sz w:val="18"/>
                <w:szCs w:val="18"/>
              </w:rPr>
            </w:pPr>
          </w:p>
          <w:p w:rsidR="00AF740F" w:rsidRPr="00E449F8" w:rsidRDefault="00AF740F" w:rsidP="00B274DC">
            <w:pPr>
              <w:ind w:left="28"/>
              <w:jc w:val="both"/>
              <w:rPr>
                <w:rFonts w:asciiTheme="minorHAnsi" w:hAnsiTheme="minorHAnsi" w:cstheme="minorHAnsi"/>
                <w:iCs/>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B274DC">
            <w:pPr>
              <w:ind w:left="290" w:hanging="290"/>
              <w:jc w:val="both"/>
              <w:rPr>
                <w:rFonts w:ascii="Arial" w:hAnsi="Arial" w:cs="Arial"/>
                <w:b/>
                <w:bCs/>
              </w:rPr>
            </w:pPr>
          </w:p>
        </w:tc>
      </w:tr>
      <w:tr w:rsidR="00AF740F" w:rsidRPr="00E449F8" w:rsidTr="00B274DC">
        <w:trPr>
          <w:cantSplit/>
          <w:trHeight w:val="95"/>
        </w:trPr>
        <w:tc>
          <w:tcPr>
            <w:tcW w:w="7650" w:type="dxa"/>
            <w:shd w:val="clear" w:color="auto" w:fill="E2EFD9"/>
            <w:vAlign w:val="center"/>
          </w:tcPr>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
                <w:bCs/>
                <w:sz w:val="18"/>
                <w:szCs w:val="18"/>
              </w:rPr>
              <w:t xml:space="preserve">I. CONFIDENCIALIDAD </w:t>
            </w:r>
            <w:r w:rsidRPr="00E449F8">
              <w:rPr>
                <w:rFonts w:asciiTheme="minorHAnsi" w:hAnsiTheme="minorHAnsi" w:cstheme="minorHAnsi"/>
                <w:b/>
                <w:sz w:val="18"/>
                <w:szCs w:val="18"/>
              </w:rPr>
              <w:t>Y ANTICIPO</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264"/>
        </w:trPr>
        <w:tc>
          <w:tcPr>
            <w:tcW w:w="7650" w:type="dxa"/>
            <w:vAlign w:val="center"/>
          </w:tcPr>
          <w:p w:rsidR="00AF740F" w:rsidRPr="00E449F8" w:rsidRDefault="00AF740F" w:rsidP="00B274DC">
            <w:pPr>
              <w:numPr>
                <w:ilvl w:val="0"/>
                <w:numId w:val="50"/>
              </w:numPr>
              <w:jc w:val="both"/>
              <w:rPr>
                <w:rFonts w:asciiTheme="minorHAnsi" w:hAnsiTheme="minorHAnsi" w:cstheme="minorHAnsi"/>
                <w:bCs/>
                <w:sz w:val="18"/>
                <w:szCs w:val="18"/>
              </w:rPr>
            </w:pPr>
            <w:r w:rsidRPr="00E449F8">
              <w:rPr>
                <w:rFonts w:asciiTheme="minorHAnsi" w:hAnsiTheme="minorHAnsi" w:cstheme="minorHAnsi"/>
                <w:bCs/>
                <w:sz w:val="18"/>
                <w:szCs w:val="18"/>
              </w:rPr>
              <w:t>El proveedor debe garantizar la integridad y confidencialidad de la información institucional a la que tenga acceso directamente o por terceros.</w:t>
            </w:r>
          </w:p>
          <w:p w:rsidR="00AF740F" w:rsidRPr="00E449F8" w:rsidRDefault="00AF740F" w:rsidP="00B274DC">
            <w:pPr>
              <w:jc w:val="both"/>
              <w:rPr>
                <w:rFonts w:asciiTheme="minorHAnsi" w:hAnsiTheme="minorHAnsi" w:cstheme="minorHAnsi"/>
                <w:bCs/>
                <w:sz w:val="18"/>
                <w:szCs w:val="18"/>
              </w:rPr>
            </w:pPr>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264"/>
        </w:trPr>
        <w:tc>
          <w:tcPr>
            <w:tcW w:w="7650" w:type="dxa"/>
            <w:vAlign w:val="center"/>
          </w:tcPr>
          <w:p w:rsidR="00AF740F" w:rsidRPr="00E449F8" w:rsidRDefault="00AF740F" w:rsidP="00B274DC">
            <w:pPr>
              <w:numPr>
                <w:ilvl w:val="0"/>
                <w:numId w:val="49"/>
              </w:numPr>
              <w:jc w:val="both"/>
              <w:rPr>
                <w:rFonts w:asciiTheme="minorHAnsi" w:hAnsiTheme="minorHAnsi" w:cstheme="minorHAnsi"/>
                <w:iCs/>
                <w:color w:val="000000"/>
                <w:sz w:val="18"/>
                <w:szCs w:val="18"/>
                <w:lang w:val="es-ES_tradnl"/>
              </w:rPr>
            </w:pPr>
            <w:r w:rsidRPr="00E449F8">
              <w:rPr>
                <w:rFonts w:asciiTheme="minorHAnsi" w:hAnsiTheme="minorHAnsi" w:cstheme="minorHAnsi"/>
                <w:b/>
                <w:iCs/>
                <w:color w:val="000000"/>
                <w:sz w:val="18"/>
                <w:szCs w:val="18"/>
                <w:lang w:val="es-ES_tradnl"/>
              </w:rPr>
              <w:t>Anticipo</w:t>
            </w:r>
            <w:r w:rsidRPr="00E449F8">
              <w:rPr>
                <w:rFonts w:asciiTheme="minorHAnsi" w:hAnsiTheme="minorHAnsi" w:cstheme="minorHAnsi"/>
                <w:iCs/>
                <w:color w:val="000000"/>
                <w:sz w:val="18"/>
                <w:szCs w:val="18"/>
                <w:lang w:val="es-ES_tradnl"/>
              </w:rPr>
              <w:t>: NO se otorgarán ningún tipo de anticipo en ninguna etapa del proceso.</w:t>
            </w:r>
          </w:p>
          <w:p w:rsidR="00AF740F" w:rsidRPr="00E449F8" w:rsidRDefault="00AF740F" w:rsidP="00B274DC">
            <w:pPr>
              <w:jc w:val="both"/>
              <w:rPr>
                <w:rFonts w:asciiTheme="minorHAnsi" w:hAnsiTheme="minorHAnsi" w:cstheme="minorHAnsi"/>
                <w:iCs/>
                <w:color w:val="000000"/>
                <w:sz w:val="18"/>
                <w:szCs w:val="18"/>
                <w:lang w:val="es-ES_tradnl"/>
              </w:rPr>
            </w:pP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35"/>
        </w:trPr>
        <w:tc>
          <w:tcPr>
            <w:tcW w:w="7650" w:type="dxa"/>
            <w:shd w:val="clear" w:color="auto" w:fill="E2EFD9"/>
            <w:vAlign w:val="center"/>
          </w:tcPr>
          <w:p w:rsidR="00AF740F" w:rsidRPr="00E449F8" w:rsidRDefault="00AF740F" w:rsidP="00B274DC">
            <w:pPr>
              <w:jc w:val="both"/>
              <w:rPr>
                <w:rFonts w:asciiTheme="minorHAnsi" w:hAnsiTheme="minorHAnsi" w:cstheme="minorHAnsi"/>
                <w:b/>
                <w:sz w:val="18"/>
                <w:szCs w:val="18"/>
              </w:rPr>
            </w:pPr>
            <w:r w:rsidRPr="00E449F8">
              <w:rPr>
                <w:rFonts w:asciiTheme="minorHAnsi" w:hAnsiTheme="minorHAnsi" w:cstheme="minorHAnsi"/>
                <w:b/>
                <w:sz w:val="18"/>
                <w:szCs w:val="18"/>
              </w:rPr>
              <w:t>J. SUBCONTRATACION</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AF740F" w:rsidRPr="00E449F8" w:rsidTr="00B274DC">
        <w:trPr>
          <w:cantSplit/>
          <w:trHeight w:val="264"/>
        </w:trPr>
        <w:tc>
          <w:tcPr>
            <w:tcW w:w="7650" w:type="dxa"/>
            <w:vAlign w:val="center"/>
          </w:tcPr>
          <w:p w:rsidR="00AF740F" w:rsidRPr="00E449F8" w:rsidRDefault="00AF740F" w:rsidP="00B274DC">
            <w:pPr>
              <w:jc w:val="both"/>
              <w:rPr>
                <w:rFonts w:asciiTheme="minorHAnsi" w:hAnsiTheme="minorHAnsi" w:cstheme="minorHAnsi"/>
                <w:b/>
                <w:iCs/>
                <w:color w:val="000000"/>
                <w:sz w:val="18"/>
                <w:szCs w:val="18"/>
                <w:lang w:val="es-ES_tradnl"/>
              </w:rPr>
            </w:pPr>
            <w:r w:rsidRPr="00E449F8">
              <w:rPr>
                <w:rFonts w:asciiTheme="minorHAnsi" w:hAnsiTheme="minorHAnsi" w:cstheme="minorHAnsi"/>
                <w:bCs/>
                <w:sz w:val="18"/>
                <w:szCs w:val="18"/>
              </w:rPr>
              <w:t>No se admiten subcontrataciones en el presente proceso de contratación.</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35"/>
        </w:trPr>
        <w:tc>
          <w:tcPr>
            <w:tcW w:w="7650" w:type="dxa"/>
            <w:shd w:val="clear" w:color="auto" w:fill="E2EFD9"/>
            <w:vAlign w:val="center"/>
          </w:tcPr>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
                <w:bCs/>
                <w:sz w:val="18"/>
                <w:szCs w:val="18"/>
              </w:rPr>
              <w:t>K. RECURRENCIA</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264"/>
        </w:trPr>
        <w:tc>
          <w:tcPr>
            <w:tcW w:w="7650" w:type="dxa"/>
            <w:vAlign w:val="center"/>
          </w:tcPr>
          <w:p w:rsidR="00AF740F" w:rsidRPr="00E449F8" w:rsidRDefault="00AF740F" w:rsidP="00B274DC">
            <w:pPr>
              <w:jc w:val="both"/>
              <w:rPr>
                <w:rFonts w:asciiTheme="minorHAnsi" w:hAnsiTheme="minorHAnsi" w:cstheme="minorHAnsi"/>
                <w:sz w:val="18"/>
                <w:szCs w:val="18"/>
              </w:rPr>
            </w:pPr>
            <w:r w:rsidRPr="00E449F8">
              <w:rPr>
                <w:rFonts w:asciiTheme="minorHAnsi" w:hAnsiTheme="minorHAnsi" w:cstheme="minorHAnsi"/>
                <w:sz w:val="18"/>
                <w:szCs w:val="18"/>
              </w:rPr>
              <w:t>No aplica</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152"/>
        </w:trPr>
        <w:tc>
          <w:tcPr>
            <w:tcW w:w="7650" w:type="dxa"/>
            <w:shd w:val="clear" w:color="auto" w:fill="E2EFD9"/>
            <w:vAlign w:val="center"/>
          </w:tcPr>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
                <w:bCs/>
                <w:sz w:val="18"/>
                <w:szCs w:val="18"/>
              </w:rPr>
              <w:t>L. RESERVA DE DERECHOS</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264"/>
        </w:trPr>
        <w:tc>
          <w:tcPr>
            <w:tcW w:w="7650" w:type="dxa"/>
            <w:vAlign w:val="center"/>
          </w:tcPr>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Cs/>
                <w:sz w:val="18"/>
                <w:szCs w:val="18"/>
              </w:rPr>
              <w:t>Verificación de la información y documentación presentada: El BCB se reserva el derecho de verificar cualquier aspecto que considere pertinente de la documentación e información presentada por el proponente.</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221"/>
        </w:trPr>
        <w:tc>
          <w:tcPr>
            <w:tcW w:w="7650" w:type="dxa"/>
            <w:shd w:val="clear" w:color="auto" w:fill="E2EFD9"/>
            <w:vAlign w:val="center"/>
          </w:tcPr>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
                <w:bCs/>
                <w:sz w:val="18"/>
                <w:szCs w:val="18"/>
              </w:rPr>
              <w:t>M. SOLVENCIA FISCAL</w:t>
            </w:r>
          </w:p>
        </w:tc>
        <w:tc>
          <w:tcPr>
            <w:tcW w:w="1843" w:type="dxa"/>
            <w:shd w:val="clear" w:color="auto" w:fill="EAF1DD" w:themeFill="accent3" w:themeFillTint="33"/>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B274DC">
        <w:trPr>
          <w:cantSplit/>
          <w:trHeight w:val="264"/>
        </w:trPr>
        <w:tc>
          <w:tcPr>
            <w:tcW w:w="7650" w:type="dxa"/>
            <w:vAlign w:val="center"/>
          </w:tcPr>
          <w:p w:rsidR="00AF740F" w:rsidRDefault="00AF740F" w:rsidP="00B274DC">
            <w:pPr>
              <w:jc w:val="both"/>
              <w:rPr>
                <w:rFonts w:asciiTheme="minorHAnsi" w:hAnsiTheme="minorHAnsi" w:cstheme="minorHAnsi"/>
                <w:bCs/>
                <w:sz w:val="18"/>
                <w:szCs w:val="18"/>
              </w:rPr>
            </w:pPr>
            <w:r w:rsidRPr="00E449F8">
              <w:rPr>
                <w:rFonts w:asciiTheme="minorHAnsi" w:hAnsiTheme="minorHAnsi" w:cstheme="minorHAnsi"/>
                <w:bCs/>
                <w:sz w:val="18"/>
                <w:szCs w:val="18"/>
              </w:rPr>
              <w:lastRenderedPageBreak/>
              <w:t>El proponente adjudicado deberá presentar el Certificado de Solvencia Fiscal para la firma de contrato</w:t>
            </w:r>
          </w:p>
          <w:p w:rsidR="00AF740F" w:rsidRPr="00E449F8" w:rsidRDefault="00AF740F" w:rsidP="00B274DC">
            <w:pPr>
              <w:jc w:val="both"/>
              <w:rPr>
                <w:rFonts w:asciiTheme="minorHAnsi" w:hAnsiTheme="minorHAnsi" w:cstheme="minorHAnsi"/>
                <w:bCs/>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B274D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rsidR="00731EDD" w:rsidRDefault="00AF740F" w:rsidP="00AF740F">
      <w:pPr>
        <w:pStyle w:val="Puesto"/>
        <w:spacing w:before="0" w:after="0"/>
        <w:ind w:left="432"/>
        <w:jc w:val="both"/>
        <w:rPr>
          <w:rFonts w:ascii="Arial" w:hAnsi="Arial"/>
          <w:b w:val="0"/>
          <w:bCs w:val="0"/>
          <w:szCs w:val="24"/>
        </w:rPr>
      </w:pPr>
      <w:r>
        <w:rPr>
          <w:rFonts w:ascii="Arial" w:hAnsi="Arial"/>
          <w:b w:val="0"/>
          <w:bCs w:val="0"/>
          <w:szCs w:val="24"/>
        </w:rPr>
        <w:br w:type="textWrapping" w:clear="all"/>
      </w:r>
    </w:p>
    <w:p w:rsidR="00731EDD" w:rsidRDefault="00685DDD" w:rsidP="00E9484E">
      <w:pPr>
        <w:jc w:val="center"/>
        <w:rPr>
          <w:rFonts w:ascii="Arial" w:hAnsi="Arial" w:cs="Arial"/>
          <w:b/>
          <w:bCs/>
          <w:sz w:val="20"/>
          <w:szCs w:val="24"/>
        </w:rPr>
      </w:pPr>
      <w:r>
        <w:rPr>
          <w:rFonts w:ascii="Arial" w:hAnsi="Arial" w:cs="Arial"/>
          <w:b/>
          <w:bCs/>
          <w:noProof/>
          <w:sz w:val="20"/>
          <w:szCs w:val="24"/>
          <w:lang w:val="es-BO" w:eastAsia="es-BO"/>
        </w:rPr>
        <mc:AlternateContent>
          <mc:Choice Requires="wps">
            <w:drawing>
              <wp:anchor distT="0" distB="0" distL="114300" distR="114300" simplePos="0" relativeHeight="251660288" behindDoc="0" locked="0" layoutInCell="1" allowOverlap="1">
                <wp:simplePos x="0" y="0"/>
                <wp:positionH relativeFrom="page">
                  <wp:posOffset>672998</wp:posOffset>
                </wp:positionH>
                <wp:positionV relativeFrom="paragraph">
                  <wp:posOffset>118593</wp:posOffset>
                </wp:positionV>
                <wp:extent cx="6627572" cy="526694"/>
                <wp:effectExtent l="0" t="0" r="20955" b="26035"/>
                <wp:wrapNone/>
                <wp:docPr id="1" name="Cuadro de texto 1"/>
                <wp:cNvGraphicFramePr/>
                <a:graphic xmlns:a="http://schemas.openxmlformats.org/drawingml/2006/main">
                  <a:graphicData uri="http://schemas.microsoft.com/office/word/2010/wordprocessingShape">
                    <wps:wsp>
                      <wps:cNvSpPr txBox="1"/>
                      <wps:spPr>
                        <a:xfrm>
                          <a:off x="0" y="0"/>
                          <a:ext cx="6627572" cy="526694"/>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450E" w:rsidRPr="00685DDD" w:rsidRDefault="00EF450E">
                            <w:pPr>
                              <w:rPr>
                                <w:lang w:val="es-BO"/>
                              </w:rPr>
                            </w:pPr>
                            <w:r>
                              <w:rPr>
                                <w:lang w:val="es-BO"/>
                              </w:rPr>
                              <w:t xml:space="preserve">El proponente podrá ofertar características superiores a las solicitadas en el presente formulario, que mejoren la calidad del servicio ofertado, siempre que estas características fuesen beneficiosas para la entidad y/o no afecten para el fin que fue requerido.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pt;margin-top:9.35pt;width:521.85pt;height:4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" fillcolor="#f2f2f2 [3052]" strokeweight=".5pt">
                <v:textbox>
                  <w:txbxContent>
                    <w:p w:rsidR="00EF450E" w:rsidRPr="00685DDD" w:rsidRDefault="00EF450E">
                      <w:pPr>
                        <w:rPr>
                          <w:lang w:val="es-BO"/>
                        </w:rPr>
                      </w:pPr>
                      <w:r>
                        <w:rPr>
                          <w:lang w:val="es-BO"/>
                        </w:rPr>
                        <w:t xml:space="preserve">El proponente podrá ofertar características superiores a las solicitadas en el presente formulario, que mejoren la calidad del servicio ofertado, siempre que estas características fuesen beneficiosas para la entidad y/o no afecten para el fin que fue requerido. </w:t>
                      </w:r>
                    </w:p>
                  </w:txbxContent>
                </v:textbox>
                <w10:wrap anchorx="page"/>
              </v:shape>
            </w:pict>
          </mc:Fallback>
        </mc:AlternateContent>
      </w:r>
    </w:p>
    <w:p w:rsidR="00731EDD" w:rsidRDefault="00731E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685DDD" w:rsidRDefault="00685DDD" w:rsidP="00685DDD">
      <w:pP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E9484E" w:rsidRDefault="00E9484E" w:rsidP="00E9484E">
      <w:pPr>
        <w:jc w:val="center"/>
        <w:rPr>
          <w:rFonts w:ascii="Arial" w:hAnsi="Arial" w:cs="Arial"/>
          <w:b/>
          <w:bCs/>
          <w:sz w:val="20"/>
          <w:szCs w:val="24"/>
        </w:rPr>
      </w:pPr>
    </w:p>
    <w:p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0D65F2"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651D6"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651D6" w:rsidP="003B46C3">
            <w:pPr>
              <w:jc w:val="center"/>
              <w:rPr>
                <w:rFonts w:ascii="Arial" w:hAnsi="Arial" w:cs="Arial"/>
                <w:lang w:val="es-BO"/>
              </w:rPr>
            </w:pPr>
            <w:r>
              <w:rPr>
                <w:rFonts w:ascii="Arial" w:hAnsi="Arial" w:cs="Arial"/>
                <w:lang w:val="es-BO"/>
              </w:rPr>
              <w:t>2</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E47FAA" w:rsidP="000D65F2">
            <w:pPr>
              <w:jc w:val="center"/>
              <w:rPr>
                <w:rFonts w:ascii="Arial" w:hAnsi="Arial" w:cs="Arial"/>
                <w:b/>
                <w:bCs/>
                <w:lang w:val="es-BO"/>
              </w:rPr>
            </w:pPr>
            <w:r w:rsidRPr="00E47FAA">
              <w:rPr>
                <w:rFonts w:ascii="Arial" w:hAnsi="Arial" w:cs="Arial"/>
                <w:b/>
                <w:bCs/>
              </w:rPr>
              <w:t xml:space="preserve">SERVICIO DE PROTECCIÓN PARA LA NAVEGACIÓN POR INTERNET WEB FILTER </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3B7521" w:rsidRDefault="00383D24" w:rsidP="00D01B99">
      <w:pPr>
        <w:numPr>
          <w:ilvl w:val="0"/>
          <w:numId w:val="12"/>
        </w:numPr>
        <w:jc w:val="both"/>
        <w:rPr>
          <w:rFonts w:cs="Arial"/>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r w:rsidR="00D01B99">
        <w:rPr>
          <w:rFonts w:cs="Arial"/>
          <w:b/>
          <w:i/>
          <w:sz w:val="18"/>
          <w:szCs w:val="18"/>
          <w:lang w:val="es-BO"/>
        </w:rPr>
        <w:t>.</w:t>
      </w: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D01B99" w:rsidRDefault="00D01B99" w:rsidP="002C5CC5">
      <w:pPr>
        <w:jc w:val="center"/>
        <w:rPr>
          <w:rFonts w:cs="Arial"/>
          <w:b/>
          <w:sz w:val="18"/>
          <w:szCs w:val="18"/>
          <w:lang w:val="es-BO"/>
        </w:rPr>
      </w:pPr>
      <w:bookmarkStart w:id="165" w:name="_GoBack"/>
      <w:bookmarkEnd w:id="165"/>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2F238F" w:rsidRDefault="00107B3A" w:rsidP="0062418C">
      <w:pPr>
        <w:jc w:val="center"/>
        <w:rPr>
          <w:rFonts w:cs="Arial"/>
          <w:b/>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AF740F" w:rsidRPr="00A40276" w:rsidRDefault="00AF740F" w:rsidP="00AF740F">
      <w:pPr>
        <w:jc w:val="center"/>
        <w:rPr>
          <w:rFonts w:cs="Arial"/>
          <w:b/>
          <w:sz w:val="18"/>
          <w:szCs w:val="18"/>
          <w:lang w:val="es-BO"/>
        </w:rPr>
      </w:pPr>
      <w:r>
        <w:rPr>
          <w:rFonts w:cs="Arial"/>
          <w:b/>
          <w:sz w:val="18"/>
          <w:szCs w:val="18"/>
          <w:lang w:val="es-BO"/>
        </w:rPr>
        <w:t>F</w:t>
      </w:r>
      <w:r w:rsidRPr="00A40276">
        <w:rPr>
          <w:rFonts w:cs="Arial"/>
          <w:b/>
          <w:sz w:val="18"/>
          <w:szCs w:val="18"/>
          <w:lang w:val="es-BO"/>
        </w:rPr>
        <w:t>ORMULARIO C-1</w:t>
      </w:r>
    </w:p>
    <w:p w:rsidR="00AF740F" w:rsidRPr="002F238F" w:rsidRDefault="00AF740F" w:rsidP="00AF740F">
      <w:pPr>
        <w:jc w:val="center"/>
        <w:rPr>
          <w:rFonts w:cs="Arial"/>
          <w:b/>
          <w:lang w:val="es-BO"/>
        </w:rPr>
      </w:pPr>
      <w:r w:rsidRPr="00A40276">
        <w:rPr>
          <w:rFonts w:cs="Arial"/>
          <w:b/>
          <w:sz w:val="18"/>
          <w:szCs w:val="18"/>
          <w:lang w:val="es-BO"/>
        </w:rPr>
        <w:t xml:space="preserve">ESPECIFICACIONES </w:t>
      </w:r>
      <w:r w:rsidRPr="002F238F">
        <w:rPr>
          <w:rFonts w:cs="Arial"/>
          <w:b/>
          <w:sz w:val="18"/>
          <w:szCs w:val="18"/>
          <w:lang w:val="es-BO"/>
        </w:rPr>
        <w:t>TÉCNICAS</w:t>
      </w:r>
    </w:p>
    <w:p w:rsidR="00AF740F" w:rsidRPr="002F238F" w:rsidRDefault="00AF740F" w:rsidP="00AF740F">
      <w:pPr>
        <w:jc w:val="center"/>
        <w:rPr>
          <w:rFonts w:cs="Arial"/>
          <w:b/>
          <w:lang w:val="es-BO"/>
        </w:rPr>
      </w:pPr>
    </w:p>
    <w:p w:rsidR="00AF740F" w:rsidRPr="007521B9" w:rsidRDefault="00AF740F" w:rsidP="00AF740F">
      <w:pPr>
        <w:jc w:val="center"/>
        <w:rPr>
          <w:rFonts w:cs="Arial"/>
          <w:b/>
          <w:i/>
          <w:color w:val="0000FF"/>
          <w:sz w:val="18"/>
          <w:szCs w:val="18"/>
        </w:rPr>
      </w:pPr>
      <w:r w:rsidRPr="007521B9">
        <w:rPr>
          <w:rFonts w:cs="Arial"/>
          <w:b/>
          <w:i/>
          <w:color w:val="0000FF"/>
          <w:sz w:val="18"/>
          <w:szCs w:val="18"/>
        </w:rPr>
        <w:t>(ESTE FORMULARIO SE ENCUENTRA EN EL NUMERAL 30, PARTE II “INFORMACIÓN TÉCNICA DE LA CONTRATACIÓN” DEL PRESENTE DOCUMENTO BASE DE CONTRATACIÓN)</w:t>
      </w: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D79A9" w:rsidRDefault="00DD79A9" w:rsidP="00107B3A">
      <w:pPr>
        <w:jc w:val="center"/>
        <w:rPr>
          <w:rFonts w:cs="Arial"/>
          <w:b/>
          <w:sz w:val="18"/>
          <w:szCs w:val="18"/>
          <w:lang w:val="es-BO"/>
        </w:rPr>
      </w:pPr>
    </w:p>
    <w:p w:rsidR="0062418C" w:rsidRDefault="0062418C"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62418C" w:rsidRDefault="0062418C" w:rsidP="00107B3A">
      <w:pPr>
        <w:jc w:val="center"/>
        <w:rPr>
          <w:rFonts w:cs="Arial"/>
          <w:b/>
          <w:sz w:val="18"/>
          <w:szCs w:val="18"/>
          <w:lang w:val="es-BO"/>
        </w:rPr>
      </w:pPr>
    </w:p>
    <w:p w:rsidR="0062418C" w:rsidRDefault="0062418C" w:rsidP="00107B3A">
      <w:pPr>
        <w:jc w:val="center"/>
        <w:rPr>
          <w:rFonts w:cs="Arial"/>
          <w:b/>
          <w:sz w:val="18"/>
          <w:szCs w:val="18"/>
          <w:lang w:val="es-BO"/>
        </w:rPr>
      </w:pPr>
    </w:p>
    <w:p w:rsidR="0062418C" w:rsidRDefault="0062418C"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7521B9">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7521B9" w:rsidRPr="00DB541C">
              <w:rPr>
                <w:rFonts w:ascii="Arial" w:hAnsi="Arial" w:cs="Arial"/>
                <w:i/>
                <w:color w:val="0000FF"/>
                <w:lang w:val="es-BO"/>
              </w:rPr>
              <w:t xml:space="preserve"> (</w:t>
            </w:r>
            <w:r w:rsidR="007521B9">
              <w:rPr>
                <w:rFonts w:ascii="Arial" w:hAnsi="Arial" w:cs="Arial"/>
                <w:i/>
                <w:color w:val="0000FF"/>
                <w:lang w:val="es-BO"/>
              </w:rPr>
              <w:t>N</w:t>
            </w:r>
            <w:r w:rsidR="007521B9" w:rsidRPr="00DB541C">
              <w:rPr>
                <w:rFonts w:ascii="Arial" w:hAnsi="Arial" w:cs="Arial"/>
                <w:i/>
                <w:color w:val="0000FF"/>
                <w:lang w:val="es-BO"/>
              </w:rPr>
              <w:t>o corresponde en el presente proceso)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r w:rsidR="0085601D" w:rsidRPr="007521B9">
              <w:rPr>
                <w:rFonts w:ascii="Arial" w:hAnsi="Arial" w:cs="Arial"/>
                <w:i/>
                <w:color w:val="0000FF"/>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w:t>
      </w:r>
      <w:r w:rsidRPr="007521B9">
        <w:rPr>
          <w:rFonts w:cs="Arial"/>
          <w:b/>
          <w:i/>
          <w:color w:val="0000FF"/>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171B9" w:rsidRDefault="008171B9" w:rsidP="00486E57">
      <w:pPr>
        <w:pStyle w:val="Normal2"/>
        <w:jc w:val="center"/>
        <w:rPr>
          <w:rFonts w:ascii="Verdana" w:hAnsi="Verdana" w:cs="Arial"/>
          <w:b/>
          <w:sz w:val="18"/>
          <w:szCs w:val="18"/>
          <w:lang w:val="es-BO"/>
        </w:rPr>
      </w:pPr>
    </w:p>
    <w:p w:rsidR="008171B9" w:rsidRPr="00867FD3" w:rsidRDefault="008171B9" w:rsidP="008171B9">
      <w:pPr>
        <w:pStyle w:val="Encabezado"/>
        <w:jc w:val="right"/>
        <w:rPr>
          <w:rFonts w:ascii="Arial" w:hAnsi="Arial" w:cs="Arial"/>
          <w:iCs/>
          <w:sz w:val="22"/>
          <w:szCs w:val="22"/>
          <w:lang w:eastAsia="en-US"/>
        </w:rPr>
      </w:pPr>
      <w:r w:rsidRPr="0085602B">
        <w:rPr>
          <w:rFonts w:ascii="Arial" w:hAnsi="Arial" w:cs="Arial"/>
          <w:iCs/>
          <w:sz w:val="22"/>
          <w:szCs w:val="22"/>
          <w:lang w:eastAsia="en-US"/>
        </w:rPr>
        <w:t>MODELO DE CONTRATO SANO-DLABS N° 5/2025</w:t>
      </w:r>
    </w:p>
    <w:p w:rsidR="008171B9" w:rsidRPr="00867FD3" w:rsidRDefault="008171B9" w:rsidP="008171B9">
      <w:pPr>
        <w:tabs>
          <w:tab w:val="center" w:pos="4419"/>
          <w:tab w:val="right" w:pos="8838"/>
        </w:tabs>
        <w:jc w:val="right"/>
        <w:rPr>
          <w:rFonts w:cs="Arial"/>
          <w:sz w:val="20"/>
          <w:szCs w:val="23"/>
        </w:rPr>
      </w:pPr>
      <w:r w:rsidRPr="00867FD3">
        <w:rPr>
          <w:rFonts w:cs="Arial"/>
          <w:iCs/>
          <w:sz w:val="22"/>
          <w:szCs w:val="22"/>
          <w:lang w:eastAsia="en-US"/>
        </w:rPr>
        <w:t>CUCE: 25-0951-00-0000000-0-0</w:t>
      </w:r>
    </w:p>
    <w:p w:rsidR="00ED3892" w:rsidRDefault="00ED3892" w:rsidP="00486E57">
      <w:pPr>
        <w:pStyle w:val="Normal2"/>
        <w:jc w:val="center"/>
        <w:rPr>
          <w:rFonts w:ascii="Verdana" w:hAnsi="Verdana" w:cs="Arial"/>
          <w:b/>
          <w:sz w:val="18"/>
          <w:szCs w:val="18"/>
          <w:lang w:val="es-BO"/>
        </w:rPr>
      </w:pPr>
    </w:p>
    <w:p w:rsidR="008171B9" w:rsidRPr="008171B9" w:rsidRDefault="008171B9" w:rsidP="008171B9">
      <w:pPr>
        <w:jc w:val="both"/>
        <w:rPr>
          <w:rFonts w:ascii="Arial" w:hAnsi="Arial" w:cs="Arial"/>
          <w:sz w:val="22"/>
          <w:szCs w:val="22"/>
          <w:lang w:val="es-CL"/>
        </w:rPr>
      </w:pPr>
      <w:bookmarkStart w:id="168" w:name="OLE_LINK1"/>
      <w:bookmarkStart w:id="169" w:name="OLE_LINK2"/>
      <w:r w:rsidRPr="008171B9">
        <w:rPr>
          <w:rFonts w:ascii="Arial" w:hAnsi="Arial" w:cs="Arial"/>
          <w:b/>
          <w:bCs/>
          <w:iCs/>
          <w:sz w:val="22"/>
          <w:szCs w:val="22"/>
          <w:lang w:val="es-ES_tradnl"/>
        </w:rPr>
        <w:t xml:space="preserve">Contrato Administrativo para la Prestación del Servicio de Protección para la Navegación por Internet Web </w:t>
      </w:r>
      <w:proofErr w:type="spellStart"/>
      <w:r w:rsidRPr="008171B9">
        <w:rPr>
          <w:rFonts w:ascii="Arial" w:hAnsi="Arial" w:cs="Arial"/>
          <w:b/>
          <w:bCs/>
          <w:iCs/>
          <w:sz w:val="22"/>
          <w:szCs w:val="22"/>
          <w:lang w:val="es-ES_tradnl"/>
        </w:rPr>
        <w:t>Filter</w:t>
      </w:r>
      <w:proofErr w:type="spellEnd"/>
      <w:r w:rsidRPr="008171B9">
        <w:rPr>
          <w:rFonts w:ascii="Arial" w:hAnsi="Arial" w:cs="Arial"/>
          <w:bCs/>
          <w:iCs/>
          <w:spacing w:val="-6"/>
          <w:sz w:val="22"/>
          <w:szCs w:val="22"/>
          <w:lang w:val="es-ES_tradnl"/>
        </w:rPr>
        <w:t>,</w:t>
      </w:r>
      <w:r w:rsidRPr="008171B9">
        <w:rPr>
          <w:rFonts w:ascii="Arial" w:hAnsi="Arial" w:cs="Arial"/>
          <w:bCs/>
          <w:spacing w:val="-6"/>
          <w:sz w:val="22"/>
          <w:szCs w:val="22"/>
          <w:lang w:val="es-ES_tradnl"/>
        </w:rPr>
        <w:t xml:space="preserve"> </w:t>
      </w:r>
      <w:r w:rsidRPr="008171B9">
        <w:rPr>
          <w:rFonts w:ascii="Arial" w:hAnsi="Arial" w:cs="Arial"/>
          <w:sz w:val="22"/>
          <w:szCs w:val="22"/>
          <w:lang w:val="es-CL"/>
        </w:rPr>
        <w:t>sujeto al tenor de las siguientes cláusulas:</w:t>
      </w:r>
    </w:p>
    <w:p w:rsidR="008171B9" w:rsidRPr="008171B9" w:rsidRDefault="008171B9" w:rsidP="008171B9">
      <w:pPr>
        <w:tabs>
          <w:tab w:val="left" w:pos="5198"/>
        </w:tabs>
        <w:jc w:val="both"/>
        <w:rPr>
          <w:rFonts w:ascii="Arial" w:hAnsi="Arial" w:cs="Arial"/>
          <w:b/>
          <w:sz w:val="22"/>
          <w:szCs w:val="22"/>
          <w:lang w:val="es-CL"/>
        </w:rPr>
      </w:pPr>
      <w:r w:rsidRPr="008171B9">
        <w:rPr>
          <w:rFonts w:ascii="Arial" w:hAnsi="Arial" w:cs="Arial"/>
          <w:b/>
          <w:sz w:val="22"/>
          <w:szCs w:val="22"/>
          <w:lang w:val="es-CL"/>
        </w:rPr>
        <w:tab/>
      </w:r>
    </w:p>
    <w:p w:rsidR="008171B9" w:rsidRPr="008171B9" w:rsidRDefault="008171B9" w:rsidP="008171B9">
      <w:pPr>
        <w:jc w:val="both"/>
        <w:rPr>
          <w:rFonts w:ascii="Arial" w:hAnsi="Arial" w:cs="Arial"/>
          <w:sz w:val="22"/>
          <w:szCs w:val="22"/>
        </w:rPr>
      </w:pPr>
      <w:r w:rsidRPr="008171B9">
        <w:rPr>
          <w:rFonts w:ascii="Arial" w:hAnsi="Arial" w:cs="Arial"/>
          <w:b/>
          <w:sz w:val="22"/>
          <w:szCs w:val="22"/>
        </w:rPr>
        <w:t xml:space="preserve">CLÁUSULA PRIMERA.- (LAS PARTES) </w:t>
      </w:r>
      <w:r w:rsidRPr="008171B9">
        <w:rPr>
          <w:rFonts w:ascii="Arial" w:hAnsi="Arial" w:cs="Arial"/>
          <w:sz w:val="22"/>
          <w:szCs w:val="22"/>
          <w:lang w:val="es-ES_tradnl"/>
        </w:rPr>
        <w:t>Las partes  contratantes son</w:t>
      </w:r>
      <w:r w:rsidRPr="008171B9">
        <w:rPr>
          <w:rFonts w:ascii="Arial" w:hAnsi="Arial" w:cs="Arial"/>
          <w:sz w:val="22"/>
          <w:szCs w:val="22"/>
        </w:rPr>
        <w:t>:</w:t>
      </w:r>
    </w:p>
    <w:p w:rsidR="008171B9" w:rsidRPr="008171B9" w:rsidRDefault="008171B9" w:rsidP="008171B9">
      <w:pPr>
        <w:jc w:val="both"/>
        <w:rPr>
          <w:rFonts w:ascii="Arial" w:hAnsi="Arial" w:cs="Arial"/>
          <w:sz w:val="22"/>
          <w:szCs w:val="22"/>
        </w:rPr>
      </w:pPr>
    </w:p>
    <w:p w:rsidR="008171B9" w:rsidRPr="008171B9" w:rsidRDefault="008171B9" w:rsidP="008171B9">
      <w:pPr>
        <w:widowControl w:val="0"/>
        <w:numPr>
          <w:ilvl w:val="1"/>
          <w:numId w:val="57"/>
        </w:numPr>
        <w:jc w:val="both"/>
        <w:rPr>
          <w:rFonts w:ascii="Arial" w:hAnsi="Arial" w:cs="Arial"/>
          <w:sz w:val="22"/>
          <w:szCs w:val="22"/>
          <w:lang w:val="es-ES_tradnl"/>
        </w:rPr>
      </w:pPr>
      <w:r w:rsidRPr="008171B9">
        <w:rPr>
          <w:rFonts w:ascii="Arial" w:hAnsi="Arial" w:cs="Arial"/>
          <w:sz w:val="22"/>
          <w:szCs w:val="22"/>
          <w:lang w:val="es-ES_tradnl"/>
        </w:rPr>
        <w:t xml:space="preserve">El </w:t>
      </w:r>
      <w:r w:rsidRPr="008171B9">
        <w:rPr>
          <w:rFonts w:ascii="Arial" w:hAnsi="Arial" w:cs="Arial"/>
          <w:b/>
          <w:bCs/>
          <w:sz w:val="22"/>
          <w:szCs w:val="22"/>
          <w:lang w:val="es-ES_tradnl"/>
        </w:rPr>
        <w:t>BANCO CENTRAL DE BOLIVIA</w:t>
      </w:r>
      <w:r w:rsidRPr="008171B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8171B9">
        <w:rPr>
          <w:rFonts w:ascii="Arial" w:hAnsi="Arial" w:cs="Arial"/>
          <w:b/>
          <w:bCs/>
          <w:sz w:val="22"/>
          <w:szCs w:val="22"/>
          <w:lang w:val="es-ES_tradnl"/>
        </w:rPr>
        <w:t xml:space="preserve">_______ </w:t>
      </w:r>
      <w:r w:rsidRPr="008171B9">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8171B9">
        <w:rPr>
          <w:rFonts w:ascii="Arial" w:hAnsi="Arial" w:cs="Arial"/>
          <w:sz w:val="22"/>
          <w:szCs w:val="22"/>
          <w:lang w:val="es-ES_tradnl"/>
        </w:rPr>
        <w:t>de</w:t>
      </w:r>
      <w:proofErr w:type="spellEnd"/>
      <w:r w:rsidRPr="008171B9">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8171B9">
        <w:rPr>
          <w:rFonts w:ascii="Arial" w:hAnsi="Arial" w:cs="Arial"/>
          <w:b/>
          <w:bCs/>
          <w:sz w:val="22"/>
          <w:szCs w:val="22"/>
          <w:lang w:val="es-ES_tradnl"/>
        </w:rPr>
        <w:t>ENTIDAD</w:t>
      </w:r>
      <w:r w:rsidRPr="008171B9">
        <w:rPr>
          <w:rFonts w:ascii="Arial" w:hAnsi="Arial" w:cs="Arial"/>
          <w:bCs/>
          <w:sz w:val="22"/>
          <w:szCs w:val="22"/>
          <w:lang w:val="es-ES_tradnl"/>
        </w:rPr>
        <w:t>.</w:t>
      </w:r>
      <w:r w:rsidRPr="008171B9">
        <w:rPr>
          <w:rFonts w:ascii="Arial" w:hAnsi="Arial" w:cs="Arial"/>
          <w:sz w:val="22"/>
          <w:szCs w:val="22"/>
        </w:rPr>
        <w:t xml:space="preserve"> </w:t>
      </w:r>
    </w:p>
    <w:p w:rsidR="008171B9" w:rsidRPr="008171B9" w:rsidRDefault="008171B9" w:rsidP="008171B9">
      <w:pPr>
        <w:ind w:left="720"/>
        <w:jc w:val="both"/>
        <w:rPr>
          <w:rFonts w:ascii="Arial" w:hAnsi="Arial" w:cs="Arial"/>
          <w:sz w:val="22"/>
          <w:szCs w:val="22"/>
          <w:lang w:val="es-ES_tradnl"/>
        </w:rPr>
      </w:pPr>
    </w:p>
    <w:p w:rsidR="008171B9" w:rsidRPr="008171B9" w:rsidRDefault="008171B9" w:rsidP="008171B9">
      <w:pPr>
        <w:numPr>
          <w:ilvl w:val="1"/>
          <w:numId w:val="57"/>
        </w:numPr>
        <w:jc w:val="both"/>
        <w:rPr>
          <w:rFonts w:ascii="Arial" w:hAnsi="Arial" w:cs="Arial"/>
          <w:sz w:val="22"/>
          <w:szCs w:val="22"/>
          <w:lang w:val="es-ES_tradnl"/>
        </w:rPr>
      </w:pPr>
      <w:r w:rsidRPr="008171B9">
        <w:rPr>
          <w:rFonts w:ascii="Arial" w:hAnsi="Arial" w:cs="Arial"/>
          <w:b/>
          <w:sz w:val="22"/>
          <w:szCs w:val="22"/>
          <w:lang w:val="es-ES_tradnl"/>
        </w:rPr>
        <w:t>____________</w:t>
      </w:r>
      <w:r w:rsidRPr="008171B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171B9">
        <w:rPr>
          <w:rFonts w:ascii="Arial" w:hAnsi="Arial" w:cs="Arial"/>
          <w:sz w:val="22"/>
          <w:szCs w:val="22"/>
          <w:lang w:val="es-ES_tradnl"/>
        </w:rPr>
        <w:t>de</w:t>
      </w:r>
      <w:proofErr w:type="spellEnd"/>
      <w:r w:rsidRPr="008171B9">
        <w:rPr>
          <w:rFonts w:ascii="Arial" w:hAnsi="Arial" w:cs="Arial"/>
          <w:sz w:val="22"/>
          <w:szCs w:val="22"/>
          <w:lang w:val="es-ES_tradnl"/>
        </w:rPr>
        <w:t xml:space="preserve"> la ciudad de _______ - Bolivia, representada legalmente por ____________________________, con Cédula de Identidad N° </w:t>
      </w:r>
      <w:r w:rsidRPr="008171B9">
        <w:rPr>
          <w:rFonts w:ascii="Arial" w:hAnsi="Arial" w:cs="Arial"/>
          <w:sz w:val="22"/>
          <w:szCs w:val="22"/>
        </w:rPr>
        <w:t>_________</w:t>
      </w:r>
      <w:r w:rsidRPr="008171B9">
        <w:rPr>
          <w:rFonts w:ascii="Arial" w:hAnsi="Arial" w:cs="Arial"/>
          <w:sz w:val="22"/>
          <w:szCs w:val="22"/>
          <w:lang w:val="es-ES_tradnl"/>
        </w:rPr>
        <w:t xml:space="preserve">, expedida en la ciudad de __________, en virtud al Testimonio de Poder Nº ____/____ de ____de _______ </w:t>
      </w:r>
      <w:proofErr w:type="spellStart"/>
      <w:r w:rsidRPr="008171B9">
        <w:rPr>
          <w:rFonts w:ascii="Arial" w:hAnsi="Arial" w:cs="Arial"/>
          <w:sz w:val="22"/>
          <w:szCs w:val="22"/>
          <w:lang w:val="es-ES_tradnl"/>
        </w:rPr>
        <w:t>de</w:t>
      </w:r>
      <w:proofErr w:type="spellEnd"/>
      <w:r w:rsidRPr="008171B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171B9">
        <w:rPr>
          <w:rFonts w:ascii="Arial" w:hAnsi="Arial" w:cs="Arial"/>
          <w:b/>
          <w:sz w:val="22"/>
          <w:szCs w:val="22"/>
          <w:lang w:val="es-ES_tradnl"/>
        </w:rPr>
        <w:t>PROVEEDOR</w:t>
      </w:r>
      <w:r w:rsidRPr="008171B9">
        <w:rPr>
          <w:rFonts w:ascii="Arial" w:hAnsi="Arial" w:cs="Arial"/>
          <w:sz w:val="22"/>
          <w:szCs w:val="22"/>
          <w:lang w:val="es-ES_tradnl"/>
        </w:rPr>
        <w:t>.</w:t>
      </w:r>
    </w:p>
    <w:p w:rsidR="008171B9" w:rsidRPr="008171B9" w:rsidRDefault="008171B9" w:rsidP="008171B9">
      <w:pPr>
        <w:jc w:val="both"/>
        <w:rPr>
          <w:rFonts w:ascii="Arial" w:hAnsi="Arial" w:cs="Arial"/>
          <w:sz w:val="22"/>
          <w:szCs w:val="22"/>
          <w:lang w:val="es-ES_tradnl"/>
        </w:rPr>
      </w:pPr>
    </w:p>
    <w:p w:rsidR="008171B9" w:rsidRPr="008171B9" w:rsidRDefault="008171B9" w:rsidP="008171B9">
      <w:pPr>
        <w:jc w:val="both"/>
        <w:rPr>
          <w:rFonts w:ascii="Arial" w:hAnsi="Arial" w:cs="Arial"/>
          <w:b/>
          <w:sz w:val="22"/>
          <w:szCs w:val="22"/>
        </w:rPr>
      </w:pPr>
      <w:r w:rsidRPr="008171B9">
        <w:rPr>
          <w:rFonts w:ascii="Arial" w:hAnsi="Arial" w:cs="Arial"/>
          <w:sz w:val="22"/>
          <w:szCs w:val="22"/>
          <w:lang w:val="es-ES_tradnl"/>
        </w:rPr>
        <w:t xml:space="preserve">La </w:t>
      </w:r>
      <w:r w:rsidRPr="008171B9">
        <w:rPr>
          <w:rFonts w:ascii="Arial" w:hAnsi="Arial" w:cs="Arial"/>
          <w:b/>
          <w:bCs/>
          <w:sz w:val="22"/>
          <w:szCs w:val="22"/>
          <w:lang w:val="es-ES_tradnl"/>
        </w:rPr>
        <w:t>ENTIDAD</w:t>
      </w:r>
      <w:r w:rsidRPr="008171B9">
        <w:rPr>
          <w:rFonts w:ascii="Arial" w:hAnsi="Arial" w:cs="Arial"/>
          <w:sz w:val="22"/>
          <w:szCs w:val="22"/>
          <w:lang w:val="es-ES_tradnl"/>
        </w:rPr>
        <w:t xml:space="preserve"> y el </w:t>
      </w:r>
      <w:r w:rsidRPr="008171B9">
        <w:rPr>
          <w:rFonts w:ascii="Arial" w:hAnsi="Arial" w:cs="Arial"/>
          <w:b/>
          <w:bCs/>
          <w:sz w:val="22"/>
          <w:szCs w:val="22"/>
          <w:lang w:val="es-ES_tradnl"/>
        </w:rPr>
        <w:t xml:space="preserve">PROVEEDOR </w:t>
      </w:r>
      <w:r w:rsidRPr="008171B9">
        <w:rPr>
          <w:rFonts w:ascii="Arial" w:hAnsi="Arial" w:cs="Arial"/>
          <w:sz w:val="22"/>
          <w:szCs w:val="22"/>
          <w:lang w:val="es-BO"/>
        </w:rPr>
        <w:t>en su conjunto se denominarán las</w:t>
      </w:r>
      <w:r w:rsidRPr="008171B9">
        <w:rPr>
          <w:rFonts w:ascii="Arial" w:hAnsi="Arial" w:cs="Arial"/>
          <w:sz w:val="22"/>
          <w:szCs w:val="22"/>
          <w:lang w:val="es-ES_tradnl"/>
        </w:rPr>
        <w:t xml:space="preserve"> </w:t>
      </w:r>
      <w:r w:rsidRPr="008171B9">
        <w:rPr>
          <w:rFonts w:ascii="Arial" w:hAnsi="Arial" w:cs="Arial"/>
          <w:b/>
          <w:bCs/>
          <w:sz w:val="22"/>
          <w:szCs w:val="22"/>
          <w:lang w:val="es-ES_tradnl"/>
        </w:rPr>
        <w:t>PARTES.</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t xml:space="preserve">CLÁUSULA </w:t>
      </w:r>
      <w:r w:rsidRPr="008171B9">
        <w:rPr>
          <w:rFonts w:ascii="Arial" w:hAnsi="Arial" w:cs="Arial"/>
          <w:b/>
          <w:sz w:val="22"/>
          <w:szCs w:val="22"/>
          <w:lang w:val="es-BO"/>
        </w:rPr>
        <w:t xml:space="preserve">SEGUNDA.- (ANTECEDENTES) </w:t>
      </w:r>
      <w:r w:rsidRPr="008171B9">
        <w:rPr>
          <w:rFonts w:ascii="Arial" w:hAnsi="Arial" w:cs="Arial"/>
          <w:sz w:val="22"/>
          <w:szCs w:val="22"/>
          <w:lang w:val="es-BO"/>
        </w:rPr>
        <w:t xml:space="preserve">La </w:t>
      </w:r>
      <w:r w:rsidRPr="008171B9">
        <w:rPr>
          <w:rFonts w:ascii="Arial" w:hAnsi="Arial" w:cs="Arial"/>
          <w:b/>
          <w:sz w:val="22"/>
          <w:szCs w:val="22"/>
          <w:lang w:val="es-BO"/>
        </w:rPr>
        <w:t xml:space="preserve">ENTIDAD, </w:t>
      </w:r>
      <w:r w:rsidRPr="008171B9">
        <w:rPr>
          <w:rFonts w:ascii="Arial" w:hAnsi="Arial" w:cs="Arial"/>
          <w:sz w:val="22"/>
          <w:szCs w:val="22"/>
          <w:lang w:val="es-BO"/>
        </w:rPr>
        <w:t>mediante proceso de contratación con Código Único de Contratación Estatal (CUCE) 2025-0951-00_______</w:t>
      </w:r>
      <w:r w:rsidRPr="008171B9">
        <w:rPr>
          <w:rFonts w:ascii="Arial" w:hAnsi="Arial" w:cs="Arial"/>
          <w:b/>
          <w:sz w:val="22"/>
          <w:szCs w:val="22"/>
          <w:lang w:val="es-BO"/>
        </w:rPr>
        <w:t xml:space="preserve">, </w:t>
      </w:r>
      <w:r w:rsidRPr="008171B9">
        <w:rPr>
          <w:rFonts w:ascii="Arial" w:hAnsi="Arial" w:cs="Arial"/>
          <w:sz w:val="22"/>
          <w:szCs w:val="22"/>
          <w:lang w:val="es-BO"/>
        </w:rPr>
        <w:t xml:space="preserve">convocó en fecha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8171B9">
        <w:rPr>
          <w:rFonts w:ascii="Arial" w:hAnsi="Arial" w:cs="Arial"/>
          <w:sz w:val="22"/>
          <w:szCs w:val="22"/>
        </w:rPr>
        <w:t xml:space="preserve">con Código BCB:__________ </w:t>
      </w:r>
      <w:r w:rsidRPr="008171B9">
        <w:rPr>
          <w:rFonts w:ascii="Arial" w:hAnsi="Arial" w:cs="Arial"/>
          <w:sz w:val="22"/>
          <w:szCs w:val="22"/>
          <w:lang w:val="es-BO"/>
        </w:rPr>
        <w:t>en el marco del Decreto Supremo N° 0181, de 28 de junio de 2009, de las Normas Básicas del Sistema de Administración de Bienes y Servicios (NB-SABS) y sus modificaciones.</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Que </w:t>
      </w:r>
      <w:r w:rsidRPr="008171B9">
        <w:rPr>
          <w:rFonts w:ascii="Arial" w:hAnsi="Arial" w:cs="Arial"/>
          <w:b/>
          <w:i/>
          <w:sz w:val="22"/>
          <w:szCs w:val="22"/>
          <w:lang w:val="es-BO"/>
        </w:rPr>
        <w:t>(señalar según corresponda al Responsable de Evaluación o la Comisión de Calificación)</w:t>
      </w:r>
      <w:r w:rsidRPr="008171B9">
        <w:rPr>
          <w:rFonts w:ascii="Arial" w:hAnsi="Arial" w:cs="Arial"/>
          <w:sz w:val="22"/>
          <w:szCs w:val="22"/>
          <w:lang w:val="es-BO"/>
        </w:rPr>
        <w:t xml:space="preserve"> de la </w:t>
      </w:r>
      <w:r w:rsidRPr="008171B9">
        <w:rPr>
          <w:rFonts w:ascii="Arial" w:hAnsi="Arial" w:cs="Arial"/>
          <w:b/>
          <w:sz w:val="22"/>
          <w:szCs w:val="22"/>
          <w:lang w:val="es-BO"/>
        </w:rPr>
        <w:t>ENTIDAD</w:t>
      </w:r>
      <w:r w:rsidRPr="008171B9">
        <w:rPr>
          <w:rFonts w:ascii="Arial" w:hAnsi="Arial" w:cs="Arial"/>
          <w:sz w:val="22"/>
          <w:szCs w:val="22"/>
          <w:lang w:val="es-BO"/>
        </w:rPr>
        <w:t>,</w:t>
      </w:r>
      <w:r w:rsidRPr="008171B9">
        <w:rPr>
          <w:rFonts w:ascii="Arial" w:hAnsi="Arial" w:cs="Arial"/>
          <w:b/>
          <w:sz w:val="22"/>
          <w:szCs w:val="22"/>
          <w:lang w:val="es-BO"/>
        </w:rPr>
        <w:t xml:space="preserve"> </w:t>
      </w:r>
      <w:r w:rsidRPr="008171B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8171B9">
        <w:rPr>
          <w:rFonts w:ascii="Arial" w:hAnsi="Arial" w:cs="Arial"/>
          <w:color w:val="000000"/>
          <w:sz w:val="22"/>
          <w:szCs w:val="22"/>
          <w:lang w:val="es-BO" w:eastAsia="es-BO"/>
        </w:rPr>
        <w:t xml:space="preserve">mediante Resolución </w:t>
      </w:r>
      <w:r w:rsidRPr="008171B9">
        <w:rPr>
          <w:rFonts w:ascii="Arial" w:hAnsi="Arial" w:cs="Arial"/>
          <w:color w:val="000000"/>
          <w:sz w:val="22"/>
          <w:szCs w:val="22"/>
          <w:lang w:val="es-BO" w:eastAsia="es-BO"/>
        </w:rPr>
        <w:lastRenderedPageBreak/>
        <w:t xml:space="preserve">GADM - GAL N° ___/2025 </w:t>
      </w:r>
      <w:r w:rsidRPr="008171B9">
        <w:rPr>
          <w:rFonts w:ascii="Arial" w:hAnsi="Arial" w:cs="Arial"/>
          <w:sz w:val="22"/>
          <w:szCs w:val="22"/>
          <w:lang w:val="es-BO"/>
        </w:rPr>
        <w:t xml:space="preserve">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al </w:t>
      </w:r>
      <w:r w:rsidRPr="008171B9">
        <w:rPr>
          <w:rFonts w:ascii="Arial" w:hAnsi="Arial" w:cs="Arial"/>
          <w:b/>
          <w:sz w:val="22"/>
          <w:szCs w:val="22"/>
          <w:lang w:val="es-BO"/>
        </w:rPr>
        <w:t>PROVEEDOR</w:t>
      </w:r>
      <w:r w:rsidRPr="008171B9">
        <w:rPr>
          <w:rFonts w:ascii="Arial" w:hAnsi="Arial" w:cs="Arial"/>
          <w:i/>
          <w:sz w:val="22"/>
          <w:szCs w:val="22"/>
          <w:lang w:val="es-BO"/>
        </w:rPr>
        <w:t xml:space="preserve">, </w:t>
      </w:r>
      <w:r w:rsidRPr="008171B9">
        <w:rPr>
          <w:rFonts w:ascii="Arial" w:hAnsi="Arial" w:cs="Arial"/>
          <w:sz w:val="22"/>
          <w:szCs w:val="22"/>
          <w:lang w:val="es-BO"/>
        </w:rPr>
        <w:t xml:space="preserve">al cumplir su propuesta con todos los requisitos y ser la más conveniente a los intereses de la </w:t>
      </w:r>
      <w:r w:rsidRPr="008171B9">
        <w:rPr>
          <w:rFonts w:ascii="Arial" w:hAnsi="Arial" w:cs="Arial"/>
          <w:b/>
          <w:sz w:val="22"/>
          <w:szCs w:val="22"/>
          <w:lang w:val="es-BO"/>
        </w:rPr>
        <w:t>ENTIDAD.</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b/>
          <w:i/>
          <w:sz w:val="22"/>
          <w:szCs w:val="22"/>
          <w:lang w:val="es-BO"/>
        </w:rPr>
      </w:pPr>
      <w:r w:rsidRPr="008171B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t>CLÁUSULA TERCERA</w:t>
      </w:r>
      <w:r w:rsidRPr="008171B9">
        <w:rPr>
          <w:rFonts w:ascii="Arial" w:hAnsi="Arial" w:cs="Arial"/>
          <w:b/>
          <w:sz w:val="22"/>
          <w:szCs w:val="22"/>
          <w:lang w:val="es-BO"/>
        </w:rPr>
        <w:t xml:space="preserve">.- (LEGISLACIÓN APLICABLE) </w:t>
      </w:r>
      <w:r w:rsidRPr="008171B9">
        <w:rPr>
          <w:rFonts w:ascii="Arial" w:hAnsi="Arial" w:cs="Arial"/>
          <w:sz w:val="22"/>
          <w:szCs w:val="22"/>
          <w:lang w:val="es-BO"/>
        </w:rPr>
        <w:t>El presente Contrato se celebra al amparo de las siguientes disposiciones normativas: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 xml:space="preserve">Constitución Política del Estado </w:t>
      </w:r>
      <w:r w:rsidRPr="008171B9">
        <w:rPr>
          <w:rFonts w:ascii="Arial" w:hAnsi="Arial" w:cs="Arial"/>
          <w:sz w:val="22"/>
          <w:szCs w:val="22"/>
        </w:rPr>
        <w:t>de 7 de febrero de 2009</w:t>
      </w:r>
      <w:r w:rsidRPr="008171B9">
        <w:rPr>
          <w:rFonts w:ascii="Arial" w:hAnsi="Arial" w:cs="Arial"/>
          <w:sz w:val="22"/>
          <w:szCs w:val="22"/>
          <w:lang w:val="es-BO"/>
        </w:rPr>
        <w:t>.</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Ley Nº 1178, de 20 de julio de 1990, de Administración y Control Gubernamentales.</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Ley del Presupuesto General del Estado aprobado para la gestión y su reglamentación.</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Decreto Supremo Nº 0181, de 28 de junio de 2009, de las Normas  Básicas del Sistema de Administración de Bienes y Servicios (NB-SABS) y sus modificaciones.</w:t>
      </w:r>
    </w:p>
    <w:p w:rsidR="008171B9" w:rsidRPr="008171B9" w:rsidRDefault="008171B9" w:rsidP="008171B9">
      <w:pPr>
        <w:widowControl w:val="0"/>
        <w:numPr>
          <w:ilvl w:val="0"/>
          <w:numId w:val="35"/>
        </w:numPr>
        <w:jc w:val="both"/>
        <w:rPr>
          <w:rFonts w:ascii="Arial" w:hAnsi="Arial" w:cs="Arial"/>
          <w:sz w:val="22"/>
          <w:szCs w:val="22"/>
          <w:lang w:val="es-BO"/>
        </w:rPr>
      </w:pPr>
      <w:r w:rsidRPr="008171B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Otras disposiciones relacionadas.</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rPr>
        <w:t>CLÁUSULA</w:t>
      </w:r>
      <w:r w:rsidRPr="008171B9">
        <w:rPr>
          <w:rFonts w:ascii="Arial" w:hAnsi="Arial" w:cs="Arial"/>
          <w:b/>
          <w:sz w:val="22"/>
          <w:szCs w:val="22"/>
          <w:lang w:val="es-BO"/>
        </w:rPr>
        <w:t xml:space="preserve"> CUARTA.- (OBJETO Y CAUSA) </w:t>
      </w:r>
      <w:r w:rsidRPr="008171B9">
        <w:rPr>
          <w:rFonts w:ascii="Arial" w:hAnsi="Arial" w:cs="Arial"/>
          <w:sz w:val="22"/>
          <w:szCs w:val="22"/>
          <w:lang w:val="es-BO"/>
        </w:rPr>
        <w:t xml:space="preserve">El objeto del presente Contrato es la prestación del servicio de Protección para la Navegación por Internet Web </w:t>
      </w:r>
      <w:proofErr w:type="spellStart"/>
      <w:r w:rsidRPr="008171B9">
        <w:rPr>
          <w:rFonts w:ascii="Arial" w:hAnsi="Arial" w:cs="Arial"/>
          <w:sz w:val="22"/>
          <w:szCs w:val="22"/>
          <w:lang w:val="es-BO"/>
        </w:rPr>
        <w:t>Filter</w:t>
      </w:r>
      <w:proofErr w:type="spellEnd"/>
      <w:r w:rsidRPr="008171B9">
        <w:rPr>
          <w:rFonts w:ascii="Arial" w:hAnsi="Arial" w:cs="Arial"/>
          <w:sz w:val="22"/>
          <w:szCs w:val="22"/>
          <w:lang w:val="es-BO"/>
        </w:rPr>
        <w:t>, hasta su conclusión, que en adelante se denominará el</w:t>
      </w:r>
      <w:r w:rsidRPr="008171B9">
        <w:rPr>
          <w:rFonts w:ascii="Arial" w:hAnsi="Arial" w:cs="Arial"/>
          <w:b/>
          <w:sz w:val="22"/>
          <w:szCs w:val="22"/>
          <w:lang w:val="es-BO"/>
        </w:rPr>
        <w:t xml:space="preserve"> SERVICIO,</w:t>
      </w:r>
      <w:r w:rsidRPr="008171B9">
        <w:rPr>
          <w:rFonts w:ascii="Arial" w:hAnsi="Arial" w:cs="Arial"/>
          <w:sz w:val="22"/>
          <w:szCs w:val="22"/>
          <w:lang w:val="es-BO"/>
        </w:rPr>
        <w:t xml:space="preserve"> para el control y monitoreo de uso de internet en el Banco Central de Bolivia, que incluya el servicio de soporte técnico, provistos por el </w:t>
      </w:r>
      <w:r w:rsidRPr="008171B9">
        <w:rPr>
          <w:rFonts w:ascii="Arial" w:hAnsi="Arial" w:cs="Arial"/>
          <w:b/>
          <w:sz w:val="22"/>
          <w:szCs w:val="22"/>
          <w:lang w:val="es-BO"/>
        </w:rPr>
        <w:t xml:space="preserve">PROVEEDOR, </w:t>
      </w:r>
      <w:r w:rsidRPr="008171B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br/>
      </w:r>
      <w:r w:rsidRPr="008171B9">
        <w:rPr>
          <w:rFonts w:ascii="Arial" w:hAnsi="Arial" w:cs="Arial"/>
          <w:b/>
          <w:sz w:val="22"/>
          <w:szCs w:val="22"/>
        </w:rPr>
        <w:t>CLÁUSULA</w:t>
      </w:r>
      <w:r w:rsidRPr="008171B9">
        <w:rPr>
          <w:rFonts w:ascii="Arial" w:hAnsi="Arial" w:cs="Arial"/>
          <w:b/>
          <w:sz w:val="22"/>
          <w:szCs w:val="22"/>
          <w:lang w:val="es-BO"/>
        </w:rPr>
        <w:t xml:space="preserve"> QUINTA.- (DOCUMENTOS INTEGRANTES DEL CONTRATO)</w:t>
      </w:r>
      <w:r w:rsidRPr="008171B9">
        <w:rPr>
          <w:rFonts w:ascii="Arial" w:hAnsi="Arial" w:cs="Arial"/>
          <w:sz w:val="22"/>
          <w:szCs w:val="22"/>
          <w:lang w:val="es-BO"/>
        </w:rPr>
        <w:t xml:space="preserve"> Forman parte del presente Contrato, los siguientes documentos: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ab/>
        <w:t xml:space="preserve">Documento Base de Contratación. </w:t>
      </w: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ab/>
        <w:t>Propuesta Adjudicada.</w:t>
      </w: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 xml:space="preserve">Documento de Adjudicación, </w:t>
      </w:r>
      <w:r w:rsidRPr="008171B9">
        <w:rPr>
          <w:rFonts w:ascii="Arial" w:hAnsi="Arial" w:cs="Arial"/>
          <w:sz w:val="22"/>
          <w:szCs w:val="22"/>
        </w:rPr>
        <w:t xml:space="preserve">Resolución GADM – GAL N° </w:t>
      </w:r>
      <w:r w:rsidRPr="008171B9">
        <w:rPr>
          <w:rFonts w:ascii="Arial" w:hAnsi="Arial" w:cs="Arial"/>
          <w:color w:val="000000"/>
          <w:sz w:val="22"/>
          <w:szCs w:val="22"/>
          <w:lang w:val="es-BO" w:eastAsia="es-BO"/>
        </w:rPr>
        <w:t xml:space="preserve">___/2025 de __ </w:t>
      </w:r>
      <w:proofErr w:type="spellStart"/>
      <w:r w:rsidRPr="008171B9">
        <w:rPr>
          <w:rFonts w:ascii="Arial" w:hAnsi="Arial" w:cs="Arial"/>
          <w:color w:val="000000"/>
          <w:sz w:val="22"/>
          <w:szCs w:val="22"/>
          <w:lang w:val="es-BO" w:eastAsia="es-BO"/>
        </w:rPr>
        <w:t>de</w:t>
      </w:r>
      <w:proofErr w:type="spellEnd"/>
      <w:r w:rsidRPr="008171B9">
        <w:rPr>
          <w:rFonts w:ascii="Arial" w:hAnsi="Arial" w:cs="Arial"/>
          <w:color w:val="000000"/>
          <w:sz w:val="22"/>
          <w:szCs w:val="22"/>
          <w:lang w:val="es-BO" w:eastAsia="es-BO"/>
        </w:rPr>
        <w:t xml:space="preserve"> _____ </w:t>
      </w:r>
      <w:proofErr w:type="spellStart"/>
      <w:r w:rsidRPr="008171B9">
        <w:rPr>
          <w:rFonts w:ascii="Arial" w:hAnsi="Arial" w:cs="Arial"/>
          <w:color w:val="000000"/>
          <w:sz w:val="22"/>
          <w:szCs w:val="22"/>
          <w:lang w:val="es-BO" w:eastAsia="es-BO"/>
        </w:rPr>
        <w:t>de</w:t>
      </w:r>
      <w:proofErr w:type="spellEnd"/>
      <w:r w:rsidRPr="008171B9">
        <w:rPr>
          <w:rFonts w:ascii="Arial" w:hAnsi="Arial" w:cs="Arial"/>
          <w:color w:val="000000"/>
          <w:sz w:val="22"/>
          <w:szCs w:val="22"/>
          <w:lang w:val="es-BO" w:eastAsia="es-BO"/>
        </w:rPr>
        <w:t xml:space="preserve"> 2025 o Comunicación Interna</w:t>
      </w:r>
      <w:r w:rsidRPr="008171B9">
        <w:rPr>
          <w:rFonts w:ascii="Arial" w:hAnsi="Arial" w:cs="Arial"/>
          <w:sz w:val="22"/>
          <w:szCs w:val="22"/>
        </w:rPr>
        <w:t>.</w:t>
      </w: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ab/>
        <w:t xml:space="preserve">Garantía(s), </w:t>
      </w:r>
      <w:r w:rsidRPr="008171B9">
        <w:rPr>
          <w:rFonts w:ascii="Arial" w:hAnsi="Arial" w:cs="Arial"/>
          <w:b/>
          <w:sz w:val="22"/>
          <w:szCs w:val="22"/>
          <w:lang w:val="es-BO"/>
        </w:rPr>
        <w:t>cuando corresponda</w:t>
      </w:r>
      <w:r w:rsidRPr="008171B9">
        <w:rPr>
          <w:rFonts w:ascii="Arial" w:hAnsi="Arial" w:cs="Arial"/>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sz w:val="22"/>
          <w:szCs w:val="22"/>
          <w:lang w:val="es-BO"/>
        </w:rPr>
        <w:t xml:space="preserve">Documento de Constitución, </w:t>
      </w:r>
      <w:r w:rsidRPr="008171B9">
        <w:rPr>
          <w:rFonts w:ascii="Arial" w:hAnsi="Arial" w:cs="Arial"/>
          <w:b/>
          <w:sz w:val="22"/>
          <w:szCs w:val="22"/>
          <w:lang w:val="es-BO"/>
        </w:rPr>
        <w:t>cuando corresponda</w:t>
      </w:r>
      <w:r w:rsidRPr="008171B9">
        <w:rPr>
          <w:rFonts w:ascii="Arial" w:hAnsi="Arial" w:cs="Arial"/>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sz w:val="22"/>
          <w:szCs w:val="22"/>
          <w:lang w:val="es-BO"/>
        </w:rPr>
        <w:t xml:space="preserve">Contrato de Asociación Accidental, </w:t>
      </w:r>
      <w:r w:rsidRPr="008171B9">
        <w:rPr>
          <w:rFonts w:ascii="Arial" w:hAnsi="Arial" w:cs="Arial"/>
          <w:b/>
          <w:sz w:val="22"/>
          <w:szCs w:val="22"/>
          <w:lang w:val="es-BO"/>
        </w:rPr>
        <w:t>cuando corresponda</w:t>
      </w:r>
      <w:r w:rsidRPr="008171B9">
        <w:rPr>
          <w:rFonts w:ascii="Arial" w:hAnsi="Arial" w:cs="Arial"/>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sz w:val="22"/>
          <w:szCs w:val="22"/>
          <w:lang w:val="es-BO"/>
        </w:rPr>
        <w:t xml:space="preserve">Poder General del Representante Legal del </w:t>
      </w:r>
      <w:r w:rsidRPr="008171B9">
        <w:rPr>
          <w:rFonts w:ascii="Arial" w:hAnsi="Arial" w:cs="Arial"/>
          <w:b/>
          <w:sz w:val="22"/>
          <w:szCs w:val="22"/>
          <w:lang w:val="es-BO"/>
        </w:rPr>
        <w:t>PROVEEDOR</w:t>
      </w:r>
      <w:r w:rsidRPr="008171B9">
        <w:rPr>
          <w:rFonts w:ascii="Arial" w:hAnsi="Arial" w:cs="Arial"/>
          <w:sz w:val="22"/>
          <w:szCs w:val="22"/>
          <w:lang w:val="es-BO"/>
        </w:rPr>
        <w:t xml:space="preserve">, </w:t>
      </w:r>
      <w:r w:rsidRPr="008171B9">
        <w:rPr>
          <w:rFonts w:ascii="Arial" w:hAnsi="Arial" w:cs="Arial"/>
          <w:sz w:val="22"/>
          <w:szCs w:val="22"/>
          <w:lang w:val="es-ES_tradnl"/>
        </w:rPr>
        <w:t xml:space="preserve">Testimonio Nº ____/____ de __ </w:t>
      </w:r>
      <w:proofErr w:type="spellStart"/>
      <w:r w:rsidRPr="008171B9">
        <w:rPr>
          <w:rFonts w:ascii="Arial" w:hAnsi="Arial" w:cs="Arial"/>
          <w:sz w:val="22"/>
          <w:szCs w:val="22"/>
          <w:lang w:val="es-ES_tradnl"/>
        </w:rPr>
        <w:t>de</w:t>
      </w:r>
      <w:proofErr w:type="spellEnd"/>
      <w:r w:rsidRPr="008171B9">
        <w:rPr>
          <w:rFonts w:ascii="Arial" w:hAnsi="Arial" w:cs="Arial"/>
          <w:sz w:val="22"/>
          <w:szCs w:val="22"/>
          <w:lang w:val="es-ES_tradnl"/>
        </w:rPr>
        <w:t xml:space="preserve"> _______ </w:t>
      </w:r>
      <w:proofErr w:type="spellStart"/>
      <w:r w:rsidRPr="008171B9">
        <w:rPr>
          <w:rFonts w:ascii="Arial" w:hAnsi="Arial" w:cs="Arial"/>
          <w:sz w:val="22"/>
          <w:szCs w:val="22"/>
          <w:lang w:val="es-ES_tradnl"/>
        </w:rPr>
        <w:t>de</w:t>
      </w:r>
      <w:proofErr w:type="spellEnd"/>
      <w:r w:rsidRPr="008171B9">
        <w:rPr>
          <w:rFonts w:ascii="Arial" w:hAnsi="Arial" w:cs="Arial"/>
          <w:sz w:val="22"/>
          <w:szCs w:val="22"/>
          <w:lang w:val="es-ES_tradnl"/>
        </w:rPr>
        <w:t xml:space="preserve"> _______</w:t>
      </w:r>
      <w:r w:rsidRPr="008171B9">
        <w:rPr>
          <w:rFonts w:ascii="Arial" w:hAnsi="Arial" w:cs="Arial"/>
          <w:sz w:val="22"/>
          <w:szCs w:val="22"/>
        </w:rPr>
        <w:t xml:space="preserve">. </w:t>
      </w:r>
      <w:r w:rsidRPr="008171B9">
        <w:rPr>
          <w:rFonts w:ascii="Arial" w:hAnsi="Arial" w:cs="Arial"/>
          <w:b/>
          <w:sz w:val="22"/>
          <w:szCs w:val="22"/>
          <w:lang w:val="es-BO"/>
        </w:rPr>
        <w:t>cuando corresponda.</w:t>
      </w:r>
    </w:p>
    <w:p w:rsidR="008171B9" w:rsidRPr="008171B9" w:rsidRDefault="008171B9" w:rsidP="008171B9">
      <w:pPr>
        <w:widowControl w:val="0"/>
        <w:numPr>
          <w:ilvl w:val="0"/>
          <w:numId w:val="58"/>
        </w:numPr>
        <w:jc w:val="both"/>
        <w:rPr>
          <w:rFonts w:ascii="Arial" w:hAnsi="Arial" w:cs="Arial"/>
          <w:sz w:val="22"/>
          <w:szCs w:val="22"/>
          <w:lang w:val="es-BO"/>
        </w:rPr>
      </w:pPr>
      <w:r w:rsidRPr="008171B9">
        <w:rPr>
          <w:rFonts w:ascii="Arial" w:hAnsi="Arial" w:cs="Arial"/>
          <w:sz w:val="22"/>
          <w:szCs w:val="22"/>
        </w:rPr>
        <w:t xml:space="preserve">Certificado del Registro Único de Proveedores del Estado (RUPE) N° _________ de __ </w:t>
      </w:r>
      <w:proofErr w:type="spellStart"/>
      <w:r w:rsidRPr="008171B9">
        <w:rPr>
          <w:rFonts w:ascii="Arial" w:hAnsi="Arial" w:cs="Arial"/>
          <w:sz w:val="22"/>
          <w:szCs w:val="22"/>
        </w:rPr>
        <w:t>de</w:t>
      </w:r>
      <w:proofErr w:type="spellEnd"/>
      <w:r w:rsidRPr="008171B9">
        <w:rPr>
          <w:rFonts w:ascii="Arial" w:hAnsi="Arial" w:cs="Arial"/>
          <w:sz w:val="22"/>
          <w:szCs w:val="22"/>
        </w:rPr>
        <w:t xml:space="preserve"> ______ </w:t>
      </w:r>
      <w:proofErr w:type="spellStart"/>
      <w:r w:rsidRPr="008171B9">
        <w:rPr>
          <w:rFonts w:ascii="Arial" w:hAnsi="Arial" w:cs="Arial"/>
          <w:sz w:val="22"/>
          <w:szCs w:val="22"/>
        </w:rPr>
        <w:t>de</w:t>
      </w:r>
      <w:proofErr w:type="spellEnd"/>
      <w:r w:rsidRPr="008171B9">
        <w:rPr>
          <w:rFonts w:ascii="Arial" w:hAnsi="Arial" w:cs="Arial"/>
          <w:sz w:val="22"/>
          <w:szCs w:val="22"/>
        </w:rPr>
        <w:t xml:space="preserve"> 2025.</w:t>
      </w:r>
    </w:p>
    <w:p w:rsidR="008171B9" w:rsidRPr="008171B9" w:rsidRDefault="008171B9" w:rsidP="008171B9">
      <w:pPr>
        <w:widowControl w:val="0"/>
        <w:numPr>
          <w:ilvl w:val="0"/>
          <w:numId w:val="58"/>
        </w:numPr>
        <w:jc w:val="both"/>
        <w:rPr>
          <w:rFonts w:ascii="Arial" w:hAnsi="Arial" w:cs="Arial"/>
          <w:sz w:val="22"/>
          <w:szCs w:val="22"/>
          <w:lang w:val="es-BO"/>
        </w:rPr>
      </w:pPr>
      <w:r w:rsidRPr="008171B9">
        <w:rPr>
          <w:rFonts w:ascii="Arial" w:hAnsi="Arial" w:cs="Arial"/>
          <w:sz w:val="22"/>
          <w:szCs w:val="22"/>
        </w:rPr>
        <w:t xml:space="preserve">Formulario de Requerimiento de Servicios - Preventivo N° ____ de __ </w:t>
      </w:r>
      <w:proofErr w:type="spellStart"/>
      <w:r w:rsidRPr="008171B9">
        <w:rPr>
          <w:rFonts w:ascii="Arial" w:hAnsi="Arial" w:cs="Arial"/>
          <w:sz w:val="22"/>
          <w:szCs w:val="22"/>
        </w:rPr>
        <w:t>de</w:t>
      </w:r>
      <w:proofErr w:type="spellEnd"/>
      <w:r w:rsidRPr="008171B9">
        <w:rPr>
          <w:rFonts w:ascii="Arial" w:hAnsi="Arial" w:cs="Arial"/>
          <w:sz w:val="22"/>
          <w:szCs w:val="22"/>
        </w:rPr>
        <w:t xml:space="preserve"> ___ </w:t>
      </w:r>
      <w:proofErr w:type="spellStart"/>
      <w:r w:rsidRPr="008171B9">
        <w:rPr>
          <w:rFonts w:ascii="Arial" w:hAnsi="Arial" w:cs="Arial"/>
          <w:sz w:val="22"/>
          <w:szCs w:val="22"/>
        </w:rPr>
        <w:t>de</w:t>
      </w:r>
      <w:proofErr w:type="spellEnd"/>
      <w:r w:rsidRPr="008171B9">
        <w:rPr>
          <w:rFonts w:ascii="Arial" w:hAnsi="Arial" w:cs="Arial"/>
          <w:sz w:val="22"/>
          <w:szCs w:val="22"/>
        </w:rPr>
        <w:t xml:space="preserve"> 2025.</w:t>
      </w:r>
    </w:p>
    <w:p w:rsidR="008171B9" w:rsidRPr="008171B9" w:rsidRDefault="008171B9" w:rsidP="008171B9">
      <w:pPr>
        <w:widowControl w:val="0"/>
        <w:numPr>
          <w:ilvl w:val="0"/>
          <w:numId w:val="58"/>
        </w:numPr>
        <w:jc w:val="both"/>
        <w:rPr>
          <w:rFonts w:ascii="Arial" w:hAnsi="Arial" w:cs="Arial"/>
          <w:sz w:val="22"/>
          <w:szCs w:val="22"/>
          <w:lang w:val="es-BO"/>
        </w:rPr>
      </w:pPr>
      <w:r w:rsidRPr="008171B9">
        <w:rPr>
          <w:rFonts w:ascii="Arial" w:hAnsi="Arial" w:cs="Arial"/>
          <w:sz w:val="22"/>
          <w:szCs w:val="22"/>
        </w:rPr>
        <w:t xml:space="preserve">Certificado N° ___ de ___ </w:t>
      </w:r>
      <w:proofErr w:type="spellStart"/>
      <w:r w:rsidRPr="008171B9">
        <w:rPr>
          <w:rFonts w:ascii="Arial" w:hAnsi="Arial" w:cs="Arial"/>
          <w:sz w:val="22"/>
          <w:szCs w:val="22"/>
        </w:rPr>
        <w:t>de</w:t>
      </w:r>
      <w:proofErr w:type="spellEnd"/>
      <w:r w:rsidRPr="008171B9">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r w:rsidRPr="008171B9">
        <w:rPr>
          <w:rFonts w:ascii="Arial" w:hAnsi="Arial" w:cs="Arial"/>
          <w:b/>
          <w:i/>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b/>
          <w:i/>
          <w:sz w:val="22"/>
          <w:szCs w:val="22"/>
          <w:lang w:val="es-BO"/>
        </w:rPr>
        <w:t>(Señalar otros documentos necesarios de acuerdo al objeto de la contratación para la firma del contrato).</w:t>
      </w:r>
    </w:p>
    <w:p w:rsidR="008171B9" w:rsidRPr="008171B9" w:rsidRDefault="008171B9" w:rsidP="008171B9">
      <w:pPr>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lastRenderedPageBreak/>
        <w:t>CLÁUSULA</w:t>
      </w:r>
      <w:r w:rsidRPr="008171B9">
        <w:rPr>
          <w:rFonts w:ascii="Arial" w:hAnsi="Arial" w:cs="Arial"/>
          <w:b/>
          <w:sz w:val="22"/>
          <w:szCs w:val="22"/>
          <w:lang w:val="es-BO"/>
        </w:rPr>
        <w:t xml:space="preserve"> SEXTA.- (OBLIGACIONES DE LAS PARTES) </w:t>
      </w:r>
      <w:r w:rsidRPr="008171B9">
        <w:rPr>
          <w:rFonts w:ascii="Arial" w:hAnsi="Arial" w:cs="Arial"/>
          <w:sz w:val="22"/>
          <w:szCs w:val="22"/>
          <w:lang w:val="es-BO"/>
        </w:rPr>
        <w:t xml:space="preserve">Las partes contratantes se comprometen y obligan a dar cumplimiento a todas y cada una de las cláusulas del presente Contrato. </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Por su parte, el </w:t>
      </w:r>
      <w:r w:rsidRPr="008171B9">
        <w:rPr>
          <w:rFonts w:ascii="Arial" w:hAnsi="Arial" w:cs="Arial"/>
          <w:b/>
          <w:sz w:val="22"/>
          <w:szCs w:val="22"/>
          <w:lang w:val="es-BO"/>
        </w:rPr>
        <w:t>PROVEEDOR</w:t>
      </w:r>
      <w:r w:rsidRPr="008171B9">
        <w:rPr>
          <w:rFonts w:ascii="Arial" w:hAnsi="Arial" w:cs="Arial"/>
          <w:sz w:val="22"/>
          <w:szCs w:val="22"/>
          <w:lang w:val="es-BO"/>
        </w:rPr>
        <w:t xml:space="preserve"> se compromete a cumplir con las siguientes obligaciones: </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 xml:space="preserve">Realizar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 de acuerdo con lo establecido en el DBC, así como las condiciones de su propuesta.</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 xml:space="preserve">Prestar el </w:t>
      </w:r>
      <w:r w:rsidRPr="008171B9">
        <w:rPr>
          <w:rFonts w:ascii="Arial" w:hAnsi="Arial" w:cs="Arial"/>
          <w:b/>
          <w:sz w:val="22"/>
          <w:szCs w:val="22"/>
          <w:lang w:val="es-BO"/>
        </w:rPr>
        <w:t>SERVICIO</w:t>
      </w:r>
      <w:r w:rsidRPr="008171B9">
        <w:rPr>
          <w:rFonts w:ascii="Arial" w:hAnsi="Arial" w:cs="Arial"/>
          <w:sz w:val="22"/>
          <w:szCs w:val="22"/>
          <w:lang w:val="es-BO"/>
        </w:rPr>
        <w:t>, objeto del presente Contrato, en forma eficiente, oportuna y en el lugar de destino convenido con las características técnicas ofertadas y aceptadas.</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Mantener vigentes las garantías presentadas.</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 xml:space="preserve">Actualizar la(s) Garantía(s) (vigencia y/o monto) a requerimiento de la </w:t>
      </w:r>
      <w:r w:rsidRPr="008171B9">
        <w:rPr>
          <w:rFonts w:ascii="Arial" w:hAnsi="Arial" w:cs="Arial"/>
          <w:b/>
          <w:sz w:val="22"/>
          <w:szCs w:val="22"/>
          <w:lang w:val="es-BO"/>
        </w:rPr>
        <w:t>ENTIDAD</w:t>
      </w:r>
      <w:r w:rsidRPr="008171B9">
        <w:rPr>
          <w:rFonts w:ascii="Arial" w:hAnsi="Arial" w:cs="Arial"/>
          <w:sz w:val="22"/>
          <w:szCs w:val="22"/>
          <w:lang w:val="es-BO"/>
        </w:rPr>
        <w:t>.</w:t>
      </w:r>
    </w:p>
    <w:p w:rsidR="008171B9" w:rsidRPr="008171B9" w:rsidRDefault="008171B9" w:rsidP="008171B9">
      <w:pPr>
        <w:numPr>
          <w:ilvl w:val="0"/>
          <w:numId w:val="60"/>
        </w:numPr>
        <w:jc w:val="both"/>
        <w:rPr>
          <w:rFonts w:ascii="Arial" w:hAnsi="Arial" w:cs="Arial"/>
          <w:b/>
          <w:i/>
          <w:sz w:val="22"/>
          <w:szCs w:val="22"/>
          <w:lang w:val="es-BO"/>
        </w:rPr>
      </w:pPr>
      <w:r w:rsidRPr="008171B9">
        <w:rPr>
          <w:rFonts w:ascii="Arial" w:hAnsi="Arial" w:cs="Arial"/>
          <w:b/>
          <w:i/>
          <w:sz w:val="22"/>
          <w:szCs w:val="22"/>
          <w:lang w:val="es-BO"/>
        </w:rPr>
        <w:t>(Otras obligaciones que la ENTIDAD considere pertinentes de acuerdo al objeto de contratación.)</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Cumplir cada una de las cláusulas del presente Contrato.</w:t>
      </w:r>
    </w:p>
    <w:p w:rsidR="008171B9" w:rsidRPr="008171B9" w:rsidRDefault="008171B9" w:rsidP="008171B9">
      <w:pPr>
        <w:ind w:left="720"/>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Por su parte, </w:t>
      </w:r>
      <w:r w:rsidRPr="008171B9">
        <w:rPr>
          <w:rFonts w:ascii="Arial" w:hAnsi="Arial" w:cs="Arial"/>
          <w:b/>
          <w:sz w:val="22"/>
          <w:szCs w:val="22"/>
          <w:lang w:val="es-BO"/>
        </w:rPr>
        <w:t>la ENTIDAD</w:t>
      </w:r>
      <w:r w:rsidRPr="008171B9">
        <w:rPr>
          <w:rFonts w:ascii="Arial" w:hAnsi="Arial" w:cs="Arial"/>
          <w:sz w:val="22"/>
          <w:szCs w:val="22"/>
          <w:lang w:val="es-BO"/>
        </w:rPr>
        <w:t xml:space="preserve"> se compromete a cumplir con las siguientes obligaciones: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Dar conformidad a los servicios generales de acuerdo con las condiciones establecidas en el DBC, así como las condiciones de la propuesta adjudicada.</w:t>
      </w: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 xml:space="preserve">Emitir el Informe de Conformidad de la Activación del </w:t>
      </w:r>
      <w:r w:rsidRPr="008171B9">
        <w:rPr>
          <w:rFonts w:ascii="Arial" w:hAnsi="Arial" w:cs="Arial"/>
          <w:b/>
          <w:sz w:val="22"/>
          <w:szCs w:val="22"/>
          <w:lang w:val="es-BO"/>
        </w:rPr>
        <w:t>SERVICIO</w:t>
      </w:r>
      <w:r w:rsidRPr="008171B9">
        <w:rPr>
          <w:rFonts w:ascii="Arial" w:hAnsi="Arial" w:cs="Arial"/>
          <w:sz w:val="22"/>
          <w:szCs w:val="22"/>
          <w:lang w:val="es-BO"/>
        </w:rPr>
        <w:t>, cuando el mismo cumpla con las condiciones establecidas en el DBC, así como las condiciones de la propuesta adjudicada.</w:t>
      </w: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 xml:space="preserve">Realizar el pago por el </w:t>
      </w:r>
      <w:r w:rsidRPr="008171B9">
        <w:rPr>
          <w:rFonts w:ascii="Arial" w:hAnsi="Arial" w:cs="Arial"/>
          <w:b/>
          <w:sz w:val="22"/>
          <w:szCs w:val="22"/>
          <w:lang w:val="es-BO"/>
        </w:rPr>
        <w:t>SERVICIO</w:t>
      </w:r>
      <w:r w:rsidRPr="008171B9">
        <w:rPr>
          <w:rFonts w:ascii="Arial" w:hAnsi="Arial" w:cs="Arial"/>
          <w:sz w:val="22"/>
          <w:szCs w:val="22"/>
          <w:lang w:val="es-BO"/>
        </w:rPr>
        <w:t xml:space="preserve">, en un plazo no mayor a treinta (30) días calendario de emitido el Informe de Conformidad de la Activación del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w:t>
      </w: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Cumplir cada una de las cláusulas del presente Contrato.</w:t>
      </w:r>
    </w:p>
    <w:p w:rsidR="008171B9" w:rsidRPr="008171B9" w:rsidRDefault="008171B9" w:rsidP="008171B9">
      <w:pPr>
        <w:autoSpaceDE w:val="0"/>
        <w:autoSpaceDN w:val="0"/>
        <w:adjustRightInd w:val="0"/>
        <w:jc w:val="both"/>
        <w:rPr>
          <w:rFonts w:ascii="Arial" w:hAnsi="Arial" w:cs="Arial"/>
          <w:b/>
          <w:sz w:val="22"/>
          <w:szCs w:val="22"/>
          <w:lang w:val="es-BO"/>
        </w:rPr>
      </w:pPr>
    </w:p>
    <w:p w:rsidR="008171B9" w:rsidRPr="008171B9" w:rsidRDefault="008171B9" w:rsidP="008171B9">
      <w:pPr>
        <w:autoSpaceDE w:val="0"/>
        <w:autoSpaceDN w:val="0"/>
        <w:adjustRightInd w:val="0"/>
        <w:jc w:val="both"/>
        <w:rPr>
          <w:rFonts w:ascii="Arial" w:hAnsi="Arial" w:cs="Arial"/>
          <w:sz w:val="22"/>
          <w:szCs w:val="22"/>
          <w:lang w:val="es-BO"/>
        </w:rPr>
      </w:pPr>
      <w:r w:rsidRPr="008171B9">
        <w:rPr>
          <w:rFonts w:ascii="Arial" w:hAnsi="Arial" w:cs="Arial"/>
          <w:b/>
          <w:sz w:val="22"/>
          <w:szCs w:val="22"/>
        </w:rPr>
        <w:t>CLÁUSULA</w:t>
      </w:r>
      <w:r w:rsidRPr="008171B9">
        <w:rPr>
          <w:rFonts w:ascii="Arial" w:hAnsi="Arial" w:cs="Arial"/>
          <w:b/>
          <w:sz w:val="22"/>
          <w:szCs w:val="22"/>
          <w:lang w:val="es-BO"/>
        </w:rPr>
        <w:t xml:space="preserve"> SÉPTIMA.- (VIGENCIA) </w:t>
      </w:r>
      <w:r w:rsidRPr="008171B9">
        <w:rPr>
          <w:rFonts w:ascii="Arial" w:hAnsi="Arial" w:cs="Arial"/>
          <w:sz w:val="22"/>
          <w:szCs w:val="22"/>
          <w:lang w:val="es-BO"/>
        </w:rPr>
        <w:t>El presente Contrato entrará en vigencia desde el día siguiente hábil de su suscripción por ambas partes, hasta la terminación del Contrato.</w:t>
      </w:r>
    </w:p>
    <w:p w:rsidR="008171B9" w:rsidRPr="008171B9" w:rsidRDefault="008171B9" w:rsidP="008171B9">
      <w:pPr>
        <w:autoSpaceDE w:val="0"/>
        <w:autoSpaceDN w:val="0"/>
        <w:adjustRightInd w:val="0"/>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t>CLÁUSULA</w:t>
      </w:r>
      <w:r w:rsidRPr="008171B9">
        <w:rPr>
          <w:rFonts w:ascii="Arial" w:hAnsi="Arial" w:cs="Arial"/>
          <w:b/>
          <w:sz w:val="22"/>
          <w:szCs w:val="22"/>
          <w:lang w:val="es-BO"/>
        </w:rPr>
        <w:t xml:space="preserve"> OCTAVA.- (GARANTÍA DE CUMPLIMIENTO DE CONTRATO)</w:t>
      </w:r>
      <w:r w:rsidRPr="008171B9">
        <w:rPr>
          <w:rFonts w:ascii="Arial" w:hAnsi="Arial" w:cs="Arial"/>
          <w:sz w:val="22"/>
          <w:szCs w:val="22"/>
          <w:lang w:val="es-BO"/>
        </w:rPr>
        <w:t xml:space="preserve"> El</w:t>
      </w:r>
      <w:r w:rsidRPr="008171B9">
        <w:rPr>
          <w:rFonts w:ascii="Arial" w:hAnsi="Arial" w:cs="Arial"/>
          <w:b/>
          <w:sz w:val="22"/>
          <w:szCs w:val="22"/>
          <w:lang w:val="es-BO"/>
        </w:rPr>
        <w:t xml:space="preserve"> PROVEEDOR, </w:t>
      </w:r>
      <w:r w:rsidRPr="008171B9">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8171B9">
        <w:rPr>
          <w:rFonts w:ascii="Arial" w:hAnsi="Arial" w:cs="Arial"/>
          <w:b/>
          <w:i/>
          <w:sz w:val="22"/>
          <w:szCs w:val="22"/>
          <w:lang w:val="es-BO"/>
        </w:rPr>
        <w:t xml:space="preserve"> </w:t>
      </w:r>
      <w:r w:rsidRPr="008171B9">
        <w:rPr>
          <w:rFonts w:ascii="Arial" w:hAnsi="Arial" w:cs="Arial"/>
          <w:b/>
          <w:sz w:val="22"/>
          <w:szCs w:val="22"/>
          <w:lang w:val="es-BO"/>
        </w:rPr>
        <w:t>ENTIDAD</w:t>
      </w:r>
      <w:r w:rsidRPr="008171B9">
        <w:rPr>
          <w:rFonts w:ascii="Arial" w:hAnsi="Arial" w:cs="Arial"/>
          <w:sz w:val="22"/>
          <w:szCs w:val="22"/>
          <w:lang w:val="es-BO"/>
        </w:rPr>
        <w:t>, por _________,</w:t>
      </w:r>
      <w:r w:rsidRPr="008171B9">
        <w:rPr>
          <w:rFonts w:ascii="Arial" w:hAnsi="Arial" w:cs="Arial"/>
          <w:b/>
          <w:i/>
          <w:sz w:val="22"/>
          <w:szCs w:val="22"/>
          <w:lang w:val="es-BO"/>
        </w:rPr>
        <w:t xml:space="preserve"> </w:t>
      </w:r>
      <w:r w:rsidRPr="008171B9">
        <w:rPr>
          <w:rFonts w:ascii="Arial" w:hAnsi="Arial" w:cs="Arial"/>
          <w:sz w:val="22"/>
          <w:szCs w:val="22"/>
          <w:lang w:val="es-BO"/>
        </w:rPr>
        <w:t>equivalente al siete por ciento (7%) del monto total del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El importe de la Garantía de Cumplimiento de Contrato, será pagado en favor de la </w:t>
      </w:r>
      <w:r w:rsidRPr="008171B9">
        <w:rPr>
          <w:rFonts w:ascii="Arial" w:hAnsi="Arial" w:cs="Arial"/>
          <w:b/>
          <w:sz w:val="22"/>
          <w:szCs w:val="22"/>
          <w:lang w:val="es-BO"/>
        </w:rPr>
        <w:t>ENTIDAD</w:t>
      </w:r>
      <w:r w:rsidRPr="008171B9">
        <w:rPr>
          <w:rFonts w:ascii="Arial" w:hAnsi="Arial" w:cs="Arial"/>
          <w:sz w:val="22"/>
          <w:szCs w:val="22"/>
          <w:lang w:val="es-BO"/>
        </w:rPr>
        <w:t xml:space="preserve"> a su sólo requerimiento, sin necesidad de ningún trámite o acción judicial.</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Si se procediera a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lastRenderedPageBreak/>
        <w:t xml:space="preserve">El </w:t>
      </w:r>
      <w:r w:rsidRPr="008171B9">
        <w:rPr>
          <w:rFonts w:ascii="Arial" w:hAnsi="Arial" w:cs="Arial"/>
          <w:b/>
          <w:sz w:val="22"/>
          <w:szCs w:val="22"/>
          <w:lang w:val="es-BO"/>
        </w:rPr>
        <w:t>PROVEEDOR</w:t>
      </w:r>
      <w:r w:rsidRPr="008171B9">
        <w:rPr>
          <w:rFonts w:ascii="Arial" w:hAnsi="Arial" w:cs="Arial"/>
          <w:sz w:val="22"/>
          <w:szCs w:val="22"/>
          <w:lang w:val="es-BO"/>
        </w:rPr>
        <w:t xml:space="preserve">, tiene la obligación de mantener actualizada la Garantía de Cumplimiento de Contrato, cuantas veces lo requiera la </w:t>
      </w:r>
      <w:r w:rsidRPr="008171B9">
        <w:rPr>
          <w:rFonts w:ascii="Arial" w:hAnsi="Arial" w:cs="Arial"/>
          <w:b/>
          <w:sz w:val="22"/>
          <w:szCs w:val="22"/>
          <w:lang w:val="es-BO"/>
        </w:rPr>
        <w:t>ENTIDAD</w:t>
      </w:r>
      <w:r w:rsidRPr="008171B9">
        <w:rPr>
          <w:rFonts w:ascii="Arial" w:hAnsi="Arial" w:cs="Arial"/>
          <w:sz w:val="22"/>
          <w:szCs w:val="22"/>
          <w:lang w:val="es-BO"/>
        </w:rPr>
        <w:t xml:space="preserve">, por razones justificadas. El </w:t>
      </w:r>
      <w:r w:rsidRPr="008171B9">
        <w:rPr>
          <w:rFonts w:ascii="Arial" w:hAnsi="Arial" w:cs="Arial"/>
          <w:b/>
          <w:bCs/>
          <w:sz w:val="22"/>
          <w:szCs w:val="22"/>
          <w:lang w:val="es-BO"/>
        </w:rPr>
        <w:t>FISCAL</w:t>
      </w:r>
      <w:r w:rsidRPr="008171B9">
        <w:rPr>
          <w:rFonts w:ascii="Arial" w:hAnsi="Arial" w:cs="Arial"/>
          <w:sz w:val="22"/>
          <w:szCs w:val="22"/>
          <w:lang w:val="es-BO"/>
        </w:rPr>
        <w:t>, es quien llevará el control directo de la vigencia de la misma bajo su responsabilidad.</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sz w:val="22"/>
          <w:szCs w:val="22"/>
          <w:lang w:val="es-BO"/>
        </w:rPr>
        <w:t xml:space="preserve">El </w:t>
      </w:r>
      <w:r w:rsidRPr="008171B9">
        <w:rPr>
          <w:rFonts w:ascii="Arial" w:hAnsi="Arial" w:cs="Arial"/>
          <w:b/>
          <w:sz w:val="22"/>
          <w:szCs w:val="22"/>
          <w:lang w:val="es-BO"/>
        </w:rPr>
        <w:t>PROVEEDOR</w:t>
      </w:r>
      <w:r w:rsidRPr="008171B9">
        <w:rPr>
          <w:rFonts w:ascii="Arial" w:hAnsi="Arial" w:cs="Arial"/>
          <w:sz w:val="22"/>
          <w:szCs w:val="22"/>
          <w:lang w:val="es-BO"/>
        </w:rPr>
        <w:t xml:space="preserve"> podrá solicitar al </w:t>
      </w:r>
      <w:r w:rsidRPr="008171B9">
        <w:rPr>
          <w:rFonts w:ascii="Arial" w:hAnsi="Arial" w:cs="Arial"/>
          <w:b/>
          <w:bCs/>
          <w:sz w:val="22"/>
          <w:szCs w:val="22"/>
          <w:lang w:val="es-BO"/>
        </w:rPr>
        <w:t>FISCAL</w:t>
      </w:r>
      <w:r w:rsidRPr="008171B9">
        <w:rPr>
          <w:rFonts w:ascii="Arial" w:hAnsi="Arial" w:cs="Arial"/>
          <w:sz w:val="22"/>
          <w:szCs w:val="22"/>
          <w:lang w:val="es-BO"/>
        </w:rPr>
        <w:t xml:space="preserve"> la sustitución de la Garantía de Cumplimiento de Contrato, misma que será equivalente al siete por ciento (7%) del monto de ejecución restante del </w:t>
      </w:r>
      <w:r w:rsidRPr="008171B9">
        <w:rPr>
          <w:rFonts w:ascii="Arial" w:hAnsi="Arial" w:cs="Arial"/>
          <w:b/>
          <w:sz w:val="22"/>
          <w:szCs w:val="22"/>
          <w:lang w:val="es-BO"/>
        </w:rPr>
        <w:t xml:space="preserve">SERVICIO </w:t>
      </w:r>
      <w:r w:rsidRPr="008171B9">
        <w:rPr>
          <w:rFonts w:ascii="Arial" w:hAnsi="Arial" w:cs="Arial"/>
          <w:sz w:val="22"/>
          <w:szCs w:val="22"/>
          <w:lang w:val="es-BO"/>
        </w:rPr>
        <w:t>al momento de la solicitud, siempre y cuando se hayan cumplido las siguientes condiciones a la fecha de la solicitud:</w:t>
      </w:r>
    </w:p>
    <w:p w:rsidR="008171B9" w:rsidRPr="008171B9" w:rsidRDefault="008171B9" w:rsidP="008171B9">
      <w:pPr>
        <w:jc w:val="both"/>
        <w:rPr>
          <w:rFonts w:ascii="Arial" w:hAnsi="Arial" w:cs="Arial"/>
          <w:b/>
          <w:sz w:val="22"/>
          <w:szCs w:val="22"/>
          <w:lang w:val="es-BO"/>
        </w:rPr>
      </w:pPr>
    </w:p>
    <w:p w:rsidR="008171B9" w:rsidRPr="008171B9" w:rsidRDefault="008171B9" w:rsidP="008171B9">
      <w:pPr>
        <w:numPr>
          <w:ilvl w:val="0"/>
          <w:numId w:val="55"/>
        </w:numPr>
        <w:contextualSpacing/>
        <w:jc w:val="both"/>
        <w:rPr>
          <w:rFonts w:ascii="Arial" w:hAnsi="Arial" w:cs="Arial"/>
          <w:sz w:val="22"/>
          <w:szCs w:val="22"/>
          <w:lang w:val="es-BO" w:eastAsia="en-US"/>
        </w:rPr>
      </w:pPr>
      <w:r w:rsidRPr="008171B9">
        <w:rPr>
          <w:rFonts w:ascii="Arial" w:hAnsi="Arial" w:cs="Arial"/>
          <w:sz w:val="22"/>
          <w:szCs w:val="22"/>
          <w:lang w:val="es-BO" w:eastAsia="en-US"/>
        </w:rPr>
        <w:t xml:space="preserve">Se haya alcanzado un cumplimiento del </w:t>
      </w:r>
      <w:r w:rsidRPr="008171B9">
        <w:rPr>
          <w:rFonts w:ascii="Arial" w:hAnsi="Arial" w:cs="Arial"/>
          <w:b/>
          <w:sz w:val="22"/>
          <w:szCs w:val="22"/>
          <w:lang w:val="es-BO" w:eastAsia="en-US"/>
        </w:rPr>
        <w:t xml:space="preserve">SERVICIO, </w:t>
      </w:r>
      <w:r w:rsidRPr="008171B9">
        <w:rPr>
          <w:rFonts w:ascii="Arial" w:hAnsi="Arial" w:cs="Arial"/>
          <w:sz w:val="22"/>
          <w:szCs w:val="22"/>
          <w:lang w:val="es-BO" w:eastAsia="en-US"/>
        </w:rPr>
        <w:t>de al menos setenta por ciento (70%);</w:t>
      </w:r>
    </w:p>
    <w:p w:rsidR="008171B9" w:rsidRPr="008171B9" w:rsidRDefault="008171B9" w:rsidP="008171B9">
      <w:pPr>
        <w:numPr>
          <w:ilvl w:val="0"/>
          <w:numId w:val="55"/>
        </w:numPr>
        <w:contextualSpacing/>
        <w:jc w:val="both"/>
        <w:rPr>
          <w:rFonts w:ascii="Arial" w:hAnsi="Arial" w:cs="Arial"/>
          <w:sz w:val="22"/>
          <w:szCs w:val="22"/>
          <w:lang w:val="es-BO" w:eastAsia="en-US"/>
        </w:rPr>
      </w:pPr>
      <w:r w:rsidRPr="008171B9">
        <w:rPr>
          <w:rFonts w:ascii="Arial" w:hAnsi="Arial" w:cs="Arial"/>
          <w:sz w:val="22"/>
          <w:szCs w:val="22"/>
          <w:lang w:val="es-BO" w:eastAsia="en-US"/>
        </w:rPr>
        <w:t xml:space="preserve">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se haya cumplido sin faltas atribuibles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w:t>
      </w:r>
    </w:p>
    <w:p w:rsidR="008171B9" w:rsidRPr="008171B9" w:rsidRDefault="008171B9" w:rsidP="008171B9">
      <w:pPr>
        <w:autoSpaceDE w:val="0"/>
        <w:autoSpaceDN w:val="0"/>
        <w:adjustRightInd w:val="0"/>
        <w:jc w:val="both"/>
        <w:rPr>
          <w:rFonts w:ascii="Arial" w:hAnsi="Arial" w:cs="Arial"/>
          <w:sz w:val="22"/>
          <w:szCs w:val="22"/>
          <w:lang w:val="es-BO"/>
        </w:rPr>
      </w:pPr>
    </w:p>
    <w:p w:rsidR="008171B9" w:rsidRPr="008171B9" w:rsidRDefault="008171B9" w:rsidP="008171B9">
      <w:pPr>
        <w:autoSpaceDE w:val="0"/>
        <w:autoSpaceDN w:val="0"/>
        <w:adjustRightInd w:val="0"/>
        <w:jc w:val="both"/>
        <w:rPr>
          <w:rFonts w:ascii="Arial" w:hAnsi="Arial" w:cs="Arial"/>
          <w:b/>
          <w:i/>
          <w:sz w:val="22"/>
          <w:szCs w:val="22"/>
          <w:lang w:val="es-BO"/>
        </w:rPr>
      </w:pPr>
      <w:r w:rsidRPr="008171B9">
        <w:rPr>
          <w:rFonts w:ascii="Arial" w:hAnsi="Arial" w:cs="Arial"/>
          <w:sz w:val="22"/>
          <w:szCs w:val="22"/>
          <w:lang w:val="es-BO"/>
        </w:rPr>
        <w:t xml:space="preserve">El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8171B9">
        <w:rPr>
          <w:rFonts w:ascii="Arial" w:hAnsi="Arial" w:cs="Arial"/>
          <w:b/>
          <w:sz w:val="22"/>
          <w:szCs w:val="22"/>
          <w:lang w:val="es-BO"/>
        </w:rPr>
        <w:t>FISCAL</w:t>
      </w:r>
      <w:r w:rsidRPr="008171B9">
        <w:rPr>
          <w:rFonts w:ascii="Arial" w:hAnsi="Arial" w:cs="Arial"/>
          <w:sz w:val="22"/>
          <w:szCs w:val="22"/>
          <w:lang w:val="es-BO"/>
        </w:rPr>
        <w:t xml:space="preserve"> remitirá a la Unidad Administrativa de la </w:t>
      </w:r>
      <w:r w:rsidRPr="008171B9">
        <w:rPr>
          <w:rFonts w:ascii="Arial" w:hAnsi="Arial" w:cs="Arial"/>
          <w:b/>
          <w:sz w:val="22"/>
          <w:szCs w:val="22"/>
          <w:lang w:val="es-BO"/>
        </w:rPr>
        <w:t>ENTIDAD</w:t>
      </w:r>
      <w:r w:rsidRPr="008171B9">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8171B9" w:rsidRPr="008171B9" w:rsidRDefault="008171B9" w:rsidP="008171B9">
      <w:pPr>
        <w:jc w:val="both"/>
        <w:rPr>
          <w:rFonts w:ascii="Arial" w:hAnsi="Arial" w:cs="Arial"/>
          <w:sz w:val="22"/>
          <w:szCs w:val="22"/>
          <w:lang w:val="es-BO"/>
        </w:rPr>
      </w:pPr>
    </w:p>
    <w:p w:rsidR="008171B9" w:rsidRPr="008171B9" w:rsidRDefault="008171B9" w:rsidP="008171B9">
      <w:pPr>
        <w:widowControl w:val="0"/>
        <w:autoSpaceDE w:val="0"/>
        <w:autoSpaceDN w:val="0"/>
        <w:adjustRightInd w:val="0"/>
        <w:jc w:val="both"/>
        <w:rPr>
          <w:rFonts w:ascii="Arial" w:hAnsi="Arial" w:cs="Arial"/>
          <w:iCs/>
          <w:sz w:val="22"/>
          <w:szCs w:val="22"/>
          <w:lang w:val="es-BO"/>
        </w:rPr>
      </w:pPr>
      <w:r w:rsidRPr="008171B9">
        <w:rPr>
          <w:rFonts w:ascii="Arial" w:hAnsi="Arial" w:cs="Arial"/>
          <w:b/>
          <w:sz w:val="22"/>
          <w:szCs w:val="22"/>
          <w:lang w:val="es-BO"/>
        </w:rPr>
        <w:t>CLÁUSULA NOVENA.- (ANTICIPO)</w:t>
      </w:r>
      <w:r w:rsidRPr="008171B9">
        <w:rPr>
          <w:rFonts w:ascii="Arial" w:hAnsi="Arial" w:cs="Arial"/>
          <w:b/>
          <w:i/>
          <w:iCs/>
          <w:sz w:val="22"/>
          <w:szCs w:val="22"/>
          <w:lang w:val="es-BO"/>
        </w:rPr>
        <w:t xml:space="preserve"> </w:t>
      </w:r>
      <w:r w:rsidRPr="008171B9">
        <w:rPr>
          <w:rFonts w:ascii="Arial" w:hAnsi="Arial" w:cs="Arial"/>
          <w:iCs/>
          <w:sz w:val="22"/>
          <w:szCs w:val="22"/>
          <w:lang w:val="es-BO"/>
        </w:rPr>
        <w:t>En el presente Contrato no se otorgará anticipo.</w:t>
      </w:r>
    </w:p>
    <w:p w:rsidR="008171B9" w:rsidRPr="008171B9" w:rsidRDefault="008171B9" w:rsidP="008171B9">
      <w:pPr>
        <w:tabs>
          <w:tab w:val="left" w:pos="0"/>
          <w:tab w:val="left" w:pos="720"/>
        </w:tabs>
        <w:suppressAutoHyphens/>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DÉCIMA.- (PLAZO DE PRESTACIÓN DEL SERVICIO) </w:t>
      </w:r>
      <w:r w:rsidRPr="008171B9">
        <w:rPr>
          <w:rFonts w:ascii="Arial" w:hAnsi="Arial" w:cs="Arial"/>
          <w:sz w:val="22"/>
          <w:szCs w:val="22"/>
          <w:lang w:val="es-BO"/>
        </w:rPr>
        <w:t>El</w:t>
      </w:r>
      <w:r w:rsidRPr="008171B9">
        <w:rPr>
          <w:rFonts w:ascii="Arial" w:hAnsi="Arial" w:cs="Arial"/>
          <w:b/>
          <w:sz w:val="22"/>
          <w:szCs w:val="22"/>
          <w:lang w:val="es-BO"/>
        </w:rPr>
        <w:t xml:space="preserve"> PROVEEDOR </w:t>
      </w:r>
      <w:r w:rsidRPr="008171B9">
        <w:rPr>
          <w:rFonts w:ascii="Arial" w:hAnsi="Arial" w:cs="Arial"/>
          <w:sz w:val="22"/>
          <w:szCs w:val="22"/>
          <w:lang w:val="es-BO"/>
        </w:rPr>
        <w:t xml:space="preserve">prestará el </w:t>
      </w:r>
      <w:r w:rsidRPr="008171B9">
        <w:rPr>
          <w:rFonts w:ascii="Arial" w:hAnsi="Arial" w:cs="Arial"/>
          <w:b/>
          <w:sz w:val="22"/>
          <w:szCs w:val="22"/>
          <w:lang w:val="es-BO"/>
        </w:rPr>
        <w:t xml:space="preserve">SERVICIO </w:t>
      </w:r>
      <w:r w:rsidRPr="008171B9">
        <w:rPr>
          <w:rFonts w:ascii="Arial" w:hAnsi="Arial" w:cs="Arial"/>
          <w:sz w:val="22"/>
          <w:szCs w:val="22"/>
          <w:lang w:val="es-BO"/>
        </w:rPr>
        <w:t>en estricto cumplimiento con la propuesta adjudicada, las Especificaciones Técnicas y el Contrato, en el plazo computable a partir de la fecha establecida en la Orden de proceder hasta el 31 de diciembre de 2025, conforme las previsiones establecidas en las Especificaciones Técnicas.</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 xml:space="preserve">CLÁUSULA DÉCIMA PRIMERA.- (LUGAR DE PRESTACIÓN DE SERVICIOS) </w:t>
      </w:r>
      <w:r w:rsidRPr="008171B9">
        <w:rPr>
          <w:rFonts w:ascii="Arial" w:hAnsi="Arial" w:cs="Arial"/>
          <w:sz w:val="22"/>
          <w:szCs w:val="22"/>
          <w:lang w:val="es-BO"/>
        </w:rPr>
        <w:t xml:space="preserve">El </w:t>
      </w:r>
      <w:r w:rsidRPr="008171B9">
        <w:rPr>
          <w:rFonts w:ascii="Arial" w:hAnsi="Arial" w:cs="Arial"/>
          <w:b/>
          <w:sz w:val="22"/>
          <w:szCs w:val="22"/>
          <w:lang w:val="es-BO"/>
        </w:rPr>
        <w:t>PROVEEDOR</w:t>
      </w:r>
      <w:r w:rsidRPr="008171B9">
        <w:rPr>
          <w:rFonts w:ascii="Arial" w:hAnsi="Arial" w:cs="Arial"/>
          <w:sz w:val="22"/>
          <w:szCs w:val="22"/>
          <w:lang w:val="es-BO"/>
        </w:rPr>
        <w:t xml:space="preserve"> prestará 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 en el Edificio Principal de la </w:t>
      </w:r>
      <w:r w:rsidRPr="008171B9">
        <w:rPr>
          <w:rFonts w:ascii="Arial" w:hAnsi="Arial" w:cs="Arial"/>
          <w:b/>
          <w:sz w:val="22"/>
          <w:szCs w:val="22"/>
          <w:lang w:val="es-BO"/>
        </w:rPr>
        <w:t>ENTIDAD</w:t>
      </w:r>
      <w:r w:rsidRPr="008171B9">
        <w:rPr>
          <w:rFonts w:ascii="Arial" w:hAnsi="Arial" w:cs="Arial"/>
          <w:sz w:val="22"/>
          <w:szCs w:val="22"/>
          <w:lang w:val="es-BO"/>
        </w:rPr>
        <w:t xml:space="preserve">, ubicado en la calle Ayacucho S/N, esquina Calle Mercado de la Zona Central de la ciudad de La Paz.  </w:t>
      </w:r>
    </w:p>
    <w:p w:rsidR="008171B9" w:rsidRPr="008171B9" w:rsidRDefault="008171B9" w:rsidP="008171B9">
      <w:pPr>
        <w:rPr>
          <w:rFonts w:ascii="Arial" w:hAnsi="Arial" w:cs="Arial"/>
          <w:sz w:val="22"/>
          <w:szCs w:val="22"/>
          <w:lang w:val="es-BO"/>
        </w:rPr>
      </w:pPr>
    </w:p>
    <w:p w:rsidR="008171B9" w:rsidRPr="008171B9" w:rsidRDefault="008171B9" w:rsidP="008171B9">
      <w:pPr>
        <w:widowControl w:val="0"/>
        <w:autoSpaceDE w:val="0"/>
        <w:autoSpaceDN w:val="0"/>
        <w:adjustRightInd w:val="0"/>
        <w:jc w:val="both"/>
        <w:rPr>
          <w:rFonts w:ascii="Arial" w:hAnsi="Arial" w:cs="Arial"/>
          <w:b/>
          <w:sz w:val="22"/>
          <w:szCs w:val="22"/>
          <w:lang w:val="es-BO"/>
        </w:rPr>
      </w:pPr>
      <w:r w:rsidRPr="008171B9">
        <w:rPr>
          <w:rFonts w:ascii="Arial" w:hAnsi="Arial" w:cs="Arial"/>
          <w:b/>
          <w:sz w:val="22"/>
          <w:szCs w:val="22"/>
          <w:lang w:val="es-BO"/>
        </w:rPr>
        <w:t xml:space="preserve">CLÁUSULA DÉCIMA SEGUNDA.- (MONTO, MONEDA Y FORMA DE PAGO) </w:t>
      </w:r>
      <w:r w:rsidRPr="008171B9">
        <w:rPr>
          <w:rFonts w:ascii="Arial" w:hAnsi="Arial" w:cs="Arial"/>
          <w:sz w:val="22"/>
          <w:szCs w:val="22"/>
          <w:lang w:val="es-BO"/>
        </w:rPr>
        <w:t xml:space="preserve">El monto propuesto y aceptado por ambas partes para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 es de _____________ </w:t>
      </w:r>
      <w:r w:rsidRPr="008171B9">
        <w:rPr>
          <w:rFonts w:ascii="Arial" w:hAnsi="Arial" w:cs="Arial"/>
          <w:b/>
          <w:i/>
          <w:sz w:val="22"/>
          <w:szCs w:val="22"/>
          <w:lang w:val="es-BO"/>
        </w:rPr>
        <w:t xml:space="preserve">(Registrar en forma numeral y literal el monto del Contrato, en bolivianos, establecido en el Documento de Adjudicación). </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Es de exclusiva responsabilidad del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prestar el </w:t>
      </w:r>
      <w:r w:rsidRPr="008171B9">
        <w:rPr>
          <w:rFonts w:ascii="Arial" w:hAnsi="Arial" w:cs="Arial"/>
          <w:b/>
          <w:sz w:val="22"/>
          <w:szCs w:val="22"/>
          <w:lang w:val="es-BO"/>
        </w:rPr>
        <w:t>SERVICIO</w:t>
      </w:r>
      <w:r w:rsidRPr="008171B9">
        <w:rPr>
          <w:rFonts w:ascii="Arial" w:hAnsi="Arial" w:cs="Arial"/>
          <w:sz w:val="22"/>
          <w:szCs w:val="22"/>
          <w:lang w:val="es-BO"/>
        </w:rPr>
        <w:t xml:space="preserve"> por el monto establecido como costo del servicio, ya que no se reconocerán ni procederán pagos por servicios que hiciesen exceder dicho monto.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Las partes acuerdan que por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procederá el pago cuya cancelación se la realizará por el total y una vez emitido el Informe de Conformidad de la Activación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lastRenderedPageBreak/>
        <w:t xml:space="preserve">Para este fin 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presentará al </w:t>
      </w:r>
      <w:r w:rsidRPr="008171B9">
        <w:rPr>
          <w:rFonts w:ascii="Arial" w:hAnsi="Arial" w:cs="Arial"/>
          <w:b/>
          <w:bCs/>
          <w:sz w:val="22"/>
          <w:szCs w:val="22"/>
          <w:lang w:val="es-BO"/>
        </w:rPr>
        <w:t>FISCAL</w:t>
      </w:r>
      <w:r w:rsidRPr="008171B9">
        <w:rPr>
          <w:rFonts w:ascii="Arial" w:hAnsi="Arial" w:cs="Arial"/>
          <w:sz w:val="22"/>
          <w:szCs w:val="22"/>
          <w:lang w:val="es-BO"/>
        </w:rPr>
        <w:t xml:space="preserve"> para su revisión, la planilla de ejecución de servicios y el Informe de Activación del </w:t>
      </w:r>
      <w:r w:rsidRPr="008171B9">
        <w:rPr>
          <w:rFonts w:ascii="Arial" w:hAnsi="Arial" w:cs="Arial"/>
          <w:b/>
          <w:sz w:val="22"/>
          <w:szCs w:val="22"/>
          <w:lang w:val="es-BO"/>
        </w:rPr>
        <w:t>SERVICIO</w:t>
      </w:r>
      <w:r w:rsidRPr="008171B9">
        <w:rPr>
          <w:rFonts w:ascii="Arial" w:hAnsi="Arial" w:cs="Arial"/>
          <w:sz w:val="22"/>
          <w:szCs w:val="22"/>
          <w:lang w:val="es-BO"/>
        </w:rPr>
        <w:t xml:space="preserve"> conforme a las previsiones establecidas en las Especificaciones Técnicas, donde deberá señalar el detalle de los trabajos realizados, el detalle de reglas y configuraciones implementadas, información que permita verificar que el </w:t>
      </w:r>
      <w:r w:rsidRPr="008171B9">
        <w:rPr>
          <w:rFonts w:ascii="Arial" w:hAnsi="Arial" w:cs="Arial"/>
          <w:b/>
          <w:sz w:val="22"/>
          <w:szCs w:val="22"/>
          <w:lang w:val="es-BO"/>
        </w:rPr>
        <w:t>SERVICIO</w:t>
      </w:r>
      <w:r w:rsidRPr="008171B9">
        <w:rPr>
          <w:rFonts w:ascii="Arial" w:hAnsi="Arial" w:cs="Arial"/>
          <w:sz w:val="22"/>
          <w:szCs w:val="22"/>
          <w:lang w:val="es-BO"/>
        </w:rPr>
        <w:t xml:space="preserve"> está a nombre de la </w:t>
      </w:r>
      <w:r w:rsidRPr="008171B9">
        <w:rPr>
          <w:rFonts w:ascii="Arial" w:hAnsi="Arial" w:cs="Arial"/>
          <w:b/>
          <w:sz w:val="22"/>
          <w:szCs w:val="22"/>
          <w:lang w:val="es-BO"/>
        </w:rPr>
        <w:t>ENTIDAD</w:t>
      </w:r>
      <w:r w:rsidRPr="008171B9">
        <w:rPr>
          <w:rFonts w:ascii="Arial" w:hAnsi="Arial" w:cs="Arial"/>
          <w:sz w:val="22"/>
          <w:szCs w:val="22"/>
          <w:lang w:val="es-BO"/>
        </w:rPr>
        <w:t xml:space="preserve"> y la vigencia del mismo e incluir toda la documentación relevante de la activación, que se haya generado (certificados, dirección URL, claves del </w:t>
      </w:r>
      <w:r w:rsidRPr="008171B9">
        <w:rPr>
          <w:rFonts w:ascii="Arial" w:hAnsi="Arial" w:cs="Arial"/>
          <w:b/>
          <w:sz w:val="22"/>
          <w:szCs w:val="22"/>
          <w:lang w:val="es-BO"/>
        </w:rPr>
        <w:t>SERVICIO</w:t>
      </w:r>
      <w:r w:rsidRPr="008171B9">
        <w:rPr>
          <w:rFonts w:ascii="Arial" w:hAnsi="Arial" w:cs="Arial"/>
          <w:sz w:val="22"/>
          <w:szCs w:val="22"/>
          <w:lang w:val="es-BO"/>
        </w:rPr>
        <w:t xml:space="preserve"> u otros documentos).</w:t>
      </w:r>
      <w:r w:rsidRPr="008171B9">
        <w:rPr>
          <w:rFonts w:ascii="Arial" w:hAnsi="Arial" w:cs="Arial"/>
          <w:b/>
          <w:sz w:val="22"/>
          <w:szCs w:val="22"/>
          <w:lang w:val="es-BO"/>
        </w:rPr>
        <w:t xml:space="preserve"> </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 </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El</w:t>
      </w:r>
      <w:r w:rsidRPr="008171B9">
        <w:rPr>
          <w:rFonts w:ascii="Arial" w:hAnsi="Arial" w:cs="Arial"/>
          <w:b/>
          <w:bCs/>
          <w:sz w:val="22"/>
          <w:szCs w:val="22"/>
          <w:lang w:val="es-BO"/>
        </w:rPr>
        <w:t xml:space="preserve"> FISCAL</w:t>
      </w:r>
      <w:r w:rsidRPr="008171B9">
        <w:rPr>
          <w:rFonts w:ascii="Arial" w:hAnsi="Arial" w:cs="Arial"/>
          <w:sz w:val="22"/>
          <w:szCs w:val="22"/>
          <w:lang w:val="es-BO"/>
        </w:rPr>
        <w:t xml:space="preserve">, dentro de los diez (10) días hábiles siguientes, después de recibir dicho Informe de Activación, documentación de respaldo y planilla de ejecución de servicios, indicará por escrito su aprobación o la devolverá para que se realicen las correcciones o enmiendas respectivas. 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en caso de devolución deberá realizar las correcciones requeridas por el </w:t>
      </w:r>
      <w:r w:rsidRPr="008171B9">
        <w:rPr>
          <w:rFonts w:ascii="Arial" w:hAnsi="Arial" w:cs="Arial"/>
          <w:b/>
          <w:sz w:val="22"/>
          <w:szCs w:val="22"/>
          <w:lang w:val="es-BO"/>
        </w:rPr>
        <w:t>FISCAL</w:t>
      </w:r>
      <w:r w:rsidRPr="008171B9">
        <w:rPr>
          <w:rFonts w:ascii="Arial" w:hAnsi="Arial" w:cs="Arial"/>
          <w:sz w:val="22"/>
          <w:szCs w:val="22"/>
          <w:lang w:val="es-BO"/>
        </w:rPr>
        <w:t xml:space="preserve"> y presentará nuevamente la planilla y/o informe para su aprobación, con la nueva fecha, en un plazo máximo de dos (2) días hábiles a partir de la notificación.</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El</w:t>
      </w:r>
      <w:r w:rsidRPr="008171B9">
        <w:rPr>
          <w:rFonts w:ascii="Arial" w:hAnsi="Arial" w:cs="Arial"/>
          <w:b/>
          <w:bCs/>
          <w:sz w:val="22"/>
          <w:szCs w:val="22"/>
          <w:lang w:val="es-BO"/>
        </w:rPr>
        <w:t xml:space="preserve"> FISCAL</w:t>
      </w:r>
      <w:r w:rsidRPr="008171B9">
        <w:rPr>
          <w:rFonts w:ascii="Arial" w:hAnsi="Arial" w:cs="Arial"/>
          <w:sz w:val="22"/>
          <w:szCs w:val="22"/>
          <w:lang w:val="es-BO"/>
        </w:rPr>
        <w:t xml:space="preserve"> una vez que apruebe la planilla de ejecución de servicios y el Informe de Activación, remitirá los mismos a la Unidad Administrativa de la</w:t>
      </w:r>
      <w:r w:rsidRPr="008171B9">
        <w:rPr>
          <w:rFonts w:ascii="Arial" w:hAnsi="Arial" w:cs="Arial"/>
          <w:b/>
          <w:sz w:val="22"/>
          <w:szCs w:val="22"/>
          <w:lang w:val="es-BO"/>
        </w:rPr>
        <w:t xml:space="preserve"> ENTIDAD</w:t>
      </w:r>
      <w:r w:rsidRPr="008171B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8171B9">
        <w:rPr>
          <w:rFonts w:ascii="Arial" w:hAnsi="Arial" w:cs="Arial"/>
          <w:b/>
          <w:sz w:val="22"/>
          <w:szCs w:val="22"/>
          <w:lang w:val="es-BO"/>
        </w:rPr>
        <w:t>FISCAL</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DÉCIMA TERCERA.- (DOMICILIO A EFECTOS DE NOTIFICACIÓN) </w:t>
      </w:r>
      <w:r w:rsidRPr="008171B9">
        <w:rPr>
          <w:rFonts w:ascii="Arial" w:hAnsi="Arial" w:cs="Arial"/>
          <w:sz w:val="22"/>
          <w:szCs w:val="22"/>
          <w:lang w:val="es-BO"/>
        </w:rPr>
        <w:t>Cualquier aviso o notificación entre las partes contratantes será realizada por escrito y será enviado:</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1"/>
          <w:numId w:val="62"/>
        </w:numPr>
        <w:jc w:val="both"/>
        <w:rPr>
          <w:rFonts w:ascii="Arial" w:hAnsi="Arial" w:cs="Arial"/>
          <w:sz w:val="22"/>
          <w:szCs w:val="22"/>
          <w:lang w:val="es-BO"/>
        </w:rPr>
      </w:pPr>
      <w:r w:rsidRPr="008171B9">
        <w:rPr>
          <w:rFonts w:ascii="Arial" w:hAnsi="Arial" w:cs="Arial"/>
          <w:sz w:val="22"/>
          <w:szCs w:val="22"/>
          <w:lang w:val="es-BO"/>
        </w:rPr>
        <w:t xml:space="preserve">Al </w:t>
      </w:r>
      <w:r w:rsidRPr="008171B9">
        <w:rPr>
          <w:rFonts w:ascii="Arial" w:hAnsi="Arial" w:cs="Arial"/>
          <w:b/>
          <w:bCs/>
          <w:sz w:val="22"/>
          <w:szCs w:val="22"/>
          <w:lang w:val="es-BO"/>
        </w:rPr>
        <w:t>PROVEEDOR</w:t>
      </w:r>
      <w:r w:rsidRPr="008171B9">
        <w:rPr>
          <w:rFonts w:ascii="Arial" w:hAnsi="Arial" w:cs="Arial"/>
          <w:sz w:val="22"/>
          <w:szCs w:val="22"/>
          <w:lang w:val="es-BO"/>
        </w:rPr>
        <w:t xml:space="preserve">: _______________ </w:t>
      </w:r>
      <w:r w:rsidRPr="008171B9">
        <w:rPr>
          <w:rFonts w:ascii="Arial" w:hAnsi="Arial" w:cs="Arial"/>
          <w:b/>
          <w:i/>
          <w:sz w:val="22"/>
          <w:szCs w:val="22"/>
          <w:lang w:val="es-BO"/>
        </w:rPr>
        <w:t>(Registrar el domicilio que señale el proveedor, especificando zona, calle y número del inmueble y ciudad donde funcionan sus oficinas).</w:t>
      </w:r>
    </w:p>
    <w:p w:rsidR="008171B9" w:rsidRPr="008171B9" w:rsidRDefault="008171B9" w:rsidP="008171B9">
      <w:pPr>
        <w:ind w:left="720"/>
        <w:jc w:val="both"/>
        <w:rPr>
          <w:rFonts w:ascii="Arial" w:hAnsi="Arial" w:cs="Arial"/>
          <w:sz w:val="22"/>
          <w:szCs w:val="22"/>
          <w:lang w:val="es-BO"/>
        </w:rPr>
      </w:pPr>
    </w:p>
    <w:p w:rsidR="008171B9" w:rsidRPr="008171B9" w:rsidRDefault="008171B9" w:rsidP="008171B9">
      <w:pPr>
        <w:numPr>
          <w:ilvl w:val="1"/>
          <w:numId w:val="62"/>
        </w:numPr>
        <w:jc w:val="both"/>
        <w:rPr>
          <w:rFonts w:ascii="Arial" w:hAnsi="Arial" w:cs="Arial"/>
          <w:sz w:val="22"/>
          <w:szCs w:val="22"/>
          <w:lang w:val="es-BO"/>
        </w:rPr>
      </w:pPr>
      <w:r w:rsidRPr="008171B9">
        <w:rPr>
          <w:rFonts w:ascii="Arial" w:hAnsi="Arial" w:cs="Arial"/>
          <w:sz w:val="22"/>
          <w:szCs w:val="22"/>
          <w:lang w:val="es-BO"/>
        </w:rPr>
        <w:t xml:space="preserve">A la </w:t>
      </w:r>
      <w:r w:rsidRPr="008171B9">
        <w:rPr>
          <w:rFonts w:ascii="Arial" w:hAnsi="Arial" w:cs="Arial"/>
          <w:b/>
          <w:sz w:val="22"/>
          <w:szCs w:val="22"/>
          <w:lang w:val="es-BO"/>
        </w:rPr>
        <w:t>ENTIDAD</w:t>
      </w:r>
      <w:r w:rsidRPr="008171B9">
        <w:rPr>
          <w:rFonts w:ascii="Arial" w:hAnsi="Arial" w:cs="Arial"/>
          <w:sz w:val="22"/>
          <w:szCs w:val="22"/>
          <w:lang w:val="es-BO"/>
        </w:rPr>
        <w:t>:</w:t>
      </w:r>
      <w:r w:rsidRPr="008171B9">
        <w:rPr>
          <w:rFonts w:ascii="Arial" w:hAnsi="Arial" w:cs="Arial"/>
          <w:b/>
          <w:i/>
          <w:sz w:val="22"/>
          <w:szCs w:val="22"/>
          <w:lang w:val="es-BO"/>
        </w:rPr>
        <w:t xml:space="preserve"> </w:t>
      </w:r>
      <w:r w:rsidRPr="008171B9">
        <w:rPr>
          <w:rFonts w:ascii="Arial" w:hAnsi="Arial" w:cs="Arial"/>
          <w:sz w:val="22"/>
          <w:szCs w:val="22"/>
          <w:lang w:val="es-BO"/>
        </w:rPr>
        <w:t>En su Edificio Principal, ubicado en la calle Ayacucho esquina calle Mercado s/n de la Zona Central de la ciudad de La Paz - Bolivia.</w:t>
      </w:r>
    </w:p>
    <w:p w:rsidR="008171B9" w:rsidRPr="008171B9" w:rsidRDefault="008171B9" w:rsidP="008171B9">
      <w:pPr>
        <w:autoSpaceDE w:val="0"/>
        <w:autoSpaceDN w:val="0"/>
        <w:adjustRightInd w:val="0"/>
        <w:jc w:val="both"/>
        <w:rPr>
          <w:rFonts w:ascii="Arial" w:hAnsi="Arial" w:cs="Arial"/>
          <w:b/>
          <w:bCs/>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CLÁUSULA</w:t>
      </w:r>
      <w:r w:rsidRPr="008171B9">
        <w:rPr>
          <w:rFonts w:ascii="Arial" w:hAnsi="Arial" w:cs="Arial"/>
          <w:b/>
          <w:bCs/>
          <w:sz w:val="22"/>
          <w:szCs w:val="22"/>
          <w:lang w:val="es-BO"/>
        </w:rPr>
        <w:t xml:space="preserve"> DÉCIMA CUARTA.- </w:t>
      </w:r>
      <w:r w:rsidRPr="008171B9">
        <w:rPr>
          <w:rFonts w:ascii="Arial" w:hAnsi="Arial" w:cs="Arial"/>
          <w:b/>
          <w:sz w:val="22"/>
          <w:szCs w:val="22"/>
          <w:lang w:val="es-BO"/>
        </w:rPr>
        <w:t xml:space="preserve">(DERECHOS DEL PROVEEDOR) </w:t>
      </w:r>
      <w:r w:rsidRPr="008171B9">
        <w:rPr>
          <w:rFonts w:ascii="Arial" w:hAnsi="Arial" w:cs="Arial"/>
          <w:sz w:val="22"/>
          <w:szCs w:val="22"/>
          <w:lang w:val="es-BO"/>
        </w:rPr>
        <w:t xml:space="preserve">El </w:t>
      </w:r>
      <w:r w:rsidRPr="008171B9">
        <w:rPr>
          <w:rFonts w:ascii="Arial" w:hAnsi="Arial" w:cs="Arial"/>
          <w:b/>
          <w:sz w:val="22"/>
          <w:szCs w:val="22"/>
          <w:lang w:val="es-BO"/>
        </w:rPr>
        <w:t xml:space="preserve">PROVEEDOR, </w:t>
      </w:r>
      <w:r w:rsidRPr="008171B9">
        <w:rPr>
          <w:rFonts w:ascii="Arial" w:hAnsi="Arial" w:cs="Arial"/>
          <w:sz w:val="22"/>
          <w:szCs w:val="22"/>
          <w:lang w:val="es-BO"/>
        </w:rPr>
        <w:t>tiene el derecho de plantear los reclamos que considere correctos, por cualquier omisión de la</w:t>
      </w:r>
      <w:r w:rsidRPr="008171B9">
        <w:rPr>
          <w:rFonts w:ascii="Arial" w:hAnsi="Arial" w:cs="Arial"/>
          <w:b/>
          <w:bCs/>
          <w:sz w:val="22"/>
          <w:szCs w:val="22"/>
          <w:lang w:val="es-BO"/>
        </w:rPr>
        <w:t xml:space="preserve"> ENTIDAD, </w:t>
      </w:r>
      <w:r w:rsidRPr="008171B9">
        <w:rPr>
          <w:rFonts w:ascii="Arial" w:hAnsi="Arial" w:cs="Arial"/>
          <w:bCs/>
          <w:sz w:val="22"/>
          <w:szCs w:val="22"/>
          <w:lang w:val="es-BO"/>
        </w:rPr>
        <w:t>por falta de pago</w:t>
      </w:r>
      <w:r w:rsidRPr="008171B9">
        <w:rPr>
          <w:rFonts w:ascii="Arial" w:hAnsi="Arial" w:cs="Arial"/>
          <w:b/>
          <w:bCs/>
          <w:sz w:val="22"/>
          <w:szCs w:val="22"/>
          <w:lang w:val="es-BO"/>
        </w:rPr>
        <w:t xml:space="preserve"> </w:t>
      </w:r>
      <w:r w:rsidRPr="008171B9">
        <w:rPr>
          <w:rFonts w:ascii="Arial" w:hAnsi="Arial" w:cs="Arial"/>
          <w:bCs/>
          <w:sz w:val="22"/>
          <w:szCs w:val="22"/>
          <w:lang w:val="es-BO"/>
        </w:rPr>
        <w:t xml:space="preserve">por la prestación del </w:t>
      </w:r>
      <w:r w:rsidRPr="008171B9">
        <w:rPr>
          <w:rFonts w:ascii="Arial" w:hAnsi="Arial" w:cs="Arial"/>
          <w:b/>
          <w:bCs/>
          <w:sz w:val="22"/>
          <w:szCs w:val="22"/>
          <w:lang w:val="es-BO"/>
        </w:rPr>
        <w:t>SERVICIO</w:t>
      </w:r>
      <w:r w:rsidRPr="008171B9">
        <w:rPr>
          <w:rFonts w:ascii="Arial" w:hAnsi="Arial" w:cs="Arial"/>
          <w:bCs/>
          <w:sz w:val="22"/>
          <w:szCs w:val="22"/>
          <w:lang w:val="es-BO"/>
        </w:rPr>
        <w:t xml:space="preserve"> </w:t>
      </w:r>
      <w:r w:rsidRPr="008171B9">
        <w:rPr>
          <w:rFonts w:ascii="Arial" w:hAnsi="Arial" w:cs="Arial"/>
          <w:sz w:val="22"/>
          <w:szCs w:val="22"/>
          <w:lang w:val="es-BO"/>
        </w:rPr>
        <w:t>conforme los alcances del presente Contrato o por cualquier otro aspecto consignado en el mismo.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Tales reclamos deberán ser planteados por escrito con el respaldo correspondiente, al </w:t>
      </w:r>
      <w:r w:rsidRPr="008171B9">
        <w:rPr>
          <w:rFonts w:ascii="Arial" w:hAnsi="Arial" w:cs="Arial"/>
          <w:b/>
          <w:bCs/>
          <w:sz w:val="22"/>
          <w:szCs w:val="22"/>
          <w:lang w:val="es-BO"/>
        </w:rPr>
        <w:t>FISCAL</w:t>
      </w:r>
      <w:r w:rsidRPr="008171B9">
        <w:rPr>
          <w:rFonts w:ascii="Arial" w:hAnsi="Arial" w:cs="Arial"/>
          <w:sz w:val="22"/>
          <w:szCs w:val="22"/>
          <w:lang w:val="es-BO"/>
        </w:rPr>
        <w:t>, hasta veinte (20) días hábiles posteriores al suceso.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Cs/>
          <w:sz w:val="22"/>
          <w:szCs w:val="22"/>
          <w:lang w:val="es-BO"/>
        </w:rPr>
      </w:pPr>
      <w:r w:rsidRPr="008171B9">
        <w:rPr>
          <w:rFonts w:ascii="Arial" w:hAnsi="Arial" w:cs="Arial"/>
          <w:sz w:val="22"/>
          <w:szCs w:val="22"/>
          <w:lang w:val="es-BO"/>
        </w:rPr>
        <w:t xml:space="preserve">El </w:t>
      </w:r>
      <w:r w:rsidRPr="008171B9">
        <w:rPr>
          <w:rFonts w:ascii="Arial" w:hAnsi="Arial" w:cs="Arial"/>
          <w:b/>
          <w:bCs/>
          <w:sz w:val="22"/>
          <w:szCs w:val="22"/>
          <w:lang w:val="es-BO"/>
        </w:rPr>
        <w:t>FISCAL</w:t>
      </w:r>
      <w:r w:rsidRPr="008171B9">
        <w:rPr>
          <w:rFonts w:ascii="Arial" w:hAnsi="Arial" w:cs="Arial"/>
          <w:sz w:val="22"/>
          <w:szCs w:val="22"/>
          <w:lang w:val="es-BO"/>
        </w:rPr>
        <w:t xml:space="preserve">, dentro del lapso impostergable de cinco (5) días hábiles, tomará conocimiento, analizará el reclamo y emitirá su respuesta de forma sustentada al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aceptando o rechazando el reclamo. </w:t>
      </w:r>
      <w:r w:rsidRPr="008171B9">
        <w:rPr>
          <w:rFonts w:ascii="Arial" w:hAnsi="Arial" w:cs="Arial"/>
          <w:bCs/>
          <w:sz w:val="22"/>
          <w:szCs w:val="22"/>
          <w:lang w:val="es-BO"/>
        </w:rPr>
        <w:t xml:space="preserve">Dentro de este plazo, el </w:t>
      </w:r>
      <w:r w:rsidRPr="008171B9">
        <w:rPr>
          <w:rFonts w:ascii="Arial" w:hAnsi="Arial" w:cs="Arial"/>
          <w:b/>
          <w:bCs/>
          <w:sz w:val="22"/>
          <w:szCs w:val="22"/>
          <w:lang w:val="es-BO"/>
        </w:rPr>
        <w:t>FISCAL</w:t>
      </w:r>
      <w:r w:rsidRPr="008171B9">
        <w:rPr>
          <w:rFonts w:ascii="Arial" w:hAnsi="Arial" w:cs="Arial"/>
          <w:bCs/>
          <w:sz w:val="22"/>
          <w:szCs w:val="22"/>
          <w:lang w:val="es-BO"/>
        </w:rPr>
        <w:t xml:space="preserve"> podrá solicitar las aclaraciones respectivas al </w:t>
      </w:r>
      <w:r w:rsidRPr="008171B9">
        <w:rPr>
          <w:rFonts w:ascii="Arial" w:hAnsi="Arial" w:cs="Arial"/>
          <w:b/>
          <w:bCs/>
          <w:sz w:val="22"/>
          <w:szCs w:val="22"/>
          <w:lang w:val="es-BO"/>
        </w:rPr>
        <w:t>PROVEEDOR</w:t>
      </w:r>
      <w:r w:rsidRPr="008171B9">
        <w:rPr>
          <w:rFonts w:ascii="Arial" w:hAnsi="Arial" w:cs="Arial"/>
          <w:bCs/>
          <w:sz w:val="22"/>
          <w:szCs w:val="22"/>
          <w:lang w:val="es-BO"/>
        </w:rPr>
        <w:t>, para sustentar su decisión.</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sz w:val="22"/>
          <w:szCs w:val="22"/>
          <w:lang w:val="es-BO"/>
        </w:rPr>
        <w:t xml:space="preserve">En los casos que así corresponda por la complejidad del reclamo, el </w:t>
      </w:r>
      <w:r w:rsidRPr="008171B9">
        <w:rPr>
          <w:rFonts w:ascii="Arial" w:hAnsi="Arial" w:cs="Arial"/>
          <w:b/>
          <w:bCs/>
          <w:sz w:val="22"/>
          <w:szCs w:val="22"/>
          <w:lang w:val="es-BO"/>
        </w:rPr>
        <w:t>FISCAL</w:t>
      </w:r>
      <w:r w:rsidRPr="008171B9">
        <w:rPr>
          <w:rFonts w:ascii="Arial" w:hAnsi="Arial" w:cs="Arial"/>
          <w:sz w:val="22"/>
          <w:szCs w:val="22"/>
          <w:lang w:val="es-BO"/>
        </w:rPr>
        <w:t xml:space="preserve">, podrá solicitar en el plazo de cinco (5) días adicionales, la emisión de informe a las dependencias técnica, financiera y/o legal de la </w:t>
      </w:r>
      <w:r w:rsidRPr="008171B9">
        <w:rPr>
          <w:rFonts w:ascii="Arial" w:hAnsi="Arial" w:cs="Arial"/>
          <w:b/>
          <w:sz w:val="22"/>
          <w:szCs w:val="22"/>
          <w:lang w:val="es-BO"/>
        </w:rPr>
        <w:t>ENTIDAD</w:t>
      </w:r>
      <w:r w:rsidRPr="008171B9">
        <w:rPr>
          <w:rFonts w:ascii="Arial" w:hAnsi="Arial" w:cs="Arial"/>
          <w:sz w:val="22"/>
          <w:szCs w:val="22"/>
          <w:lang w:val="es-BO"/>
        </w:rPr>
        <w:t xml:space="preserve">, según corresponda, a objeto de fundamentar la respuesta que se deba emitir para responder al </w:t>
      </w:r>
      <w:r w:rsidRPr="008171B9">
        <w:rPr>
          <w:rFonts w:ascii="Arial" w:hAnsi="Arial" w:cs="Arial"/>
          <w:b/>
          <w:sz w:val="22"/>
          <w:szCs w:val="22"/>
          <w:lang w:val="es-BO"/>
        </w:rPr>
        <w:t>PROVEEDOR.</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Todo proceso de respuesta a reclamos, no deberá exceder los diez (10) días hábiles, computables desde la recepción del reclamo documentado por el </w:t>
      </w:r>
      <w:r w:rsidRPr="008171B9">
        <w:rPr>
          <w:rFonts w:ascii="Arial" w:hAnsi="Arial" w:cs="Arial"/>
          <w:b/>
          <w:bCs/>
          <w:sz w:val="22"/>
          <w:szCs w:val="22"/>
          <w:lang w:val="es-BO"/>
        </w:rPr>
        <w:t>FISCAL</w:t>
      </w:r>
      <w:r w:rsidRPr="008171B9">
        <w:rPr>
          <w:rFonts w:ascii="Arial" w:hAnsi="Arial" w:cs="Arial"/>
          <w:sz w:val="22"/>
          <w:szCs w:val="22"/>
          <w:lang w:val="es-BO"/>
        </w:rPr>
        <w:t xml:space="preserve">. </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El </w:t>
      </w:r>
      <w:r w:rsidRPr="008171B9">
        <w:rPr>
          <w:rFonts w:ascii="Arial" w:hAnsi="Arial" w:cs="Arial"/>
          <w:b/>
          <w:bCs/>
          <w:sz w:val="22"/>
          <w:szCs w:val="22"/>
          <w:lang w:val="es-BO"/>
        </w:rPr>
        <w:t xml:space="preserve">FISCAL </w:t>
      </w:r>
      <w:r w:rsidRPr="008171B9">
        <w:rPr>
          <w:rFonts w:ascii="Arial" w:hAnsi="Arial" w:cs="Arial"/>
          <w:sz w:val="22"/>
          <w:szCs w:val="22"/>
          <w:lang w:val="es-BO"/>
        </w:rPr>
        <w:t xml:space="preserve">y la </w:t>
      </w:r>
      <w:r w:rsidRPr="008171B9">
        <w:rPr>
          <w:rFonts w:ascii="Arial" w:hAnsi="Arial" w:cs="Arial"/>
          <w:b/>
          <w:sz w:val="22"/>
          <w:szCs w:val="22"/>
          <w:lang w:val="es-BO"/>
        </w:rPr>
        <w:t xml:space="preserve">ENTIDAD, </w:t>
      </w:r>
      <w:r w:rsidRPr="008171B9">
        <w:rPr>
          <w:rFonts w:ascii="Arial" w:hAnsi="Arial" w:cs="Arial"/>
          <w:sz w:val="22"/>
          <w:szCs w:val="22"/>
          <w:lang w:val="es-BO"/>
        </w:rPr>
        <w:t>no atenderán reclamos presentados fuera del plazo establecido en esta cláusula.</w:t>
      </w:r>
    </w:p>
    <w:p w:rsidR="008171B9" w:rsidRPr="008171B9" w:rsidRDefault="008171B9" w:rsidP="008171B9">
      <w:pPr>
        <w:autoSpaceDE w:val="0"/>
        <w:autoSpaceDN w:val="0"/>
        <w:adjustRightInd w:val="0"/>
        <w:jc w:val="both"/>
        <w:rPr>
          <w:rFonts w:ascii="Arial" w:hAnsi="Arial" w:cs="Arial"/>
          <w:b/>
          <w:bCs/>
          <w:sz w:val="22"/>
          <w:szCs w:val="22"/>
          <w:lang w:val="es-BO"/>
        </w:rPr>
      </w:pPr>
    </w:p>
    <w:p w:rsidR="008171B9" w:rsidRPr="008171B9" w:rsidRDefault="008171B9" w:rsidP="008171B9">
      <w:pPr>
        <w:autoSpaceDE w:val="0"/>
        <w:autoSpaceDN w:val="0"/>
        <w:adjustRightInd w:val="0"/>
        <w:jc w:val="both"/>
        <w:rPr>
          <w:rFonts w:ascii="Arial" w:hAnsi="Arial" w:cs="Arial"/>
          <w:bCs/>
          <w:sz w:val="22"/>
          <w:szCs w:val="22"/>
          <w:lang w:val="es-BO"/>
        </w:rPr>
      </w:pPr>
      <w:r w:rsidRPr="008171B9">
        <w:rPr>
          <w:rFonts w:ascii="Arial" w:hAnsi="Arial" w:cs="Arial"/>
          <w:b/>
          <w:sz w:val="22"/>
          <w:szCs w:val="22"/>
          <w:lang w:val="es-BO"/>
        </w:rPr>
        <w:t>CLÁUSULA</w:t>
      </w:r>
      <w:r w:rsidRPr="008171B9">
        <w:rPr>
          <w:rFonts w:ascii="Arial" w:hAnsi="Arial" w:cs="Arial"/>
          <w:b/>
          <w:bCs/>
          <w:sz w:val="22"/>
          <w:szCs w:val="22"/>
          <w:lang w:val="es-BO"/>
        </w:rPr>
        <w:t xml:space="preserve"> DÉCIMA QUINTA.- (ESTIPULACIÓN SOBRE IMPUESTOS) </w:t>
      </w:r>
      <w:r w:rsidRPr="008171B9">
        <w:rPr>
          <w:rFonts w:ascii="Arial" w:hAnsi="Arial" w:cs="Arial"/>
          <w:bCs/>
          <w:sz w:val="22"/>
          <w:szCs w:val="22"/>
          <w:lang w:val="es-BO"/>
        </w:rPr>
        <w:t>Correrá por cuenta del</w:t>
      </w:r>
      <w:r w:rsidRPr="008171B9">
        <w:rPr>
          <w:rFonts w:ascii="Arial" w:hAnsi="Arial" w:cs="Arial"/>
          <w:b/>
          <w:bCs/>
          <w:sz w:val="22"/>
          <w:szCs w:val="22"/>
          <w:lang w:val="es-BO"/>
        </w:rPr>
        <w:t xml:space="preserve"> PROVEEDOR</w:t>
      </w:r>
      <w:r w:rsidRPr="008171B9">
        <w:rPr>
          <w:rFonts w:ascii="Arial" w:hAnsi="Arial" w:cs="Arial"/>
          <w:bCs/>
          <w:sz w:val="22"/>
          <w:szCs w:val="22"/>
          <w:lang w:val="es-BO"/>
        </w:rPr>
        <w:t xml:space="preserve"> el pago de todos los impuestos vigentes en el país a la fecha de presentación de la propuesta.</w:t>
      </w:r>
    </w:p>
    <w:p w:rsidR="008171B9" w:rsidRPr="008171B9" w:rsidRDefault="008171B9" w:rsidP="008171B9">
      <w:pPr>
        <w:autoSpaceDE w:val="0"/>
        <w:autoSpaceDN w:val="0"/>
        <w:adjustRightInd w:val="0"/>
        <w:jc w:val="both"/>
        <w:rPr>
          <w:rFonts w:ascii="Arial" w:hAnsi="Arial" w:cs="Arial"/>
          <w:bCs/>
          <w:sz w:val="22"/>
          <w:szCs w:val="22"/>
          <w:lang w:val="es-BO"/>
        </w:rPr>
      </w:pPr>
    </w:p>
    <w:p w:rsidR="008171B9" w:rsidRPr="008171B9" w:rsidRDefault="008171B9" w:rsidP="008171B9">
      <w:pPr>
        <w:autoSpaceDE w:val="0"/>
        <w:autoSpaceDN w:val="0"/>
        <w:adjustRightInd w:val="0"/>
        <w:jc w:val="both"/>
        <w:rPr>
          <w:rFonts w:ascii="Arial" w:hAnsi="Arial" w:cs="Arial"/>
          <w:bCs/>
          <w:sz w:val="22"/>
          <w:szCs w:val="22"/>
          <w:lang w:val="es-BO"/>
        </w:rPr>
      </w:pPr>
      <w:r w:rsidRPr="008171B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171B9">
        <w:rPr>
          <w:rFonts w:ascii="Arial" w:hAnsi="Arial" w:cs="Arial"/>
          <w:b/>
          <w:bCs/>
          <w:sz w:val="22"/>
          <w:szCs w:val="22"/>
          <w:lang w:val="es-BO"/>
        </w:rPr>
        <w:t>PROVEEDOR</w:t>
      </w:r>
      <w:r w:rsidRPr="008171B9">
        <w:rPr>
          <w:rFonts w:ascii="Arial" w:hAnsi="Arial" w:cs="Arial"/>
          <w:bCs/>
          <w:sz w:val="22"/>
          <w:szCs w:val="22"/>
          <w:lang w:val="es-BO"/>
        </w:rPr>
        <w:t xml:space="preserve"> deberá acogerse a su cumplimiento desde la fecha de vigencia de dicha normativa. </w:t>
      </w:r>
    </w:p>
    <w:p w:rsidR="008171B9" w:rsidRPr="008171B9" w:rsidRDefault="008171B9" w:rsidP="008171B9">
      <w:pPr>
        <w:jc w:val="both"/>
        <w:rPr>
          <w:rFonts w:ascii="Arial" w:hAnsi="Arial" w:cs="Arial"/>
          <w:b/>
          <w:sz w:val="22"/>
          <w:szCs w:val="22"/>
          <w:lang w:val="es-BO"/>
        </w:rPr>
      </w:pPr>
    </w:p>
    <w:p w:rsidR="008171B9" w:rsidRPr="008171B9" w:rsidRDefault="008171B9" w:rsidP="008171B9">
      <w:pPr>
        <w:autoSpaceDE w:val="0"/>
        <w:autoSpaceDN w:val="0"/>
        <w:adjustRightInd w:val="0"/>
        <w:jc w:val="both"/>
        <w:rPr>
          <w:rFonts w:ascii="Arial" w:hAnsi="Arial" w:cs="Arial"/>
          <w:sz w:val="22"/>
          <w:szCs w:val="22"/>
          <w:lang w:val="es-BO"/>
        </w:rPr>
      </w:pPr>
      <w:r w:rsidRPr="008171B9">
        <w:rPr>
          <w:rFonts w:ascii="Arial" w:hAnsi="Arial" w:cs="Arial"/>
          <w:b/>
          <w:sz w:val="22"/>
          <w:szCs w:val="22"/>
          <w:lang w:val="es-BO"/>
        </w:rPr>
        <w:t xml:space="preserve">CLÁUSULA DÉCIMA SEXTA.- (FACTURACIÓN) </w:t>
      </w:r>
      <w:r w:rsidRPr="008171B9">
        <w:rPr>
          <w:rFonts w:ascii="Arial" w:hAnsi="Arial" w:cs="Arial"/>
          <w:sz w:val="22"/>
          <w:szCs w:val="22"/>
          <w:lang w:val="es-BO"/>
        </w:rPr>
        <w:t xml:space="preserve">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una vez aprobadas su planilla de ejecución de servicios y su Informe de Activación del </w:t>
      </w:r>
      <w:r w:rsidRPr="008171B9">
        <w:rPr>
          <w:rFonts w:ascii="Arial" w:hAnsi="Arial" w:cs="Arial"/>
          <w:b/>
          <w:sz w:val="22"/>
          <w:szCs w:val="22"/>
          <w:lang w:val="es-BO"/>
        </w:rPr>
        <w:t>SERVICIO</w:t>
      </w:r>
      <w:r w:rsidRPr="008171B9">
        <w:rPr>
          <w:rFonts w:ascii="Arial" w:hAnsi="Arial" w:cs="Arial"/>
          <w:sz w:val="22"/>
          <w:szCs w:val="22"/>
          <w:lang w:val="es-BO"/>
        </w:rPr>
        <w:t xml:space="preserve">, deberá emitir la respectiva factura oficial por el monto correspondiente en favor de la </w:t>
      </w:r>
      <w:r w:rsidRPr="008171B9">
        <w:rPr>
          <w:rFonts w:ascii="Arial" w:hAnsi="Arial" w:cs="Arial"/>
          <w:b/>
          <w:sz w:val="22"/>
          <w:szCs w:val="22"/>
          <w:lang w:val="es-BO"/>
        </w:rPr>
        <w:t>ENTIDAD</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autoSpaceDE w:val="0"/>
        <w:autoSpaceDN w:val="0"/>
        <w:adjustRightInd w:val="0"/>
        <w:jc w:val="both"/>
        <w:rPr>
          <w:rFonts w:ascii="Arial" w:hAnsi="Arial" w:cs="Arial"/>
          <w:b/>
          <w:i/>
          <w:sz w:val="22"/>
          <w:szCs w:val="22"/>
          <w:lang w:val="es-BO"/>
        </w:rPr>
      </w:pPr>
      <w:r w:rsidRPr="008171B9">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DÉCIMA SÉPTIMA.- (MODIFICACIONES AL CONTRATO) </w:t>
      </w:r>
      <w:r w:rsidRPr="008171B9">
        <w:rPr>
          <w:rFonts w:ascii="Arial" w:hAnsi="Arial" w:cs="Arial"/>
          <w:sz w:val="22"/>
          <w:szCs w:val="22"/>
          <w:lang w:val="es-BO"/>
        </w:rPr>
        <w:t xml:space="preserve">El presente Contrato podrá ser modificado sólo en los aspectos previsto en el DBC, siempre y cuando exista acuerdo entre las </w:t>
      </w:r>
      <w:r w:rsidRPr="008171B9">
        <w:rPr>
          <w:rFonts w:ascii="Arial" w:hAnsi="Arial" w:cs="Arial"/>
          <w:b/>
          <w:sz w:val="22"/>
          <w:szCs w:val="22"/>
          <w:lang w:val="es-BO"/>
        </w:rPr>
        <w:t>PARTES</w:t>
      </w:r>
      <w:r w:rsidRPr="008171B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8171B9" w:rsidRPr="008171B9" w:rsidRDefault="008171B9" w:rsidP="008171B9">
      <w:pPr>
        <w:jc w:val="both"/>
        <w:rPr>
          <w:rFonts w:ascii="Arial" w:hAnsi="Arial" w:cs="Arial"/>
          <w:sz w:val="22"/>
          <w:szCs w:val="22"/>
          <w:lang w:val="es-BO"/>
        </w:rPr>
      </w:pPr>
    </w:p>
    <w:p w:rsidR="008171B9" w:rsidRPr="008171B9" w:rsidRDefault="008171B9" w:rsidP="008171B9">
      <w:pPr>
        <w:contextualSpacing/>
        <w:jc w:val="both"/>
        <w:rPr>
          <w:rFonts w:ascii="Arial" w:hAnsi="Arial" w:cs="Arial"/>
          <w:b/>
          <w:i/>
          <w:sz w:val="22"/>
          <w:szCs w:val="22"/>
          <w:lang w:val="es-BO"/>
        </w:rPr>
      </w:pPr>
      <w:r w:rsidRPr="008171B9">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w:t>
      </w:r>
    </w:p>
    <w:p w:rsidR="008171B9" w:rsidRPr="008171B9" w:rsidRDefault="008171B9" w:rsidP="008171B9">
      <w:pPr>
        <w:contextualSpacing/>
        <w:jc w:val="both"/>
        <w:rPr>
          <w:rFonts w:ascii="Arial" w:hAnsi="Arial" w:cs="Arial"/>
          <w:b/>
          <w:i/>
          <w:sz w:val="22"/>
          <w:szCs w:val="22"/>
          <w:highlight w:val="cyan"/>
          <w:lang w:val="es-BO"/>
        </w:rPr>
      </w:pPr>
    </w:p>
    <w:p w:rsidR="008171B9" w:rsidRPr="008171B9" w:rsidRDefault="008171B9" w:rsidP="008171B9">
      <w:pPr>
        <w:jc w:val="both"/>
        <w:rPr>
          <w:rFonts w:ascii="Arial" w:hAnsi="Arial" w:cs="Arial"/>
          <w:b/>
          <w:i/>
          <w:sz w:val="22"/>
          <w:szCs w:val="22"/>
          <w:lang w:val="es-BO"/>
        </w:rPr>
      </w:pPr>
      <w:r w:rsidRPr="008171B9">
        <w:rPr>
          <w:rFonts w:ascii="Arial" w:hAnsi="Arial" w:cs="Arial"/>
          <w:sz w:val="22"/>
          <w:szCs w:val="22"/>
          <w:lang w:val="es-BO"/>
        </w:rPr>
        <w:t>La modificación del plazo del Contrato tendrá como límite la culminación de la gestión fiscal.</w:t>
      </w:r>
    </w:p>
    <w:p w:rsidR="008171B9" w:rsidRPr="008171B9" w:rsidRDefault="008171B9" w:rsidP="008171B9">
      <w:pPr>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 xml:space="preserve">CLÁUSULA DÉCIMA OCTAVA.- (INTRANSFERIBILIDAD DEL CONTRATO) </w:t>
      </w:r>
      <w:r w:rsidRPr="008171B9">
        <w:rPr>
          <w:rFonts w:ascii="Arial" w:hAnsi="Arial" w:cs="Arial"/>
          <w:sz w:val="22"/>
          <w:szCs w:val="22"/>
          <w:lang w:val="es-BO"/>
        </w:rPr>
        <w:t>El</w:t>
      </w:r>
      <w:r w:rsidRPr="008171B9">
        <w:rPr>
          <w:rFonts w:ascii="Arial" w:hAnsi="Arial" w:cs="Arial"/>
          <w:b/>
          <w:sz w:val="22"/>
          <w:szCs w:val="22"/>
          <w:lang w:val="es-BO"/>
        </w:rPr>
        <w:t xml:space="preserve"> PROVEEDOR </w:t>
      </w:r>
      <w:r w:rsidRPr="008171B9">
        <w:rPr>
          <w:rFonts w:ascii="Arial" w:hAnsi="Arial" w:cs="Arial"/>
          <w:sz w:val="22"/>
          <w:szCs w:val="22"/>
          <w:lang w:val="es-BO"/>
        </w:rPr>
        <w:t>bajo ningún título podrá ceder, transferir, subrogar, total o parcialmente este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lastRenderedPageBreak/>
        <w:t>CLÁUSULA DÉCIMA NOVENA.- (MULTAS)</w:t>
      </w:r>
      <w:r w:rsidRPr="008171B9">
        <w:rPr>
          <w:rFonts w:ascii="Arial" w:hAnsi="Arial" w:cs="Arial"/>
          <w:sz w:val="22"/>
          <w:szCs w:val="22"/>
          <w:lang w:val="es-BO"/>
        </w:rPr>
        <w:t xml:space="preserve"> Las </w:t>
      </w:r>
      <w:r w:rsidRPr="008171B9">
        <w:rPr>
          <w:rFonts w:ascii="Arial" w:hAnsi="Arial" w:cs="Arial"/>
          <w:b/>
          <w:sz w:val="22"/>
          <w:szCs w:val="22"/>
          <w:lang w:val="es-BO"/>
        </w:rPr>
        <w:t>PARTES</w:t>
      </w:r>
      <w:r w:rsidRPr="008171B9">
        <w:rPr>
          <w:rFonts w:ascii="Arial" w:hAnsi="Arial" w:cs="Arial"/>
          <w:sz w:val="22"/>
          <w:szCs w:val="22"/>
          <w:lang w:val="es-BO"/>
        </w:rPr>
        <w:t xml:space="preserve"> acuerdan que por concepto de penalidad ante el incumplimiento de la prestación del </w:t>
      </w:r>
      <w:r w:rsidRPr="008171B9">
        <w:rPr>
          <w:rFonts w:ascii="Arial" w:hAnsi="Arial" w:cs="Arial"/>
          <w:b/>
          <w:sz w:val="22"/>
          <w:szCs w:val="22"/>
          <w:lang w:val="es-BO"/>
        </w:rPr>
        <w:t>SERVICIO</w:t>
      </w:r>
      <w:r w:rsidRPr="008171B9">
        <w:rPr>
          <w:rFonts w:ascii="Arial" w:hAnsi="Arial" w:cs="Arial"/>
          <w:sz w:val="22"/>
          <w:szCs w:val="22"/>
          <w:lang w:val="es-BO"/>
        </w:rPr>
        <w:t>, se aplicaran las siguientes multas: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56"/>
        </w:numPr>
        <w:spacing w:after="160"/>
        <w:ind w:right="176"/>
        <w:jc w:val="both"/>
        <w:rPr>
          <w:rFonts w:ascii="Arial" w:hAnsi="Arial" w:cs="Arial"/>
          <w:bCs/>
          <w:snapToGrid w:val="0"/>
          <w:sz w:val="22"/>
          <w:szCs w:val="22"/>
        </w:rPr>
      </w:pPr>
      <w:r w:rsidRPr="008171B9">
        <w:rPr>
          <w:rFonts w:ascii="Arial" w:hAnsi="Arial" w:cs="Arial"/>
          <w:b/>
          <w:bCs/>
          <w:snapToGrid w:val="0"/>
          <w:sz w:val="22"/>
          <w:szCs w:val="22"/>
        </w:rPr>
        <w:t>Multa por retraso en el plazo de Activación del SERVICIO:</w:t>
      </w:r>
      <w:r w:rsidRPr="008171B9">
        <w:rPr>
          <w:rFonts w:ascii="Arial" w:hAnsi="Arial" w:cs="Arial"/>
          <w:bCs/>
          <w:snapToGrid w:val="0"/>
          <w:sz w:val="22"/>
          <w:szCs w:val="22"/>
        </w:rPr>
        <w:t xml:space="preserve"> El </w:t>
      </w:r>
      <w:r w:rsidRPr="008171B9">
        <w:rPr>
          <w:rFonts w:ascii="Arial" w:hAnsi="Arial" w:cs="Arial"/>
          <w:b/>
          <w:bCs/>
          <w:snapToGrid w:val="0"/>
          <w:sz w:val="22"/>
          <w:szCs w:val="22"/>
        </w:rPr>
        <w:t>PROVEEDOR</w:t>
      </w:r>
      <w:r w:rsidRPr="008171B9">
        <w:rPr>
          <w:rFonts w:ascii="Arial" w:hAnsi="Arial" w:cs="Arial"/>
          <w:bCs/>
          <w:snapToGrid w:val="0"/>
          <w:sz w:val="22"/>
          <w:szCs w:val="22"/>
        </w:rPr>
        <w:t xml:space="preserve"> será sancionado con una multa equivalente al uno por ciento (1%) del monto total del Contrato, por cada día calendario de retraso de retraso en el activación del </w:t>
      </w:r>
      <w:r w:rsidRPr="008171B9">
        <w:rPr>
          <w:rFonts w:ascii="Arial" w:hAnsi="Arial" w:cs="Arial"/>
          <w:b/>
          <w:bCs/>
          <w:snapToGrid w:val="0"/>
          <w:sz w:val="22"/>
          <w:szCs w:val="22"/>
        </w:rPr>
        <w:t>SERVICIO</w:t>
      </w:r>
      <w:r w:rsidRPr="008171B9">
        <w:rPr>
          <w:rFonts w:ascii="Arial" w:hAnsi="Arial" w:cs="Arial"/>
          <w:bCs/>
          <w:snapToGrid w:val="0"/>
          <w:sz w:val="22"/>
          <w:szCs w:val="22"/>
        </w:rPr>
        <w:t>.</w:t>
      </w:r>
    </w:p>
    <w:p w:rsidR="008171B9" w:rsidRPr="008171B9" w:rsidRDefault="008171B9" w:rsidP="008171B9">
      <w:pPr>
        <w:numPr>
          <w:ilvl w:val="0"/>
          <w:numId w:val="56"/>
        </w:numPr>
        <w:spacing w:after="160"/>
        <w:ind w:right="176"/>
        <w:jc w:val="both"/>
        <w:rPr>
          <w:rFonts w:ascii="Arial" w:hAnsi="Arial" w:cs="Arial"/>
          <w:bCs/>
          <w:snapToGrid w:val="0"/>
          <w:sz w:val="22"/>
          <w:szCs w:val="22"/>
        </w:rPr>
      </w:pPr>
      <w:r w:rsidRPr="008171B9">
        <w:rPr>
          <w:rFonts w:ascii="Arial" w:hAnsi="Arial" w:cs="Arial"/>
          <w:b/>
          <w:bCs/>
          <w:snapToGrid w:val="0"/>
          <w:sz w:val="22"/>
          <w:szCs w:val="22"/>
        </w:rPr>
        <w:t xml:space="preserve">Multa por retraso en la presentación del Informe de Activación: </w:t>
      </w:r>
      <w:r w:rsidRPr="008171B9">
        <w:rPr>
          <w:rFonts w:ascii="Arial" w:hAnsi="Arial" w:cs="Arial"/>
          <w:bCs/>
          <w:snapToGrid w:val="0"/>
          <w:sz w:val="22"/>
          <w:szCs w:val="22"/>
        </w:rPr>
        <w:t xml:space="preserve">El </w:t>
      </w:r>
      <w:r w:rsidRPr="008171B9">
        <w:rPr>
          <w:rFonts w:ascii="Arial" w:hAnsi="Arial" w:cs="Arial"/>
          <w:b/>
          <w:bCs/>
          <w:snapToGrid w:val="0"/>
          <w:sz w:val="22"/>
          <w:szCs w:val="22"/>
        </w:rPr>
        <w:t>PROVEEDOR</w:t>
      </w:r>
      <w:r w:rsidRPr="008171B9">
        <w:rPr>
          <w:rFonts w:ascii="Arial" w:hAnsi="Arial" w:cs="Arial"/>
          <w:bCs/>
          <w:snapToGrid w:val="0"/>
          <w:sz w:val="22"/>
          <w:szCs w:val="22"/>
        </w:rPr>
        <w:t xml:space="preserve"> será sancionado con una multa del cero punto cinco por ciento (0.5%) del monto total del contrato por cada día </w:t>
      </w:r>
      <w:r w:rsidR="00685DDD">
        <w:rPr>
          <w:rFonts w:ascii="Arial" w:hAnsi="Arial" w:cs="Arial"/>
          <w:bCs/>
          <w:snapToGrid w:val="0"/>
          <w:sz w:val="22"/>
          <w:szCs w:val="22"/>
        </w:rPr>
        <w:t>hábil</w:t>
      </w:r>
      <w:r w:rsidRPr="008171B9">
        <w:rPr>
          <w:rFonts w:ascii="Arial" w:hAnsi="Arial" w:cs="Arial"/>
          <w:bCs/>
          <w:snapToGrid w:val="0"/>
          <w:sz w:val="22"/>
          <w:szCs w:val="22"/>
        </w:rPr>
        <w:t xml:space="preserve"> de retraso.</w:t>
      </w:r>
    </w:p>
    <w:p w:rsidR="008171B9" w:rsidRPr="008171B9" w:rsidRDefault="008171B9" w:rsidP="008171B9">
      <w:pPr>
        <w:spacing w:after="160"/>
        <w:jc w:val="both"/>
        <w:rPr>
          <w:rFonts w:ascii="Arial" w:hAnsi="Arial" w:cs="Arial"/>
          <w:sz w:val="22"/>
          <w:szCs w:val="22"/>
        </w:rPr>
      </w:pPr>
      <w:r w:rsidRPr="008171B9">
        <w:rPr>
          <w:rFonts w:ascii="Arial" w:hAnsi="Arial" w:cs="Arial"/>
          <w:sz w:val="22"/>
          <w:szCs w:val="22"/>
        </w:rPr>
        <w:t>El monto de las multas no deberán exceder el uno por ciento (1%) del monto total del Contrato por cada día durante su ejecución.</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En todos los casos de resolución de Contrato por causas atribuibles al </w:t>
      </w:r>
      <w:r w:rsidRPr="008171B9">
        <w:rPr>
          <w:rFonts w:ascii="Arial" w:hAnsi="Arial" w:cs="Arial"/>
          <w:b/>
          <w:sz w:val="22"/>
          <w:szCs w:val="22"/>
          <w:lang w:val="es-BO"/>
        </w:rPr>
        <w:t>PROVEEDOR</w:t>
      </w:r>
      <w:r w:rsidRPr="008171B9">
        <w:rPr>
          <w:rFonts w:ascii="Arial" w:hAnsi="Arial" w:cs="Arial"/>
          <w:sz w:val="22"/>
          <w:szCs w:val="22"/>
          <w:lang w:val="es-BO"/>
        </w:rPr>
        <w:t xml:space="preserve">, la </w:t>
      </w:r>
      <w:r w:rsidRPr="008171B9">
        <w:rPr>
          <w:rFonts w:ascii="Arial" w:hAnsi="Arial" w:cs="Arial"/>
          <w:b/>
          <w:sz w:val="22"/>
          <w:szCs w:val="22"/>
          <w:lang w:val="es-BO"/>
        </w:rPr>
        <w:t xml:space="preserve">ENTIDAD </w:t>
      </w:r>
      <w:r w:rsidRPr="008171B9">
        <w:rPr>
          <w:rFonts w:ascii="Arial" w:hAnsi="Arial" w:cs="Arial"/>
          <w:sz w:val="22"/>
          <w:szCs w:val="22"/>
          <w:lang w:val="es-BO"/>
        </w:rPr>
        <w:t>no podrá cobrar multas que excedan el veinte por ciento (20%) del monto total del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Las multas serán cobradas mediante descuentos establecidos expresamente por el </w:t>
      </w:r>
      <w:r w:rsidRPr="008171B9">
        <w:rPr>
          <w:rFonts w:ascii="Arial" w:hAnsi="Arial" w:cs="Arial"/>
          <w:b/>
          <w:bCs/>
          <w:sz w:val="22"/>
          <w:szCs w:val="22"/>
          <w:lang w:val="es-BO"/>
        </w:rPr>
        <w:t>FISCAL</w:t>
      </w:r>
      <w:r w:rsidRPr="008171B9">
        <w:rPr>
          <w:rFonts w:ascii="Arial" w:hAnsi="Arial" w:cs="Arial"/>
          <w:sz w:val="22"/>
          <w:szCs w:val="22"/>
          <w:lang w:val="es-BO"/>
        </w:rPr>
        <w:t xml:space="preserve">, bajo su directa responsabilidad, en la planilla de ejecución del </w:t>
      </w:r>
      <w:r w:rsidRPr="008171B9">
        <w:rPr>
          <w:rFonts w:ascii="Arial" w:hAnsi="Arial" w:cs="Arial"/>
          <w:b/>
          <w:sz w:val="22"/>
          <w:szCs w:val="22"/>
          <w:lang w:val="es-BO"/>
        </w:rPr>
        <w:t xml:space="preserve">SERIVICIO </w:t>
      </w:r>
      <w:r w:rsidRPr="008171B9">
        <w:rPr>
          <w:rFonts w:ascii="Arial" w:hAnsi="Arial" w:cs="Arial"/>
          <w:sz w:val="22"/>
          <w:szCs w:val="22"/>
          <w:lang w:val="es-BO"/>
        </w:rPr>
        <w:t>sujeta a su aprobación o en la liquidación del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autoSpaceDE w:val="0"/>
        <w:autoSpaceDN w:val="0"/>
        <w:adjustRightInd w:val="0"/>
        <w:jc w:val="both"/>
        <w:rPr>
          <w:rFonts w:ascii="Arial" w:hAnsi="Arial" w:cs="Arial"/>
          <w:sz w:val="22"/>
          <w:szCs w:val="22"/>
          <w:lang w:val="es-BO"/>
        </w:rPr>
      </w:pPr>
      <w:r w:rsidRPr="008171B9">
        <w:rPr>
          <w:rFonts w:ascii="Arial" w:hAnsi="Arial" w:cs="Arial"/>
          <w:b/>
          <w:sz w:val="22"/>
          <w:szCs w:val="22"/>
          <w:lang w:val="es-BO"/>
        </w:rPr>
        <w:t>CLÁUSULA VIGÉSIMA.- (CUMPLIMIENTO DE LEYES LABORALES</w:t>
      </w:r>
      <w:r w:rsidRPr="008171B9">
        <w:rPr>
          <w:rFonts w:ascii="Arial" w:hAnsi="Arial" w:cs="Arial"/>
          <w:b/>
          <w:bCs/>
          <w:sz w:val="22"/>
          <w:szCs w:val="22"/>
          <w:lang w:val="es-BO"/>
        </w:rPr>
        <w:t xml:space="preserve">) </w:t>
      </w:r>
      <w:r w:rsidRPr="008171B9">
        <w:rPr>
          <w:rFonts w:ascii="Arial" w:hAnsi="Arial" w:cs="Arial"/>
          <w:sz w:val="22"/>
          <w:szCs w:val="22"/>
          <w:lang w:val="es-BO"/>
        </w:rPr>
        <w:t xml:space="preserve">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171B9">
        <w:rPr>
          <w:rFonts w:ascii="Arial" w:hAnsi="Arial" w:cs="Arial"/>
          <w:b/>
          <w:bCs/>
          <w:sz w:val="22"/>
          <w:szCs w:val="22"/>
          <w:lang w:val="es-BO"/>
        </w:rPr>
        <w:t xml:space="preserve">ENTIDAD </w:t>
      </w:r>
      <w:r w:rsidRPr="008171B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8171B9" w:rsidRPr="008171B9" w:rsidRDefault="008171B9" w:rsidP="008171B9">
      <w:pPr>
        <w:autoSpaceDE w:val="0"/>
        <w:autoSpaceDN w:val="0"/>
        <w:adjustRightInd w:val="0"/>
        <w:jc w:val="both"/>
        <w:rPr>
          <w:rFonts w:ascii="Arial" w:hAnsi="Arial" w:cs="Arial"/>
          <w:b/>
          <w:bCs/>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VIGÉSIMA PRIMERA.- (CAUSAS DE FUERZA MAYOR Y/O CASO FORTUITO) </w:t>
      </w:r>
      <w:r w:rsidRPr="008171B9">
        <w:rPr>
          <w:rFonts w:ascii="Arial" w:hAnsi="Arial" w:cs="Arial"/>
          <w:sz w:val="22"/>
          <w:szCs w:val="22"/>
          <w:lang w:val="es-BO"/>
        </w:rPr>
        <w:t xml:space="preserve">Con el fin de exceptuar al </w:t>
      </w:r>
      <w:r w:rsidRPr="008171B9">
        <w:rPr>
          <w:rFonts w:ascii="Arial" w:hAnsi="Arial" w:cs="Arial"/>
          <w:b/>
          <w:sz w:val="22"/>
          <w:szCs w:val="22"/>
          <w:lang w:val="es-BO"/>
        </w:rPr>
        <w:t>PROVEEDOR</w:t>
      </w:r>
      <w:r w:rsidRPr="008171B9">
        <w:rPr>
          <w:rFonts w:ascii="Arial" w:hAnsi="Arial" w:cs="Arial"/>
          <w:sz w:val="22"/>
          <w:szCs w:val="22"/>
          <w:lang w:val="es-BO"/>
        </w:rPr>
        <w:t xml:space="preserve"> de determinadas responsabilidades por incumplimiento involuntario de las prestaciones del Contrato, el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tendrá la facultad de calificar las causas de fuerza mayor, caso fortuito u otras causas debidamente justificadas a fin exonerar al </w:t>
      </w:r>
      <w:r w:rsidRPr="008171B9">
        <w:rPr>
          <w:rFonts w:ascii="Arial" w:hAnsi="Arial" w:cs="Arial"/>
          <w:b/>
          <w:sz w:val="22"/>
          <w:szCs w:val="22"/>
          <w:lang w:val="es-BO"/>
        </w:rPr>
        <w:t>PROVEEDOR</w:t>
      </w:r>
      <w:r w:rsidRPr="008171B9">
        <w:rPr>
          <w:rFonts w:ascii="Arial" w:hAnsi="Arial" w:cs="Arial"/>
          <w:sz w:val="22"/>
          <w:szCs w:val="22"/>
          <w:lang w:val="es-BO"/>
        </w:rPr>
        <w:t xml:space="preserve"> del cumplimiento de sus obligaciones en relación a la prestación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Para que cualquiera de estos hechos puedan constituir justificación de impedimento o demora en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de manera obligatoria y justificada 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deberá solicitar al </w:t>
      </w:r>
      <w:r w:rsidRPr="008171B9">
        <w:rPr>
          <w:rFonts w:ascii="Arial" w:hAnsi="Arial" w:cs="Arial"/>
          <w:b/>
          <w:bCs/>
          <w:sz w:val="22"/>
          <w:szCs w:val="22"/>
          <w:lang w:val="es-BO"/>
        </w:rPr>
        <w:t xml:space="preserve">FISCAL </w:t>
      </w:r>
      <w:r w:rsidRPr="008171B9">
        <w:rPr>
          <w:rFonts w:ascii="Arial" w:hAnsi="Arial" w:cs="Arial"/>
          <w:bCs/>
          <w:sz w:val="22"/>
          <w:szCs w:val="22"/>
          <w:lang w:val="es-BO"/>
        </w:rPr>
        <w:t xml:space="preserve">la emisión de un </w:t>
      </w:r>
      <w:r w:rsidRPr="008171B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8171B9" w:rsidRPr="008171B9" w:rsidRDefault="008171B9" w:rsidP="008171B9">
      <w:pPr>
        <w:jc w:val="both"/>
        <w:rPr>
          <w:rFonts w:ascii="Arial" w:hAnsi="Arial" w:cs="Arial"/>
          <w:spacing w:val="-3"/>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La solicitud del </w:t>
      </w:r>
      <w:r w:rsidRPr="008171B9">
        <w:rPr>
          <w:rFonts w:ascii="Arial" w:hAnsi="Arial" w:cs="Arial"/>
          <w:b/>
          <w:sz w:val="22"/>
          <w:szCs w:val="22"/>
          <w:lang w:val="es-BO"/>
        </w:rPr>
        <w:t>PROVEEDOR</w:t>
      </w:r>
      <w:r w:rsidRPr="008171B9">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8171B9" w:rsidRPr="008171B9" w:rsidRDefault="008171B9" w:rsidP="008171B9">
      <w:pPr>
        <w:jc w:val="both"/>
        <w:rPr>
          <w:rFonts w:ascii="Arial" w:hAnsi="Arial" w:cs="Arial"/>
          <w:b/>
          <w:bCs/>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CLÁUSULA</w:t>
      </w:r>
      <w:r w:rsidRPr="008171B9">
        <w:rPr>
          <w:rFonts w:ascii="Arial" w:hAnsi="Arial" w:cs="Arial"/>
          <w:b/>
          <w:bCs/>
          <w:sz w:val="22"/>
          <w:szCs w:val="22"/>
          <w:lang w:val="es-BO"/>
        </w:rPr>
        <w:t xml:space="preserve"> VIGÉSIMA SEGUNDA.- </w:t>
      </w:r>
      <w:r w:rsidRPr="008171B9">
        <w:rPr>
          <w:rFonts w:ascii="Arial" w:hAnsi="Arial" w:cs="Arial"/>
          <w:b/>
          <w:sz w:val="22"/>
          <w:szCs w:val="22"/>
          <w:lang w:val="es-BO"/>
        </w:rPr>
        <w:t xml:space="preserve">(TERMINACIÓN DEL CONTRATO). </w:t>
      </w:r>
      <w:r w:rsidRPr="008171B9">
        <w:rPr>
          <w:rFonts w:ascii="Arial" w:hAnsi="Arial" w:cs="Arial"/>
          <w:sz w:val="22"/>
          <w:szCs w:val="22"/>
          <w:lang w:val="es-BO"/>
        </w:rPr>
        <w:t>El presente Contrato concluirá bajo una de las siguientes causas:</w:t>
      </w:r>
    </w:p>
    <w:p w:rsidR="008171B9" w:rsidRPr="008171B9" w:rsidRDefault="008171B9" w:rsidP="008171B9">
      <w:pPr>
        <w:tabs>
          <w:tab w:val="left" w:pos="3063"/>
        </w:tabs>
        <w:jc w:val="both"/>
        <w:rPr>
          <w:rFonts w:ascii="Arial" w:hAnsi="Arial" w:cs="Arial"/>
          <w:sz w:val="22"/>
          <w:szCs w:val="22"/>
          <w:lang w:val="es-BO"/>
        </w:rPr>
      </w:pPr>
      <w:r w:rsidRPr="008171B9">
        <w:rPr>
          <w:rFonts w:ascii="Arial" w:hAnsi="Arial" w:cs="Arial"/>
          <w:sz w:val="22"/>
          <w:szCs w:val="22"/>
          <w:lang w:val="es-BO"/>
        </w:rPr>
        <w:tab/>
      </w:r>
    </w:p>
    <w:p w:rsidR="008171B9" w:rsidRPr="008171B9" w:rsidRDefault="008171B9" w:rsidP="008171B9">
      <w:pPr>
        <w:numPr>
          <w:ilvl w:val="1"/>
          <w:numId w:val="63"/>
        </w:numPr>
        <w:jc w:val="both"/>
        <w:rPr>
          <w:rFonts w:ascii="Arial" w:hAnsi="Arial" w:cs="Arial"/>
          <w:sz w:val="22"/>
          <w:szCs w:val="22"/>
          <w:lang w:val="es-BO" w:eastAsia="en-US"/>
        </w:rPr>
      </w:pPr>
      <w:r w:rsidRPr="008171B9">
        <w:rPr>
          <w:rFonts w:ascii="Arial" w:hAnsi="Arial" w:cs="Arial"/>
          <w:b/>
          <w:sz w:val="22"/>
          <w:szCs w:val="22"/>
          <w:lang w:val="es-BO" w:eastAsia="en-US"/>
        </w:rPr>
        <w:t xml:space="preserve">Por Cumplimiento del Contrato: </w:t>
      </w:r>
      <w:r w:rsidRPr="008171B9">
        <w:rPr>
          <w:rFonts w:ascii="Arial" w:hAnsi="Arial" w:cs="Arial"/>
          <w:sz w:val="22"/>
          <w:szCs w:val="22"/>
          <w:lang w:val="es-BO" w:eastAsia="en-US"/>
        </w:rPr>
        <w:t xml:space="preserve">Forma ordinaria de cumplimiento, donde la </w:t>
      </w:r>
      <w:r w:rsidRPr="008171B9">
        <w:rPr>
          <w:rFonts w:ascii="Arial" w:hAnsi="Arial" w:cs="Arial"/>
          <w:b/>
          <w:sz w:val="22"/>
          <w:szCs w:val="22"/>
          <w:lang w:val="es-BO" w:eastAsia="en-US"/>
        </w:rPr>
        <w:t xml:space="preserve">ENTIDAD </w:t>
      </w:r>
      <w:r w:rsidRPr="008171B9">
        <w:rPr>
          <w:rFonts w:ascii="Arial" w:hAnsi="Arial" w:cs="Arial"/>
          <w:sz w:val="22"/>
          <w:szCs w:val="22"/>
          <w:lang w:val="es-BO" w:eastAsia="en-US"/>
        </w:rPr>
        <w:t xml:space="preserve">como el </w:t>
      </w:r>
      <w:r w:rsidRPr="008171B9">
        <w:rPr>
          <w:rFonts w:ascii="Arial" w:hAnsi="Arial" w:cs="Arial"/>
          <w:b/>
          <w:sz w:val="22"/>
          <w:szCs w:val="22"/>
          <w:lang w:val="es-BO" w:eastAsia="en-US"/>
        </w:rPr>
        <w:t xml:space="preserve">PROVEEDOR </w:t>
      </w:r>
      <w:r w:rsidRPr="008171B9">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8171B9">
        <w:rPr>
          <w:rFonts w:ascii="Arial" w:hAnsi="Arial" w:cs="Arial"/>
          <w:b/>
          <w:sz w:val="22"/>
          <w:szCs w:val="22"/>
          <w:lang w:val="es-BO" w:eastAsia="en-US"/>
        </w:rPr>
        <w:t xml:space="preserve"> ENTIDAD</w:t>
      </w:r>
      <w:r w:rsidRPr="008171B9">
        <w:rPr>
          <w:rFonts w:ascii="Arial" w:hAnsi="Arial" w:cs="Arial"/>
          <w:sz w:val="22"/>
          <w:szCs w:val="22"/>
          <w:lang w:val="es-BO" w:eastAsia="en-US"/>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1"/>
          <w:numId w:val="63"/>
        </w:numPr>
        <w:jc w:val="both"/>
        <w:rPr>
          <w:rFonts w:ascii="Arial" w:hAnsi="Arial" w:cs="Arial"/>
          <w:b/>
          <w:sz w:val="22"/>
          <w:szCs w:val="22"/>
          <w:lang w:val="es-BO" w:eastAsia="en-US"/>
        </w:rPr>
      </w:pPr>
      <w:r w:rsidRPr="008171B9">
        <w:rPr>
          <w:rFonts w:ascii="Arial" w:hAnsi="Arial" w:cs="Arial"/>
          <w:b/>
          <w:sz w:val="22"/>
          <w:szCs w:val="22"/>
          <w:lang w:val="es-BO" w:eastAsia="en-US"/>
        </w:rPr>
        <w:t xml:space="preserve">Por Resolución del Contrato: </w:t>
      </w:r>
      <w:r w:rsidRPr="008171B9">
        <w:rPr>
          <w:rFonts w:ascii="Arial" w:hAnsi="Arial" w:cs="Arial"/>
          <w:sz w:val="22"/>
          <w:szCs w:val="22"/>
          <w:lang w:val="es-BO" w:eastAsia="en-US"/>
        </w:rPr>
        <w:t>Es la forma extraordinaria de terminación del Contrato que procederá únicamente por las siguientes causales:</w:t>
      </w:r>
    </w:p>
    <w:p w:rsidR="008171B9" w:rsidRPr="008171B9" w:rsidRDefault="008171B9" w:rsidP="008171B9">
      <w:pPr>
        <w:ind w:left="720"/>
        <w:rPr>
          <w:rFonts w:ascii="Arial" w:hAnsi="Arial" w:cs="Arial"/>
          <w:b/>
          <w:sz w:val="22"/>
          <w:szCs w:val="22"/>
          <w:lang w:val="es-BO" w:eastAsia="en-US"/>
        </w:rPr>
      </w:pPr>
    </w:p>
    <w:p w:rsidR="008171B9" w:rsidRPr="008171B9" w:rsidRDefault="008171B9" w:rsidP="008171B9">
      <w:pPr>
        <w:numPr>
          <w:ilvl w:val="2"/>
          <w:numId w:val="63"/>
        </w:numPr>
        <w:ind w:left="993" w:hanging="709"/>
        <w:jc w:val="both"/>
        <w:rPr>
          <w:rFonts w:ascii="Arial" w:hAnsi="Arial" w:cs="Arial"/>
          <w:b/>
          <w:sz w:val="22"/>
          <w:szCs w:val="22"/>
          <w:lang w:val="es-BO" w:eastAsia="en-US"/>
        </w:rPr>
      </w:pPr>
      <w:r w:rsidRPr="008171B9">
        <w:rPr>
          <w:rFonts w:ascii="Arial" w:hAnsi="Arial" w:cs="Arial"/>
          <w:b/>
          <w:sz w:val="22"/>
          <w:szCs w:val="22"/>
          <w:lang w:val="es-BO" w:eastAsia="en-US"/>
        </w:rPr>
        <w:t xml:space="preserve">Resolución a requerimiento de la ENTIDAD, por causales atribuibles al PROVEEDOR. </w:t>
      </w:r>
      <w:r w:rsidRPr="008171B9">
        <w:rPr>
          <w:rFonts w:ascii="Arial" w:hAnsi="Arial" w:cs="Arial"/>
          <w:sz w:val="22"/>
          <w:szCs w:val="22"/>
          <w:lang w:val="es-BO" w:eastAsia="en-US"/>
        </w:rPr>
        <w:t>La</w:t>
      </w:r>
      <w:r w:rsidRPr="008171B9">
        <w:rPr>
          <w:rFonts w:ascii="Arial" w:hAnsi="Arial" w:cs="Arial"/>
          <w:b/>
          <w:sz w:val="22"/>
          <w:szCs w:val="22"/>
          <w:lang w:val="es-BO" w:eastAsia="en-US"/>
        </w:rPr>
        <w:t xml:space="preserve"> ENTIDAD, </w:t>
      </w:r>
      <w:r w:rsidRPr="008171B9">
        <w:rPr>
          <w:rFonts w:ascii="Arial" w:hAnsi="Arial" w:cs="Arial"/>
          <w:sz w:val="22"/>
          <w:szCs w:val="22"/>
          <w:lang w:val="es-BO" w:eastAsia="en-US"/>
        </w:rPr>
        <w:t>podrá proceder al trámite de resolución del Contrato, en los siguientes casos:</w:t>
      </w:r>
    </w:p>
    <w:p w:rsidR="008171B9" w:rsidRPr="008171B9" w:rsidRDefault="008171B9" w:rsidP="008171B9">
      <w:pPr>
        <w:ind w:left="1418"/>
        <w:jc w:val="both"/>
        <w:rPr>
          <w:rFonts w:ascii="Arial" w:hAnsi="Arial" w:cs="Arial"/>
          <w:sz w:val="22"/>
          <w:szCs w:val="22"/>
          <w:lang w:val="es-BO"/>
        </w:rPr>
      </w:pP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disolución del </w:t>
      </w:r>
      <w:r w:rsidRPr="008171B9">
        <w:rPr>
          <w:rFonts w:ascii="Arial" w:hAnsi="Arial" w:cs="Arial"/>
          <w:b/>
          <w:sz w:val="22"/>
          <w:szCs w:val="22"/>
          <w:lang w:val="es-BO"/>
        </w:rPr>
        <w:t>PROVEEDOR</w:t>
      </w:r>
      <w:r w:rsidRPr="008171B9">
        <w:rPr>
          <w:rFonts w:ascii="Arial" w:hAnsi="Arial" w:cs="Arial"/>
          <w:b/>
          <w:i/>
          <w:sz w:val="22"/>
          <w:szCs w:val="22"/>
          <w:lang w:val="es-BO"/>
        </w:rPr>
        <w:t>.</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quiebra declarada del </w:t>
      </w:r>
      <w:r w:rsidRPr="008171B9">
        <w:rPr>
          <w:rFonts w:ascii="Arial" w:hAnsi="Arial" w:cs="Arial"/>
          <w:b/>
          <w:sz w:val="22"/>
          <w:szCs w:val="22"/>
          <w:lang w:val="es-BO"/>
        </w:rPr>
        <w:t>PROVEEDOR.</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incumplimiento en la atención del servicio, a requerimiento de la </w:t>
      </w:r>
      <w:r w:rsidRPr="008171B9">
        <w:rPr>
          <w:rFonts w:ascii="Arial" w:hAnsi="Arial" w:cs="Arial"/>
          <w:b/>
          <w:sz w:val="22"/>
          <w:szCs w:val="22"/>
          <w:lang w:val="es-BO"/>
        </w:rPr>
        <w:t xml:space="preserve">ENTIDAD </w:t>
      </w:r>
      <w:r w:rsidRPr="008171B9">
        <w:rPr>
          <w:rFonts w:ascii="Arial" w:hAnsi="Arial" w:cs="Arial"/>
          <w:sz w:val="22"/>
          <w:szCs w:val="22"/>
          <w:lang w:val="es-BO"/>
        </w:rPr>
        <w:t xml:space="preserve">o por el </w:t>
      </w:r>
      <w:r w:rsidRPr="008171B9">
        <w:rPr>
          <w:rFonts w:ascii="Arial" w:hAnsi="Arial" w:cs="Arial"/>
          <w:b/>
          <w:bCs/>
          <w:sz w:val="22"/>
          <w:szCs w:val="22"/>
          <w:lang w:val="es-BO"/>
        </w:rPr>
        <w:t>FISCAL</w:t>
      </w:r>
      <w:r w:rsidRPr="008171B9">
        <w:rPr>
          <w:rFonts w:ascii="Arial" w:hAnsi="Arial" w:cs="Arial"/>
          <w:sz w:val="22"/>
          <w:szCs w:val="22"/>
          <w:lang w:val="es-BO"/>
        </w:rPr>
        <w:t>.</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suspensión de la prestación de los </w:t>
      </w:r>
      <w:r w:rsidRPr="008171B9">
        <w:rPr>
          <w:rFonts w:ascii="Arial" w:hAnsi="Arial" w:cs="Arial"/>
          <w:b/>
          <w:sz w:val="22"/>
          <w:szCs w:val="22"/>
          <w:lang w:val="es-BO"/>
        </w:rPr>
        <w:t>SERVICIOS</w:t>
      </w:r>
      <w:r w:rsidRPr="008171B9">
        <w:rPr>
          <w:rFonts w:ascii="Arial" w:hAnsi="Arial" w:cs="Arial"/>
          <w:sz w:val="22"/>
          <w:szCs w:val="22"/>
          <w:lang w:val="es-BO"/>
        </w:rPr>
        <w:t xml:space="preserve"> sin justificación, por el lapso de dos (2) días calendario continuos, sin autorización escrita de la </w:t>
      </w:r>
      <w:r w:rsidRPr="008171B9">
        <w:rPr>
          <w:rFonts w:ascii="Arial" w:hAnsi="Arial" w:cs="Arial"/>
          <w:b/>
          <w:sz w:val="22"/>
          <w:szCs w:val="22"/>
          <w:lang w:val="es-BO"/>
        </w:rPr>
        <w:t>ENTIDAD.</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negligencia reiterada (3 veces) en el cumplimiento de las Especificaciones Técnicas, u otras especificaciones, o instrucciones escritas del </w:t>
      </w:r>
      <w:r w:rsidRPr="008171B9">
        <w:rPr>
          <w:rFonts w:ascii="Arial" w:hAnsi="Arial" w:cs="Arial"/>
          <w:b/>
          <w:sz w:val="22"/>
          <w:szCs w:val="22"/>
          <w:lang w:val="es-BO"/>
        </w:rPr>
        <w:t>FISCAL</w:t>
      </w:r>
      <w:r w:rsidRPr="008171B9">
        <w:rPr>
          <w:rFonts w:ascii="Arial" w:hAnsi="Arial" w:cs="Arial"/>
          <w:sz w:val="22"/>
          <w:szCs w:val="22"/>
          <w:lang w:val="es-BO"/>
        </w:rPr>
        <w:t>.</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Por falta de pago de salarios a su personal y otras obligaciones contractuales que afecten al servicio.</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Si en el Soporte Técnico existe un retraso en la atención a la solicitud de la </w:t>
      </w:r>
      <w:r w:rsidRPr="008171B9">
        <w:rPr>
          <w:rFonts w:ascii="Arial" w:hAnsi="Arial" w:cs="Arial"/>
          <w:b/>
          <w:sz w:val="22"/>
          <w:szCs w:val="22"/>
          <w:lang w:val="es-BO"/>
        </w:rPr>
        <w:t>ENTIDAD</w:t>
      </w:r>
      <w:r w:rsidRPr="008171B9">
        <w:rPr>
          <w:rFonts w:ascii="Arial" w:hAnsi="Arial" w:cs="Arial"/>
          <w:sz w:val="22"/>
          <w:szCs w:val="22"/>
          <w:lang w:val="es-BO"/>
        </w:rPr>
        <w:t xml:space="preserve"> mayor a 24 horas y hasta 48 horas como decisión optativa y mayor a 48 horas de forma obligatoria una vez realizada la notificación.</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Si el Técnico del </w:t>
      </w:r>
      <w:r w:rsidRPr="008171B9">
        <w:rPr>
          <w:rFonts w:ascii="Arial" w:hAnsi="Arial" w:cs="Arial"/>
          <w:b/>
          <w:sz w:val="22"/>
          <w:szCs w:val="22"/>
          <w:lang w:val="es-BO"/>
        </w:rPr>
        <w:t>PROVEEDOR</w:t>
      </w:r>
      <w:r w:rsidRPr="008171B9">
        <w:rPr>
          <w:rFonts w:ascii="Arial" w:hAnsi="Arial" w:cs="Arial"/>
          <w:sz w:val="22"/>
          <w:szCs w:val="22"/>
          <w:lang w:val="es-BO"/>
        </w:rPr>
        <w:t xml:space="preserve"> no atiende las solicitudes en las oficinas de la </w:t>
      </w:r>
      <w:r w:rsidRPr="008171B9">
        <w:rPr>
          <w:rFonts w:ascii="Arial" w:hAnsi="Arial" w:cs="Arial"/>
          <w:b/>
          <w:sz w:val="22"/>
          <w:szCs w:val="22"/>
          <w:lang w:val="es-BO"/>
        </w:rPr>
        <w:t>ENTIDAD</w:t>
      </w:r>
      <w:r w:rsidRPr="008171B9">
        <w:rPr>
          <w:rFonts w:ascii="Arial" w:hAnsi="Arial" w:cs="Arial"/>
          <w:sz w:val="22"/>
          <w:szCs w:val="22"/>
          <w:lang w:val="es-BO"/>
        </w:rPr>
        <w:t xml:space="preserve"> o con asistencia remota en un tiempo mayor a 24 horas y hasta 48 horas como decisión optativa y mayor a 48 horas de forma obligatoria una vez realizada la notificación.</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Si los incidentes reportados no son solucionados o diagnosticados en un tiempo mayor a 8 horas y hasta 96 horas como decisión optativa y mayor a 96 horas de forma obligatoria, una vez realizada la notificación.</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En caso que el incidente reportado sea atribuible al </w:t>
      </w:r>
      <w:r w:rsidRPr="008171B9">
        <w:rPr>
          <w:rFonts w:ascii="Arial" w:hAnsi="Arial" w:cs="Arial"/>
          <w:b/>
          <w:sz w:val="22"/>
          <w:szCs w:val="22"/>
          <w:lang w:val="es-BO"/>
        </w:rPr>
        <w:t xml:space="preserve">SERVICIO </w:t>
      </w:r>
      <w:r w:rsidRPr="008171B9">
        <w:rPr>
          <w:rFonts w:ascii="Arial" w:hAnsi="Arial" w:cs="Arial"/>
          <w:sz w:val="22"/>
          <w:szCs w:val="22"/>
          <w:lang w:val="es-BO"/>
        </w:rPr>
        <w:t xml:space="preserve">y no pueda ser resulto por el Soporte Técnico local o remoto en un tiempo mayor a 5 días y hasta 10 días hábiles como decisión optativa y mayor a 10 días de forma obligatoria, una vez realizada la notificación  </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lastRenderedPageBreak/>
        <w:t>Cuando el monto de la multa por atraso en la prestación del servicio alcance el diez por ciento (10%) del monto total del Contrato, decisión optativa, o el veinte por ciento (20%), de forma obligatoria.</w:t>
      </w:r>
    </w:p>
    <w:p w:rsidR="008171B9" w:rsidRPr="008171B9" w:rsidRDefault="008171B9" w:rsidP="008171B9">
      <w:pPr>
        <w:ind w:left="1800"/>
        <w:jc w:val="both"/>
        <w:rPr>
          <w:rFonts w:ascii="Arial" w:hAnsi="Arial" w:cs="Arial"/>
          <w:sz w:val="22"/>
          <w:szCs w:val="22"/>
          <w:lang w:val="es-BO"/>
        </w:rPr>
      </w:pPr>
    </w:p>
    <w:p w:rsidR="008171B9" w:rsidRPr="008171B9" w:rsidRDefault="008171B9" w:rsidP="008171B9">
      <w:pPr>
        <w:numPr>
          <w:ilvl w:val="2"/>
          <w:numId w:val="63"/>
        </w:numPr>
        <w:ind w:left="1134" w:hanging="850"/>
        <w:jc w:val="both"/>
        <w:rPr>
          <w:rFonts w:ascii="Arial" w:hAnsi="Arial" w:cs="Arial"/>
          <w:b/>
          <w:sz w:val="22"/>
          <w:szCs w:val="22"/>
          <w:lang w:val="es-BO" w:eastAsia="en-US"/>
        </w:rPr>
      </w:pPr>
      <w:r w:rsidRPr="008171B9">
        <w:rPr>
          <w:rFonts w:ascii="Arial" w:hAnsi="Arial" w:cs="Arial"/>
          <w:b/>
          <w:sz w:val="22"/>
          <w:szCs w:val="22"/>
          <w:lang w:val="es-BO" w:eastAsia="en-US"/>
        </w:rPr>
        <w:t xml:space="preserve">Resolución a requerimiento del PROVEEDOR por causales atribuibles a la ENTIDAD. </w:t>
      </w:r>
      <w:r w:rsidRPr="008171B9">
        <w:rPr>
          <w:rFonts w:ascii="Arial" w:hAnsi="Arial" w:cs="Arial"/>
          <w:sz w:val="22"/>
          <w:szCs w:val="22"/>
          <w:lang w:val="es-BO" w:eastAsia="en-US"/>
        </w:rPr>
        <w:t>El</w:t>
      </w:r>
      <w:r w:rsidRPr="008171B9">
        <w:rPr>
          <w:rFonts w:ascii="Arial" w:hAnsi="Arial" w:cs="Arial"/>
          <w:b/>
          <w:sz w:val="22"/>
          <w:szCs w:val="22"/>
          <w:lang w:val="es-BO" w:eastAsia="en-US"/>
        </w:rPr>
        <w:t xml:space="preserve"> PROVEEDOR, </w:t>
      </w:r>
      <w:r w:rsidRPr="008171B9">
        <w:rPr>
          <w:rFonts w:ascii="Arial" w:hAnsi="Arial" w:cs="Arial"/>
          <w:sz w:val="22"/>
          <w:szCs w:val="22"/>
          <w:lang w:val="es-BO" w:eastAsia="en-US"/>
        </w:rPr>
        <w:t>podrá proceder al trámite de resolución del Contrato, en los siguientes casos: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1"/>
          <w:numId w:val="61"/>
        </w:numPr>
        <w:ind w:left="1800"/>
        <w:jc w:val="both"/>
        <w:rPr>
          <w:rFonts w:ascii="Arial" w:hAnsi="Arial" w:cs="Arial"/>
          <w:sz w:val="22"/>
          <w:szCs w:val="22"/>
          <w:lang w:val="es-BO"/>
        </w:rPr>
      </w:pPr>
      <w:r w:rsidRPr="008171B9">
        <w:rPr>
          <w:rFonts w:ascii="Arial" w:hAnsi="Arial" w:cs="Arial"/>
          <w:sz w:val="22"/>
          <w:szCs w:val="22"/>
          <w:lang w:val="es-BO"/>
        </w:rPr>
        <w:t>Si apartándose de los términos del Contrato la</w:t>
      </w:r>
      <w:r w:rsidRPr="008171B9">
        <w:rPr>
          <w:rFonts w:ascii="Arial" w:hAnsi="Arial" w:cs="Arial"/>
          <w:b/>
          <w:sz w:val="22"/>
          <w:szCs w:val="22"/>
          <w:lang w:val="es-BO"/>
        </w:rPr>
        <w:t xml:space="preserve"> ENTIDAD, </w:t>
      </w:r>
      <w:r w:rsidRPr="008171B9">
        <w:rPr>
          <w:rFonts w:ascii="Arial" w:hAnsi="Arial" w:cs="Arial"/>
          <w:sz w:val="22"/>
          <w:szCs w:val="22"/>
          <w:lang w:val="es-BO"/>
        </w:rPr>
        <w:t xml:space="preserve">a través del </w:t>
      </w:r>
      <w:r w:rsidRPr="008171B9">
        <w:rPr>
          <w:rFonts w:ascii="Arial" w:hAnsi="Arial" w:cs="Arial"/>
          <w:b/>
          <w:bCs/>
          <w:sz w:val="22"/>
          <w:szCs w:val="22"/>
          <w:lang w:val="es-BO"/>
        </w:rPr>
        <w:t>FISCAL</w:t>
      </w:r>
      <w:r w:rsidRPr="008171B9">
        <w:rPr>
          <w:rFonts w:ascii="Arial" w:hAnsi="Arial" w:cs="Arial"/>
          <w:sz w:val="22"/>
          <w:szCs w:val="22"/>
          <w:lang w:val="es-BO"/>
        </w:rPr>
        <w:t xml:space="preserve">, pretende modificar o afectar las condiciones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numPr>
          <w:ilvl w:val="1"/>
          <w:numId w:val="61"/>
        </w:numPr>
        <w:ind w:left="1800"/>
        <w:jc w:val="both"/>
        <w:rPr>
          <w:rFonts w:ascii="Arial" w:hAnsi="Arial" w:cs="Arial"/>
          <w:sz w:val="22"/>
          <w:szCs w:val="22"/>
          <w:lang w:val="es-BO"/>
        </w:rPr>
      </w:pPr>
      <w:r w:rsidRPr="008171B9">
        <w:rPr>
          <w:rFonts w:ascii="Arial" w:hAnsi="Arial" w:cs="Arial"/>
          <w:sz w:val="22"/>
          <w:szCs w:val="22"/>
          <w:lang w:val="es-BO"/>
        </w:rPr>
        <w:t xml:space="preserve">Por incumplimiento injustificado en el pago por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por más de sesenta (60) días calendario computados a partir de la fecha en que debió hacerse efectivo el pago, existiendo conformidad del </w:t>
      </w:r>
      <w:r w:rsidRPr="008171B9">
        <w:rPr>
          <w:rFonts w:ascii="Arial" w:hAnsi="Arial" w:cs="Arial"/>
          <w:b/>
          <w:sz w:val="22"/>
          <w:szCs w:val="22"/>
          <w:lang w:val="es-BO"/>
        </w:rPr>
        <w:t>SERVICIO</w:t>
      </w:r>
      <w:r w:rsidRPr="008171B9">
        <w:rPr>
          <w:rFonts w:ascii="Arial" w:hAnsi="Arial" w:cs="Arial"/>
          <w:sz w:val="22"/>
          <w:szCs w:val="22"/>
          <w:lang w:val="es-BO"/>
        </w:rPr>
        <w:t xml:space="preserve">, emitida por el </w:t>
      </w:r>
      <w:r w:rsidRPr="008171B9">
        <w:rPr>
          <w:rFonts w:ascii="Arial" w:hAnsi="Arial" w:cs="Arial"/>
          <w:b/>
          <w:sz w:val="22"/>
          <w:szCs w:val="22"/>
          <w:lang w:val="es-BO"/>
        </w:rPr>
        <w:t>FISCAL</w:t>
      </w:r>
      <w:r w:rsidRPr="008171B9">
        <w:rPr>
          <w:rFonts w:ascii="Arial" w:hAnsi="Arial" w:cs="Arial"/>
          <w:sz w:val="22"/>
          <w:szCs w:val="22"/>
          <w:lang w:val="es-BO"/>
        </w:rPr>
        <w:t>.</w:t>
      </w:r>
    </w:p>
    <w:p w:rsidR="008171B9" w:rsidRPr="008171B9" w:rsidRDefault="008171B9" w:rsidP="008171B9">
      <w:pPr>
        <w:numPr>
          <w:ilvl w:val="1"/>
          <w:numId w:val="61"/>
        </w:numPr>
        <w:spacing w:after="160"/>
        <w:ind w:left="1800"/>
        <w:jc w:val="both"/>
        <w:rPr>
          <w:rFonts w:ascii="Arial" w:hAnsi="Arial" w:cs="Arial"/>
          <w:sz w:val="22"/>
          <w:szCs w:val="22"/>
          <w:lang w:val="es-BO"/>
        </w:rPr>
      </w:pPr>
      <w:r w:rsidRPr="008171B9">
        <w:rPr>
          <w:rFonts w:ascii="Arial" w:hAnsi="Arial" w:cs="Arial"/>
          <w:sz w:val="22"/>
          <w:szCs w:val="22"/>
          <w:lang w:val="es-BO"/>
        </w:rPr>
        <w:t>Por utilizar o requerir aquellos servicios que son objeto del presente Contrato, en beneficio de terceras personas.</w:t>
      </w:r>
    </w:p>
    <w:p w:rsidR="008171B9" w:rsidRPr="008171B9" w:rsidRDefault="008171B9" w:rsidP="008171B9">
      <w:pPr>
        <w:numPr>
          <w:ilvl w:val="2"/>
          <w:numId w:val="63"/>
        </w:numPr>
        <w:spacing w:after="160"/>
        <w:ind w:left="1134" w:hanging="992"/>
        <w:jc w:val="both"/>
        <w:rPr>
          <w:rFonts w:ascii="Arial" w:hAnsi="Arial" w:cs="Arial"/>
          <w:sz w:val="22"/>
          <w:szCs w:val="22"/>
          <w:lang w:val="es-BO" w:eastAsia="en-US"/>
        </w:rPr>
      </w:pPr>
      <w:r w:rsidRPr="008171B9">
        <w:rPr>
          <w:rFonts w:ascii="Arial" w:hAnsi="Arial" w:cs="Arial"/>
          <w:b/>
          <w:sz w:val="22"/>
          <w:szCs w:val="22"/>
          <w:lang w:val="es-BO" w:eastAsia="en-US"/>
        </w:rPr>
        <w:t xml:space="preserve">Reglas aplicables a la Resolución: </w:t>
      </w:r>
      <w:r w:rsidRPr="008171B9">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8171B9">
        <w:rPr>
          <w:rFonts w:ascii="Arial" w:hAnsi="Arial" w:cs="Arial"/>
          <w:b/>
          <w:sz w:val="22"/>
          <w:szCs w:val="22"/>
          <w:lang w:val="es-BO" w:eastAsia="en-US"/>
        </w:rPr>
        <w:t>SERVICIOS</w:t>
      </w:r>
      <w:r w:rsidRPr="008171B9">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Para procesar la Resolución del Contrato por cualquiera de las causales señaladas, la</w:t>
      </w:r>
      <w:r w:rsidRPr="008171B9">
        <w:rPr>
          <w:rFonts w:ascii="Arial" w:hAnsi="Arial" w:cs="Arial"/>
          <w:b/>
          <w:sz w:val="22"/>
          <w:szCs w:val="22"/>
          <w:lang w:val="es-BO" w:eastAsia="en-US"/>
        </w:rPr>
        <w:t xml:space="preserve"> ENTIDAD </w:t>
      </w:r>
      <w:r w:rsidRPr="008171B9">
        <w:rPr>
          <w:rFonts w:ascii="Arial" w:hAnsi="Arial" w:cs="Arial"/>
          <w:sz w:val="22"/>
          <w:szCs w:val="22"/>
          <w:lang w:val="es-BO" w:eastAsia="en-US"/>
        </w:rPr>
        <w:t>o el</w:t>
      </w:r>
      <w:r w:rsidRPr="008171B9">
        <w:rPr>
          <w:rFonts w:ascii="Arial" w:hAnsi="Arial" w:cs="Arial"/>
          <w:b/>
          <w:sz w:val="22"/>
          <w:szCs w:val="22"/>
          <w:lang w:val="es-BO" w:eastAsia="en-US"/>
        </w:rPr>
        <w:t xml:space="preserve"> PROVEEDOR, </w:t>
      </w:r>
      <w:r w:rsidRPr="008171B9">
        <w:rPr>
          <w:rFonts w:ascii="Arial" w:hAnsi="Arial" w:cs="Arial"/>
          <w:sz w:val="22"/>
          <w:szCs w:val="22"/>
          <w:lang w:val="es-BO" w:eastAsia="en-US"/>
        </w:rPr>
        <w:t>dará aviso escrito mediante carta notariada, a la otra parte, de su intención de resolver el Contrato, estableciendo claramente la causal que se aduce.</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o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Esta carta notariada dará lugar a que cuando la resolución sea por causales atribuibles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se consolide en favor de 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la Garantía de Cumplimiento de Contrato.</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Solo en caso que la resolución no sea originada por negligencia del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éste tendrá derecho a una evaluación de los gastos proporcionales que demande los compromisos adquiridos por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para la prestación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contra la presentación de documentos probatorios y certificados. </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determinará los costos proporcionales que en dicho acto se demandase en favor del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Una vez efectivizada la Resolución del Contrato, las </w:t>
      </w:r>
      <w:r w:rsidRPr="008171B9">
        <w:rPr>
          <w:rFonts w:ascii="Arial" w:hAnsi="Arial" w:cs="Arial"/>
          <w:b/>
          <w:sz w:val="22"/>
          <w:szCs w:val="22"/>
          <w:lang w:val="es-BO" w:eastAsia="en-US"/>
        </w:rPr>
        <w:t>PARTES</w:t>
      </w:r>
      <w:r w:rsidRPr="008171B9">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8171B9" w:rsidRPr="008171B9" w:rsidRDefault="008171B9" w:rsidP="008171B9">
      <w:pPr>
        <w:numPr>
          <w:ilvl w:val="1"/>
          <w:numId w:val="63"/>
        </w:numPr>
        <w:spacing w:after="160"/>
        <w:jc w:val="both"/>
        <w:rPr>
          <w:rFonts w:ascii="Arial" w:hAnsi="Arial" w:cs="Arial"/>
          <w:b/>
          <w:sz w:val="22"/>
          <w:szCs w:val="22"/>
          <w:lang w:val="es-BO" w:eastAsia="en-US"/>
        </w:rPr>
      </w:pPr>
      <w:r w:rsidRPr="008171B9">
        <w:rPr>
          <w:rFonts w:ascii="Arial" w:hAnsi="Arial" w:cs="Arial"/>
          <w:b/>
          <w:sz w:val="22"/>
          <w:szCs w:val="22"/>
          <w:lang w:val="es-BO" w:eastAsia="en-US"/>
        </w:rPr>
        <w:lastRenderedPageBreak/>
        <w:t>Resolución por causas de fuerza mayor o caso fortuito o en resguardo de los intereses del Estado.</w:t>
      </w:r>
    </w:p>
    <w:p w:rsidR="008171B9" w:rsidRPr="008171B9" w:rsidRDefault="008171B9" w:rsidP="008171B9">
      <w:pPr>
        <w:spacing w:after="160"/>
        <w:ind w:left="720"/>
        <w:jc w:val="both"/>
        <w:rPr>
          <w:rFonts w:ascii="Arial" w:hAnsi="Arial" w:cs="Arial"/>
          <w:b/>
          <w:sz w:val="22"/>
          <w:szCs w:val="22"/>
          <w:lang w:val="es-BO" w:eastAsia="en-US"/>
        </w:rPr>
      </w:pPr>
      <w:r w:rsidRPr="008171B9">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Si en cualquier momento, antes de la terminación de la prestación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objeto del Contrato,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previa evaluación y aceptación de la solicitud, mediante carta notariada dirigida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suspenderá la ejecución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y resolverá el Contrato. A la entrega de dicha comunicación oficial de resolución,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suspenderá la ejecución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de acuerdo a las instrucciones escritas que al efecto emita la </w:t>
      </w:r>
      <w:r w:rsidRPr="008171B9">
        <w:rPr>
          <w:rFonts w:ascii="Arial" w:hAnsi="Arial" w:cs="Arial"/>
          <w:b/>
          <w:sz w:val="22"/>
          <w:szCs w:val="22"/>
          <w:lang w:val="es-BO" w:eastAsia="en-US"/>
        </w:rPr>
        <w:t>ENTIDAD</w:t>
      </w:r>
      <w:r w:rsidRPr="008171B9">
        <w:rPr>
          <w:rFonts w:ascii="Arial" w:hAnsi="Arial" w:cs="Arial"/>
          <w:sz w:val="22"/>
          <w:szCs w:val="22"/>
          <w:lang w:val="es-BO" w:eastAsia="en-US"/>
        </w:rPr>
        <w:t>.</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Asimismo, si 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y resolverá el Contrato.</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Una vez efectivizada la Resolución del Contrato, las </w:t>
      </w:r>
      <w:r w:rsidRPr="008171B9">
        <w:rPr>
          <w:rFonts w:ascii="Arial" w:hAnsi="Arial" w:cs="Arial"/>
          <w:b/>
          <w:sz w:val="22"/>
          <w:szCs w:val="22"/>
          <w:lang w:val="es-BO" w:eastAsia="en-US"/>
        </w:rPr>
        <w:t>PARTES</w:t>
      </w:r>
      <w:r w:rsidRPr="008171B9">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conjuntamente con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procederán a la verificación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prestado hasta la fecha de suspensión y evaluarán los compromisos que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tuviera pendiente relativo al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debidamente documentados. Asimismo,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determinará los costos proporcionales que en dicho acto se demandase en favor del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Con estos datos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elaborará el cierre de Contrato.</w:t>
      </w:r>
    </w:p>
    <w:p w:rsidR="008171B9" w:rsidRPr="008171B9" w:rsidRDefault="008171B9" w:rsidP="008171B9">
      <w:pPr>
        <w:numPr>
          <w:ilvl w:val="1"/>
          <w:numId w:val="63"/>
        </w:numPr>
        <w:spacing w:after="160"/>
        <w:jc w:val="both"/>
        <w:rPr>
          <w:rFonts w:ascii="Arial" w:hAnsi="Arial" w:cs="Arial"/>
          <w:sz w:val="22"/>
          <w:szCs w:val="22"/>
          <w:lang w:val="es-BO" w:eastAsia="en-US"/>
        </w:rPr>
      </w:pPr>
      <w:r w:rsidRPr="008171B9">
        <w:rPr>
          <w:rFonts w:ascii="Arial" w:hAnsi="Arial" w:cs="Arial"/>
          <w:b/>
          <w:sz w:val="22"/>
          <w:szCs w:val="22"/>
          <w:lang w:val="es-BO" w:eastAsia="en-US"/>
        </w:rPr>
        <w:t xml:space="preserve">Devolución por resolución del presente contrato: </w:t>
      </w:r>
      <w:r w:rsidRPr="008171B9">
        <w:rPr>
          <w:rFonts w:ascii="Arial" w:hAnsi="Arial" w:cs="Arial"/>
          <w:sz w:val="22"/>
          <w:szCs w:val="22"/>
          <w:lang w:val="es-BO" w:eastAsia="en-US"/>
        </w:rPr>
        <w:t xml:space="preserve">Una vez efectivizada la Resolución del Contrato por cualquiera de sus causales establecidas,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determinará el saldo que corresponda ser cobrado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para su efectiva devolución, de acuerdo al tiempo no utilizado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8171B9">
        <w:rPr>
          <w:rFonts w:ascii="Arial" w:hAnsi="Arial" w:cs="Arial"/>
          <w:b/>
          <w:sz w:val="22"/>
          <w:szCs w:val="22"/>
          <w:lang w:val="es-BO" w:eastAsia="en-US"/>
        </w:rPr>
        <w:t xml:space="preserve">FISCAL </w:t>
      </w:r>
      <w:r w:rsidRPr="008171B9">
        <w:rPr>
          <w:rFonts w:ascii="Arial" w:hAnsi="Arial" w:cs="Arial"/>
          <w:sz w:val="22"/>
          <w:szCs w:val="22"/>
          <w:lang w:val="es-BO" w:eastAsia="en-US"/>
        </w:rPr>
        <w:t xml:space="preserve">elaborará el cierre del Contrato.  </w:t>
      </w:r>
    </w:p>
    <w:p w:rsidR="008171B9" w:rsidRPr="008171B9" w:rsidRDefault="008171B9" w:rsidP="008171B9">
      <w:pPr>
        <w:autoSpaceDE w:val="0"/>
        <w:autoSpaceDN w:val="0"/>
        <w:adjustRightInd w:val="0"/>
        <w:spacing w:after="160"/>
        <w:jc w:val="both"/>
        <w:rPr>
          <w:rFonts w:ascii="Arial" w:hAnsi="Arial" w:cs="Arial"/>
          <w:bCs/>
          <w:sz w:val="22"/>
          <w:szCs w:val="22"/>
          <w:lang w:val="es-BO"/>
        </w:rPr>
      </w:pPr>
      <w:r w:rsidRPr="008171B9">
        <w:rPr>
          <w:rFonts w:ascii="Arial" w:hAnsi="Arial" w:cs="Arial"/>
          <w:b/>
          <w:sz w:val="22"/>
          <w:szCs w:val="22"/>
          <w:lang w:val="es-BO"/>
        </w:rPr>
        <w:t>CLÁUSULA VIGÉSIMA TERCERA</w:t>
      </w:r>
      <w:r w:rsidRPr="008171B9">
        <w:rPr>
          <w:rFonts w:ascii="Arial" w:hAnsi="Arial" w:cs="Arial"/>
          <w:b/>
          <w:bCs/>
          <w:sz w:val="22"/>
          <w:szCs w:val="22"/>
          <w:lang w:val="es-BO"/>
        </w:rPr>
        <w:t>.- (SOLUCIÓN DE CONTROVERSIAS)</w:t>
      </w:r>
      <w:r w:rsidRPr="008171B9">
        <w:rPr>
          <w:rFonts w:ascii="Arial" w:hAnsi="Arial" w:cs="Arial"/>
          <w:sz w:val="22"/>
          <w:szCs w:val="22"/>
          <w:lang w:val="es-BO"/>
        </w:rPr>
        <w:t xml:space="preserve"> </w:t>
      </w:r>
      <w:r w:rsidRPr="008171B9">
        <w:rPr>
          <w:rFonts w:ascii="Arial" w:hAnsi="Arial" w:cs="Arial"/>
          <w:bCs/>
          <w:sz w:val="22"/>
          <w:szCs w:val="22"/>
          <w:lang w:val="es-BO"/>
        </w:rPr>
        <w:t xml:space="preserve">En caso de surgir controversias sobre los derechos y obligaciones u otros aspectos propios de la ejecución del presente Contrato, las </w:t>
      </w:r>
      <w:r w:rsidRPr="008171B9">
        <w:rPr>
          <w:rFonts w:ascii="Arial" w:hAnsi="Arial" w:cs="Arial"/>
          <w:b/>
          <w:bCs/>
          <w:sz w:val="22"/>
          <w:szCs w:val="22"/>
          <w:lang w:val="es-BO"/>
        </w:rPr>
        <w:t>PARTES</w:t>
      </w:r>
      <w:r w:rsidRPr="008171B9">
        <w:rPr>
          <w:rFonts w:ascii="Arial" w:hAnsi="Arial" w:cs="Arial"/>
          <w:bCs/>
          <w:sz w:val="22"/>
          <w:szCs w:val="22"/>
          <w:lang w:val="es-BO"/>
        </w:rPr>
        <w:t xml:space="preserve"> acudirán a la jurisdicción prevista en el ordenamiento jurídico para los contratos administrativos.</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b/>
          <w:sz w:val="22"/>
          <w:szCs w:val="22"/>
          <w:lang w:val="es-BO"/>
        </w:rPr>
        <w:t>CLÁUSULA VIGÉSIMA CUARTA.- (</w:t>
      </w:r>
      <w:r w:rsidRPr="008171B9">
        <w:rPr>
          <w:rFonts w:ascii="Arial" w:hAnsi="Arial" w:cs="Arial"/>
          <w:b/>
          <w:bCs/>
          <w:sz w:val="22"/>
          <w:szCs w:val="22"/>
          <w:lang w:val="es-BO"/>
        </w:rPr>
        <w:t>FISCAL</w:t>
      </w:r>
      <w:r w:rsidRPr="008171B9">
        <w:rPr>
          <w:rFonts w:ascii="Arial" w:hAnsi="Arial" w:cs="Arial"/>
          <w:b/>
          <w:sz w:val="22"/>
          <w:szCs w:val="22"/>
          <w:lang w:val="es-BO"/>
        </w:rPr>
        <w:t xml:space="preserve">IZACIÓN DEL SERVICIO) </w:t>
      </w:r>
      <w:r w:rsidRPr="008171B9">
        <w:rPr>
          <w:rFonts w:ascii="Arial" w:hAnsi="Arial" w:cs="Arial"/>
          <w:sz w:val="22"/>
          <w:szCs w:val="22"/>
          <w:lang w:val="es-BO"/>
        </w:rPr>
        <w:t xml:space="preserve">La </w:t>
      </w:r>
      <w:r w:rsidRPr="008171B9">
        <w:rPr>
          <w:rFonts w:ascii="Arial" w:hAnsi="Arial" w:cs="Arial"/>
          <w:b/>
          <w:sz w:val="22"/>
          <w:szCs w:val="22"/>
          <w:lang w:val="es-BO"/>
        </w:rPr>
        <w:t xml:space="preserve">ENTIDAD </w:t>
      </w:r>
      <w:r w:rsidRPr="008171B9">
        <w:rPr>
          <w:rFonts w:ascii="Arial" w:hAnsi="Arial" w:cs="Arial"/>
          <w:sz w:val="22"/>
          <w:szCs w:val="22"/>
          <w:lang w:val="es-BO"/>
        </w:rPr>
        <w:t xml:space="preserve">designará un </w:t>
      </w:r>
      <w:r w:rsidRPr="008171B9">
        <w:rPr>
          <w:rFonts w:ascii="Arial" w:hAnsi="Arial" w:cs="Arial"/>
          <w:b/>
          <w:bCs/>
          <w:sz w:val="22"/>
          <w:szCs w:val="22"/>
          <w:lang w:val="es-BO"/>
        </w:rPr>
        <w:t>FISCAL</w:t>
      </w:r>
      <w:r w:rsidRPr="008171B9">
        <w:rPr>
          <w:rFonts w:ascii="Arial" w:hAnsi="Arial" w:cs="Arial"/>
          <w:sz w:val="22"/>
          <w:szCs w:val="22"/>
          <w:lang w:val="es-BO"/>
        </w:rPr>
        <w:t xml:space="preserve"> de seguimiento y control del servicio, y comunicará oficialmente a través del </w:t>
      </w:r>
      <w:r w:rsidRPr="008171B9">
        <w:rPr>
          <w:rFonts w:ascii="Arial" w:hAnsi="Arial" w:cs="Arial"/>
          <w:b/>
          <w:sz w:val="22"/>
          <w:szCs w:val="22"/>
          <w:lang w:val="es-BO"/>
        </w:rPr>
        <w:t>FISCAL</w:t>
      </w:r>
      <w:r w:rsidRPr="008171B9">
        <w:rPr>
          <w:rFonts w:ascii="Arial" w:hAnsi="Arial" w:cs="Arial"/>
          <w:sz w:val="22"/>
          <w:szCs w:val="22"/>
          <w:lang w:val="es-BO"/>
        </w:rPr>
        <w:t xml:space="preserve"> esta designación al </w:t>
      </w:r>
      <w:r w:rsidRPr="008171B9">
        <w:rPr>
          <w:rFonts w:ascii="Arial" w:hAnsi="Arial" w:cs="Arial"/>
          <w:b/>
          <w:sz w:val="22"/>
          <w:szCs w:val="22"/>
          <w:lang w:val="es-BO"/>
        </w:rPr>
        <w:t>PROVEEDOR</w:t>
      </w:r>
      <w:r w:rsidRPr="008171B9">
        <w:rPr>
          <w:rFonts w:ascii="Arial" w:hAnsi="Arial" w:cs="Arial"/>
          <w:sz w:val="22"/>
          <w:szCs w:val="22"/>
          <w:lang w:val="es-BO"/>
        </w:rPr>
        <w:t xml:space="preserve"> mediante carta expresa u otro medio. Asimismo, el </w:t>
      </w:r>
      <w:r w:rsidRPr="008171B9">
        <w:rPr>
          <w:rFonts w:ascii="Arial" w:hAnsi="Arial" w:cs="Arial"/>
          <w:b/>
          <w:sz w:val="22"/>
          <w:szCs w:val="22"/>
          <w:lang w:val="es-BO"/>
        </w:rPr>
        <w:t>FISCAL</w:t>
      </w:r>
      <w:r w:rsidRPr="008171B9">
        <w:rPr>
          <w:rFonts w:ascii="Arial" w:hAnsi="Arial" w:cs="Arial"/>
          <w:sz w:val="22"/>
          <w:szCs w:val="22"/>
          <w:lang w:val="es-BO"/>
        </w:rPr>
        <w:t xml:space="preserve"> podrá ser designado como Responsable de Recepción. </w:t>
      </w:r>
    </w:p>
    <w:p w:rsidR="008171B9" w:rsidRPr="008171B9" w:rsidRDefault="008171B9" w:rsidP="008171B9">
      <w:pPr>
        <w:spacing w:after="160"/>
        <w:jc w:val="both"/>
        <w:rPr>
          <w:rFonts w:ascii="Arial" w:hAnsi="Arial" w:cs="Arial"/>
          <w:b/>
          <w:i/>
          <w:sz w:val="22"/>
          <w:szCs w:val="22"/>
          <w:lang w:val="es-BO"/>
        </w:rPr>
      </w:pPr>
      <w:r w:rsidRPr="008171B9">
        <w:rPr>
          <w:rFonts w:ascii="Arial" w:hAnsi="Arial" w:cs="Arial"/>
          <w:sz w:val="22"/>
          <w:szCs w:val="22"/>
          <w:lang w:val="es-BO"/>
        </w:rPr>
        <w:lastRenderedPageBreak/>
        <w:t xml:space="preserve">El </w:t>
      </w:r>
      <w:r w:rsidRPr="008171B9">
        <w:rPr>
          <w:rFonts w:ascii="Arial" w:hAnsi="Arial" w:cs="Arial"/>
          <w:b/>
          <w:sz w:val="22"/>
          <w:szCs w:val="22"/>
          <w:lang w:val="es-BO"/>
        </w:rPr>
        <w:t>FISCAL</w:t>
      </w:r>
      <w:r w:rsidRPr="008171B9">
        <w:rPr>
          <w:rFonts w:ascii="Arial" w:hAnsi="Arial" w:cs="Arial"/>
          <w:sz w:val="22"/>
          <w:szCs w:val="22"/>
          <w:lang w:val="es-BO"/>
        </w:rPr>
        <w:t xml:space="preserve"> tendrá las siguientes funciones: </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Verificar el cumplimiento de las Especificaciones Técnicas y el Contrato.</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Coordinar y realizar el seguimiento de las tareas de mantenimiento correctivo.</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Coordinar y realizar el seguimiento de los tres (3) mantenimientos preventivos.</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Emitir el Informe de Conformidad de la Activación.</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 xml:space="preserve">Recibir y aprobar la planilla de ejecución de servicios y el certificado de liquidación final, emitido por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En caso de corresponder, realizar la determinación de las causas de resolución de contrato, así mismo, la determinación de las multas correspondientes.</w:t>
      </w:r>
    </w:p>
    <w:p w:rsidR="008171B9" w:rsidRPr="008171B9" w:rsidRDefault="008171B9" w:rsidP="008171B9">
      <w:pPr>
        <w:numPr>
          <w:ilvl w:val="0"/>
          <w:numId w:val="64"/>
        </w:numPr>
        <w:spacing w:after="240"/>
        <w:ind w:left="714" w:hanging="357"/>
        <w:jc w:val="both"/>
        <w:rPr>
          <w:rFonts w:ascii="Arial" w:hAnsi="Arial" w:cs="Arial"/>
          <w:sz w:val="22"/>
          <w:szCs w:val="22"/>
          <w:lang w:val="es-BO" w:eastAsia="en-US"/>
        </w:rPr>
      </w:pPr>
      <w:r w:rsidRPr="008171B9">
        <w:rPr>
          <w:rFonts w:ascii="Arial" w:hAnsi="Arial" w:cs="Arial"/>
          <w:sz w:val="22"/>
          <w:szCs w:val="22"/>
          <w:lang w:val="es-BO" w:eastAsia="en-US"/>
        </w:rPr>
        <w:t>Establecer las multas si corresponden</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b/>
          <w:sz w:val="22"/>
          <w:szCs w:val="22"/>
          <w:lang w:val="es-BO"/>
        </w:rPr>
        <w:t>CLÁUSULA VIGÉSIMA QUINTA.- (RECEPCIÓN DEL SERVICIO)</w:t>
      </w:r>
      <w:r w:rsidRPr="008171B9">
        <w:rPr>
          <w:rFonts w:ascii="Arial" w:hAnsi="Arial" w:cs="Arial"/>
          <w:sz w:val="22"/>
          <w:szCs w:val="22"/>
          <w:lang w:val="es-BO"/>
        </w:rPr>
        <w:t xml:space="preserve"> El Responsable de Recepción, una vez concluido el </w:t>
      </w:r>
      <w:r w:rsidRPr="008171B9">
        <w:rPr>
          <w:rFonts w:ascii="Arial" w:hAnsi="Arial" w:cs="Arial"/>
          <w:b/>
          <w:sz w:val="22"/>
          <w:szCs w:val="22"/>
          <w:lang w:val="es-BO"/>
        </w:rPr>
        <w:t>SERVICIO</w:t>
      </w:r>
      <w:r w:rsidRPr="008171B9">
        <w:rPr>
          <w:rFonts w:ascii="Arial" w:hAnsi="Arial" w:cs="Arial"/>
          <w:sz w:val="22"/>
          <w:szCs w:val="22"/>
          <w:lang w:val="es-BO"/>
        </w:rPr>
        <w:t>,</w:t>
      </w:r>
      <w:r w:rsidRPr="008171B9">
        <w:rPr>
          <w:rFonts w:ascii="Arial" w:hAnsi="Arial" w:cs="Arial"/>
          <w:b/>
          <w:sz w:val="22"/>
          <w:szCs w:val="22"/>
          <w:lang w:val="es-BO"/>
        </w:rPr>
        <w:t xml:space="preserve"> </w:t>
      </w:r>
      <w:r w:rsidRPr="008171B9">
        <w:rPr>
          <w:rFonts w:ascii="Arial" w:hAnsi="Arial" w:cs="Arial"/>
          <w:sz w:val="22"/>
          <w:szCs w:val="22"/>
          <w:lang w:val="es-BO"/>
        </w:rPr>
        <w:t>emitirá el Informe Final de Conformidad, según corresponda en un plazo máximo de tres (3) días hábiles, a fin de realizar la liquidación del Contrato.</w:t>
      </w:r>
    </w:p>
    <w:p w:rsidR="008171B9" w:rsidRPr="008171B9" w:rsidRDefault="008171B9" w:rsidP="008171B9">
      <w:pPr>
        <w:spacing w:after="160"/>
        <w:jc w:val="both"/>
        <w:rPr>
          <w:rFonts w:ascii="Arial" w:hAnsi="Arial" w:cs="Arial"/>
          <w:b/>
          <w:sz w:val="22"/>
          <w:szCs w:val="22"/>
          <w:lang w:val="es-BO"/>
        </w:rPr>
      </w:pPr>
      <w:r w:rsidRPr="008171B9">
        <w:rPr>
          <w:rFonts w:ascii="Arial" w:hAnsi="Arial" w:cs="Arial"/>
          <w:b/>
          <w:sz w:val="22"/>
          <w:szCs w:val="22"/>
          <w:lang w:val="es-BO"/>
        </w:rPr>
        <w:t xml:space="preserve">CLÁUSULA VIGÉSIMA SEXTA.- (LIQUIDACIÓN DE CONTRATO) </w:t>
      </w:r>
      <w:r w:rsidRPr="008171B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171B9">
        <w:rPr>
          <w:rFonts w:ascii="Arial" w:hAnsi="Arial" w:cs="Arial"/>
          <w:b/>
          <w:bCs/>
          <w:sz w:val="22"/>
          <w:szCs w:val="22"/>
          <w:lang w:val="es-BO"/>
        </w:rPr>
        <w:t>PROVEEDOR</w:t>
      </w:r>
      <w:r w:rsidRPr="008171B9">
        <w:rPr>
          <w:rFonts w:ascii="Arial" w:hAnsi="Arial" w:cs="Arial"/>
          <w:bCs/>
          <w:sz w:val="22"/>
          <w:szCs w:val="22"/>
          <w:lang w:val="es-BO"/>
        </w:rPr>
        <w:t xml:space="preserve">, elaborará y presentará el Certificado de Liquidación Final del </w:t>
      </w:r>
      <w:r w:rsidRPr="008171B9">
        <w:rPr>
          <w:rFonts w:ascii="Arial" w:hAnsi="Arial" w:cs="Arial"/>
          <w:b/>
          <w:bCs/>
          <w:sz w:val="22"/>
          <w:szCs w:val="22"/>
          <w:lang w:val="es-BO"/>
        </w:rPr>
        <w:t>SERVICIO</w:t>
      </w:r>
      <w:r w:rsidRPr="008171B9">
        <w:rPr>
          <w:rFonts w:ascii="Arial" w:hAnsi="Arial" w:cs="Arial"/>
          <w:bCs/>
          <w:sz w:val="22"/>
          <w:szCs w:val="22"/>
          <w:lang w:val="es-BO"/>
        </w:rPr>
        <w:t xml:space="preserve">, al </w:t>
      </w:r>
      <w:r w:rsidRPr="008171B9">
        <w:rPr>
          <w:rFonts w:ascii="Arial" w:hAnsi="Arial" w:cs="Arial"/>
          <w:b/>
          <w:bCs/>
          <w:sz w:val="22"/>
          <w:szCs w:val="22"/>
          <w:lang w:val="es-BO"/>
        </w:rPr>
        <w:t>FISCAL</w:t>
      </w:r>
      <w:r w:rsidRPr="008171B9">
        <w:rPr>
          <w:rFonts w:ascii="Arial" w:hAnsi="Arial" w:cs="Arial"/>
          <w:bCs/>
          <w:sz w:val="22"/>
          <w:szCs w:val="22"/>
          <w:lang w:val="es-BO"/>
        </w:rPr>
        <w:t xml:space="preserve"> para su aprobación. La </w:t>
      </w:r>
      <w:r w:rsidRPr="008171B9">
        <w:rPr>
          <w:rFonts w:ascii="Arial" w:hAnsi="Arial" w:cs="Arial"/>
          <w:b/>
          <w:bCs/>
          <w:sz w:val="22"/>
          <w:szCs w:val="22"/>
          <w:lang w:val="es-BO"/>
        </w:rPr>
        <w:t>ENTIDAD</w:t>
      </w:r>
      <w:r w:rsidRPr="008171B9">
        <w:rPr>
          <w:rFonts w:ascii="Arial" w:hAnsi="Arial" w:cs="Arial"/>
          <w:bCs/>
          <w:sz w:val="22"/>
          <w:szCs w:val="22"/>
          <w:lang w:val="es-BO"/>
        </w:rPr>
        <w:t xml:space="preserve"> a través del </w:t>
      </w:r>
      <w:r w:rsidRPr="008171B9">
        <w:rPr>
          <w:rFonts w:ascii="Arial" w:hAnsi="Arial" w:cs="Arial"/>
          <w:b/>
          <w:bCs/>
          <w:sz w:val="22"/>
          <w:szCs w:val="22"/>
          <w:lang w:val="es-BO"/>
        </w:rPr>
        <w:t>FISCAL</w:t>
      </w:r>
      <w:r w:rsidRPr="008171B9">
        <w:rPr>
          <w:rFonts w:ascii="Arial" w:hAnsi="Arial" w:cs="Arial"/>
          <w:bCs/>
          <w:sz w:val="22"/>
          <w:szCs w:val="22"/>
          <w:lang w:val="es-BO"/>
        </w:rPr>
        <w:t xml:space="preserve"> se reserva el derecho de realizar los ajustes que considere pertinentes previa a la aprobación del certificado de liquidación final.</w:t>
      </w:r>
      <w:r w:rsidRPr="008171B9">
        <w:rPr>
          <w:rFonts w:ascii="Arial" w:hAnsi="Arial" w:cs="Arial"/>
          <w:b/>
          <w:bCs/>
          <w:sz w:val="22"/>
          <w:szCs w:val="22"/>
          <w:lang w:val="es-BO"/>
        </w:rPr>
        <w:t xml:space="preserve"> </w:t>
      </w:r>
      <w:r w:rsidRPr="008171B9">
        <w:rPr>
          <w:rFonts w:ascii="Arial" w:hAnsi="Arial" w:cs="Arial"/>
          <w:bCs/>
          <w:sz w:val="22"/>
          <w:szCs w:val="22"/>
          <w:lang w:val="es-BO"/>
        </w:rPr>
        <w:t xml:space="preserve"> </w:t>
      </w:r>
    </w:p>
    <w:p w:rsidR="008171B9" w:rsidRPr="008171B9" w:rsidRDefault="008171B9" w:rsidP="008171B9">
      <w:pPr>
        <w:spacing w:after="160"/>
        <w:jc w:val="both"/>
        <w:rPr>
          <w:rFonts w:ascii="Arial" w:hAnsi="Arial" w:cs="Arial"/>
          <w:b/>
          <w:sz w:val="22"/>
          <w:szCs w:val="22"/>
          <w:lang w:val="es-BO"/>
        </w:rPr>
      </w:pPr>
      <w:r w:rsidRPr="008171B9">
        <w:rPr>
          <w:rFonts w:ascii="Arial" w:hAnsi="Arial" w:cs="Arial"/>
          <w:sz w:val="22"/>
          <w:szCs w:val="22"/>
          <w:lang w:val="es-BO"/>
        </w:rPr>
        <w:t>En caso de que el</w:t>
      </w:r>
      <w:r w:rsidRPr="008171B9">
        <w:rPr>
          <w:rFonts w:ascii="Arial" w:hAnsi="Arial" w:cs="Arial"/>
          <w:b/>
          <w:sz w:val="22"/>
          <w:szCs w:val="22"/>
          <w:lang w:val="es-BO"/>
        </w:rPr>
        <w:t xml:space="preserve"> </w:t>
      </w:r>
      <w:r w:rsidRPr="008171B9">
        <w:rPr>
          <w:rFonts w:ascii="Arial" w:hAnsi="Arial" w:cs="Arial"/>
          <w:b/>
          <w:bCs/>
          <w:sz w:val="22"/>
          <w:szCs w:val="22"/>
          <w:lang w:val="es-BO"/>
        </w:rPr>
        <w:t>PROVEEDOR</w:t>
      </w:r>
      <w:r w:rsidRPr="008171B9">
        <w:rPr>
          <w:rFonts w:ascii="Arial" w:hAnsi="Arial" w:cs="Arial"/>
          <w:sz w:val="22"/>
          <w:szCs w:val="22"/>
          <w:lang w:val="es-BO"/>
        </w:rPr>
        <w:t xml:space="preserve">, no presente al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el Certificado de Liquidación Final dentro del plazo previsto, éste deberá elaborar y aprobar en base a </w:t>
      </w:r>
      <w:r w:rsidRPr="008171B9">
        <w:rPr>
          <w:rFonts w:ascii="Arial" w:hAnsi="Arial" w:cs="Arial"/>
          <w:bCs/>
          <w:sz w:val="22"/>
          <w:szCs w:val="22"/>
          <w:lang w:val="es-BO"/>
        </w:rPr>
        <w:t>la planilla de ejecución de servicios prestados</w:t>
      </w:r>
      <w:r w:rsidRPr="008171B9">
        <w:rPr>
          <w:rFonts w:ascii="Arial" w:hAnsi="Arial" w:cs="Arial"/>
          <w:sz w:val="22"/>
          <w:szCs w:val="22"/>
          <w:lang w:val="es-BO"/>
        </w:rPr>
        <w:t xml:space="preserve"> el Certificado de Liquidación Final, el cual será notificado al </w:t>
      </w:r>
      <w:r w:rsidRPr="008171B9">
        <w:rPr>
          <w:rFonts w:ascii="Arial" w:hAnsi="Arial" w:cs="Arial"/>
          <w:b/>
          <w:sz w:val="22"/>
          <w:szCs w:val="22"/>
          <w:lang w:val="es-BO"/>
        </w:rPr>
        <w:t>PROVEEDOR.</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8171B9" w:rsidRPr="008171B9" w:rsidRDefault="008171B9" w:rsidP="008171B9">
      <w:pPr>
        <w:spacing w:after="160"/>
        <w:jc w:val="both"/>
        <w:rPr>
          <w:rFonts w:ascii="Arial" w:hAnsi="Arial" w:cs="Arial"/>
          <w:bCs/>
          <w:sz w:val="22"/>
          <w:szCs w:val="22"/>
          <w:lang w:val="es-BO"/>
        </w:rPr>
      </w:pPr>
      <w:r w:rsidRPr="008171B9">
        <w:rPr>
          <w:rFonts w:ascii="Arial" w:hAnsi="Arial" w:cs="Arial"/>
          <w:bCs/>
          <w:sz w:val="22"/>
          <w:szCs w:val="22"/>
          <w:lang w:val="es-BO"/>
        </w:rPr>
        <w:t xml:space="preserve">El cierre de Contrato deberá ser acreditado con un Certificado de Cumplimiento de Contrato, otorgado por la autoridad competente de la </w:t>
      </w:r>
      <w:r w:rsidRPr="008171B9">
        <w:rPr>
          <w:rFonts w:ascii="Arial" w:hAnsi="Arial" w:cs="Arial"/>
          <w:b/>
          <w:bCs/>
          <w:sz w:val="22"/>
          <w:szCs w:val="22"/>
          <w:lang w:val="es-BO"/>
        </w:rPr>
        <w:t>ENTIDAD</w:t>
      </w:r>
      <w:r w:rsidRPr="008171B9">
        <w:rPr>
          <w:rFonts w:ascii="Arial" w:hAnsi="Arial" w:cs="Arial"/>
          <w:bCs/>
          <w:sz w:val="22"/>
          <w:szCs w:val="22"/>
          <w:lang w:val="es-BO"/>
        </w:rPr>
        <w:t xml:space="preserve"> luego de concluido el trámite precedentemente especificado.</w:t>
      </w:r>
    </w:p>
    <w:p w:rsidR="008171B9" w:rsidRPr="008171B9" w:rsidRDefault="008171B9" w:rsidP="008171B9">
      <w:pPr>
        <w:spacing w:after="160"/>
        <w:jc w:val="both"/>
        <w:rPr>
          <w:rFonts w:ascii="Arial" w:hAnsi="Arial" w:cs="Arial"/>
          <w:b/>
          <w:sz w:val="22"/>
          <w:szCs w:val="22"/>
          <w:lang w:val="es-BO"/>
        </w:rPr>
      </w:pPr>
      <w:r w:rsidRPr="008171B9">
        <w:rPr>
          <w:rFonts w:ascii="Arial" w:hAnsi="Arial" w:cs="Arial"/>
          <w:sz w:val="22"/>
          <w:szCs w:val="22"/>
          <w:lang w:val="es-BO"/>
        </w:rPr>
        <w:t xml:space="preserve">Este cierre de Contrato no libera de responsabilidades al </w:t>
      </w:r>
      <w:r w:rsidRPr="008171B9">
        <w:rPr>
          <w:rFonts w:ascii="Arial" w:hAnsi="Arial" w:cs="Arial"/>
          <w:b/>
          <w:sz w:val="22"/>
          <w:szCs w:val="22"/>
          <w:lang w:val="es-BO"/>
        </w:rPr>
        <w:t>PROVEEDOR</w:t>
      </w:r>
      <w:r w:rsidRPr="008171B9">
        <w:rPr>
          <w:rFonts w:ascii="Arial" w:hAnsi="Arial" w:cs="Arial"/>
          <w:sz w:val="22"/>
          <w:szCs w:val="22"/>
          <w:lang w:val="es-BO"/>
        </w:rPr>
        <w:t xml:space="preserve">, por negligencia o impericia que ocasionasen daños posteriores sobre el objeto de contratación, </w:t>
      </w:r>
      <w:r w:rsidRPr="008171B9">
        <w:rPr>
          <w:rFonts w:ascii="Arial" w:hAnsi="Arial" w:cs="Arial"/>
          <w:bCs/>
          <w:sz w:val="22"/>
          <w:szCs w:val="22"/>
          <w:lang w:val="es-BO"/>
        </w:rPr>
        <w:t xml:space="preserve">reservándose a la </w:t>
      </w:r>
      <w:r w:rsidRPr="008171B9">
        <w:rPr>
          <w:rFonts w:ascii="Arial" w:hAnsi="Arial" w:cs="Arial"/>
          <w:b/>
          <w:bCs/>
          <w:sz w:val="22"/>
          <w:szCs w:val="22"/>
          <w:lang w:val="es-BO"/>
        </w:rPr>
        <w:t>ENTIDAD</w:t>
      </w:r>
      <w:r w:rsidRPr="008171B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171B9">
        <w:rPr>
          <w:rFonts w:ascii="Arial" w:hAnsi="Arial" w:cs="Arial"/>
          <w:b/>
          <w:sz w:val="22"/>
          <w:szCs w:val="22"/>
          <w:lang w:val="es-BO"/>
        </w:rPr>
        <w:t>PROVEEDOR.</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b/>
          <w:sz w:val="22"/>
          <w:szCs w:val="22"/>
          <w:lang w:val="es-BO"/>
        </w:rPr>
        <w:t xml:space="preserve">CLÁUSULA VIGÉSIMA SÉPTIMA.- (CONSENTIMIENTO) </w:t>
      </w:r>
      <w:r w:rsidRPr="008171B9">
        <w:rPr>
          <w:rFonts w:ascii="Arial" w:hAnsi="Arial" w:cs="Arial"/>
          <w:sz w:val="22"/>
          <w:szCs w:val="22"/>
          <w:lang w:val="es-BO"/>
        </w:rPr>
        <w:t>En señal de conformidad y para su fiel y estricto cumplimiento, suscribimos el presente Contrato en cuatro ejemplares de un mismo tenor y validez _______</w:t>
      </w:r>
      <w:r w:rsidRPr="008171B9">
        <w:rPr>
          <w:rFonts w:ascii="Arial" w:hAnsi="Arial" w:cs="Arial"/>
          <w:b/>
          <w:i/>
          <w:sz w:val="22"/>
          <w:szCs w:val="22"/>
          <w:lang w:val="es-BO"/>
        </w:rPr>
        <w:t xml:space="preserve">, </w:t>
      </w:r>
      <w:r w:rsidRPr="008171B9">
        <w:rPr>
          <w:rFonts w:ascii="Arial" w:hAnsi="Arial" w:cs="Arial"/>
          <w:sz w:val="22"/>
          <w:szCs w:val="22"/>
          <w:lang w:val="es-BO"/>
        </w:rPr>
        <w:t xml:space="preserve">en representación legal de la </w:t>
      </w:r>
      <w:r w:rsidRPr="008171B9">
        <w:rPr>
          <w:rFonts w:ascii="Arial" w:hAnsi="Arial" w:cs="Arial"/>
          <w:b/>
          <w:sz w:val="22"/>
          <w:szCs w:val="22"/>
          <w:lang w:val="es-BO"/>
        </w:rPr>
        <w:t>ENTIDAD</w:t>
      </w:r>
      <w:r w:rsidRPr="008171B9">
        <w:rPr>
          <w:rFonts w:ascii="Arial" w:hAnsi="Arial" w:cs="Arial"/>
          <w:sz w:val="22"/>
          <w:szCs w:val="22"/>
          <w:lang w:val="es-BO"/>
        </w:rPr>
        <w:t xml:space="preserve">, y _____________ </w:t>
      </w:r>
      <w:r w:rsidRPr="008171B9">
        <w:rPr>
          <w:rFonts w:ascii="Arial" w:hAnsi="Arial" w:cs="Arial"/>
          <w:b/>
          <w:i/>
          <w:sz w:val="22"/>
          <w:szCs w:val="22"/>
          <w:lang w:val="es-BO"/>
        </w:rPr>
        <w:t xml:space="preserve">(registrar el nombre del representante legal del PROVEEDOR o persona natural adjudicada, habilitado para la suscripción del Contrato) </w:t>
      </w:r>
      <w:r w:rsidRPr="008171B9">
        <w:rPr>
          <w:rFonts w:ascii="Arial" w:hAnsi="Arial" w:cs="Arial"/>
          <w:sz w:val="22"/>
          <w:szCs w:val="22"/>
          <w:lang w:val="es-BO"/>
        </w:rPr>
        <w:t xml:space="preserve">en representación legal del </w:t>
      </w:r>
      <w:r w:rsidRPr="008171B9">
        <w:rPr>
          <w:rFonts w:ascii="Arial" w:hAnsi="Arial" w:cs="Arial"/>
          <w:b/>
          <w:bCs/>
          <w:sz w:val="22"/>
          <w:szCs w:val="22"/>
          <w:lang w:val="es-BO"/>
        </w:rPr>
        <w:t>PROVEEDOR</w:t>
      </w:r>
      <w:r w:rsidRPr="008171B9">
        <w:rPr>
          <w:rFonts w:ascii="Arial" w:hAnsi="Arial" w:cs="Arial"/>
          <w:sz w:val="22"/>
          <w:szCs w:val="22"/>
          <w:lang w:val="es-BO"/>
        </w:rPr>
        <w:t>.</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sz w:val="22"/>
          <w:szCs w:val="22"/>
          <w:lang w:val="es-BO"/>
        </w:rPr>
        <w:t>Este documento, conforme a disposiciones legales de control fiscal vigentes, será registrado ante la Contraloría General del Estado en idioma castellano.</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lastRenderedPageBreak/>
        <w:t>La Paz ___ de ___2025.</w:t>
      </w:r>
    </w:p>
    <w:bookmarkEnd w:id="168"/>
    <w:bookmarkEnd w:id="169"/>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8171B9" w:rsidRPr="008171B9" w:rsidTr="00304CEE">
        <w:trPr>
          <w:jc w:val="center"/>
        </w:trPr>
        <w:tc>
          <w:tcPr>
            <w:tcW w:w="4259" w:type="dxa"/>
          </w:tcPr>
          <w:p w:rsidR="008171B9" w:rsidRPr="008171B9" w:rsidRDefault="008171B9" w:rsidP="008171B9">
            <w:pPr>
              <w:widowControl w:val="0"/>
              <w:jc w:val="center"/>
              <w:rPr>
                <w:rFonts w:ascii="Arial" w:hAnsi="Arial" w:cs="Arial"/>
                <w:b/>
                <w:spacing w:val="-6"/>
                <w:sz w:val="22"/>
                <w:szCs w:val="22"/>
                <w:lang w:val="es-ES_tradnl"/>
              </w:rPr>
            </w:pPr>
          </w:p>
        </w:tc>
        <w:tc>
          <w:tcPr>
            <w:tcW w:w="4579" w:type="dxa"/>
          </w:tcPr>
          <w:p w:rsidR="008171B9" w:rsidRPr="008171B9" w:rsidRDefault="008171B9" w:rsidP="008171B9">
            <w:pPr>
              <w:widowControl w:val="0"/>
              <w:jc w:val="center"/>
              <w:rPr>
                <w:rFonts w:ascii="Arial" w:hAnsi="Arial" w:cs="Arial"/>
                <w:b/>
                <w:sz w:val="22"/>
                <w:szCs w:val="22"/>
                <w:lang w:val="es-MX"/>
              </w:rPr>
            </w:pPr>
            <w:r w:rsidRPr="008171B9">
              <w:rPr>
                <w:rFonts w:ascii="Arial" w:hAnsi="Arial" w:cs="Arial"/>
                <w:sz w:val="22"/>
                <w:szCs w:val="22"/>
                <w:lang w:val="es-ES_tradnl"/>
              </w:rPr>
              <w:t>--------------------------------</w:t>
            </w:r>
          </w:p>
          <w:p w:rsidR="008171B9" w:rsidRPr="008171B9" w:rsidRDefault="008171B9" w:rsidP="008171B9">
            <w:pPr>
              <w:widowControl w:val="0"/>
              <w:jc w:val="center"/>
              <w:rPr>
                <w:rFonts w:ascii="Arial" w:hAnsi="Arial" w:cs="Arial"/>
                <w:b/>
                <w:sz w:val="22"/>
                <w:szCs w:val="22"/>
                <w:lang w:val="es-ES_tradnl"/>
              </w:rPr>
            </w:pPr>
            <w:r w:rsidRPr="008171B9">
              <w:rPr>
                <w:rFonts w:ascii="Arial" w:hAnsi="Arial" w:cs="Arial"/>
                <w:sz w:val="22"/>
                <w:szCs w:val="22"/>
                <w:lang w:val="es-MX"/>
              </w:rPr>
              <w:t>C.I. Nº ----------------</w:t>
            </w:r>
            <w:r w:rsidRPr="008171B9">
              <w:rPr>
                <w:rFonts w:ascii="Arial" w:hAnsi="Arial" w:cs="Arial"/>
                <w:sz w:val="22"/>
                <w:szCs w:val="22"/>
                <w:lang w:val="es-ES_tradnl"/>
              </w:rPr>
              <w:t xml:space="preserve"> ----</w:t>
            </w:r>
          </w:p>
          <w:p w:rsidR="008171B9" w:rsidRPr="008171B9" w:rsidRDefault="008171B9" w:rsidP="008171B9">
            <w:pPr>
              <w:widowControl w:val="0"/>
              <w:jc w:val="center"/>
              <w:rPr>
                <w:rFonts w:ascii="Arial" w:hAnsi="Arial" w:cs="Arial"/>
                <w:bCs/>
                <w:spacing w:val="-6"/>
                <w:sz w:val="22"/>
                <w:szCs w:val="22"/>
                <w:lang w:val="es-ES_tradnl"/>
              </w:rPr>
            </w:pPr>
            <w:r w:rsidRPr="008171B9">
              <w:rPr>
                <w:rFonts w:ascii="Arial" w:hAnsi="Arial" w:cs="Arial"/>
                <w:bCs/>
                <w:spacing w:val="-6"/>
                <w:sz w:val="22"/>
                <w:szCs w:val="22"/>
                <w:lang w:val="es-ES_tradnl"/>
              </w:rPr>
              <w:t xml:space="preserve"> PROVEEDOR</w:t>
            </w:r>
          </w:p>
        </w:tc>
      </w:tr>
    </w:tbl>
    <w:p w:rsidR="008171B9" w:rsidRPr="008171B9" w:rsidRDefault="008171B9" w:rsidP="008171B9">
      <w:pPr>
        <w:widowControl w:val="0"/>
        <w:jc w:val="both"/>
        <w:rPr>
          <w:rFonts w:cs="Arial"/>
          <w:bCs/>
          <w:lang w:val="en-US"/>
        </w:rPr>
      </w:pPr>
    </w:p>
    <w:p w:rsidR="008171B9" w:rsidRPr="008171B9" w:rsidRDefault="008171B9" w:rsidP="008171B9">
      <w:pPr>
        <w:widowControl w:val="0"/>
        <w:jc w:val="both"/>
        <w:rPr>
          <w:rFonts w:cs="Arial"/>
          <w:bCs/>
          <w:lang w:val="en-US"/>
        </w:rPr>
      </w:pPr>
    </w:p>
    <w:p w:rsidR="005C12DD" w:rsidRDefault="005C12DD" w:rsidP="00E449F8">
      <w:pPr>
        <w:pStyle w:val="Normal2"/>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sectPr w:rsidR="00FE5F44" w:rsidSect="00882E25">
      <w:footerReference w:type="default" r:id="rId15"/>
      <w:pgSz w:w="12240" w:h="15840" w:code="1"/>
      <w:pgMar w:top="1843" w:right="1446" w:bottom="851"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72" w:rsidRDefault="00231572">
      <w:r>
        <w:separator/>
      </w:r>
    </w:p>
  </w:endnote>
  <w:endnote w:type="continuationSeparator" w:id="0">
    <w:p w:rsidR="00231572" w:rsidRDefault="0023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0E" w:rsidRDefault="00EF450E">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0E" w:rsidRDefault="00EF45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0E" w:rsidRDefault="00231572" w:rsidP="000D3A48">
    <w:pPr>
      <w:pStyle w:val="Piedepgina"/>
      <w:jc w:val="right"/>
    </w:pPr>
    <w:sdt>
      <w:sdtPr>
        <w:id w:val="-416785650"/>
        <w:docPartObj>
          <w:docPartGallery w:val="Page Numbers (Bottom of Page)"/>
          <w:docPartUnique/>
        </w:docPartObj>
      </w:sdtPr>
      <w:sdtEndPr/>
      <w:sdtContent>
        <w:r w:rsidR="00EF450E">
          <w:fldChar w:fldCharType="begin"/>
        </w:r>
        <w:r w:rsidR="00EF450E">
          <w:instrText>PAGE   \* MERGEFORMAT</w:instrText>
        </w:r>
        <w:r w:rsidR="00EF450E">
          <w:fldChar w:fldCharType="separate"/>
        </w:r>
        <w:r w:rsidR="00D01B99">
          <w:rPr>
            <w:noProof/>
          </w:rPr>
          <w:t>45</w:t>
        </w:r>
        <w:r w:rsidR="00EF450E">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72" w:rsidRDefault="00231572">
      <w:r>
        <w:separator/>
      </w:r>
    </w:p>
  </w:footnote>
  <w:footnote w:type="continuationSeparator" w:id="0">
    <w:p w:rsidR="00231572" w:rsidRDefault="00231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0E" w:rsidRPr="000A289F" w:rsidRDefault="00EF450E">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-1099184</wp:posOffset>
          </wp:positionH>
          <wp:positionV relativeFrom="paragraph">
            <wp:posOffset>-412115</wp:posOffset>
          </wp:positionV>
          <wp:extent cx="7620000" cy="1027403"/>
          <wp:effectExtent l="0" t="0" r="0" b="1905"/>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71993" cy="10344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0E" w:rsidRDefault="00EF450E">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6DB6545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860613A"/>
    <w:multiLevelType w:val="hybridMultilevel"/>
    <w:tmpl w:val="2E12BC8A"/>
    <w:lvl w:ilvl="0" w:tplc="70D4D0FE">
      <w:start w:val="1"/>
      <w:numFmt w:val="decimal"/>
      <w:lvlText w:val="%1."/>
      <w:lvlJc w:val="left"/>
      <w:pPr>
        <w:ind w:left="388" w:hanging="360"/>
      </w:pPr>
      <w:rPr>
        <w:rFonts w:hint="default"/>
        <w:b/>
        <w:i w:val="0"/>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9EB73B6"/>
    <w:multiLevelType w:val="hybridMultilevel"/>
    <w:tmpl w:val="F69C87E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E33230"/>
    <w:multiLevelType w:val="hybridMultilevel"/>
    <w:tmpl w:val="927291C4"/>
    <w:lvl w:ilvl="0" w:tplc="7146FE4E">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29E0D3B"/>
    <w:multiLevelType w:val="hybridMultilevel"/>
    <w:tmpl w:val="8D64ABD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EA1166"/>
    <w:multiLevelType w:val="hybridMultilevel"/>
    <w:tmpl w:val="180E413E"/>
    <w:lvl w:ilvl="0" w:tplc="50C4D2A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66E627D"/>
    <w:multiLevelType w:val="hybridMultilevel"/>
    <w:tmpl w:val="89C00EA0"/>
    <w:lvl w:ilvl="0" w:tplc="15248D9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D4750A"/>
    <w:multiLevelType w:val="multilevel"/>
    <w:tmpl w:val="0856336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7166CE6"/>
    <w:multiLevelType w:val="hybridMultilevel"/>
    <w:tmpl w:val="D23E4614"/>
    <w:lvl w:ilvl="0" w:tplc="F542787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484A7AF7"/>
    <w:multiLevelType w:val="hybridMultilevel"/>
    <w:tmpl w:val="72F219B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49655F6D"/>
    <w:multiLevelType w:val="hybridMultilevel"/>
    <w:tmpl w:val="6C789E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C66CAA"/>
    <w:multiLevelType w:val="hybridMultilevel"/>
    <w:tmpl w:val="87822B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79C56DC"/>
    <w:multiLevelType w:val="hybridMultilevel"/>
    <w:tmpl w:val="B032FF04"/>
    <w:lvl w:ilvl="0" w:tplc="2ADEED5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21A81"/>
    <w:multiLevelType w:val="hybridMultilevel"/>
    <w:tmpl w:val="E9029FB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FF57EE1"/>
    <w:multiLevelType w:val="hybridMultilevel"/>
    <w:tmpl w:val="97CA9F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1553727"/>
    <w:multiLevelType w:val="hybridMultilevel"/>
    <w:tmpl w:val="35962E00"/>
    <w:lvl w:ilvl="0" w:tplc="0C0A0017">
      <w:start w:val="1"/>
      <w:numFmt w:val="lowerLetter"/>
      <w:lvlText w:val="%1)"/>
      <w:lvlJc w:val="left"/>
      <w:pPr>
        <w:tabs>
          <w:tab w:val="num" w:pos="900"/>
        </w:tabs>
        <w:ind w:left="900" w:hanging="450"/>
      </w:p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lvl>
    <w:lvl w:ilvl="3" w:tplc="0C0A0001">
      <w:start w:val="1"/>
      <w:numFmt w:val="bullet"/>
      <w:lvlText w:val=""/>
      <w:lvlJc w:val="left"/>
      <w:pPr>
        <w:tabs>
          <w:tab w:val="num" w:pos="2970"/>
        </w:tabs>
        <w:ind w:left="2970" w:hanging="360"/>
      </w:pPr>
      <w:rPr>
        <w:rFonts w:ascii="Symbol" w:hAnsi="Symbol" w:hint="default"/>
      </w:rPr>
    </w:lvl>
    <w:lvl w:ilvl="4" w:tplc="0C0A0003">
      <w:start w:val="1"/>
      <w:numFmt w:val="bullet"/>
      <w:lvlText w:val="o"/>
      <w:lvlJc w:val="left"/>
      <w:pPr>
        <w:tabs>
          <w:tab w:val="num" w:pos="3690"/>
        </w:tabs>
        <w:ind w:left="3690" w:hanging="360"/>
      </w:pPr>
      <w:rPr>
        <w:rFonts w:ascii="Courier New" w:hAnsi="Courier New" w:cs="Times New Roman" w:hint="default"/>
      </w:rPr>
    </w:lvl>
    <w:lvl w:ilvl="5" w:tplc="0C0A0005">
      <w:start w:val="1"/>
      <w:numFmt w:val="bullet"/>
      <w:lvlText w:val=""/>
      <w:lvlJc w:val="left"/>
      <w:pPr>
        <w:tabs>
          <w:tab w:val="num" w:pos="4410"/>
        </w:tabs>
        <w:ind w:left="4410" w:hanging="360"/>
      </w:pPr>
      <w:rPr>
        <w:rFonts w:ascii="Wingdings" w:hAnsi="Wingdings" w:hint="default"/>
      </w:rPr>
    </w:lvl>
    <w:lvl w:ilvl="6" w:tplc="0C0A0001">
      <w:start w:val="1"/>
      <w:numFmt w:val="bullet"/>
      <w:lvlText w:val=""/>
      <w:lvlJc w:val="left"/>
      <w:pPr>
        <w:tabs>
          <w:tab w:val="num" w:pos="5130"/>
        </w:tabs>
        <w:ind w:left="5130" w:hanging="360"/>
      </w:pPr>
      <w:rPr>
        <w:rFonts w:ascii="Symbol" w:hAnsi="Symbol" w:hint="default"/>
      </w:rPr>
    </w:lvl>
    <w:lvl w:ilvl="7" w:tplc="0C0A0003">
      <w:start w:val="1"/>
      <w:numFmt w:val="bullet"/>
      <w:lvlText w:val="o"/>
      <w:lvlJc w:val="left"/>
      <w:pPr>
        <w:tabs>
          <w:tab w:val="num" w:pos="5850"/>
        </w:tabs>
        <w:ind w:left="5850" w:hanging="360"/>
      </w:pPr>
      <w:rPr>
        <w:rFonts w:ascii="Courier New" w:hAnsi="Courier New" w:cs="Times New Roman" w:hint="default"/>
      </w:rPr>
    </w:lvl>
    <w:lvl w:ilvl="8" w:tplc="0C0A0005">
      <w:start w:val="1"/>
      <w:numFmt w:val="bullet"/>
      <w:lvlText w:val=""/>
      <w:lvlJc w:val="left"/>
      <w:pPr>
        <w:tabs>
          <w:tab w:val="num" w:pos="6570"/>
        </w:tabs>
        <w:ind w:left="6570" w:hanging="360"/>
      </w:pPr>
      <w:rPr>
        <w:rFonts w:ascii="Wingdings" w:hAnsi="Wingdings" w:hint="default"/>
      </w:r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023486C"/>
    <w:multiLevelType w:val="multilevel"/>
    <w:tmpl w:val="602A87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4D601F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94516C4"/>
    <w:multiLevelType w:val="hybridMultilevel"/>
    <w:tmpl w:val="336AE5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8FD2DB50"/>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8"/>
  </w:num>
  <w:num w:numId="3">
    <w:abstractNumId w:val="45"/>
  </w:num>
  <w:num w:numId="4">
    <w:abstractNumId w:val="9"/>
  </w:num>
  <w:num w:numId="5">
    <w:abstractNumId w:val="12"/>
  </w:num>
  <w:num w:numId="6">
    <w:abstractNumId w:val="51"/>
  </w:num>
  <w:num w:numId="7">
    <w:abstractNumId w:val="32"/>
  </w:num>
  <w:num w:numId="8">
    <w:abstractNumId w:val="52"/>
  </w:num>
  <w:num w:numId="9">
    <w:abstractNumId w:val="52"/>
    <w:lvlOverride w:ilvl="0">
      <w:startOverride w:val="1"/>
    </w:lvlOverride>
  </w:num>
  <w:num w:numId="10">
    <w:abstractNumId w:val="40"/>
  </w:num>
  <w:num w:numId="11">
    <w:abstractNumId w:val="55"/>
  </w:num>
  <w:num w:numId="12">
    <w:abstractNumId w:val="8"/>
  </w:num>
  <w:num w:numId="13">
    <w:abstractNumId w:val="62"/>
  </w:num>
  <w:num w:numId="14">
    <w:abstractNumId w:val="30"/>
  </w:num>
  <w:num w:numId="15">
    <w:abstractNumId w:val="17"/>
  </w:num>
  <w:num w:numId="16">
    <w:abstractNumId w:val="42"/>
  </w:num>
  <w:num w:numId="17">
    <w:abstractNumId w:val="64"/>
  </w:num>
  <w:num w:numId="18">
    <w:abstractNumId w:val="19"/>
  </w:num>
  <w:num w:numId="19">
    <w:abstractNumId w:val="6"/>
  </w:num>
  <w:num w:numId="20">
    <w:abstractNumId w:val="11"/>
  </w:num>
  <w:num w:numId="21">
    <w:abstractNumId w:val="14"/>
  </w:num>
  <w:num w:numId="22">
    <w:abstractNumId w:val="3"/>
  </w:num>
  <w:num w:numId="23">
    <w:abstractNumId w:val="57"/>
  </w:num>
  <w:num w:numId="24">
    <w:abstractNumId w:val="5"/>
  </w:num>
  <w:num w:numId="25">
    <w:abstractNumId w:val="7"/>
  </w:num>
  <w:num w:numId="26">
    <w:abstractNumId w:val="47"/>
  </w:num>
  <w:num w:numId="27">
    <w:abstractNumId w:val="1"/>
  </w:num>
  <w:num w:numId="28">
    <w:abstractNumId w:val="38"/>
  </w:num>
  <w:num w:numId="29">
    <w:abstractNumId w:val="10"/>
  </w:num>
  <w:num w:numId="30">
    <w:abstractNumId w:val="54"/>
  </w:num>
  <w:num w:numId="31">
    <w:abstractNumId w:val="59"/>
  </w:num>
  <w:num w:numId="32">
    <w:abstractNumId w:val="31"/>
  </w:num>
  <w:num w:numId="33">
    <w:abstractNumId w:val="24"/>
  </w:num>
  <w:num w:numId="34">
    <w:abstractNumId w:val="18"/>
  </w:num>
  <w:num w:numId="35">
    <w:abstractNumId w:val="4"/>
  </w:num>
  <w:num w:numId="36">
    <w:abstractNumId w:val="56"/>
  </w:num>
  <w:num w:numId="37">
    <w:abstractNumId w:val="41"/>
  </w:num>
  <w:num w:numId="38">
    <w:abstractNumId w:val="21"/>
  </w:num>
  <w:num w:numId="39">
    <w:abstractNumId w:val="43"/>
  </w:num>
  <w:num w:numId="40">
    <w:abstractNumId w:val="46"/>
  </w:num>
  <w:num w:numId="41">
    <w:abstractNumId w:val="2"/>
  </w:num>
  <w:num w:numId="42">
    <w:abstractNumId w:val="20"/>
  </w:num>
  <w:num w:numId="43">
    <w:abstractNumId w:val="34"/>
  </w:num>
  <w:num w:numId="44">
    <w:abstractNumId w:val="29"/>
  </w:num>
  <w:num w:numId="45">
    <w:abstractNumId w:val="50"/>
    <w:lvlOverride w:ilvl="0">
      <w:startOverride w:val="1"/>
    </w:lvlOverride>
    <w:lvlOverride w:ilvl="1"/>
    <w:lvlOverride w:ilvl="2">
      <w:startOverride w:val="2"/>
    </w:lvlOverride>
    <w:lvlOverride w:ilvl="3"/>
    <w:lvlOverride w:ilvl="4"/>
    <w:lvlOverride w:ilvl="5"/>
    <w:lvlOverride w:ilvl="6"/>
    <w:lvlOverride w:ilvl="7"/>
    <w:lvlOverride w:ilvl="8"/>
  </w:num>
  <w:num w:numId="46">
    <w:abstractNumId w:val="35"/>
  </w:num>
  <w:num w:numId="47">
    <w:abstractNumId w:val="44"/>
  </w:num>
  <w:num w:numId="48">
    <w:abstractNumId w:val="22"/>
  </w:num>
  <w:num w:numId="49">
    <w:abstractNumId w:val="13"/>
  </w:num>
  <w:num w:numId="50">
    <w:abstractNumId w:val="15"/>
  </w:num>
  <w:num w:numId="51">
    <w:abstractNumId w:val="58"/>
  </w:num>
  <w:num w:numId="52">
    <w:abstractNumId w:val="25"/>
  </w:num>
  <w:num w:numId="53">
    <w:abstractNumId w:val="49"/>
  </w:num>
  <w:num w:numId="54">
    <w:abstractNumId w:val="28"/>
  </w:num>
  <w:num w:numId="55">
    <w:abstractNumId w:val="23"/>
  </w:num>
  <w:num w:numId="56">
    <w:abstractNumId w:val="53"/>
  </w:num>
  <w:num w:numId="57">
    <w:abstractNumId w:val="60"/>
  </w:num>
  <w:num w:numId="58">
    <w:abstractNumId w:val="63"/>
  </w:num>
  <w:num w:numId="59">
    <w:abstractNumId w:val="39"/>
  </w:num>
  <w:num w:numId="60">
    <w:abstractNumId w:val="37"/>
  </w:num>
  <w:num w:numId="61">
    <w:abstractNumId w:val="0"/>
  </w:num>
  <w:num w:numId="62">
    <w:abstractNumId w:val="16"/>
  </w:num>
  <w:num w:numId="63">
    <w:abstractNumId w:val="33"/>
  </w:num>
  <w:num w:numId="64">
    <w:abstractNumId w:val="26"/>
  </w:num>
  <w:num w:numId="65">
    <w:abstractNumId w:val="36"/>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7D1"/>
    <w:rsid w:val="00007892"/>
    <w:rsid w:val="00007F19"/>
    <w:rsid w:val="00010C6D"/>
    <w:rsid w:val="00011C5A"/>
    <w:rsid w:val="00012110"/>
    <w:rsid w:val="0001262F"/>
    <w:rsid w:val="000138BD"/>
    <w:rsid w:val="00013AE1"/>
    <w:rsid w:val="00015AFC"/>
    <w:rsid w:val="000162CE"/>
    <w:rsid w:val="000163F8"/>
    <w:rsid w:val="0001778B"/>
    <w:rsid w:val="00021152"/>
    <w:rsid w:val="0002357D"/>
    <w:rsid w:val="000236C4"/>
    <w:rsid w:val="000236F6"/>
    <w:rsid w:val="00023739"/>
    <w:rsid w:val="00024C80"/>
    <w:rsid w:val="00024F9E"/>
    <w:rsid w:val="00025D3A"/>
    <w:rsid w:val="00025D79"/>
    <w:rsid w:val="0002740C"/>
    <w:rsid w:val="0003183D"/>
    <w:rsid w:val="00031EAA"/>
    <w:rsid w:val="00032A21"/>
    <w:rsid w:val="00033D64"/>
    <w:rsid w:val="00034407"/>
    <w:rsid w:val="00034706"/>
    <w:rsid w:val="00034C2B"/>
    <w:rsid w:val="0003529F"/>
    <w:rsid w:val="000367C9"/>
    <w:rsid w:val="00036CC4"/>
    <w:rsid w:val="00040BEE"/>
    <w:rsid w:val="000416C2"/>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3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B6F3E"/>
    <w:rsid w:val="000C073E"/>
    <w:rsid w:val="000C0C0D"/>
    <w:rsid w:val="000C3DC1"/>
    <w:rsid w:val="000C3ED6"/>
    <w:rsid w:val="000C5145"/>
    <w:rsid w:val="000C66F3"/>
    <w:rsid w:val="000D1536"/>
    <w:rsid w:val="000D2F74"/>
    <w:rsid w:val="000D3A48"/>
    <w:rsid w:val="000D50AE"/>
    <w:rsid w:val="000D5A9F"/>
    <w:rsid w:val="000D65F2"/>
    <w:rsid w:val="000E019A"/>
    <w:rsid w:val="000E268F"/>
    <w:rsid w:val="000E26D1"/>
    <w:rsid w:val="000E3A4D"/>
    <w:rsid w:val="000E4032"/>
    <w:rsid w:val="000E4683"/>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8E7"/>
    <w:rsid w:val="00136F68"/>
    <w:rsid w:val="001412FB"/>
    <w:rsid w:val="00141FB3"/>
    <w:rsid w:val="001423D9"/>
    <w:rsid w:val="00142B95"/>
    <w:rsid w:val="001431A3"/>
    <w:rsid w:val="001434C9"/>
    <w:rsid w:val="0014651B"/>
    <w:rsid w:val="001469B7"/>
    <w:rsid w:val="001471CC"/>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36ED"/>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1F73BA"/>
    <w:rsid w:val="002016A6"/>
    <w:rsid w:val="00203C8E"/>
    <w:rsid w:val="0020445A"/>
    <w:rsid w:val="0020492C"/>
    <w:rsid w:val="00205160"/>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572"/>
    <w:rsid w:val="00231C20"/>
    <w:rsid w:val="00233291"/>
    <w:rsid w:val="00233C41"/>
    <w:rsid w:val="00233D00"/>
    <w:rsid w:val="002345B1"/>
    <w:rsid w:val="00234954"/>
    <w:rsid w:val="00235549"/>
    <w:rsid w:val="00235590"/>
    <w:rsid w:val="00235A55"/>
    <w:rsid w:val="00235AEB"/>
    <w:rsid w:val="00236373"/>
    <w:rsid w:val="00240032"/>
    <w:rsid w:val="00240325"/>
    <w:rsid w:val="00240896"/>
    <w:rsid w:val="002408F0"/>
    <w:rsid w:val="00241177"/>
    <w:rsid w:val="002419C5"/>
    <w:rsid w:val="002436E6"/>
    <w:rsid w:val="00243702"/>
    <w:rsid w:val="00243F4E"/>
    <w:rsid w:val="0024659C"/>
    <w:rsid w:val="002501B3"/>
    <w:rsid w:val="0025262B"/>
    <w:rsid w:val="00253C2F"/>
    <w:rsid w:val="00253D92"/>
    <w:rsid w:val="002544EB"/>
    <w:rsid w:val="00254EE2"/>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996"/>
    <w:rsid w:val="002D0A55"/>
    <w:rsid w:val="002D1789"/>
    <w:rsid w:val="002D1E6B"/>
    <w:rsid w:val="002D2675"/>
    <w:rsid w:val="002D2C83"/>
    <w:rsid w:val="002D5CC6"/>
    <w:rsid w:val="002D7225"/>
    <w:rsid w:val="002D7BFF"/>
    <w:rsid w:val="002E1D2F"/>
    <w:rsid w:val="002E2C73"/>
    <w:rsid w:val="002E39AE"/>
    <w:rsid w:val="002E4195"/>
    <w:rsid w:val="002E5409"/>
    <w:rsid w:val="002E71E2"/>
    <w:rsid w:val="002E7E3B"/>
    <w:rsid w:val="002F0215"/>
    <w:rsid w:val="002F0BA8"/>
    <w:rsid w:val="002F1204"/>
    <w:rsid w:val="002F1D73"/>
    <w:rsid w:val="002F238F"/>
    <w:rsid w:val="002F3224"/>
    <w:rsid w:val="002F480A"/>
    <w:rsid w:val="002F516F"/>
    <w:rsid w:val="002F5391"/>
    <w:rsid w:val="002F5716"/>
    <w:rsid w:val="002F62A3"/>
    <w:rsid w:val="002F6B4D"/>
    <w:rsid w:val="002F7302"/>
    <w:rsid w:val="002F7E50"/>
    <w:rsid w:val="00300AF4"/>
    <w:rsid w:val="003010A0"/>
    <w:rsid w:val="0030119A"/>
    <w:rsid w:val="00302984"/>
    <w:rsid w:val="00303ECA"/>
    <w:rsid w:val="00304CEE"/>
    <w:rsid w:val="00305377"/>
    <w:rsid w:val="003064E6"/>
    <w:rsid w:val="003077B4"/>
    <w:rsid w:val="003077F5"/>
    <w:rsid w:val="00307AD3"/>
    <w:rsid w:val="00310B88"/>
    <w:rsid w:val="00311A02"/>
    <w:rsid w:val="00311C77"/>
    <w:rsid w:val="00312798"/>
    <w:rsid w:val="003137AD"/>
    <w:rsid w:val="00313D78"/>
    <w:rsid w:val="003157FB"/>
    <w:rsid w:val="00315BD9"/>
    <w:rsid w:val="003164D6"/>
    <w:rsid w:val="003200DD"/>
    <w:rsid w:val="0032095F"/>
    <w:rsid w:val="0032182A"/>
    <w:rsid w:val="00321867"/>
    <w:rsid w:val="00321E05"/>
    <w:rsid w:val="00321E35"/>
    <w:rsid w:val="003226C7"/>
    <w:rsid w:val="00324A01"/>
    <w:rsid w:val="00325005"/>
    <w:rsid w:val="00325636"/>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5767"/>
    <w:rsid w:val="00347492"/>
    <w:rsid w:val="0034787D"/>
    <w:rsid w:val="00351CA7"/>
    <w:rsid w:val="0035258E"/>
    <w:rsid w:val="00352744"/>
    <w:rsid w:val="00352E5D"/>
    <w:rsid w:val="00353AD0"/>
    <w:rsid w:val="0035635D"/>
    <w:rsid w:val="003579EF"/>
    <w:rsid w:val="003611BF"/>
    <w:rsid w:val="00361D5F"/>
    <w:rsid w:val="00361E8C"/>
    <w:rsid w:val="0036224A"/>
    <w:rsid w:val="003646F1"/>
    <w:rsid w:val="00365C13"/>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0204"/>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38B2"/>
    <w:rsid w:val="00404ECA"/>
    <w:rsid w:val="004102DA"/>
    <w:rsid w:val="00411866"/>
    <w:rsid w:val="00413489"/>
    <w:rsid w:val="00413FF0"/>
    <w:rsid w:val="00414873"/>
    <w:rsid w:val="00415A84"/>
    <w:rsid w:val="0041662D"/>
    <w:rsid w:val="00416851"/>
    <w:rsid w:val="0041686D"/>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45C"/>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155C"/>
    <w:rsid w:val="004B2377"/>
    <w:rsid w:val="004B5906"/>
    <w:rsid w:val="004B6EA3"/>
    <w:rsid w:val="004B6FD4"/>
    <w:rsid w:val="004C2C4E"/>
    <w:rsid w:val="004C3F92"/>
    <w:rsid w:val="004C4476"/>
    <w:rsid w:val="004C52AB"/>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7CB6"/>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6119"/>
    <w:rsid w:val="005672D3"/>
    <w:rsid w:val="005674FA"/>
    <w:rsid w:val="00570491"/>
    <w:rsid w:val="00571311"/>
    <w:rsid w:val="00571AB3"/>
    <w:rsid w:val="00571C93"/>
    <w:rsid w:val="00571FC4"/>
    <w:rsid w:val="00572F0C"/>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96B"/>
    <w:rsid w:val="00592B96"/>
    <w:rsid w:val="00594AF6"/>
    <w:rsid w:val="0059688B"/>
    <w:rsid w:val="00596EA1"/>
    <w:rsid w:val="005A152D"/>
    <w:rsid w:val="005A19FB"/>
    <w:rsid w:val="005A6074"/>
    <w:rsid w:val="005B08CD"/>
    <w:rsid w:val="005B0FCC"/>
    <w:rsid w:val="005B1BDF"/>
    <w:rsid w:val="005B2294"/>
    <w:rsid w:val="005B365E"/>
    <w:rsid w:val="005B4B68"/>
    <w:rsid w:val="005B51B9"/>
    <w:rsid w:val="005B6346"/>
    <w:rsid w:val="005B6973"/>
    <w:rsid w:val="005B6AA6"/>
    <w:rsid w:val="005B718E"/>
    <w:rsid w:val="005C12DD"/>
    <w:rsid w:val="005C1576"/>
    <w:rsid w:val="005C1F39"/>
    <w:rsid w:val="005C2432"/>
    <w:rsid w:val="005C3599"/>
    <w:rsid w:val="005C3978"/>
    <w:rsid w:val="005C5A8F"/>
    <w:rsid w:val="005C619F"/>
    <w:rsid w:val="005D19C0"/>
    <w:rsid w:val="005D298D"/>
    <w:rsid w:val="005D57E1"/>
    <w:rsid w:val="005D6CD8"/>
    <w:rsid w:val="005D7946"/>
    <w:rsid w:val="005E0991"/>
    <w:rsid w:val="005E0FA4"/>
    <w:rsid w:val="005E1C98"/>
    <w:rsid w:val="005E3379"/>
    <w:rsid w:val="005E57DC"/>
    <w:rsid w:val="005E74D3"/>
    <w:rsid w:val="005E78CA"/>
    <w:rsid w:val="005F1D9F"/>
    <w:rsid w:val="005F31B4"/>
    <w:rsid w:val="005F35C8"/>
    <w:rsid w:val="005F3973"/>
    <w:rsid w:val="005F5ADE"/>
    <w:rsid w:val="00600002"/>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418C"/>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DDD"/>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98A"/>
    <w:rsid w:val="006C67CC"/>
    <w:rsid w:val="006C6D99"/>
    <w:rsid w:val="006D05BD"/>
    <w:rsid w:val="006D0724"/>
    <w:rsid w:val="006D0F76"/>
    <w:rsid w:val="006D18B3"/>
    <w:rsid w:val="006D1D11"/>
    <w:rsid w:val="006D6FC4"/>
    <w:rsid w:val="006E1130"/>
    <w:rsid w:val="006E1F22"/>
    <w:rsid w:val="006E2CDD"/>
    <w:rsid w:val="006E4259"/>
    <w:rsid w:val="006E5939"/>
    <w:rsid w:val="006E7577"/>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4B25"/>
    <w:rsid w:val="007052C2"/>
    <w:rsid w:val="00705EA9"/>
    <w:rsid w:val="00706EF9"/>
    <w:rsid w:val="007076AF"/>
    <w:rsid w:val="00710109"/>
    <w:rsid w:val="00711867"/>
    <w:rsid w:val="00711DD8"/>
    <w:rsid w:val="007144A0"/>
    <w:rsid w:val="00720391"/>
    <w:rsid w:val="00722104"/>
    <w:rsid w:val="0072227A"/>
    <w:rsid w:val="00722AD9"/>
    <w:rsid w:val="00722EA5"/>
    <w:rsid w:val="007237E7"/>
    <w:rsid w:val="00723B9E"/>
    <w:rsid w:val="00724F2E"/>
    <w:rsid w:val="007256FA"/>
    <w:rsid w:val="00725E9A"/>
    <w:rsid w:val="0072700A"/>
    <w:rsid w:val="0072750D"/>
    <w:rsid w:val="007277A5"/>
    <w:rsid w:val="00731EDD"/>
    <w:rsid w:val="00732B93"/>
    <w:rsid w:val="00732DAD"/>
    <w:rsid w:val="00740977"/>
    <w:rsid w:val="00741E90"/>
    <w:rsid w:val="00742946"/>
    <w:rsid w:val="0074359D"/>
    <w:rsid w:val="00743B32"/>
    <w:rsid w:val="007445DB"/>
    <w:rsid w:val="00744902"/>
    <w:rsid w:val="007508E0"/>
    <w:rsid w:val="007521B9"/>
    <w:rsid w:val="007522A5"/>
    <w:rsid w:val="00752632"/>
    <w:rsid w:val="007529BC"/>
    <w:rsid w:val="00753655"/>
    <w:rsid w:val="00753872"/>
    <w:rsid w:val="0075443D"/>
    <w:rsid w:val="00754A8A"/>
    <w:rsid w:val="00755988"/>
    <w:rsid w:val="00756267"/>
    <w:rsid w:val="0075686B"/>
    <w:rsid w:val="00761E16"/>
    <w:rsid w:val="0076261E"/>
    <w:rsid w:val="0076290C"/>
    <w:rsid w:val="00762C63"/>
    <w:rsid w:val="0076427A"/>
    <w:rsid w:val="00764F36"/>
    <w:rsid w:val="007651D6"/>
    <w:rsid w:val="00765F1B"/>
    <w:rsid w:val="00771495"/>
    <w:rsid w:val="0077436A"/>
    <w:rsid w:val="00775671"/>
    <w:rsid w:val="00775867"/>
    <w:rsid w:val="00775868"/>
    <w:rsid w:val="00775DEC"/>
    <w:rsid w:val="00775E72"/>
    <w:rsid w:val="00776B08"/>
    <w:rsid w:val="007772EF"/>
    <w:rsid w:val="00780825"/>
    <w:rsid w:val="00780BA7"/>
    <w:rsid w:val="00780DF9"/>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61F1"/>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68E3"/>
    <w:rsid w:val="007D7CE7"/>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07A5"/>
    <w:rsid w:val="0081384E"/>
    <w:rsid w:val="00813A80"/>
    <w:rsid w:val="00813FE6"/>
    <w:rsid w:val="008162E3"/>
    <w:rsid w:val="00816487"/>
    <w:rsid w:val="008171B9"/>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46C"/>
    <w:rsid w:val="00843A41"/>
    <w:rsid w:val="00844B77"/>
    <w:rsid w:val="0084505C"/>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120"/>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2E25"/>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108B"/>
    <w:rsid w:val="008C2AD4"/>
    <w:rsid w:val="008C5257"/>
    <w:rsid w:val="008C5975"/>
    <w:rsid w:val="008C712C"/>
    <w:rsid w:val="008D6E86"/>
    <w:rsid w:val="008D704E"/>
    <w:rsid w:val="008D7DA5"/>
    <w:rsid w:val="008E0289"/>
    <w:rsid w:val="008E0A50"/>
    <w:rsid w:val="008E2650"/>
    <w:rsid w:val="008E28F6"/>
    <w:rsid w:val="008E4B9D"/>
    <w:rsid w:val="008E4EE9"/>
    <w:rsid w:val="008E57ED"/>
    <w:rsid w:val="008E6026"/>
    <w:rsid w:val="008E6B53"/>
    <w:rsid w:val="008E6FBA"/>
    <w:rsid w:val="008E7817"/>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1A57"/>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1AD"/>
    <w:rsid w:val="00996681"/>
    <w:rsid w:val="00997D9E"/>
    <w:rsid w:val="009A04DF"/>
    <w:rsid w:val="009A06AB"/>
    <w:rsid w:val="009A2488"/>
    <w:rsid w:val="009A30EA"/>
    <w:rsid w:val="009A37D8"/>
    <w:rsid w:val="009A43E2"/>
    <w:rsid w:val="009A6310"/>
    <w:rsid w:val="009A666A"/>
    <w:rsid w:val="009A7545"/>
    <w:rsid w:val="009B01F7"/>
    <w:rsid w:val="009B0729"/>
    <w:rsid w:val="009B0F58"/>
    <w:rsid w:val="009B1ABD"/>
    <w:rsid w:val="009B284B"/>
    <w:rsid w:val="009B4F2D"/>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3A32"/>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1ED0"/>
    <w:rsid w:val="00A829FD"/>
    <w:rsid w:val="00A82F70"/>
    <w:rsid w:val="00A83C3C"/>
    <w:rsid w:val="00A858C8"/>
    <w:rsid w:val="00A8675F"/>
    <w:rsid w:val="00A86B50"/>
    <w:rsid w:val="00A8707A"/>
    <w:rsid w:val="00A9035D"/>
    <w:rsid w:val="00A90638"/>
    <w:rsid w:val="00A9255A"/>
    <w:rsid w:val="00A92603"/>
    <w:rsid w:val="00A93398"/>
    <w:rsid w:val="00A9492C"/>
    <w:rsid w:val="00A9795C"/>
    <w:rsid w:val="00A97E8A"/>
    <w:rsid w:val="00A97F49"/>
    <w:rsid w:val="00AA0C86"/>
    <w:rsid w:val="00AA117C"/>
    <w:rsid w:val="00AA462E"/>
    <w:rsid w:val="00AA611A"/>
    <w:rsid w:val="00AA7691"/>
    <w:rsid w:val="00AA777D"/>
    <w:rsid w:val="00AB0703"/>
    <w:rsid w:val="00AB1DC7"/>
    <w:rsid w:val="00AB3572"/>
    <w:rsid w:val="00AB3593"/>
    <w:rsid w:val="00AB40C1"/>
    <w:rsid w:val="00AB618C"/>
    <w:rsid w:val="00AB680D"/>
    <w:rsid w:val="00AB6BEA"/>
    <w:rsid w:val="00AB7549"/>
    <w:rsid w:val="00AC1B01"/>
    <w:rsid w:val="00AC42C7"/>
    <w:rsid w:val="00AC6B17"/>
    <w:rsid w:val="00AC6EC0"/>
    <w:rsid w:val="00AC6FB3"/>
    <w:rsid w:val="00AC79D1"/>
    <w:rsid w:val="00AD1FC2"/>
    <w:rsid w:val="00AD23B7"/>
    <w:rsid w:val="00AD25B0"/>
    <w:rsid w:val="00AD466B"/>
    <w:rsid w:val="00AD4AF1"/>
    <w:rsid w:val="00AD5C54"/>
    <w:rsid w:val="00AD672D"/>
    <w:rsid w:val="00AD6CD7"/>
    <w:rsid w:val="00AD739B"/>
    <w:rsid w:val="00AD7704"/>
    <w:rsid w:val="00AE05A2"/>
    <w:rsid w:val="00AE1137"/>
    <w:rsid w:val="00AE16EC"/>
    <w:rsid w:val="00AE2198"/>
    <w:rsid w:val="00AE243D"/>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740F"/>
    <w:rsid w:val="00B00263"/>
    <w:rsid w:val="00B007FF"/>
    <w:rsid w:val="00B011BE"/>
    <w:rsid w:val="00B01A87"/>
    <w:rsid w:val="00B04129"/>
    <w:rsid w:val="00B04DF6"/>
    <w:rsid w:val="00B050F8"/>
    <w:rsid w:val="00B05863"/>
    <w:rsid w:val="00B07A2D"/>
    <w:rsid w:val="00B10494"/>
    <w:rsid w:val="00B11057"/>
    <w:rsid w:val="00B11B2D"/>
    <w:rsid w:val="00B14206"/>
    <w:rsid w:val="00B164EB"/>
    <w:rsid w:val="00B16643"/>
    <w:rsid w:val="00B16765"/>
    <w:rsid w:val="00B1687C"/>
    <w:rsid w:val="00B17AA7"/>
    <w:rsid w:val="00B17CA3"/>
    <w:rsid w:val="00B2051E"/>
    <w:rsid w:val="00B21BB8"/>
    <w:rsid w:val="00B22C4A"/>
    <w:rsid w:val="00B236C9"/>
    <w:rsid w:val="00B23941"/>
    <w:rsid w:val="00B242CD"/>
    <w:rsid w:val="00B24C9D"/>
    <w:rsid w:val="00B24FD5"/>
    <w:rsid w:val="00B2517C"/>
    <w:rsid w:val="00B25235"/>
    <w:rsid w:val="00B258BF"/>
    <w:rsid w:val="00B258CD"/>
    <w:rsid w:val="00B27122"/>
    <w:rsid w:val="00B274DC"/>
    <w:rsid w:val="00B3101F"/>
    <w:rsid w:val="00B31AA7"/>
    <w:rsid w:val="00B328F4"/>
    <w:rsid w:val="00B33DB7"/>
    <w:rsid w:val="00B33E97"/>
    <w:rsid w:val="00B3518D"/>
    <w:rsid w:val="00B35DB1"/>
    <w:rsid w:val="00B35DBB"/>
    <w:rsid w:val="00B36376"/>
    <w:rsid w:val="00B36471"/>
    <w:rsid w:val="00B37022"/>
    <w:rsid w:val="00B40458"/>
    <w:rsid w:val="00B40794"/>
    <w:rsid w:val="00B42DFA"/>
    <w:rsid w:val="00B43B97"/>
    <w:rsid w:val="00B442B6"/>
    <w:rsid w:val="00B44F2C"/>
    <w:rsid w:val="00B45E02"/>
    <w:rsid w:val="00B466E7"/>
    <w:rsid w:val="00B467FA"/>
    <w:rsid w:val="00B502A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11CD"/>
    <w:rsid w:val="00B81A65"/>
    <w:rsid w:val="00B82543"/>
    <w:rsid w:val="00B827A0"/>
    <w:rsid w:val="00B83BFF"/>
    <w:rsid w:val="00B84182"/>
    <w:rsid w:val="00B85103"/>
    <w:rsid w:val="00B866D6"/>
    <w:rsid w:val="00B90474"/>
    <w:rsid w:val="00B905E2"/>
    <w:rsid w:val="00B90E02"/>
    <w:rsid w:val="00B90FE3"/>
    <w:rsid w:val="00B9103C"/>
    <w:rsid w:val="00B917E0"/>
    <w:rsid w:val="00B92911"/>
    <w:rsid w:val="00B9300C"/>
    <w:rsid w:val="00B9380B"/>
    <w:rsid w:val="00B963B3"/>
    <w:rsid w:val="00B965DE"/>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3A2D"/>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2E83"/>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1D0C"/>
    <w:rsid w:val="00C4298C"/>
    <w:rsid w:val="00C4383F"/>
    <w:rsid w:val="00C44155"/>
    <w:rsid w:val="00C44867"/>
    <w:rsid w:val="00C45DDE"/>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C2F"/>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87567"/>
    <w:rsid w:val="00C90A3D"/>
    <w:rsid w:val="00C90F63"/>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4939"/>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A1F"/>
    <w:rsid w:val="00CE5E42"/>
    <w:rsid w:val="00CE5F40"/>
    <w:rsid w:val="00CE70E9"/>
    <w:rsid w:val="00CF073F"/>
    <w:rsid w:val="00CF206E"/>
    <w:rsid w:val="00CF231F"/>
    <w:rsid w:val="00CF2B4B"/>
    <w:rsid w:val="00CF2E4E"/>
    <w:rsid w:val="00CF32AC"/>
    <w:rsid w:val="00CF342F"/>
    <w:rsid w:val="00CF37DA"/>
    <w:rsid w:val="00CF4F90"/>
    <w:rsid w:val="00CF5788"/>
    <w:rsid w:val="00CF57DD"/>
    <w:rsid w:val="00D00EFA"/>
    <w:rsid w:val="00D01B4B"/>
    <w:rsid w:val="00D01B99"/>
    <w:rsid w:val="00D01E43"/>
    <w:rsid w:val="00D01E46"/>
    <w:rsid w:val="00D024E4"/>
    <w:rsid w:val="00D0377B"/>
    <w:rsid w:val="00D0549F"/>
    <w:rsid w:val="00D05813"/>
    <w:rsid w:val="00D05E77"/>
    <w:rsid w:val="00D06851"/>
    <w:rsid w:val="00D06C93"/>
    <w:rsid w:val="00D10027"/>
    <w:rsid w:val="00D1013B"/>
    <w:rsid w:val="00D10465"/>
    <w:rsid w:val="00D1172D"/>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C95"/>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88"/>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546B"/>
    <w:rsid w:val="00DA6158"/>
    <w:rsid w:val="00DA648E"/>
    <w:rsid w:val="00DA6974"/>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6E7D"/>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5F42"/>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49F8"/>
    <w:rsid w:val="00E460E7"/>
    <w:rsid w:val="00E471B3"/>
    <w:rsid w:val="00E47445"/>
    <w:rsid w:val="00E4774B"/>
    <w:rsid w:val="00E47FAA"/>
    <w:rsid w:val="00E50871"/>
    <w:rsid w:val="00E51A65"/>
    <w:rsid w:val="00E521FA"/>
    <w:rsid w:val="00E52D74"/>
    <w:rsid w:val="00E53606"/>
    <w:rsid w:val="00E53ECD"/>
    <w:rsid w:val="00E54107"/>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A94"/>
    <w:rsid w:val="00E71CD9"/>
    <w:rsid w:val="00E73AC7"/>
    <w:rsid w:val="00E73C38"/>
    <w:rsid w:val="00E7419E"/>
    <w:rsid w:val="00E746AF"/>
    <w:rsid w:val="00E756CD"/>
    <w:rsid w:val="00E75B44"/>
    <w:rsid w:val="00E7622B"/>
    <w:rsid w:val="00E763C1"/>
    <w:rsid w:val="00E771D4"/>
    <w:rsid w:val="00E77508"/>
    <w:rsid w:val="00E7761C"/>
    <w:rsid w:val="00E77BBE"/>
    <w:rsid w:val="00E77C1A"/>
    <w:rsid w:val="00E77E1E"/>
    <w:rsid w:val="00E80AA4"/>
    <w:rsid w:val="00E81C76"/>
    <w:rsid w:val="00E82B15"/>
    <w:rsid w:val="00E82EEA"/>
    <w:rsid w:val="00E83508"/>
    <w:rsid w:val="00E8516E"/>
    <w:rsid w:val="00E85707"/>
    <w:rsid w:val="00E9210C"/>
    <w:rsid w:val="00E93472"/>
    <w:rsid w:val="00E93E2B"/>
    <w:rsid w:val="00E9484E"/>
    <w:rsid w:val="00E96923"/>
    <w:rsid w:val="00E9799E"/>
    <w:rsid w:val="00E97C35"/>
    <w:rsid w:val="00E97D92"/>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1885"/>
    <w:rsid w:val="00EC2306"/>
    <w:rsid w:val="00EC3862"/>
    <w:rsid w:val="00EC3D96"/>
    <w:rsid w:val="00EC4AE5"/>
    <w:rsid w:val="00EC4B5E"/>
    <w:rsid w:val="00EC4C76"/>
    <w:rsid w:val="00EC549C"/>
    <w:rsid w:val="00EC72F7"/>
    <w:rsid w:val="00EC75CA"/>
    <w:rsid w:val="00ED09B1"/>
    <w:rsid w:val="00ED20DD"/>
    <w:rsid w:val="00ED2363"/>
    <w:rsid w:val="00ED3892"/>
    <w:rsid w:val="00ED3CD5"/>
    <w:rsid w:val="00ED6123"/>
    <w:rsid w:val="00ED70CE"/>
    <w:rsid w:val="00EE331A"/>
    <w:rsid w:val="00EE3E7C"/>
    <w:rsid w:val="00EE4099"/>
    <w:rsid w:val="00EE40AC"/>
    <w:rsid w:val="00EE4202"/>
    <w:rsid w:val="00EE4673"/>
    <w:rsid w:val="00EE5398"/>
    <w:rsid w:val="00EE55BB"/>
    <w:rsid w:val="00EE65D9"/>
    <w:rsid w:val="00EE6A99"/>
    <w:rsid w:val="00EE7B14"/>
    <w:rsid w:val="00EF0224"/>
    <w:rsid w:val="00EF12E0"/>
    <w:rsid w:val="00EF253A"/>
    <w:rsid w:val="00EF3A47"/>
    <w:rsid w:val="00EF450E"/>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378"/>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1C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4EDD"/>
    <w:rsid w:val="00FD58D3"/>
    <w:rsid w:val="00FD6134"/>
    <w:rsid w:val="00FD794A"/>
    <w:rsid w:val="00FD7D95"/>
    <w:rsid w:val="00FE072F"/>
    <w:rsid w:val="00FE11C4"/>
    <w:rsid w:val="00FE2630"/>
    <w:rsid w:val="00FE4D3F"/>
    <w:rsid w:val="00FE4F0C"/>
    <w:rsid w:val="00FE53A8"/>
    <w:rsid w:val="00FE57ED"/>
    <w:rsid w:val="00FE5F44"/>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4E11C24-BB53-491F-BB96-2B9D72E5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7"/>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
    <w:rsid w:val="00E948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0D65F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qFormat/>
    <w:rsid w:val="007D68E3"/>
    <w:pPr>
      <w:autoSpaceDE w:val="0"/>
      <w:autoSpaceDN w:val="0"/>
      <w:adjustRightInd w:val="0"/>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7235114284?pwd=4X9ZTVh2RrnfA5beKXquGGAuJ9D6o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F8C5-83F7-4859-9FB5-9B629B70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48</Pages>
  <Words>18177</Words>
  <Characters>99978</Characters>
  <Application>Microsoft Office Word</Application>
  <DocSecurity>0</DocSecurity>
  <Lines>833</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Vargas Caceres Jhesenia</cp:lastModifiedBy>
  <cp:revision>6</cp:revision>
  <cp:lastPrinted>2025-03-28T19:24:00Z</cp:lastPrinted>
  <dcterms:created xsi:type="dcterms:W3CDTF">2025-03-26T01:25:00Z</dcterms:created>
  <dcterms:modified xsi:type="dcterms:W3CDTF">2025-03-29T01:08:00Z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2067160</vt:lpwstr>
  </property>
  <property fmtid="{D5CDD505-2E9C-101B-9397-08002B2CF9AE}" pid="3" name="NXPowerLiteSettings">
    <vt:lpwstr>C7000400038000</vt:lpwstr>
  </property>
  <property fmtid="{D5CDD505-2E9C-101B-9397-08002B2CF9AE}" pid="4" name="NXPowerLiteVersion">
    <vt:lpwstr>S10.3.1</vt:lpwstr>
  </property>
</Properties>
</file>