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54" w:rsidRDefault="00427B54" w:rsidP="001B2550">
      <w:pPr>
        <w:pStyle w:val="Ttulo10"/>
        <w:numPr>
          <w:ilvl w:val="0"/>
          <w:numId w:val="5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5487"/>
      <w:r w:rsidRPr="000C6821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427B54" w:rsidRPr="000C6821" w:rsidRDefault="00427B54" w:rsidP="00427B54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427B54" w:rsidRPr="000C6821" w:rsidRDefault="00427B54" w:rsidP="00427B54">
      <w:pPr>
        <w:ind w:left="420"/>
        <w:rPr>
          <w:sz w:val="2"/>
          <w:szCs w:val="2"/>
          <w:lang w:val="es-BO"/>
        </w:rPr>
      </w:pPr>
    </w:p>
    <w:p w:rsidR="00427B54" w:rsidRPr="000C6821" w:rsidRDefault="00427B54" w:rsidP="001B2550">
      <w:pPr>
        <w:numPr>
          <w:ilvl w:val="0"/>
          <w:numId w:val="2"/>
        </w:numPr>
        <w:rPr>
          <w:sz w:val="2"/>
          <w:szCs w:val="2"/>
          <w:lang w:val="es-BO"/>
        </w:rPr>
      </w:pPr>
    </w:p>
    <w:p w:rsidR="00427B54" w:rsidRPr="000C6821" w:rsidRDefault="00427B54" w:rsidP="001B2550">
      <w:pPr>
        <w:numPr>
          <w:ilvl w:val="0"/>
          <w:numId w:val="2"/>
        </w:numPr>
        <w:rPr>
          <w:sz w:val="2"/>
          <w:szCs w:val="2"/>
          <w:lang w:val="es-BO"/>
        </w:rPr>
      </w:pPr>
    </w:p>
    <w:tbl>
      <w:tblPr>
        <w:tblStyle w:val="Tablaconcuadrcula"/>
        <w:tblW w:w="10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14"/>
        <w:gridCol w:w="12"/>
        <w:gridCol w:w="202"/>
        <w:gridCol w:w="53"/>
        <w:gridCol w:w="174"/>
        <w:gridCol w:w="80"/>
        <w:gridCol w:w="147"/>
        <w:gridCol w:w="107"/>
        <w:gridCol w:w="41"/>
        <w:gridCol w:w="79"/>
        <w:gridCol w:w="133"/>
        <w:gridCol w:w="131"/>
        <w:gridCol w:w="252"/>
        <w:gridCol w:w="384"/>
        <w:gridCol w:w="90"/>
        <w:gridCol w:w="135"/>
        <w:gridCol w:w="149"/>
        <w:gridCol w:w="139"/>
        <w:gridCol w:w="15"/>
        <w:gridCol w:w="82"/>
        <w:gridCol w:w="228"/>
        <w:gridCol w:w="44"/>
        <w:gridCol w:w="242"/>
        <w:gridCol w:w="6"/>
        <w:gridCol w:w="57"/>
        <w:gridCol w:w="268"/>
        <w:gridCol w:w="37"/>
        <w:gridCol w:w="288"/>
        <w:gridCol w:w="17"/>
        <w:gridCol w:w="74"/>
        <w:gridCol w:w="234"/>
        <w:gridCol w:w="67"/>
        <w:gridCol w:w="258"/>
        <w:gridCol w:w="11"/>
        <w:gridCol w:w="34"/>
        <w:gridCol w:w="220"/>
        <w:gridCol w:w="18"/>
        <w:gridCol w:w="8"/>
        <w:gridCol w:w="305"/>
        <w:gridCol w:w="20"/>
        <w:gridCol w:w="285"/>
        <w:gridCol w:w="40"/>
        <w:gridCol w:w="230"/>
        <w:gridCol w:w="59"/>
        <w:gridCol w:w="235"/>
        <w:gridCol w:w="19"/>
        <w:gridCol w:w="72"/>
        <w:gridCol w:w="181"/>
        <w:gridCol w:w="22"/>
        <w:gridCol w:w="232"/>
        <w:gridCol w:w="62"/>
        <w:gridCol w:w="192"/>
        <w:gridCol w:w="102"/>
        <w:gridCol w:w="152"/>
        <w:gridCol w:w="142"/>
        <w:gridCol w:w="112"/>
        <w:gridCol w:w="182"/>
        <w:gridCol w:w="72"/>
        <w:gridCol w:w="192"/>
        <w:gridCol w:w="97"/>
        <w:gridCol w:w="31"/>
        <w:gridCol w:w="172"/>
        <w:gridCol w:w="122"/>
        <w:gridCol w:w="183"/>
        <w:gridCol w:w="106"/>
        <w:gridCol w:w="194"/>
        <w:gridCol w:w="131"/>
        <w:gridCol w:w="174"/>
        <w:gridCol w:w="113"/>
        <w:gridCol w:w="155"/>
        <w:gridCol w:w="123"/>
        <w:gridCol w:w="134"/>
        <w:gridCol w:w="139"/>
        <w:gridCol w:w="111"/>
        <w:gridCol w:w="143"/>
        <w:gridCol w:w="84"/>
        <w:gridCol w:w="170"/>
        <w:gridCol w:w="57"/>
        <w:gridCol w:w="197"/>
        <w:gridCol w:w="15"/>
        <w:gridCol w:w="15"/>
        <w:gridCol w:w="227"/>
      </w:tblGrid>
      <w:tr w:rsidR="00427B54" w:rsidRPr="000C6821" w:rsidTr="00AF1660">
        <w:trPr>
          <w:trHeight w:val="284"/>
          <w:jc w:val="center"/>
        </w:trPr>
        <w:tc>
          <w:tcPr>
            <w:tcW w:w="10559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27B54" w:rsidRPr="000C6821" w:rsidRDefault="00427B54" w:rsidP="001B2550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27B54" w:rsidRPr="000C6821" w:rsidTr="00AF1660">
        <w:trPr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27B54" w:rsidRPr="000C6821" w:rsidTr="00AF1660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26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D147B7" w:rsidRDefault="00427B54" w:rsidP="00AF1660">
            <w:pPr>
              <w:tabs>
                <w:tab w:val="left" w:pos="1634"/>
                <w:tab w:val="left" w:pos="4872"/>
              </w:tabs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ADQUISICIÓN DE EQUIPOS DE COMUNICACIONES PARA RENOVACIÓN DE INFRAESTRUCTURA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27B54" w:rsidRPr="000C6821" w:rsidTr="00AF1660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21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5" w:type="dxa"/>
            <w:gridSpan w:val="34"/>
            <w:tcBorders>
              <w:right w:val="single" w:sz="4" w:space="0" w:color="auto"/>
            </w:tcBorders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LPN N° 002/2022-1C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265" w:type="dxa"/>
            <w:gridSpan w:val="6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Bs1.191.000,00 (Un millón ciento noventa y un mil 00/100 Bolivianos)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265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Plazo de Entrega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12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27B54" w:rsidRPr="008C154C" w:rsidRDefault="00427B54" w:rsidP="00AF1660">
            <w:pPr>
              <w:jc w:val="both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Obligatorio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1555" w:type="dxa"/>
            <w:gridSpan w:val="13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Referencial</w:t>
            </w:r>
          </w:p>
        </w:tc>
        <w:tc>
          <w:tcPr>
            <w:tcW w:w="2066" w:type="dxa"/>
            <w:gridSpan w:val="16"/>
            <w:tcBorders>
              <w:right w:val="single" w:sz="4" w:space="0" w:color="auto"/>
            </w:tcBorders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Plazo en días calendario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250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8C154C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2533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8C154C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0" w:type="dxa"/>
            <w:gridSpan w:val="21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33" w:type="dxa"/>
            <w:gridSpan w:val="22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8C154C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65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427B54" w:rsidRPr="008C154C" w:rsidRDefault="00427B54" w:rsidP="00AF1660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2" w:type="dxa"/>
            <w:gridSpan w:val="23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33" w:type="dxa"/>
            <w:gridSpan w:val="21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05" w:type="dxa"/>
            <w:gridSpan w:val="23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8C154C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X</w:t>
            </w:r>
          </w:p>
        </w:tc>
        <w:tc>
          <w:tcPr>
            <w:tcW w:w="15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8C154C" w:rsidRDefault="00427B54" w:rsidP="00AF1660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Ítems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Lotes</w:t>
            </w: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Señalar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presupuesto a aplicar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para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contratación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del bien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D147B7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147B7">
              <w:rPr>
                <w:rFonts w:ascii="Arial" w:hAnsi="Arial" w:cs="Arial"/>
                <w:b/>
                <w:sz w:val="16"/>
                <w:szCs w:val="16"/>
                <w:lang w:val="es-BO"/>
              </w:rPr>
              <w:t>X</w:t>
            </w:r>
          </w:p>
        </w:tc>
        <w:tc>
          <w:tcPr>
            <w:tcW w:w="7498" w:type="dxa"/>
            <w:gridSpan w:val="59"/>
            <w:tcBorders>
              <w:left w:val="single" w:sz="4" w:space="0" w:color="auto"/>
            </w:tcBorders>
            <w:shd w:val="clear" w:color="auto" w:fill="auto"/>
          </w:tcPr>
          <w:p w:rsidR="00427B54" w:rsidRPr="00D147B7" w:rsidRDefault="00427B54" w:rsidP="00AF1660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147B7">
              <w:rPr>
                <w:rFonts w:ascii="Arial" w:hAnsi="Arial" w:cs="Arial"/>
                <w:b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 la próxima gestión para b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ienes recurrentes 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4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 la próxima gestión 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ublic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ada la Ley del Presupuesto General del Estado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de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 xml:space="preserve"> la siguiente gestión)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/>
            <w:tcBorders>
              <w:left w:val="nil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538" w:type="dxa"/>
            <w:gridSpan w:val="45"/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25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538" w:type="dxa"/>
            <w:gridSpan w:val="45"/>
            <w:vMerge w:val="restart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427B54" w:rsidRPr="000C6821" w:rsidRDefault="00427B54" w:rsidP="00AF16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89" w:type="dxa"/>
            <w:gridSpan w:val="2"/>
            <w:vMerge w:val="restart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5" w:type="dxa"/>
            <w:gridSpan w:val="14"/>
            <w:vMerge w:val="restart"/>
            <w:tcBorders>
              <w:left w:val="nil"/>
            </w:tcBorders>
            <w:vAlign w:val="center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60"/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vMerge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38" w:type="dxa"/>
            <w:gridSpan w:val="45"/>
            <w:vMerge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vMerge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5" w:type="dxa"/>
            <w:gridSpan w:val="14"/>
            <w:vMerge/>
            <w:tcBorders>
              <w:left w:val="nil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53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trHeight w:val="284"/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27B54" w:rsidRPr="000C6821" w:rsidRDefault="00427B54" w:rsidP="001B2550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75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Banco Central de Bolivia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513" w:type="dxa"/>
            <w:gridSpan w:val="4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2" w:type="dxa"/>
            <w:gridSpan w:val="13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4" w:type="dxa"/>
            <w:gridSpan w:val="13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5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44" w:type="dxa"/>
            <w:gridSpan w:val="29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 Paz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Central</w:t>
            </w:r>
          </w:p>
        </w:tc>
        <w:tc>
          <w:tcPr>
            <w:tcW w:w="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51D48">
              <w:rPr>
                <w:rFonts w:ascii="Arial" w:hAnsi="Arial" w:cs="Arial"/>
                <w:sz w:val="16"/>
                <w:szCs w:val="16"/>
              </w:rPr>
              <w:t>Calle Ayacucho esquina Mercado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1058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2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Default="00427B54" w:rsidP="00AF16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2409090 Internos:</w:t>
            </w:r>
          </w:p>
          <w:p w:rsidR="00427B54" w:rsidRDefault="00427B54" w:rsidP="00AF16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4722 (Consultas Administrativas)</w:t>
            </w:r>
          </w:p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1141 (Consultas Técnicas)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</w:tcBorders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9" w:type="dxa"/>
            <w:gridSpan w:val="6"/>
            <w:tcBorders>
              <w:left w:val="nil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2664790</w:t>
            </w: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7" w:type="dxa"/>
            <w:gridSpan w:val="9"/>
            <w:tcBorders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8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8C154C" w:rsidRDefault="00427B54" w:rsidP="00AF166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Style w:val="Hipervnculo"/>
                <w:rFonts w:ascii="Arial" w:hAnsi="Arial" w:cs="Arial"/>
                <w:sz w:val="16"/>
                <w:szCs w:val="16"/>
              </w:rPr>
              <w:t>osilva</w:t>
            </w:r>
            <w:hyperlink r:id="rId5" w:history="1">
              <w:r w:rsidRPr="008C154C">
                <w:rPr>
                  <w:rStyle w:val="Hipervnculo"/>
                  <w:rFonts w:ascii="Arial" w:hAnsi="Arial" w:cs="Arial"/>
                  <w:sz w:val="16"/>
                  <w:szCs w:val="16"/>
                </w:rPr>
                <w:t>@bcb.gob.bo</w:t>
              </w:r>
            </w:hyperlink>
            <w:r w:rsidRPr="008C154C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427B54" w:rsidRPr="008C154C" w:rsidRDefault="00427B54" w:rsidP="00AF166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C154C">
              <w:rPr>
                <w:rFonts w:ascii="Arial" w:hAnsi="Arial" w:cs="Arial"/>
                <w:sz w:val="16"/>
                <w:szCs w:val="16"/>
                <w:lang w:val="pt-BR"/>
              </w:rPr>
              <w:t>(Consultas Administrativas)</w:t>
            </w:r>
          </w:p>
          <w:p w:rsidR="00427B54" w:rsidRPr="008C154C" w:rsidRDefault="00427B54" w:rsidP="00AF1660">
            <w:pPr>
              <w:rPr>
                <w:rStyle w:val="Hipervnculo"/>
                <w:rFonts w:ascii="Arial" w:hAnsi="Arial" w:cs="Arial"/>
                <w:sz w:val="16"/>
                <w:szCs w:val="16"/>
              </w:rPr>
            </w:pPr>
            <w:hyperlink r:id="rId6" w:history="1">
              <w:r w:rsidRPr="00971E0A">
                <w:rPr>
                  <w:rStyle w:val="Hipervnculo"/>
                  <w:rFonts w:ascii="Arial" w:hAnsi="Arial" w:cs="Arial"/>
                  <w:sz w:val="16"/>
                  <w:szCs w:val="16"/>
                </w:rPr>
                <w:t>wrodriguez@bcb.gob.bo</w:t>
              </w:r>
            </w:hyperlink>
            <w:r w:rsidRPr="008C154C">
              <w:rPr>
                <w:rStyle w:val="Hipervnculo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Consultas</w:t>
            </w:r>
            <w:proofErr w:type="spellEnd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Técnicas</w:t>
            </w:r>
            <w:proofErr w:type="spellEnd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trHeight w:val="174"/>
          <w:jc w:val="center"/>
        </w:trPr>
        <w:tc>
          <w:tcPr>
            <w:tcW w:w="2550" w:type="dxa"/>
            <w:gridSpan w:val="1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A13669" w:rsidRDefault="00427B54" w:rsidP="00AF1660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Cuenta Corriente Fiscal para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37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Default="00427B54" w:rsidP="00AF16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:rsidR="00427B54" w:rsidRDefault="00427B54" w:rsidP="00AF16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:rsidR="00427B54" w:rsidRDefault="00427B54" w:rsidP="00AF16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427B54" w:rsidRPr="000C6821" w:rsidRDefault="00427B54" w:rsidP="00AF1660">
            <w:pPr>
              <w:tabs>
                <w:tab w:val="center" w:pos="1685"/>
                <w:tab w:val="right" w:pos="3370"/>
              </w:tabs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Moneda: Bolivianos</w:t>
            </w:r>
            <w:r>
              <w:rPr>
                <w:rFonts w:ascii="Arial" w:hAnsi="Arial" w:cs="Arial"/>
                <w:sz w:val="22"/>
                <w:szCs w:val="2"/>
                <w:lang w:val="es-BO"/>
              </w:rPr>
              <w:tab/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37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37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27B54" w:rsidRPr="000C6821" w:rsidRDefault="00427B54" w:rsidP="00AF166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27B54" w:rsidRPr="000C6821" w:rsidTr="00AF1660">
        <w:trPr>
          <w:trHeight w:val="284"/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27B54" w:rsidRPr="000C6821" w:rsidRDefault="00427B54" w:rsidP="001B2550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3492" w:type="dxa"/>
            <w:gridSpan w:val="2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Rojas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Ullo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Roger Edwin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Presidente del BCB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119"/>
          <w:jc w:val="center"/>
        </w:trPr>
        <w:tc>
          <w:tcPr>
            <w:tcW w:w="3167" w:type="dxa"/>
            <w:gridSpan w:val="25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427B54" w:rsidRPr="000C6821" w:rsidRDefault="00427B54" w:rsidP="00AF1660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3492" w:type="dxa"/>
            <w:gridSpan w:val="2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591" w:type="dxa"/>
            <w:gridSpan w:val="14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3492" w:type="dxa"/>
            <w:gridSpan w:val="2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Ticona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Chique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Rubén Gonzalo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51D48">
              <w:rPr>
                <w:rFonts w:ascii="Arial" w:hAnsi="Arial" w:cs="Arial"/>
                <w:sz w:val="16"/>
                <w:szCs w:val="16"/>
              </w:rPr>
              <w:t>Gerente General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bottom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3492" w:type="dxa"/>
            <w:gridSpan w:val="2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Silva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Velarde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Oscar Alejandro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Profesional en compras y contrataciones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3492" w:type="dxa"/>
            <w:gridSpan w:val="2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D2249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D2249">
              <w:rPr>
                <w:rFonts w:ascii="Arial" w:hAnsi="Arial" w:cs="Arial"/>
                <w:sz w:val="16"/>
                <w:szCs w:val="16"/>
                <w:lang w:val="es-BO"/>
              </w:rPr>
              <w:t>Rodriguez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D2249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D2249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D2249">
              <w:rPr>
                <w:rFonts w:ascii="Arial" w:hAnsi="Arial" w:cs="Arial"/>
                <w:sz w:val="16"/>
                <w:szCs w:val="16"/>
                <w:lang w:val="es-BO"/>
              </w:rPr>
              <w:t>Flores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0D2249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D2249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D2249">
              <w:rPr>
                <w:rFonts w:ascii="Arial" w:hAnsi="Arial" w:cs="Arial"/>
                <w:sz w:val="16"/>
                <w:szCs w:val="16"/>
                <w:lang w:val="es-BO"/>
              </w:rPr>
              <w:t>Weimar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0D2249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D2249">
              <w:rPr>
                <w:rFonts w:ascii="Arial" w:hAnsi="Arial" w:cs="Arial"/>
                <w:sz w:val="16"/>
                <w:szCs w:val="16"/>
                <w:lang w:val="es-BO"/>
              </w:rPr>
              <w:t xml:space="preserve">Administrador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</w:t>
            </w:r>
            <w:r w:rsidRPr="000D2249">
              <w:rPr>
                <w:rFonts w:ascii="Arial" w:hAnsi="Arial" w:cs="Arial"/>
                <w:sz w:val="16"/>
                <w:szCs w:val="16"/>
                <w:lang w:val="es-BO"/>
              </w:rPr>
              <w:t>e Redes Senior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27B54" w:rsidRPr="000C6821" w:rsidTr="00AF1660">
        <w:trPr>
          <w:trHeight w:val="567"/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27B54" w:rsidRPr="00AD6D05" w:rsidRDefault="00427B54" w:rsidP="00AF1660">
            <w:pPr>
              <w:pStyle w:val="Prrafodelista"/>
              <w:ind w:left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27B54" w:rsidRPr="000C6821" w:rsidRDefault="00427B54" w:rsidP="001B2550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427B54" w:rsidRPr="000C6821" w:rsidTr="00AF1660">
        <w:trPr>
          <w:jc w:val="center"/>
        </w:trPr>
        <w:tc>
          <w:tcPr>
            <w:tcW w:w="254" w:type="dxa"/>
            <w:gridSpan w:val="3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4" w:type="dxa"/>
            <w:vAlign w:val="center"/>
          </w:tcPr>
          <w:p w:rsidR="00427B54" w:rsidRPr="000C6821" w:rsidRDefault="00427B54" w:rsidP="00AF166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427B54" w:rsidRPr="000C6821" w:rsidRDefault="00427B54" w:rsidP="00AF166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27B54" w:rsidRPr="0016655D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16655D" w:rsidRDefault="00427B54" w:rsidP="00AF1660">
            <w:pPr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bookmarkStart w:id="1" w:name="_Toc94725488"/>
          </w:p>
        </w:tc>
        <w:tc>
          <w:tcPr>
            <w:tcW w:w="2020" w:type="dxa"/>
            <w:gridSpan w:val="15"/>
            <w:tcBorders>
              <w:bottom w:val="single" w:sz="4" w:space="0" w:color="auto"/>
            </w:tcBorders>
            <w:vAlign w:val="center"/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bottom w:val="single" w:sz="4" w:space="0" w:color="auto"/>
            </w:tcBorders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bottom w:val="single" w:sz="4" w:space="0" w:color="auto"/>
            </w:tcBorders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bottom w:val="single" w:sz="4" w:space="0" w:color="auto"/>
            </w:tcBorders>
          </w:tcPr>
          <w:p w:rsidR="00427B54" w:rsidRPr="0016655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16655D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587D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587D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Rojas 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Ullo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Roger Edwin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 xml:space="preserve">Presidente del BCB </w:t>
            </w:r>
            <w:proofErr w:type="spellStart"/>
            <w:r w:rsidRPr="0074587D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587D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587D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587D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587D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587D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>Herbas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>Camacho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>Gabriel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587D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587D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587D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Pino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Guzman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Gumercindo</w:t>
            </w:r>
            <w:proofErr w:type="spellEnd"/>
            <w:r w:rsidRPr="00746A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Hector</w:t>
            </w:r>
            <w:proofErr w:type="spellEnd"/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Perez Cueto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Eulert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Diego Alejandro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Ferrufino</w:t>
            </w:r>
            <w:proofErr w:type="spellEnd"/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Ticona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Chique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Ruben Gonzalo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General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Cerezo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Aguirre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Sergio Marcelo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Asesor de Política Económica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Mayta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Espinoza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Luz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Gerente de Auditoria Interna 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Perez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Armata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Pavel Alex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Administración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Salazar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Anrriela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Giovanna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Asuntos Legales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Colque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Soldado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Rolando Sergio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Gerencia de Entidades Financieras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Rojas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Adriana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Dennise</w:t>
            </w:r>
            <w:proofErr w:type="spellEnd"/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Operaciones Internacionales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Alcon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Ezequiel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Edwin Irineo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Gerente de Recursos Humanos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Limachi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Choque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Luis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Sistemas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Carreon</w:t>
            </w:r>
            <w:proofErr w:type="spellEnd"/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Virhuet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Milton Jose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Operaciones Monetarias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Soruco 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Carballo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Claudia Fabiola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Tesorería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B54" w:rsidRPr="00746A91" w:rsidTr="00AF1660">
        <w:trPr>
          <w:jc w:val="center"/>
        </w:trPr>
        <w:tc>
          <w:tcPr>
            <w:tcW w:w="22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27B54" w:rsidRPr="00746A91" w:rsidRDefault="00427B54" w:rsidP="00AF166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8" w:type="dxa"/>
            <w:gridSpan w:val="6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27B54" w:rsidRPr="00746A91" w:rsidRDefault="00427B54" w:rsidP="00AF166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27B54" w:rsidRDefault="00427B54" w:rsidP="00427B54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427B54" w:rsidRDefault="00427B54" w:rsidP="00427B54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427B54" w:rsidRDefault="00427B54" w:rsidP="00427B54">
      <w:pPr>
        <w:rPr>
          <w:rFonts w:ascii="Verdana" w:hAnsi="Verdana"/>
          <w:b/>
          <w:bCs/>
          <w:kern w:val="28"/>
          <w:sz w:val="18"/>
          <w:szCs w:val="18"/>
          <w:lang w:val="es-BO" w:eastAsia="x-none"/>
        </w:rPr>
      </w:pPr>
      <w:r>
        <w:rPr>
          <w:rFonts w:ascii="Verdana" w:hAnsi="Verdana"/>
          <w:sz w:val="18"/>
          <w:szCs w:val="18"/>
          <w:lang w:val="es-BO"/>
        </w:rPr>
        <w:br w:type="page"/>
      </w:r>
    </w:p>
    <w:p w:rsidR="00427B54" w:rsidRPr="001D65A6" w:rsidRDefault="00427B54" w:rsidP="00427B54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2"/>
          <w:szCs w:val="18"/>
          <w:lang w:val="es-BO"/>
        </w:rPr>
      </w:pPr>
    </w:p>
    <w:p w:rsidR="00427B54" w:rsidRPr="000C6821" w:rsidRDefault="00427B54" w:rsidP="001B2550">
      <w:pPr>
        <w:pStyle w:val="Ttulo10"/>
        <w:numPr>
          <w:ilvl w:val="0"/>
          <w:numId w:val="5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1"/>
    </w:p>
    <w:p w:rsidR="00427B54" w:rsidRPr="000C6821" w:rsidRDefault="00427B54" w:rsidP="00427B54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27B54" w:rsidRPr="000C6821" w:rsidTr="00AF1660">
        <w:trPr>
          <w:jc w:val="center"/>
        </w:trPr>
        <w:tc>
          <w:tcPr>
            <w:tcW w:w="9060" w:type="dxa"/>
          </w:tcPr>
          <w:p w:rsidR="00427B54" w:rsidRPr="000C6821" w:rsidRDefault="00427B54" w:rsidP="00AF1660">
            <w:pPr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427B54" w:rsidRPr="000C6821" w:rsidRDefault="00427B54" w:rsidP="001B2550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427B54" w:rsidRPr="000C6821" w:rsidRDefault="00427B54" w:rsidP="001B2550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 xml:space="preserve">Presentación de documentos para la suscripción del </w:t>
            </w:r>
            <w:r>
              <w:rPr>
                <w:b/>
                <w:i/>
                <w:sz w:val="18"/>
                <w:lang w:val="es-BO"/>
              </w:rPr>
              <w:t>C</w:t>
            </w:r>
            <w:r w:rsidRPr="000C6821">
              <w:rPr>
                <w:b/>
                <w:i/>
                <w:sz w:val="18"/>
                <w:lang w:val="es-BO"/>
              </w:rPr>
              <w:t>ontrato (plazo de entrega de documentos, no menor a diez (10) días hábiles para proponentes nacionales y no menor a quince (15) días hábiles para proponentes extranjeros.);</w:t>
            </w:r>
          </w:p>
          <w:p w:rsidR="00427B54" w:rsidRPr="000C6821" w:rsidRDefault="00427B54" w:rsidP="001B2550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427B54" w:rsidRPr="000C6821" w:rsidRDefault="00427B54" w:rsidP="00AF1660">
            <w:pPr>
              <w:jc w:val="both"/>
              <w:rPr>
                <w:b/>
                <w:i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>El incumplimiento a los plazos señalados será considerado como inobservancia a la normativa)</w:t>
            </w:r>
          </w:p>
        </w:tc>
      </w:tr>
    </w:tbl>
    <w:p w:rsidR="00427B54" w:rsidRPr="000C6821" w:rsidRDefault="00427B54" w:rsidP="00427B54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427B54" w:rsidRPr="000C6821" w:rsidRDefault="00427B54" w:rsidP="00427B54">
      <w:pPr>
        <w:ind w:firstLine="709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 xml:space="preserve">El proceso de contratación </w:t>
      </w:r>
      <w:r>
        <w:rPr>
          <w:rFonts w:ascii="Verdana" w:hAnsi="Verdana" w:cs="Arial"/>
          <w:sz w:val="18"/>
          <w:szCs w:val="18"/>
          <w:lang w:val="es-BO"/>
        </w:rPr>
        <w:t xml:space="preserve">de bienes </w:t>
      </w:r>
      <w:r w:rsidRPr="000C6821">
        <w:rPr>
          <w:rFonts w:ascii="Verdana" w:hAnsi="Verdana" w:cs="Arial"/>
          <w:sz w:val="18"/>
          <w:szCs w:val="18"/>
          <w:lang w:val="es-BO"/>
        </w:rPr>
        <w:t>se sujetará al siguiente Cronograma de Plazos:</w:t>
      </w:r>
    </w:p>
    <w:p w:rsidR="00427B54" w:rsidRPr="000C6821" w:rsidRDefault="00427B54" w:rsidP="00427B54">
      <w:pPr>
        <w:ind w:left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646"/>
        <w:gridCol w:w="2243"/>
        <w:gridCol w:w="138"/>
        <w:gridCol w:w="306"/>
        <w:gridCol w:w="139"/>
        <w:gridCol w:w="332"/>
        <w:gridCol w:w="139"/>
        <w:gridCol w:w="504"/>
        <w:gridCol w:w="139"/>
        <w:gridCol w:w="139"/>
        <w:gridCol w:w="304"/>
        <w:gridCol w:w="139"/>
        <w:gridCol w:w="439"/>
        <w:gridCol w:w="139"/>
        <w:gridCol w:w="139"/>
        <w:gridCol w:w="2923"/>
        <w:gridCol w:w="141"/>
      </w:tblGrid>
      <w:tr w:rsidR="00427B54" w:rsidRPr="000C6821" w:rsidTr="00AF1660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427B54" w:rsidRPr="000C6821" w:rsidTr="00AF1660">
        <w:trPr>
          <w:trHeight w:val="284"/>
        </w:trPr>
        <w:tc>
          <w:tcPr>
            <w:tcW w:w="17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0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1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7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427B54" w:rsidRPr="000C6821" w:rsidTr="00AF1660">
        <w:trPr>
          <w:trHeight w:val="130"/>
        </w:trPr>
        <w:tc>
          <w:tcPr>
            <w:tcW w:w="22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54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27B54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427B54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b/>
                <w:sz w:val="12"/>
                <w:szCs w:val="12"/>
                <w:lang w:val="es-BO"/>
              </w:rPr>
              <w:t xml:space="preserve">En forma </w:t>
            </w:r>
            <w:proofErr w:type="spellStart"/>
            <w:r w:rsidRPr="00746A91">
              <w:rPr>
                <w:rFonts w:ascii="Arial" w:hAnsi="Arial" w:cs="Arial"/>
                <w:b/>
                <w:sz w:val="12"/>
                <w:szCs w:val="12"/>
                <w:lang w:val="es-BO"/>
              </w:rPr>
              <w:t>Fisica</w:t>
            </w:r>
            <w:proofErr w:type="spellEnd"/>
            <w:r w:rsidRPr="00746A91">
              <w:rPr>
                <w:rFonts w:ascii="Arial" w:hAnsi="Arial" w:cs="Arial"/>
                <w:b/>
                <w:sz w:val="12"/>
                <w:szCs w:val="12"/>
                <w:lang w:val="es-BO"/>
              </w:rPr>
              <w:t>:</w:t>
            </w:r>
          </w:p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 xml:space="preserve">Planta Baja, Ventanilla única de Correspondencia del Edif. Principal del BCB (Nota dirigida al Gerente General del BCB – RPC) </w:t>
            </w:r>
            <w:proofErr w:type="spellStart"/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>ó</w:t>
            </w:r>
            <w:proofErr w:type="spellEnd"/>
          </w:p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b/>
                <w:sz w:val="12"/>
                <w:szCs w:val="12"/>
                <w:lang w:val="es-BO"/>
              </w:rPr>
              <w:t>En forma electrónica:</w:t>
            </w:r>
          </w:p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 xml:space="preserve">A los correos electrónicos </w:t>
            </w:r>
            <w:hyperlink r:id="rId7" w:history="1">
              <w:r w:rsidRPr="00381BEC">
                <w:rPr>
                  <w:rStyle w:val="Hipervnculo"/>
                  <w:rFonts w:ascii="Arial" w:hAnsi="Arial" w:cs="Arial"/>
                  <w:sz w:val="12"/>
                  <w:szCs w:val="12"/>
                  <w:lang w:val="es-BO"/>
                </w:rPr>
                <w:t>osilva@bcb.gob.bo</w:t>
              </w:r>
            </w:hyperlink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 xml:space="preserve">, </w:t>
            </w:r>
            <w:hyperlink r:id="rId8" w:history="1">
              <w:r w:rsidRPr="00746A91">
                <w:rPr>
                  <w:rStyle w:val="Hipervnculo"/>
                  <w:rFonts w:ascii="Arial" w:hAnsi="Arial" w:cs="Arial"/>
                  <w:sz w:val="12"/>
                  <w:szCs w:val="12"/>
                  <w:lang w:val="es-BO"/>
                </w:rPr>
                <w:t>wquisbert@bcb.gob.bo</w:t>
              </w:r>
            </w:hyperlink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b/>
                <w:sz w:val="12"/>
                <w:szCs w:val="12"/>
                <w:lang w:val="es-BO"/>
              </w:rPr>
              <w:t>En forma presencial</w:t>
            </w:r>
          </w:p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427B54" w:rsidRPr="00746A9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746A91">
              <w:rPr>
                <w:rFonts w:ascii="Arial" w:hAnsi="Arial" w:cs="Arial"/>
                <w:b/>
                <w:sz w:val="12"/>
                <w:szCs w:val="12"/>
                <w:lang w:val="es-BO"/>
              </w:rPr>
              <w:t>En forma Virtual:</w:t>
            </w:r>
          </w:p>
          <w:p w:rsidR="00427B54" w:rsidRPr="00FC7D9F" w:rsidRDefault="00427B54" w:rsidP="00AF1660">
            <w:pPr>
              <w:adjustRightInd w:val="0"/>
              <w:snapToGrid w:val="0"/>
              <w:jc w:val="both"/>
              <w:rPr>
                <w:rFonts w:ascii="Helvetica" w:hAnsi="Helvetica"/>
                <w:color w:val="000000"/>
                <w:sz w:val="12"/>
                <w:szCs w:val="12"/>
                <w:lang w:val="es-BO" w:eastAsia="es-BO"/>
              </w:rPr>
            </w:pPr>
            <w:r w:rsidRPr="00746A91">
              <w:rPr>
                <w:rFonts w:ascii="Arial" w:hAnsi="Arial" w:cs="Arial"/>
                <w:sz w:val="12"/>
                <w:szCs w:val="12"/>
                <w:lang w:val="es-BO"/>
              </w:rPr>
              <w:t>El enlace para la reunión virtual es: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 xml:space="preserve"> </w:t>
            </w:r>
            <w:r w:rsidRPr="00477BC5">
              <w:rPr>
                <w:rStyle w:val="Hipervnculo"/>
                <w:rFonts w:ascii="Helvetica" w:hAnsi="Helvetica"/>
                <w:sz w:val="12"/>
                <w:szCs w:val="12"/>
              </w:rPr>
              <w:t>https://bcbbolivia.webex.com/bcbbolivia/j.php?MTID=m074830b7c7efc2823c5ba0e6b6ced679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427B54" w:rsidRPr="00503B7D" w:rsidTr="00AF1660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746A9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365D81">
              <w:rPr>
                <w:rFonts w:ascii="Arial" w:hAnsi="Arial" w:cs="Arial"/>
                <w:b/>
                <w:sz w:val="12"/>
                <w:szCs w:val="12"/>
                <w:lang w:val="es-BO"/>
              </w:rPr>
              <w:t>En forma electrónica</w:t>
            </w:r>
          </w:p>
          <w:p w:rsidR="00427B54" w:rsidRPr="00365D8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65D81">
              <w:rPr>
                <w:rFonts w:ascii="Arial" w:hAnsi="Arial" w:cs="Arial"/>
                <w:sz w:val="12"/>
                <w:szCs w:val="12"/>
                <w:lang w:val="es-BO"/>
              </w:rPr>
              <w:t>A través del RUPE de conformidad al procedimiento establecido en la reglamentación al Decreto Supremo N° 4285.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(**)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503B7D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B54" w:rsidRPr="00FC7D9F" w:rsidRDefault="00427B54" w:rsidP="00AF1660">
            <w:pPr>
              <w:adjustRightInd w:val="0"/>
              <w:snapToGrid w:val="0"/>
              <w:jc w:val="both"/>
              <w:rPr>
                <w:rFonts w:ascii="Helvetica" w:hAnsi="Helvetica"/>
                <w:color w:val="000000"/>
                <w:sz w:val="12"/>
                <w:szCs w:val="16"/>
                <w:lang w:val="es-BO" w:eastAsia="es-BO"/>
              </w:rPr>
            </w:pPr>
            <w:r w:rsidRPr="001B2C03">
              <w:rPr>
                <w:rFonts w:ascii="Arial" w:hAnsi="Arial" w:cs="Arial"/>
                <w:sz w:val="12"/>
                <w:szCs w:val="12"/>
                <w:lang w:val="es-BO"/>
              </w:rPr>
              <w:t xml:space="preserve">Piso 7, Edif. Principal del BCB – Calle Ayacucho esq. Mercado 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 xml:space="preserve">o conectarse al siguiente enlace: </w:t>
            </w:r>
            <w:hyperlink r:id="rId9" w:history="1">
              <w:r w:rsidRPr="00AB4BE8">
                <w:rPr>
                  <w:rStyle w:val="Hipervnculo"/>
                  <w:rFonts w:ascii="Helvetica" w:hAnsi="Helvetica"/>
                  <w:sz w:val="12"/>
                  <w:szCs w:val="16"/>
                </w:rPr>
                <w:br/>
              </w:r>
              <w:r w:rsidRPr="00477BC5">
                <w:rPr>
                  <w:rStyle w:val="Hipervnculo"/>
                  <w:rFonts w:ascii="Helvetica" w:hAnsi="Helvetica"/>
                  <w:sz w:val="12"/>
                  <w:szCs w:val="16"/>
                </w:rPr>
                <w:t>https://bcbbolivia.webex.com/bcbbolivia/j.php?MTID=md5a8bbed348f6e21f10f3ed8042a377e</w:t>
              </w:r>
            </w:hyperlink>
          </w:p>
          <w:p w:rsidR="00427B54" w:rsidRPr="00365D81" w:rsidRDefault="00427B54" w:rsidP="00AF166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54" w:rsidRPr="00503B7D" w:rsidRDefault="00427B54" w:rsidP="00AF1660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365D8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53"/>
        </w:trPr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74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79FE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79FE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79FE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ontrato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27B54" w:rsidRPr="000C6821" w:rsidTr="00AF1660">
        <w:tc>
          <w:tcPr>
            <w:tcW w:w="2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B54" w:rsidRPr="000C6821" w:rsidRDefault="00427B54" w:rsidP="00AF166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7B54" w:rsidRPr="000C6821" w:rsidRDefault="00427B54" w:rsidP="00AF16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27B54" w:rsidRPr="0060646D" w:rsidRDefault="00427B54" w:rsidP="00427B54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ascii="Verdana" w:hAnsi="Verdana" w:cs="Arial"/>
          <w:i/>
          <w:sz w:val="14"/>
          <w:szCs w:val="18"/>
          <w:lang w:val="es-BO"/>
        </w:rPr>
        <w:t>.</w:t>
      </w:r>
    </w:p>
    <w:p w:rsidR="00427B54" w:rsidRPr="0060646D" w:rsidRDefault="00427B54" w:rsidP="00427B54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(**) La determinación del plazo para la apertura de propuestas deberá considerar los </w:t>
      </w:r>
      <w:r>
        <w:rPr>
          <w:rFonts w:ascii="Verdana" w:hAnsi="Verdana" w:cs="Arial"/>
          <w:i/>
          <w:sz w:val="14"/>
          <w:szCs w:val="18"/>
          <w:lang w:val="es-BO"/>
        </w:rPr>
        <w:t>diez (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>10</w:t>
      </w:r>
      <w:r>
        <w:rPr>
          <w:rFonts w:ascii="Verdana" w:hAnsi="Verdana" w:cs="Arial"/>
          <w:i/>
          <w:sz w:val="14"/>
          <w:szCs w:val="18"/>
          <w:lang w:val="es-BO"/>
        </w:rPr>
        <w:t>)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 minutos que corresponden </w:t>
      </w:r>
      <w:r>
        <w:rPr>
          <w:rFonts w:ascii="Verdana" w:hAnsi="Verdana" w:cs="Arial"/>
          <w:i/>
          <w:sz w:val="14"/>
          <w:szCs w:val="18"/>
          <w:lang w:val="es-BO"/>
        </w:rPr>
        <w:t>al periodo de gracia aleatorio. E</w:t>
      </w:r>
      <w:r w:rsidRPr="001D75EE">
        <w:rPr>
          <w:rFonts w:ascii="Verdana" w:hAnsi="Verdana" w:cs="Arial"/>
          <w:i/>
          <w:sz w:val="14"/>
          <w:szCs w:val="18"/>
          <w:lang w:val="es-BO"/>
        </w:rPr>
        <w:t>n el marco del Artículo 27 del Reglamento de Contrataciones con Apoyo de Medios Electrónicos.</w:t>
      </w:r>
    </w:p>
    <w:p w:rsidR="00AB4ED8" w:rsidRPr="00427B54" w:rsidRDefault="00AB4ED8">
      <w:pPr>
        <w:rPr>
          <w:rFonts w:ascii="Verdana" w:hAnsi="Verdana" w:cs="Arial"/>
          <w:sz w:val="16"/>
          <w:szCs w:val="16"/>
          <w:lang w:val="es-BO"/>
        </w:rPr>
      </w:pPr>
      <w:bookmarkStart w:id="2" w:name="_GoBack"/>
      <w:bookmarkEnd w:id="2"/>
    </w:p>
    <w:sectPr w:rsidR="00AB4ED8" w:rsidRPr="00427B54" w:rsidSect="001B255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Cs/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7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4"/>
    <w:rsid w:val="001B2550"/>
    <w:rsid w:val="00427B54"/>
    <w:rsid w:val="00A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1343-357C-487E-881D-65CCBC5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427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427B54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427B5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427B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427B5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27B54"/>
    <w:pPr>
      <w:keepNext/>
      <w:numPr>
        <w:numId w:val="4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427B54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427B54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27B54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7B54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427B54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427B54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427B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427B5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427B54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427B5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427B5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27B54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427B5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27B5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27B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27B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27B5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427B54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427B5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27B5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427B5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27B5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27B5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27B5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27B5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427B54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427B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27B54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B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427B54"/>
    <w:pPr>
      <w:ind w:left="720"/>
    </w:pPr>
  </w:style>
  <w:style w:type="character" w:styleId="Refdecomentario">
    <w:name w:val="annotation reference"/>
    <w:rsid w:val="00427B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27B54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7B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27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B5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semiHidden/>
    <w:rsid w:val="00427B5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427B54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427B54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427B54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427B54"/>
    <w:rPr>
      <w:color w:val="808080"/>
    </w:rPr>
  </w:style>
  <w:style w:type="paragraph" w:customStyle="1" w:styleId="Sub-ClauseText">
    <w:name w:val="Sub-Clause Text"/>
    <w:basedOn w:val="Normal"/>
    <w:rsid w:val="00427B54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427B54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427B5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427B54"/>
    <w:rPr>
      <w:vertAlign w:val="superscript"/>
    </w:rPr>
  </w:style>
  <w:style w:type="table" w:styleId="Tablaconcuadrcula">
    <w:name w:val="Table Grid"/>
    <w:basedOn w:val="Tablanormal"/>
    <w:uiPriority w:val="39"/>
    <w:rsid w:val="00427B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427B54"/>
    <w:pPr>
      <w:widowControl w:val="0"/>
      <w:jc w:val="both"/>
    </w:pPr>
    <w:rPr>
      <w:sz w:val="24"/>
    </w:rPr>
  </w:style>
  <w:style w:type="character" w:customStyle="1" w:styleId="CarCar11">
    <w:name w:val="Car Car11"/>
    <w:rsid w:val="00427B5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427B5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27B54"/>
  </w:style>
  <w:style w:type="character" w:customStyle="1" w:styleId="TtuloCar">
    <w:name w:val="Título Car"/>
    <w:link w:val="Ttulo10"/>
    <w:rsid w:val="00427B5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427B5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27B54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27B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427B54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7B5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427B54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427B54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427B54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427B54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427B54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427B54"/>
    <w:pPr>
      <w:spacing w:after="120"/>
      <w:ind w:left="720"/>
    </w:pPr>
  </w:style>
  <w:style w:type="paragraph" w:customStyle="1" w:styleId="xl25">
    <w:name w:val="xl25"/>
    <w:basedOn w:val="Normal"/>
    <w:rsid w:val="00427B5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427B54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427B54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427B54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427B54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427B5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427B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27B54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42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7B54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7B5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427B54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427B5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427B54"/>
    <w:rPr>
      <w:color w:val="0000FF"/>
      <w:u w:val="singl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427B5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427B5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427B5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427B5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27B54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427B54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427B54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427B54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427B54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427B54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427B54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427B54"/>
    <w:pPr>
      <w:ind w:left="1400"/>
    </w:pPr>
    <w:rPr>
      <w:rFonts w:asciiTheme="minorHAnsi" w:hAnsiTheme="minorHAnsi"/>
    </w:rPr>
  </w:style>
  <w:style w:type="paragraph" w:customStyle="1" w:styleId="Ttulo11">
    <w:name w:val="Título11"/>
    <w:basedOn w:val="Normal"/>
    <w:qFormat/>
    <w:rsid w:val="00427B54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uisbert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lv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driguez@bcb.gob.b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saravia@bcb.gob.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ba56886a49b5acc88cf6fa901b07f7c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2</cp:revision>
  <dcterms:created xsi:type="dcterms:W3CDTF">2022-08-17T23:44:00Z</dcterms:created>
  <dcterms:modified xsi:type="dcterms:W3CDTF">2022-08-17T23:45:00Z</dcterms:modified>
</cp:coreProperties>
</file>