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55690753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E947B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E947B0">
              <w:rPr>
                <w:rFonts w:ascii="Arial" w:hAnsi="Arial" w:cs="Arial"/>
                <w:color w:val="FFFFFF"/>
                <w:sz w:val="18"/>
                <w:lang w:val="pt-BR"/>
              </w:rPr>
              <w:t>43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743F95" w:rsidRDefault="00743F95" w:rsidP="00743F95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  <w:lang w:val="es-BO"/>
        </w:rPr>
      </w:pPr>
    </w:p>
    <w:tbl>
      <w:tblPr>
        <w:tblStyle w:val="Tablaconcuadrcula31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743F95" w:rsidRPr="00743F95" w:rsidTr="00743F9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43F95" w:rsidRPr="00743F95" w:rsidRDefault="00743F95" w:rsidP="00743F95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743F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743F95" w:rsidRPr="00743F95" w:rsidTr="00743F9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743F95" w:rsidRPr="00743F95" w:rsidTr="00743F95">
        <w:trPr>
          <w:trHeight w:val="256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</w:tr>
      <w:tr w:rsidR="00743F95" w:rsidRPr="00743F95" w:rsidTr="00743F95">
        <w:trPr>
          <w:trHeight w:val="42"/>
        </w:trPr>
        <w:tc>
          <w:tcPr>
            <w:tcW w:w="1993" w:type="dxa"/>
            <w:tcBorders>
              <w:lef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3F95" w:rsidRPr="00743F95" w:rsidTr="00743F9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ANPE – C Nº 043/2023-1C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</w:tr>
      <w:tr w:rsidR="00743F95" w:rsidRPr="00743F95" w:rsidTr="00743F95">
        <w:trPr>
          <w:trHeight w:val="270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</w:tr>
      <w:tr w:rsidR="00743F95" w:rsidRPr="00743F95" w:rsidTr="00743F9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3F95" w:rsidRPr="00743F95" w:rsidTr="00743F9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43F95" w:rsidRPr="00743F95" w:rsidRDefault="00743F95" w:rsidP="00743F9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F95" w:rsidRPr="00743F95" w:rsidRDefault="00743F95" w:rsidP="00743F9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F95" w:rsidRPr="00743F95" w:rsidRDefault="00743F95" w:rsidP="00743F9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F95" w:rsidRPr="00743F95" w:rsidRDefault="00743F95" w:rsidP="00743F9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43F95" w:rsidRPr="00743F95" w:rsidTr="00743F9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3F95" w:rsidRPr="00743F95" w:rsidTr="00743F95">
        <w:trPr>
          <w:trHeight w:val="437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SERVICIO DE MONITOREO DEL DESEMPEÑO DE APLICACIONES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</w:tr>
      <w:tr w:rsidR="00743F95" w:rsidRPr="00743F95" w:rsidTr="00743F9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3F95" w:rsidRPr="00743F95" w:rsidTr="00743F95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43F95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Cs w:val="2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Cs w:val="2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743F95" w:rsidRPr="00743F95" w:rsidTr="00743F95">
        <w:trPr>
          <w:trHeight w:val="64"/>
        </w:trPr>
        <w:tc>
          <w:tcPr>
            <w:tcW w:w="1993" w:type="dxa"/>
            <w:vMerge/>
            <w:tcBorders>
              <w:lef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743F95" w:rsidRPr="00743F95" w:rsidTr="00743F95">
        <w:trPr>
          <w:trHeight w:val="197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743F95" w:rsidRPr="00743F95" w:rsidTr="00743F9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743F95" w:rsidRPr="00743F95" w:rsidTr="00743F9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43F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743F95" w:rsidRPr="00743F95" w:rsidTr="00743F9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743F95" w:rsidRPr="00743F95" w:rsidTr="00743F95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743F95">
              <w:rPr>
                <w:rFonts w:ascii="Arial" w:hAnsi="Arial" w:cs="Arial"/>
                <w:b/>
                <w:lang w:val="es-BO"/>
              </w:rPr>
              <w:t>Bs 436.531,20 (Cuatrocientos Treinta y Seis Mil Quinientos Treinta y Uno 20/100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</w:tr>
      <w:tr w:rsidR="00743F95" w:rsidRPr="00743F95" w:rsidTr="00743F9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743F95" w:rsidRPr="00743F95" w:rsidTr="00743F9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43F95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Cs w:val="2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43F95" w:rsidRPr="00743F95" w:rsidRDefault="00743F95" w:rsidP="00743F9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743F95" w:rsidRPr="00743F95" w:rsidRDefault="00743F95" w:rsidP="00743F9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43F9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43F9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43F95" w:rsidRPr="00743F95" w:rsidTr="00743F9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743F95" w:rsidRPr="00743F95" w:rsidTr="00743F9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both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Activación de la suscripción deberá ser menor o igual a sesenta (60) días calendario a partir del día siguiente hábil a la firma de contrato.</w:t>
            </w:r>
          </w:p>
          <w:p w:rsidR="00743F95" w:rsidRPr="00743F95" w:rsidRDefault="00743F95" w:rsidP="00743F95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743F95">
              <w:rPr>
                <w:rFonts w:ascii="Arial" w:hAnsi="Arial" w:cs="Arial"/>
                <w:lang w:val="es-BO"/>
              </w:rPr>
              <w:t>Por un (1) año calendario, computable a partir de la fecha establecida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</w:tr>
      <w:tr w:rsidR="00743F95" w:rsidRPr="00743F95" w:rsidTr="00743F95">
        <w:trPr>
          <w:trHeight w:val="171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</w:tr>
      <w:tr w:rsidR="00743F95" w:rsidRPr="00743F95" w:rsidTr="00743F9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3F95" w:rsidRPr="00743F95" w:rsidTr="00743F95">
        <w:trPr>
          <w:trHeight w:val="389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both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Los servicios serán prestados en el edificio principal del Banco Central de Bolivia (Ayacucho y Mercado) en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</w:tr>
      <w:tr w:rsidR="00743F95" w:rsidRPr="00743F95" w:rsidTr="00743F9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3F95" w:rsidRPr="00743F95" w:rsidTr="00743F95">
        <w:trPr>
          <w:trHeight w:val="528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both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El proponente deberá presentar una Garantía equivalente al 1% del Precio Referencial de la Contratación.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</w:tr>
      <w:tr w:rsidR="00743F95" w:rsidRPr="00743F95" w:rsidTr="00743F9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3F95" w:rsidRPr="00743F95" w:rsidTr="00743F9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  <w:r w:rsidRPr="00743F9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43F95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</w:tr>
      <w:tr w:rsidR="00743F95" w:rsidRPr="00743F95" w:rsidTr="00743F95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lang w:val="es-BO"/>
              </w:rPr>
            </w:pPr>
          </w:p>
        </w:tc>
      </w:tr>
      <w:tr w:rsidR="00743F95" w:rsidRPr="00743F95" w:rsidTr="00743F9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3F95" w:rsidRPr="00743F95" w:rsidTr="00743F9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43F95" w:rsidRPr="00743F95" w:rsidRDefault="00743F95" w:rsidP="00743F95">
      <w:pPr>
        <w:ind w:left="432"/>
        <w:jc w:val="both"/>
        <w:outlineLvl w:val="0"/>
        <w:rPr>
          <w:rFonts w:cs="Arial"/>
          <w:b/>
          <w:bCs/>
          <w:kern w:val="28"/>
          <w:sz w:val="2"/>
          <w:szCs w:val="2"/>
          <w:lang w:val="es-BO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743F95" w:rsidRPr="00743F95" w:rsidTr="00743F9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/>
                <w:lang w:val="es-BO" w:eastAsia="es-BO"/>
              </w:rPr>
            </w:pPr>
            <w:r w:rsidRPr="00743F95">
              <w:rPr>
                <w:rFonts w:ascii="Arial" w:hAnsi="Arial"/>
                <w:lang w:val="es-BO" w:eastAsia="es-BO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rPr>
                <w:rFonts w:ascii="Arial" w:eastAsia="Calibri" w:hAnsi="Arial"/>
                <w:b/>
                <w:lang w:val="es-BO" w:eastAsia="es-BO"/>
              </w:rPr>
            </w:pPr>
            <w:r w:rsidRPr="00743F95">
              <w:rPr>
                <w:rFonts w:ascii="Arial" w:eastAsia="Calibri" w:hAnsi="Arial"/>
                <w:b/>
                <w:lang w:val="es-BO" w:eastAsia="es-BO"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eastAsia="Calibri" w:hAnsi="Arial"/>
                <w:lang w:val="es-BO" w:eastAsia="es-BO"/>
              </w:rPr>
            </w:pPr>
            <w:r w:rsidRPr="00743F95">
              <w:rPr>
                <w:rFonts w:ascii="Arial" w:eastAsia="Calibri" w:hAnsi="Arial"/>
                <w:lang w:val="es-BO" w:eastAsia="es-BO"/>
              </w:rPr>
              <w:t>Presupuesto de la gestión en curso</w:t>
            </w:r>
          </w:p>
        </w:tc>
        <w:tc>
          <w:tcPr>
            <w:tcW w:w="244" w:type="dxa"/>
          </w:tcPr>
          <w:p w:rsidR="00743F95" w:rsidRPr="00743F95" w:rsidRDefault="00743F95" w:rsidP="00743F95">
            <w:pPr>
              <w:rPr>
                <w:rFonts w:ascii="Arial" w:eastAsia="Calibri" w:hAnsi="Arial"/>
                <w:lang w:val="es-BO" w:eastAsia="es-BO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eastAsia="Calibri" w:hAnsi="Arial"/>
                <w:lang w:val="es-BO" w:eastAsia="es-BO"/>
              </w:rPr>
            </w:pPr>
          </w:p>
        </w:tc>
      </w:tr>
      <w:tr w:rsidR="00743F95" w:rsidRPr="00743F95" w:rsidTr="00743F95">
        <w:trPr>
          <w:trHeight w:val="82"/>
        </w:trPr>
        <w:tc>
          <w:tcPr>
            <w:tcW w:w="200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eastAsia="Calibri" w:hAnsi="Arial"/>
                <w:sz w:val="8"/>
                <w:szCs w:val="8"/>
                <w:lang w:val="es-BO" w:eastAsia="es-BO"/>
              </w:rPr>
            </w:pPr>
          </w:p>
        </w:tc>
      </w:tr>
      <w:tr w:rsidR="00743F95" w:rsidRPr="00743F95" w:rsidTr="00743F95">
        <w:trPr>
          <w:trHeight w:val="327"/>
        </w:trPr>
        <w:tc>
          <w:tcPr>
            <w:tcW w:w="2004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/>
                <w:b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43F95" w:rsidRPr="00743F95" w:rsidRDefault="00743F95" w:rsidP="00743F95">
            <w:pPr>
              <w:rPr>
                <w:rFonts w:ascii="Arial" w:eastAsia="Calibri" w:hAnsi="Arial"/>
                <w:lang w:val="es-BO" w:eastAsia="es-BO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jc w:val="both"/>
              <w:rPr>
                <w:rFonts w:ascii="Arial" w:eastAsia="Calibri" w:hAnsi="Arial"/>
                <w:lang w:val="es-BO" w:eastAsia="es-BO"/>
              </w:rPr>
            </w:pPr>
            <w:r w:rsidRPr="00743F95">
              <w:rPr>
                <w:rFonts w:ascii="Arial" w:eastAsia="Calibri" w:hAnsi="Arial"/>
                <w:lang w:val="es-BO" w:eastAsia="es-BO"/>
              </w:rPr>
              <w:t xml:space="preserve">Presupuesto de la próxima gestión para servicios generales recurrentes </w:t>
            </w:r>
            <w:r w:rsidRPr="00743F95">
              <w:rPr>
                <w:rFonts w:ascii="Arial" w:eastAsia="Calibri" w:hAnsi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eastAsia="Calibri" w:hAnsi="Arial"/>
                <w:lang w:val="es-BO" w:eastAsia="es-BO"/>
              </w:rPr>
            </w:pPr>
          </w:p>
        </w:tc>
      </w:tr>
      <w:tr w:rsidR="00743F95" w:rsidRPr="00743F95" w:rsidTr="00743F95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eastAsia="Calibri" w:hAnsi="Arial"/>
                <w:sz w:val="2"/>
                <w:szCs w:val="2"/>
                <w:lang w:val="es-BO" w:eastAsia="es-BO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743F95" w:rsidRPr="00743F95" w:rsidTr="00743F9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>Nombre del Organismo Financiador</w:t>
            </w:r>
          </w:p>
          <w:p w:rsidR="00743F95" w:rsidRPr="00743F95" w:rsidRDefault="00743F95" w:rsidP="00743F95">
            <w:pPr>
              <w:jc w:val="center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277"/>
        </w:trPr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12"/>
              </w:rPr>
            </w:pPr>
            <w:r w:rsidRPr="00743F95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</w:rPr>
            </w:pPr>
          </w:p>
        </w:tc>
      </w:tr>
      <w:tr w:rsidR="00743F95" w:rsidRPr="00743F95" w:rsidTr="00743F95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3F95" w:rsidRPr="00743F95" w:rsidTr="00743F95">
        <w:tc>
          <w:tcPr>
            <w:tcW w:w="9729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743F95" w:rsidRPr="00743F95" w:rsidRDefault="00743F95" w:rsidP="00743F95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743F95" w:rsidRPr="00743F95" w:rsidTr="00743F95">
        <w:trPr>
          <w:trHeight w:val="630"/>
        </w:trPr>
        <w:tc>
          <w:tcPr>
            <w:tcW w:w="254" w:type="dxa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</w:tcPr>
          <w:p w:rsidR="00743F95" w:rsidRPr="00743F95" w:rsidRDefault="00743F95" w:rsidP="00743F95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43F95" w:rsidRPr="00743F95" w:rsidRDefault="00743F95" w:rsidP="00743F95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Cs w:val="20"/>
                <w:lang w:eastAsia="en-US"/>
              </w:rPr>
            </w:pPr>
            <w:r w:rsidRPr="00743F95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INFORMACIÓN DEL DOCUMENTO BASE DE CONTRATACIÓN (DBC</w:t>
            </w:r>
            <w:r w:rsidRPr="00743F95">
              <w:rPr>
                <w:rFonts w:ascii="Arial" w:hAnsi="Arial" w:cs="Arial"/>
                <w:b/>
                <w:szCs w:val="20"/>
                <w:lang w:eastAsia="en-US"/>
              </w:rPr>
              <w:t xml:space="preserve">) </w:t>
            </w:r>
          </w:p>
          <w:p w:rsidR="00743F95" w:rsidRPr="00743F95" w:rsidRDefault="00743F95" w:rsidP="00743F95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743F95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43F95" w:rsidRPr="00743F95" w:rsidTr="00743F9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3F95" w:rsidRPr="00743F95" w:rsidTr="00743F95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08:00</w:t>
            </w:r>
            <w:r w:rsidRPr="00743F95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3F95" w:rsidRPr="00743F95" w:rsidTr="00743F9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/>
            </w:tcBorders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Encargado de atender consultas</w:t>
            </w:r>
          </w:p>
          <w:p w:rsidR="00743F95" w:rsidRPr="00743F95" w:rsidRDefault="00743F95" w:rsidP="00743F95">
            <w:pPr>
              <w:jc w:val="right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Administrativas:</w:t>
            </w:r>
          </w:p>
          <w:p w:rsidR="00743F95" w:rsidRPr="00743F95" w:rsidRDefault="00743F95" w:rsidP="00743F9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743F95" w:rsidRPr="00743F95" w:rsidRDefault="00743F95" w:rsidP="00743F95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743F95"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743F95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43F95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43F95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43F95" w:rsidRPr="00743F95" w:rsidTr="00743F95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Marcelo F. Chacón Rodríguez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lang w:val="en-US"/>
              </w:rPr>
            </w:pPr>
            <w:r w:rsidRPr="00743F95">
              <w:rPr>
                <w:rFonts w:ascii="Arial" w:hAnsi="Arial" w:cs="Arial"/>
                <w:lang w:val="en-US"/>
              </w:rPr>
              <w:t>Brigner Andrade Zurita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Administrador de Sistemas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43F95">
              <w:rPr>
                <w:rFonts w:ascii="Arial" w:hAnsi="Arial" w:cs="Arial"/>
              </w:rPr>
              <w:t>Departamento de Base de Datos y Comunicaciones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6"/>
              </w:rPr>
            </w:pPr>
          </w:p>
        </w:tc>
      </w:tr>
      <w:tr w:rsidR="00743F95" w:rsidRPr="00743F95" w:rsidTr="00743F95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743F95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743F95" w:rsidRPr="00743F95" w:rsidRDefault="00743F95" w:rsidP="00743F95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743F95">
              <w:rPr>
                <w:rFonts w:ascii="Arial" w:hAnsi="Arial" w:cs="Arial"/>
                <w:bCs/>
                <w:sz w:val="15"/>
                <w:szCs w:val="15"/>
              </w:rPr>
              <w:t xml:space="preserve">4719 </w:t>
            </w:r>
            <w:r w:rsidRPr="00743F95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743F95" w:rsidRPr="00743F95" w:rsidRDefault="00743F95" w:rsidP="00743F95">
            <w:pPr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  <w:bCs/>
                <w:sz w:val="15"/>
                <w:szCs w:val="15"/>
              </w:rPr>
              <w:t xml:space="preserve">1136 </w:t>
            </w:r>
            <w:r w:rsidRPr="00743F95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43F95" w:rsidRPr="00743F95" w:rsidRDefault="00743F95" w:rsidP="00743F9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743F95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mrchacon@bcb.gob.bo</w:t>
              </w:r>
            </w:hyperlink>
            <w:r w:rsidRPr="00743F95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pt-BR"/>
              </w:rPr>
              <w:t xml:space="preserve"> </w:t>
            </w:r>
          </w:p>
          <w:p w:rsidR="00743F95" w:rsidRPr="00743F95" w:rsidRDefault="00743F95" w:rsidP="00743F95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743F95" w:rsidRPr="00743F95" w:rsidRDefault="00743F95" w:rsidP="00743F95">
            <w:pPr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pt-BR"/>
              </w:rPr>
              <w:t xml:space="preserve">bandrade@bcb.gob.bo </w:t>
            </w:r>
            <w:r w:rsidRPr="00743F95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743F95" w:rsidRPr="00743F95" w:rsidRDefault="00743F95" w:rsidP="00743F95">
            <w:pPr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3F95" w:rsidRPr="00743F95" w:rsidTr="00743F95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jc w:val="right"/>
              <w:rPr>
                <w:rFonts w:ascii="Arial" w:hAnsi="Arial" w:cs="Arial"/>
                <w:lang w:val="es-419"/>
              </w:rPr>
            </w:pPr>
            <w:r w:rsidRPr="00743F95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743F95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743F95" w:rsidRPr="00743F95" w:rsidRDefault="00743F95" w:rsidP="00743F95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Número de Cuenta: 10000041173216</w:t>
            </w:r>
          </w:p>
          <w:p w:rsidR="00743F95" w:rsidRPr="00743F95" w:rsidRDefault="00743F95" w:rsidP="00743F95">
            <w:pPr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Banco: Banco Unión S.A.</w:t>
            </w:r>
          </w:p>
          <w:p w:rsidR="00743F95" w:rsidRPr="00743F95" w:rsidRDefault="00743F95" w:rsidP="00743F95">
            <w:pPr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Titular: Tesoro General de la Nación</w:t>
            </w:r>
          </w:p>
          <w:p w:rsidR="00743F95" w:rsidRPr="00743F95" w:rsidRDefault="00743F95" w:rsidP="00743F95">
            <w:pPr>
              <w:rPr>
                <w:rFonts w:ascii="Arial" w:hAnsi="Arial" w:cs="Arial"/>
                <w:color w:val="000099"/>
                <w:highlight w:val="yellow"/>
              </w:rPr>
            </w:pPr>
            <w:r w:rsidRPr="00743F95">
              <w:rPr>
                <w:rFonts w:ascii="Arial" w:hAnsi="Arial" w:cs="Arial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43F95" w:rsidRPr="00743F95" w:rsidRDefault="00743F95" w:rsidP="00743F9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43F95" w:rsidRPr="00743F95" w:rsidTr="00743F95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743F95" w:rsidRPr="00743F95" w:rsidRDefault="00743F95" w:rsidP="00743F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43F95" w:rsidRPr="00743F95" w:rsidRDefault="00743F95" w:rsidP="00743F95">
      <w:pPr>
        <w:rPr>
          <w:lang w:val="es-BO"/>
        </w:rPr>
      </w:pPr>
    </w:p>
    <w:p w:rsidR="00743F95" w:rsidRPr="00743F95" w:rsidRDefault="00743F95" w:rsidP="00743F95">
      <w:pPr>
        <w:rPr>
          <w:lang w:val="es-BO"/>
        </w:rPr>
      </w:pPr>
      <w:bookmarkStart w:id="0" w:name="_GoBack"/>
      <w:bookmarkEnd w:id="0"/>
    </w:p>
    <w:p w:rsidR="00743F95" w:rsidRPr="00743F95" w:rsidRDefault="00743F95" w:rsidP="00743F95">
      <w:pPr>
        <w:ind w:left="432"/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bookmarkStart w:id="1" w:name="_Toc94724713"/>
      <w:r w:rsidRPr="00743F95">
        <w:rPr>
          <w:rFonts w:cs="Arial"/>
          <w:b/>
          <w:bCs/>
          <w:kern w:val="28"/>
          <w:sz w:val="18"/>
          <w:szCs w:val="18"/>
          <w:lang w:val="es-BO"/>
        </w:rPr>
        <w:t>CRONOGRAMA DE PLAZOS</w:t>
      </w:r>
      <w:bookmarkEnd w:id="1"/>
    </w:p>
    <w:p w:rsidR="00743F95" w:rsidRPr="00743F95" w:rsidRDefault="00743F95" w:rsidP="00743F95">
      <w:pPr>
        <w:rPr>
          <w:sz w:val="10"/>
          <w:szCs w:val="10"/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43F95" w:rsidRPr="00743F95" w:rsidTr="00756522">
        <w:trPr>
          <w:trHeight w:val="2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43F95" w:rsidRPr="00743F95" w:rsidRDefault="00743F95" w:rsidP="00743F95">
            <w:pPr>
              <w:ind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743F95">
              <w:rPr>
                <w:rFonts w:ascii="Arial" w:hAnsi="Arial" w:cs="Arial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43F95" w:rsidRPr="00743F95" w:rsidRDefault="00743F95" w:rsidP="00743F95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Cs w:val="15"/>
                <w:lang w:val="es-BO" w:eastAsia="en-US"/>
              </w:rPr>
            </w:pPr>
            <w:r w:rsidRPr="00743F95">
              <w:rPr>
                <w:rFonts w:ascii="Arial" w:hAnsi="Arial" w:cs="Arial"/>
                <w:szCs w:val="15"/>
                <w:lang w:val="es-BO" w:eastAsia="en-US"/>
              </w:rPr>
              <w:t>Presentación de propuestas:</w:t>
            </w:r>
          </w:p>
          <w:p w:rsidR="00743F95" w:rsidRPr="00743F95" w:rsidRDefault="00743F95" w:rsidP="00743F95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Cs w:val="15"/>
                <w:lang w:val="es-BO" w:eastAsia="en-US"/>
              </w:rPr>
            </w:pPr>
            <w:r w:rsidRPr="00743F95">
              <w:rPr>
                <w:rFonts w:ascii="Arial" w:hAnsi="Arial" w:cs="Arial"/>
                <w:szCs w:val="15"/>
                <w:lang w:val="es-BO" w:eastAsia="en-US"/>
              </w:rPr>
              <w:t>Para contrataciones hasta Bs.200.000.- (DOSCIENTOS MIL 00/100 BOLIVIANOS), plazo mínimo cuatro (4) días hábiles;</w:t>
            </w:r>
          </w:p>
          <w:p w:rsidR="00743F95" w:rsidRPr="00743F95" w:rsidRDefault="00743F95" w:rsidP="00743F95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Cs w:val="15"/>
                <w:lang w:val="es-BO" w:eastAsia="en-US"/>
              </w:rPr>
            </w:pPr>
            <w:r w:rsidRPr="00743F95">
              <w:rPr>
                <w:rFonts w:ascii="Arial" w:hAnsi="Arial" w:cs="Arial"/>
                <w:szCs w:val="15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43F95" w:rsidRPr="00743F95" w:rsidRDefault="00743F95" w:rsidP="00743F95">
            <w:pPr>
              <w:ind w:left="113"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743F95">
              <w:rPr>
                <w:rFonts w:ascii="Arial" w:hAnsi="Arial" w:cs="Arial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743F95" w:rsidRPr="00743F95" w:rsidRDefault="00743F95" w:rsidP="00743F95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Cs w:val="15"/>
                <w:lang w:val="es-BO" w:eastAsia="en-US"/>
              </w:rPr>
            </w:pPr>
            <w:r w:rsidRPr="00743F95">
              <w:rPr>
                <w:rFonts w:ascii="Arial" w:hAnsi="Arial" w:cs="Arial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hábiles;</w:t>
            </w:r>
          </w:p>
          <w:p w:rsidR="00743F95" w:rsidRPr="00743F95" w:rsidRDefault="00743F95" w:rsidP="00743F95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Cs w:val="15"/>
                <w:lang w:val="es-BO" w:eastAsia="en-US"/>
              </w:rPr>
            </w:pPr>
            <w:r w:rsidRPr="00743F95">
              <w:rPr>
                <w:rFonts w:ascii="Arial" w:hAnsi="Arial" w:cs="Arial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743F95" w:rsidRPr="00743F95" w:rsidRDefault="00743F95" w:rsidP="00743F95">
            <w:pPr>
              <w:ind w:left="113" w:right="113"/>
              <w:jc w:val="both"/>
              <w:rPr>
                <w:szCs w:val="15"/>
                <w:lang w:val="es-BO"/>
              </w:rPr>
            </w:pPr>
            <w:r w:rsidRPr="00743F95">
              <w:rPr>
                <w:rFonts w:ascii="Arial" w:hAnsi="Arial" w:cs="Arial"/>
                <w:b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743F95" w:rsidRPr="00743F95" w:rsidRDefault="00743F95" w:rsidP="00743F95">
      <w:pPr>
        <w:rPr>
          <w:lang w:val="es-BO"/>
        </w:rPr>
      </w:pPr>
    </w:p>
    <w:p w:rsidR="00743F95" w:rsidRPr="00743F95" w:rsidRDefault="00743F95" w:rsidP="00743F95">
      <w:pPr>
        <w:jc w:val="both"/>
        <w:rPr>
          <w:rFonts w:cs="Arial"/>
          <w:sz w:val="18"/>
          <w:szCs w:val="18"/>
        </w:rPr>
      </w:pPr>
      <w:r w:rsidRPr="00743F95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743F95" w:rsidRPr="00743F95" w:rsidRDefault="00743F95" w:rsidP="00743F95">
      <w:pPr>
        <w:rPr>
          <w:rFonts w:cs="Arial"/>
          <w:sz w:val="10"/>
          <w:szCs w:val="1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"/>
        <w:gridCol w:w="2527"/>
        <w:gridCol w:w="135"/>
        <w:gridCol w:w="63"/>
        <w:gridCol w:w="385"/>
        <w:gridCol w:w="135"/>
        <w:gridCol w:w="368"/>
        <w:gridCol w:w="135"/>
        <w:gridCol w:w="536"/>
        <w:gridCol w:w="138"/>
        <w:gridCol w:w="145"/>
        <w:gridCol w:w="318"/>
        <w:gridCol w:w="136"/>
        <w:gridCol w:w="311"/>
        <w:gridCol w:w="113"/>
        <w:gridCol w:w="25"/>
        <w:gridCol w:w="136"/>
        <w:gridCol w:w="2909"/>
        <w:gridCol w:w="134"/>
      </w:tblGrid>
      <w:tr w:rsidR="00743F95" w:rsidRPr="00743F95" w:rsidTr="00743F95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43F95" w:rsidRPr="00743F95" w:rsidTr="00743F95">
        <w:trPr>
          <w:trHeight w:val="284"/>
          <w:tblHeader/>
        </w:trPr>
        <w:tc>
          <w:tcPr>
            <w:tcW w:w="15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743F95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2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743F95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743F95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743F95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43F95" w:rsidRPr="00743F95" w:rsidTr="00743F95">
        <w:trPr>
          <w:trHeight w:val="130"/>
        </w:trPr>
        <w:tc>
          <w:tcPr>
            <w:tcW w:w="16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 xml:space="preserve">Publicación del DBC en el SICOES </w:t>
            </w:r>
            <w:r w:rsidRPr="00743F95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47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743F95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F95" w:rsidRPr="00743F95" w:rsidTr="00756522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43F95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43F95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rPr>
          <w:trHeight w:val="6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F95" w:rsidRPr="00743F95" w:rsidTr="00756522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F95" w:rsidRPr="00743F95" w:rsidTr="00756522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43F95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43F95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34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43F95">
              <w:rPr>
                <w:rFonts w:ascii="Arial" w:hAnsi="Arial" w:cs="Arial"/>
                <w:sz w:val="13"/>
                <w:szCs w:val="13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F95" w:rsidRPr="00743F95" w:rsidTr="00756522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43F95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43F95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181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743F95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En forma electrónica: </w:t>
            </w:r>
          </w:p>
          <w:p w:rsidR="00743F95" w:rsidRPr="00743F95" w:rsidRDefault="00743F95" w:rsidP="00743F95">
            <w:pPr>
              <w:ind w:left="222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eastAsia="en-US"/>
              </w:rPr>
              <w:t>A través del RUPE de conformidad al procedimiento establecido en el presente DBC.</w:t>
            </w:r>
          </w:p>
          <w:p w:rsidR="00743F95" w:rsidRPr="00743F95" w:rsidRDefault="00743F95" w:rsidP="00743F95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43F95">
              <w:rPr>
                <w:rFonts w:ascii="Arial" w:hAnsi="Arial" w:cs="Arial"/>
                <w:sz w:val="14"/>
                <w:szCs w:val="14"/>
                <w:lang w:eastAsia="en-US"/>
              </w:rPr>
              <w:t>La presentación de la Garantía de Seriedad de Propuesta en forma física: Ventanilla Única de Correspondencia, ubicada en Planta Baja del Edificio Principal del BCB, calle Ayacucho esquina Mercado, La Paz – Bolivia, considerar lo señalado en numeral 13.1.4, Parte I del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  <w:r w:rsidRPr="00743F95">
              <w:rPr>
                <w:rFonts w:ascii="Arial" w:hAnsi="Arial" w:cs="Arial"/>
                <w:sz w:val="4"/>
                <w:szCs w:val="4"/>
              </w:rPr>
              <w:t>2024</w:t>
            </w: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F95" w:rsidRPr="00743F95" w:rsidTr="00756522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43F95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43F95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48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43F95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43F95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51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40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rPr>
          <w:trHeight w:val="3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43F95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43F95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22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51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8" w:history="1"/>
            <w:r w:rsidRPr="00743F9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43F95" w:rsidRPr="00743F95" w:rsidRDefault="00743F95" w:rsidP="00743F95">
            <w:pPr>
              <w:adjustRightInd w:val="0"/>
              <w:snapToGrid w:val="0"/>
              <w:jc w:val="both"/>
              <w:rPr>
                <w:color w:val="0000FF"/>
                <w:u w:val="single"/>
              </w:rPr>
            </w:pPr>
          </w:p>
          <w:p w:rsidR="00743F95" w:rsidRPr="00743F95" w:rsidRDefault="00743F95" w:rsidP="00743F95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r w:rsidRPr="00743F95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https://bcb-gob-bo.zoom.us/j/86338359451?pwd=Wk1pa1dBOEErUDZKcHZnYXZhaklkZz09</w:t>
            </w:r>
          </w:p>
          <w:p w:rsidR="00743F95" w:rsidRPr="00743F95" w:rsidRDefault="00743F95" w:rsidP="00743F9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ID de reunión: 863 3835 9451</w:t>
            </w:r>
          </w:p>
          <w:p w:rsidR="00743F95" w:rsidRPr="00743F95" w:rsidRDefault="00743F95" w:rsidP="00743F95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Código de acceso: 120401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F95" w:rsidRPr="00743F95" w:rsidTr="00756522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rPr>
          <w:trHeight w:val="5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F95" w:rsidRPr="00743F95" w:rsidTr="00756522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lastRenderedPageBreak/>
              <w:t>10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43F95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743F95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3F95" w:rsidRPr="00743F95" w:rsidTr="00743F95">
        <w:trPr>
          <w:trHeight w:val="31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F95" w:rsidRPr="00743F95" w:rsidTr="00756522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291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rPr>
          <w:trHeight w:val="5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F95" w:rsidRPr="00743F95" w:rsidTr="00756522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3F95" w:rsidRPr="00743F95" w:rsidTr="00756522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F9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43F95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43F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43F95">
        <w:trPr>
          <w:trHeight w:val="27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43F95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43F95" w:rsidRPr="00743F95" w:rsidTr="00756522">
        <w:tc>
          <w:tcPr>
            <w:tcW w:w="16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43F95" w:rsidRPr="00743F95" w:rsidRDefault="00743F95" w:rsidP="00743F9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43F95" w:rsidRPr="00743F95" w:rsidRDefault="00743F95" w:rsidP="00743F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743F95" w:rsidRPr="00743F95" w:rsidRDefault="00743F95" w:rsidP="00743F95">
      <w:pPr>
        <w:rPr>
          <w:rFonts w:cs="Arial"/>
          <w:i/>
          <w:sz w:val="12"/>
          <w:szCs w:val="18"/>
        </w:rPr>
      </w:pPr>
      <w:r w:rsidRPr="00743F95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743F95" w:rsidRPr="00743F95" w:rsidRDefault="00743F95" w:rsidP="00743F95">
      <w:pPr>
        <w:rPr>
          <w:rFonts w:cs="Arial"/>
          <w:i/>
          <w:sz w:val="12"/>
          <w:szCs w:val="18"/>
        </w:rPr>
      </w:pPr>
      <w:r w:rsidRPr="00743F95">
        <w:rPr>
          <w:rFonts w:cs="Arial"/>
          <w:i/>
        </w:rPr>
        <w:br w:type="page"/>
      </w:r>
    </w:p>
    <w:p w:rsidR="00743F95" w:rsidRDefault="00743F95" w:rsidP="00E947B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sectPr w:rsidR="00743F95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A1145"/>
    <w:rsid w:val="002C79BA"/>
    <w:rsid w:val="002D2DA1"/>
    <w:rsid w:val="002E44C2"/>
    <w:rsid w:val="00313429"/>
    <w:rsid w:val="00346583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3F95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578E7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947B0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table" w:customStyle="1" w:styleId="Tablaconcuadrcula313">
    <w:name w:val="Tabla con cuadrícula313"/>
    <w:basedOn w:val="Tablanormal"/>
    <w:next w:val="Tablaconcuadrcula"/>
    <w:uiPriority w:val="59"/>
    <w:rsid w:val="00743F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7528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4</cp:revision>
  <cp:lastPrinted>2016-11-23T23:13:00Z</cp:lastPrinted>
  <dcterms:created xsi:type="dcterms:W3CDTF">2023-04-25T19:28:00Z</dcterms:created>
  <dcterms:modified xsi:type="dcterms:W3CDTF">2023-09-08T19:06:00Z</dcterms:modified>
</cp:coreProperties>
</file>