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>
                  <v:imagedata r:id="rId5" o:title="" gain="45875f" blacklevel="13107f" grayscale="t"/>
                </v:shape>
                <o:OLEObject Type="Embed" ProgID="MSPhotoEd.3" ShapeID="_x0000_i1025" DrawAspect="Content" ObjectID="_1754397911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359FC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3A3F7D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6A6FAD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3359FC">
              <w:rPr>
                <w:rFonts w:ascii="Arial" w:hAnsi="Arial" w:cs="Arial"/>
                <w:color w:val="FFFFFF"/>
                <w:sz w:val="18"/>
                <w:lang w:val="pt-BR"/>
              </w:rPr>
              <w:t>64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DC6368" w:rsidRDefault="00DC6368" w:rsidP="00FD24E2">
      <w:pPr>
        <w:rPr>
          <w:sz w:val="8"/>
          <w:szCs w:val="8"/>
          <w:lang w:val="es-BO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3359FC" w:rsidRPr="00F75995" w:rsidTr="003876D8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359FC" w:rsidRPr="00F75995" w:rsidRDefault="003359FC" w:rsidP="003359FC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3359FC" w:rsidRPr="00F75995" w:rsidTr="003876D8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359FC" w:rsidRPr="00F75995" w:rsidRDefault="003359FC" w:rsidP="003876D8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3359FC" w:rsidRPr="00F75995" w:rsidTr="003876D8">
        <w:trPr>
          <w:trHeight w:val="256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59FC" w:rsidRPr="00F75995" w:rsidRDefault="003359FC" w:rsidP="003876D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F75995" w:rsidRDefault="003359FC" w:rsidP="003876D8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59FC" w:rsidRPr="00F75995" w:rsidRDefault="003359FC" w:rsidP="003876D8">
            <w:pPr>
              <w:rPr>
                <w:rFonts w:ascii="Arial" w:hAnsi="Arial" w:cs="Arial"/>
                <w:lang w:val="es-BO"/>
              </w:rPr>
            </w:pPr>
          </w:p>
        </w:tc>
      </w:tr>
      <w:tr w:rsidR="003359FC" w:rsidRPr="00710657" w:rsidTr="003876D8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59FC" w:rsidRPr="00710657" w:rsidTr="003876D8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2E58F6" w:rsidRDefault="003359FC" w:rsidP="003876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E58F6">
              <w:rPr>
                <w:rFonts w:ascii="Arial" w:hAnsi="Arial" w:cs="Arial"/>
                <w:sz w:val="14"/>
                <w:szCs w:val="14"/>
                <w:lang w:val="es-BO"/>
              </w:rPr>
              <w:t>ANPE – C Nº 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64</w:t>
            </w:r>
            <w:r w:rsidRPr="002E58F6">
              <w:rPr>
                <w:rFonts w:ascii="Arial" w:hAnsi="Arial" w:cs="Arial"/>
                <w:sz w:val="14"/>
                <w:szCs w:val="14"/>
                <w:lang w:val="es-BO"/>
              </w:rPr>
              <w:t>/2023-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 w:rsidRPr="002E58F6">
              <w:rPr>
                <w:rFonts w:ascii="Arial" w:hAnsi="Arial" w:cs="Arial"/>
                <w:sz w:val="14"/>
                <w:szCs w:val="14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59FC" w:rsidRPr="00710657" w:rsidRDefault="003359FC" w:rsidP="003876D8">
            <w:pPr>
              <w:rPr>
                <w:rFonts w:ascii="Arial" w:hAnsi="Arial" w:cs="Arial"/>
                <w:lang w:val="es-BO"/>
              </w:rPr>
            </w:pPr>
          </w:p>
        </w:tc>
      </w:tr>
      <w:tr w:rsidR="003359FC" w:rsidRPr="00710657" w:rsidTr="003876D8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59FC" w:rsidRPr="00710657" w:rsidRDefault="003359FC" w:rsidP="003876D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59FC" w:rsidRPr="00710657" w:rsidRDefault="003359FC" w:rsidP="003876D8">
            <w:pPr>
              <w:rPr>
                <w:rFonts w:ascii="Arial" w:hAnsi="Arial" w:cs="Arial"/>
                <w:lang w:val="es-BO"/>
              </w:rPr>
            </w:pPr>
          </w:p>
        </w:tc>
      </w:tr>
      <w:tr w:rsidR="003359FC" w:rsidRPr="00710657" w:rsidTr="003876D8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59FC" w:rsidRPr="00710657" w:rsidTr="003876D8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359FC" w:rsidRPr="00710657" w:rsidRDefault="003359FC" w:rsidP="003876D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9FC" w:rsidRPr="00710657" w:rsidRDefault="003359FC" w:rsidP="003876D8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9FC" w:rsidRPr="00710657" w:rsidRDefault="003359FC" w:rsidP="003876D8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359FC" w:rsidRPr="00710657" w:rsidRDefault="003359FC" w:rsidP="003876D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9FC" w:rsidRPr="00710657" w:rsidRDefault="003359FC" w:rsidP="003876D8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359FC" w:rsidRPr="00710657" w:rsidTr="003876D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59FC" w:rsidRPr="00710657" w:rsidTr="003876D8">
        <w:trPr>
          <w:trHeight w:val="43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08034F">
              <w:rPr>
                <w:rFonts w:ascii="Arial" w:hAnsi="Arial" w:cs="Arial"/>
                <w:lang w:val="es-BO"/>
              </w:rPr>
              <w:t xml:space="preserve">SERVICIO DE </w:t>
            </w:r>
            <w:r>
              <w:rPr>
                <w:rFonts w:ascii="Arial" w:hAnsi="Arial" w:cs="Arial"/>
                <w:lang w:val="es-BO"/>
              </w:rPr>
              <w:t>RECARGA Y MANTENIMIENTO DE EXTINTORES DEL BCB A NIVEL NACIONAL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59FC" w:rsidRPr="00710657" w:rsidRDefault="003359FC" w:rsidP="003876D8">
            <w:pPr>
              <w:rPr>
                <w:rFonts w:ascii="Arial" w:hAnsi="Arial" w:cs="Arial"/>
                <w:lang w:val="es-BO"/>
              </w:rPr>
            </w:pPr>
          </w:p>
        </w:tc>
      </w:tr>
      <w:tr w:rsidR="003359FC" w:rsidRPr="00710657" w:rsidTr="003876D8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59FC" w:rsidRPr="00710657" w:rsidTr="003876D8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71065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C" w:rsidRPr="00710657" w:rsidRDefault="003359FC" w:rsidP="003876D8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3359FC" w:rsidRPr="00710657" w:rsidRDefault="003359FC" w:rsidP="003876D8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3359FC" w:rsidRPr="00710657" w:rsidTr="003876D8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3359FC" w:rsidRPr="00710657" w:rsidTr="003876D8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b/>
                <w:szCs w:val="2"/>
                <w:highlight w:val="yellow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3359FC" w:rsidRPr="00710657" w:rsidTr="003876D8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3359FC" w:rsidRPr="00710657" w:rsidTr="003876D8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10657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3359FC" w:rsidRPr="00710657" w:rsidTr="003876D8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3359FC" w:rsidRPr="00710657" w:rsidTr="003876D8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710657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 xml:space="preserve"> 119</w:t>
            </w:r>
            <w:r w:rsidRPr="00710657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995</w:t>
            </w:r>
            <w:r w:rsidRPr="00710657">
              <w:rPr>
                <w:rFonts w:ascii="Arial" w:hAnsi="Arial" w:cs="Arial"/>
                <w:b/>
                <w:lang w:val="es-BO"/>
              </w:rPr>
              <w:t>,</w:t>
            </w:r>
            <w:r>
              <w:rPr>
                <w:rFonts w:ascii="Arial" w:hAnsi="Arial" w:cs="Arial"/>
                <w:b/>
                <w:lang w:val="es-BO"/>
              </w:rPr>
              <w:t>0</w:t>
            </w:r>
            <w:r w:rsidRPr="00710657">
              <w:rPr>
                <w:rFonts w:ascii="Arial" w:hAnsi="Arial" w:cs="Arial"/>
                <w:b/>
                <w:lang w:val="es-BO"/>
              </w:rPr>
              <w:t>0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59FC" w:rsidRPr="00710657" w:rsidRDefault="003359FC" w:rsidP="003876D8">
            <w:pPr>
              <w:rPr>
                <w:rFonts w:ascii="Arial" w:hAnsi="Arial" w:cs="Arial"/>
                <w:lang w:val="es-BO"/>
              </w:rPr>
            </w:pPr>
          </w:p>
        </w:tc>
      </w:tr>
      <w:tr w:rsidR="003359FC" w:rsidRPr="00710657" w:rsidTr="003876D8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3359FC" w:rsidRPr="00710657" w:rsidTr="003876D8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71065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C" w:rsidRPr="00710657" w:rsidRDefault="003359FC" w:rsidP="003876D8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59FC" w:rsidRPr="00710657" w:rsidRDefault="003359FC" w:rsidP="003876D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3359FC" w:rsidRPr="00710657" w:rsidRDefault="003359FC" w:rsidP="003876D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1065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3359FC" w:rsidRPr="00710657" w:rsidRDefault="003359FC" w:rsidP="003876D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359FC" w:rsidRPr="00710657" w:rsidTr="003876D8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3359FC" w:rsidRPr="00710657" w:rsidTr="003876D8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BC594B">
              <w:rPr>
                <w:rFonts w:ascii="Arial" w:hAnsi="Arial" w:cs="Arial"/>
                <w:lang w:val="es-BO"/>
              </w:rPr>
              <w:t xml:space="preserve">Será </w:t>
            </w:r>
            <w:r>
              <w:rPr>
                <w:rFonts w:ascii="Arial" w:hAnsi="Arial" w:cs="Arial"/>
                <w:lang w:val="es-BO"/>
              </w:rPr>
              <w:t>por un tiempo de sesenta (60) días calendario a partir del día siguiente hábil de la suscripción del contrato</w:t>
            </w:r>
            <w:r w:rsidRPr="00BC594B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59FC" w:rsidRPr="00710657" w:rsidRDefault="003359FC" w:rsidP="003876D8">
            <w:pPr>
              <w:rPr>
                <w:rFonts w:ascii="Arial" w:hAnsi="Arial" w:cs="Arial"/>
                <w:lang w:val="es-BO"/>
              </w:rPr>
            </w:pPr>
          </w:p>
        </w:tc>
      </w:tr>
      <w:tr w:rsidR="003359FC" w:rsidRPr="00710657" w:rsidTr="003876D8">
        <w:trPr>
          <w:trHeight w:val="171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59FC" w:rsidRPr="00710657" w:rsidRDefault="003359FC" w:rsidP="003876D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59FC" w:rsidRPr="00710657" w:rsidRDefault="003359FC" w:rsidP="003876D8">
            <w:pPr>
              <w:rPr>
                <w:rFonts w:ascii="Arial" w:hAnsi="Arial" w:cs="Arial"/>
                <w:lang w:val="es-BO"/>
              </w:rPr>
            </w:pPr>
          </w:p>
        </w:tc>
      </w:tr>
      <w:tr w:rsidR="003359FC" w:rsidRPr="00710657" w:rsidTr="003876D8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59FC" w:rsidRPr="00710657" w:rsidTr="003876D8">
        <w:trPr>
          <w:trHeight w:val="389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Default="003359FC" w:rsidP="003876D8">
            <w:pPr>
              <w:jc w:val="both"/>
              <w:rPr>
                <w:rFonts w:ascii="Arial" w:hAnsi="Arial" w:cs="Arial"/>
                <w:lang w:val="es-BO"/>
              </w:rPr>
            </w:pPr>
            <w:r w:rsidRPr="002631F6">
              <w:rPr>
                <w:rFonts w:ascii="Arial" w:hAnsi="Arial" w:cs="Arial"/>
                <w:lang w:val="es-BO"/>
              </w:rPr>
              <w:t xml:space="preserve">El lugar del servicio de mantenimiento y/o recarga, deberá ser realizado en talleres certificados (NB58006:2022) de la empresa adjudicada; dicho taller debe estar ubicado en el departamento de </w:t>
            </w:r>
          </w:p>
          <w:p w:rsidR="003359FC" w:rsidRPr="00710657" w:rsidRDefault="003359FC" w:rsidP="003876D8">
            <w:pPr>
              <w:jc w:val="both"/>
              <w:rPr>
                <w:rFonts w:ascii="Arial" w:hAnsi="Arial" w:cs="Arial"/>
                <w:lang w:val="es-BO"/>
              </w:rPr>
            </w:pPr>
            <w:r w:rsidRPr="002631F6">
              <w:rPr>
                <w:rFonts w:ascii="Arial" w:hAnsi="Arial" w:cs="Arial"/>
                <w:lang w:val="es-BO"/>
              </w:rPr>
              <w:t>La Paz.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59FC" w:rsidRPr="00710657" w:rsidRDefault="003359FC" w:rsidP="003876D8">
            <w:pPr>
              <w:rPr>
                <w:rFonts w:ascii="Arial" w:hAnsi="Arial" w:cs="Arial"/>
                <w:lang w:val="es-BO"/>
              </w:rPr>
            </w:pPr>
          </w:p>
        </w:tc>
      </w:tr>
      <w:tr w:rsidR="003359FC" w:rsidRPr="00710657" w:rsidTr="003876D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59FC" w:rsidRPr="00710657" w:rsidTr="003876D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59FC" w:rsidRPr="00710657" w:rsidTr="003876D8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359FC" w:rsidRPr="00710657" w:rsidRDefault="003359FC" w:rsidP="003876D8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10657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59FC" w:rsidRPr="00710657" w:rsidRDefault="003359FC" w:rsidP="003876D8">
            <w:pPr>
              <w:rPr>
                <w:rFonts w:ascii="Arial" w:hAnsi="Arial" w:cs="Arial"/>
                <w:lang w:val="es-BO"/>
              </w:rPr>
            </w:pPr>
          </w:p>
        </w:tc>
      </w:tr>
      <w:tr w:rsidR="003359FC" w:rsidRPr="00F75995" w:rsidTr="003876D8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59FC" w:rsidRPr="00F75995" w:rsidRDefault="003359FC" w:rsidP="003876D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59FC" w:rsidRPr="00F75995" w:rsidRDefault="003359FC" w:rsidP="003876D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59FC" w:rsidRPr="00F75995" w:rsidRDefault="003359FC" w:rsidP="003876D8">
            <w:pPr>
              <w:rPr>
                <w:rFonts w:ascii="Arial" w:hAnsi="Arial" w:cs="Arial"/>
                <w:lang w:val="es-BO"/>
              </w:rPr>
            </w:pPr>
          </w:p>
        </w:tc>
      </w:tr>
      <w:tr w:rsidR="003359FC" w:rsidRPr="00F75995" w:rsidTr="003876D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359FC" w:rsidRPr="00F75995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59FC" w:rsidRPr="00F75995" w:rsidTr="003876D8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359FC" w:rsidRPr="00F75995" w:rsidRDefault="003359FC" w:rsidP="003876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359FC" w:rsidRPr="000E268F" w:rsidRDefault="003359FC" w:rsidP="003359FC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3359FC" w:rsidRPr="00A40276" w:rsidTr="003876D8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359FC" w:rsidRPr="00A40276" w:rsidRDefault="003359FC" w:rsidP="003876D8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D3A48" w:rsidRDefault="003359FC" w:rsidP="003876D8">
            <w:pPr>
              <w:jc w:val="center"/>
              <w:rPr>
                <w:rFonts w:ascii="Arial" w:hAnsi="Arial" w:cs="Arial"/>
                <w:b/>
              </w:rPr>
            </w:pPr>
            <w:r w:rsidRPr="000D3A4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3359FC" w:rsidRPr="00A40276" w:rsidRDefault="003359FC" w:rsidP="003876D8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3359FC" w:rsidRPr="00A40276" w:rsidRDefault="003359FC" w:rsidP="003876D8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3359FC" w:rsidRPr="00A40276" w:rsidRDefault="003359FC" w:rsidP="003876D8">
            <w:pPr>
              <w:rPr>
                <w:rFonts w:ascii="Arial" w:hAnsi="Arial" w:cs="Arial"/>
              </w:rPr>
            </w:pPr>
          </w:p>
        </w:tc>
      </w:tr>
      <w:tr w:rsidR="003359FC" w:rsidRPr="00A40276" w:rsidTr="003876D8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359FC" w:rsidRPr="00A40276" w:rsidRDefault="003359FC" w:rsidP="003876D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359FC" w:rsidRPr="00A40276" w:rsidRDefault="003359FC" w:rsidP="003876D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359FC" w:rsidRPr="00A40276" w:rsidTr="003876D8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359FC" w:rsidRPr="00A40276" w:rsidRDefault="003359FC" w:rsidP="003876D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59FC" w:rsidRPr="00A40276" w:rsidRDefault="003359FC" w:rsidP="003876D8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359FC" w:rsidRPr="00A40276" w:rsidRDefault="003359FC" w:rsidP="003876D8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3359FC" w:rsidRPr="00A40276" w:rsidRDefault="003359FC" w:rsidP="003876D8">
            <w:pPr>
              <w:rPr>
                <w:rFonts w:ascii="Arial" w:hAnsi="Arial" w:cs="Arial"/>
              </w:rPr>
            </w:pPr>
          </w:p>
        </w:tc>
      </w:tr>
      <w:tr w:rsidR="003359FC" w:rsidRPr="00A40276" w:rsidTr="003876D8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359FC" w:rsidRPr="0010382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3359FC" w:rsidRPr="00710657" w:rsidTr="003876D8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3359FC" w:rsidRPr="00710657" w:rsidRDefault="003359FC" w:rsidP="003876D8">
            <w:pPr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Nombre del Organismo Financiador</w:t>
            </w:r>
          </w:p>
          <w:p w:rsidR="003359FC" w:rsidRPr="00710657" w:rsidRDefault="003359FC" w:rsidP="003876D8">
            <w:pPr>
              <w:jc w:val="center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3359FC" w:rsidRPr="00710657" w:rsidRDefault="003359FC" w:rsidP="003876D8">
            <w:pPr>
              <w:rPr>
                <w:rFonts w:ascii="Arial" w:hAnsi="Arial" w:cs="Arial"/>
              </w:rPr>
            </w:pPr>
          </w:p>
        </w:tc>
      </w:tr>
      <w:tr w:rsidR="003359FC" w:rsidRPr="00710657" w:rsidTr="003876D8">
        <w:trPr>
          <w:trHeight w:val="277"/>
        </w:trPr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359FC" w:rsidRPr="00710657" w:rsidRDefault="003359FC" w:rsidP="003876D8">
            <w:pPr>
              <w:rPr>
                <w:rFonts w:ascii="Arial" w:hAnsi="Arial" w:cs="Arial"/>
                <w:sz w:val="12"/>
              </w:rPr>
            </w:pPr>
            <w:r w:rsidRPr="00710657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59FC" w:rsidRPr="00710657" w:rsidRDefault="003359FC" w:rsidP="003876D8">
            <w:pPr>
              <w:rPr>
                <w:rFonts w:ascii="Arial" w:hAnsi="Arial" w:cs="Arial"/>
              </w:rPr>
            </w:pPr>
          </w:p>
        </w:tc>
      </w:tr>
      <w:tr w:rsidR="003359FC" w:rsidRPr="00A40276" w:rsidTr="003876D8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359FC" w:rsidRPr="00A40276" w:rsidRDefault="003359FC" w:rsidP="003876D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3359FC" w:rsidRPr="00A40276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9FC" w:rsidRPr="00A40276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3359FC" w:rsidRPr="00A40276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3359FC" w:rsidRPr="00A40276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3359FC" w:rsidRPr="00A40276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59FC" w:rsidRPr="00545778" w:rsidTr="003876D8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3359FC" w:rsidRPr="00545778" w:rsidRDefault="003359FC" w:rsidP="003359FC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3359FC" w:rsidRPr="00A40276" w:rsidTr="003876D8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3359FC" w:rsidRPr="00765F1B" w:rsidRDefault="003359FC" w:rsidP="003876D8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359FC" w:rsidRPr="00765F1B" w:rsidRDefault="003359FC" w:rsidP="003359FC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3359FC" w:rsidRPr="00A40276" w:rsidRDefault="003359FC" w:rsidP="003876D8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359FC" w:rsidRPr="00545778" w:rsidTr="003876D8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359FC" w:rsidRPr="00545778" w:rsidRDefault="003359FC" w:rsidP="003876D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59FC" w:rsidRPr="00710657" w:rsidTr="003876D8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08:00</w:t>
            </w:r>
            <w:r w:rsidRPr="00710657">
              <w:rPr>
                <w:rFonts w:ascii="Arial" w:hAnsi="Arial" w:cs="Arial"/>
                <w:bCs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59FC" w:rsidRPr="00710657" w:rsidRDefault="003359FC" w:rsidP="003876D8">
            <w:pPr>
              <w:rPr>
                <w:rFonts w:ascii="Arial" w:hAnsi="Arial" w:cs="Arial"/>
              </w:rPr>
            </w:pPr>
          </w:p>
        </w:tc>
      </w:tr>
      <w:tr w:rsidR="003359FC" w:rsidRPr="00710657" w:rsidTr="003876D8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359FC" w:rsidRPr="00710657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59FC" w:rsidRPr="00710657" w:rsidTr="003876D8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3359FC" w:rsidRPr="00710657" w:rsidRDefault="003359FC" w:rsidP="003876D8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Encargado de atender consultas</w:t>
            </w:r>
          </w:p>
          <w:p w:rsidR="003359FC" w:rsidRPr="00710657" w:rsidRDefault="003359FC" w:rsidP="003876D8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Administrativas:</w:t>
            </w:r>
          </w:p>
          <w:p w:rsidR="003359FC" w:rsidRPr="00710657" w:rsidRDefault="003359FC" w:rsidP="003876D8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359FC" w:rsidRPr="00710657" w:rsidRDefault="003359FC" w:rsidP="003876D8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 w:rsidRPr="00710657"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710657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710657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710657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3359FC" w:rsidRPr="00710657" w:rsidRDefault="003359FC" w:rsidP="003876D8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359FC" w:rsidRPr="00710657" w:rsidTr="003876D8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359FC" w:rsidRPr="00710657" w:rsidRDefault="003359FC" w:rsidP="003876D8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8B7E21" w:rsidRDefault="003359FC" w:rsidP="003876D8">
            <w:pPr>
              <w:jc w:val="center"/>
              <w:rPr>
                <w:rFonts w:ascii="Arial" w:hAnsi="Arial" w:cs="Arial"/>
              </w:rPr>
            </w:pPr>
            <w:r w:rsidRPr="008B7E21">
              <w:rPr>
                <w:rFonts w:ascii="Arial" w:hAnsi="Arial" w:cs="Arial"/>
              </w:rPr>
              <w:t>Marcelo F. Chacón Rodríguez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C" w:rsidRPr="008B7E21" w:rsidRDefault="003359FC" w:rsidP="00387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8B7E21" w:rsidRDefault="003359FC" w:rsidP="003876D8">
            <w:pPr>
              <w:jc w:val="center"/>
              <w:rPr>
                <w:rFonts w:ascii="Arial" w:hAnsi="Arial" w:cs="Arial"/>
              </w:rPr>
            </w:pPr>
            <w:r w:rsidRPr="008B7E21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59FC" w:rsidRPr="00710657" w:rsidRDefault="003359FC" w:rsidP="003876D8">
            <w:pPr>
              <w:rPr>
                <w:rFonts w:ascii="Arial" w:hAnsi="Arial" w:cs="Arial"/>
              </w:rPr>
            </w:pPr>
          </w:p>
        </w:tc>
      </w:tr>
      <w:tr w:rsidR="003359FC" w:rsidRPr="00A40276" w:rsidTr="003876D8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359FC" w:rsidRPr="00A40276" w:rsidRDefault="003359FC" w:rsidP="003876D8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8B7E21" w:rsidRDefault="003359FC" w:rsidP="003876D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Brandon Rojas Ferrufino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C" w:rsidRPr="008B7E21" w:rsidRDefault="003359FC" w:rsidP="003876D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8B7E21" w:rsidRDefault="003359FC" w:rsidP="003876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Analista de Seguridad Laboral y Ambiental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C" w:rsidRPr="00545778" w:rsidRDefault="003359FC" w:rsidP="003876D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545778" w:rsidRDefault="003359FC" w:rsidP="003876D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</w:rPr>
              <w:t>Subgerencia de Gestión de Riesgos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59FC" w:rsidRPr="00A40276" w:rsidRDefault="003359FC" w:rsidP="003876D8">
            <w:pPr>
              <w:rPr>
                <w:rFonts w:ascii="Arial" w:hAnsi="Arial" w:cs="Arial"/>
              </w:rPr>
            </w:pPr>
          </w:p>
        </w:tc>
      </w:tr>
      <w:tr w:rsidR="003359FC" w:rsidRPr="00545778" w:rsidTr="003876D8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359FC" w:rsidRPr="00545778" w:rsidRDefault="003359FC" w:rsidP="003876D8">
            <w:pPr>
              <w:rPr>
                <w:rFonts w:ascii="Arial" w:hAnsi="Arial" w:cs="Arial"/>
                <w:sz w:val="6"/>
              </w:rPr>
            </w:pPr>
          </w:p>
        </w:tc>
      </w:tr>
      <w:tr w:rsidR="003359FC" w:rsidRPr="00A40276" w:rsidTr="003876D8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59FC" w:rsidRPr="00A40276" w:rsidRDefault="003359FC" w:rsidP="003876D8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FC2F68" w:rsidRDefault="003359FC" w:rsidP="003876D8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3359FC" w:rsidRPr="0006032F" w:rsidRDefault="003359FC" w:rsidP="003876D8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9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3359FC" w:rsidRPr="00A40276" w:rsidRDefault="003359FC" w:rsidP="00387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4571</w:t>
            </w:r>
            <w:r w:rsidRPr="00151701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151701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C" w:rsidRPr="00A40276" w:rsidRDefault="003359FC" w:rsidP="003876D8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A40276" w:rsidRDefault="003359FC" w:rsidP="003876D8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359FC" w:rsidRPr="00A40276" w:rsidRDefault="003359FC" w:rsidP="003876D8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59FC" w:rsidRPr="0049518E" w:rsidRDefault="003359FC" w:rsidP="003876D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Pr="00F5371B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mrchacon@bcb.gob.bo</w:t>
              </w:r>
            </w:hyperlink>
            <w:r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 xml:space="preserve"> </w:t>
            </w:r>
          </w:p>
          <w:p w:rsidR="003359FC" w:rsidRPr="005600F0" w:rsidRDefault="003359FC" w:rsidP="003876D8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49518E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3359FC" w:rsidRPr="00A40276" w:rsidRDefault="003359FC" w:rsidP="003876D8">
            <w:pPr>
              <w:rPr>
                <w:rFonts w:ascii="Arial" w:hAnsi="Arial" w:cs="Arial"/>
              </w:rPr>
            </w:pPr>
            <w:r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>brojas</w:t>
            </w:r>
            <w:r w:rsidRPr="00151701"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 xml:space="preserve">@bcb.gob.bo </w:t>
            </w:r>
            <w:r w:rsidRPr="00151701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59FC" w:rsidRPr="00A40276" w:rsidRDefault="003359FC" w:rsidP="003876D8">
            <w:pPr>
              <w:rPr>
                <w:rFonts w:ascii="Arial" w:hAnsi="Arial" w:cs="Arial"/>
              </w:rPr>
            </w:pPr>
          </w:p>
        </w:tc>
      </w:tr>
      <w:tr w:rsidR="003359FC" w:rsidRPr="00545778" w:rsidTr="003876D8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59FC" w:rsidRPr="00A40276" w:rsidTr="003876D8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359FC" w:rsidRPr="00570491" w:rsidRDefault="003359FC" w:rsidP="003876D8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3359FC" w:rsidRPr="00087393" w:rsidRDefault="003359FC" w:rsidP="003876D8">
            <w:pPr>
              <w:rPr>
                <w:rFonts w:ascii="Arial" w:hAnsi="Arial" w:cs="Arial"/>
                <w:sz w:val="8"/>
                <w:szCs w:val="2"/>
                <w:highlight w:val="yellow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570491" w:rsidRDefault="003359FC" w:rsidP="003876D8">
            <w:pPr>
              <w:rPr>
                <w:rFonts w:ascii="Arial" w:hAnsi="Arial" w:cs="Arial"/>
                <w:color w:val="000099"/>
                <w:highlight w:val="yellow"/>
              </w:rPr>
            </w:pPr>
            <w:r w:rsidRPr="0008034F">
              <w:rPr>
                <w:i/>
                <w:color w:val="FF0000"/>
                <w:sz w:val="18"/>
                <w:szCs w:val="18"/>
              </w:rPr>
              <w:t>“No corresponde en el presente proceso de contratación”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3359FC" w:rsidRPr="00A40276" w:rsidRDefault="003359FC" w:rsidP="003876D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359FC" w:rsidRPr="00545778" w:rsidTr="003876D8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359FC" w:rsidRPr="00545778" w:rsidRDefault="003359FC" w:rsidP="003876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359FC" w:rsidRDefault="003359FC" w:rsidP="003359FC">
      <w:pPr>
        <w:rPr>
          <w:lang w:val="es-BO"/>
        </w:rPr>
      </w:pPr>
    </w:p>
    <w:p w:rsidR="003359FC" w:rsidRDefault="003359FC" w:rsidP="003359FC">
      <w:pPr>
        <w:rPr>
          <w:lang w:val="es-BO"/>
        </w:rPr>
      </w:pPr>
    </w:p>
    <w:p w:rsidR="003359FC" w:rsidRPr="0076165E" w:rsidRDefault="003359FC" w:rsidP="003359FC">
      <w:pPr>
        <w:rPr>
          <w:lang w:val="es-BO"/>
        </w:rPr>
      </w:pPr>
    </w:p>
    <w:p w:rsidR="003359FC" w:rsidRDefault="003359FC" w:rsidP="003359FC">
      <w:pPr>
        <w:pStyle w:val="Puesto"/>
        <w:spacing w:before="0" w:after="0"/>
        <w:ind w:left="432"/>
        <w:jc w:val="both"/>
      </w:pPr>
      <w:bookmarkStart w:id="0" w:name="_Toc94724713"/>
      <w:bookmarkStart w:id="1" w:name="_GoBack"/>
      <w:bookmarkEnd w:id="1"/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0"/>
    </w:p>
    <w:p w:rsidR="003359FC" w:rsidRPr="000F4811" w:rsidRDefault="003359FC" w:rsidP="003359FC">
      <w:pPr>
        <w:rPr>
          <w:sz w:val="10"/>
          <w:szCs w:val="10"/>
          <w:lang w:val="es-BO"/>
        </w:rPr>
      </w:pPr>
    </w:p>
    <w:tbl>
      <w:tblPr>
        <w:tblW w:w="9072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359FC" w:rsidRPr="00A40276" w:rsidTr="003876D8">
        <w:trPr>
          <w:trHeight w:val="2290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359FC" w:rsidRPr="006E3F2F" w:rsidRDefault="003359FC" w:rsidP="003876D8">
            <w:pPr>
              <w:ind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359FC" w:rsidRPr="006E3F2F" w:rsidRDefault="003359FC" w:rsidP="003359FC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Presentación de propuestas:</w:t>
            </w:r>
          </w:p>
          <w:p w:rsidR="003359FC" w:rsidRPr="006E3F2F" w:rsidRDefault="003359FC" w:rsidP="003359FC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3359FC" w:rsidRPr="006E3F2F" w:rsidRDefault="003359FC" w:rsidP="003359FC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359FC" w:rsidRPr="006E3F2F" w:rsidRDefault="003359FC" w:rsidP="003876D8">
            <w:pPr>
              <w:ind w:left="113"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3359FC" w:rsidRPr="006E3F2F" w:rsidRDefault="003359FC" w:rsidP="003359FC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3359FC" w:rsidRPr="006E3F2F" w:rsidRDefault="003359FC" w:rsidP="003359FC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3359FC" w:rsidRPr="006E3F2F" w:rsidRDefault="003359FC" w:rsidP="003876D8">
            <w:pPr>
              <w:ind w:left="113" w:right="113"/>
              <w:jc w:val="both"/>
              <w:rPr>
                <w:szCs w:val="15"/>
                <w:lang w:val="es-BO"/>
              </w:rPr>
            </w:pPr>
            <w:r w:rsidRPr="006E3F2F">
              <w:rPr>
                <w:rFonts w:ascii="Arial" w:hAnsi="Arial" w:cs="Arial"/>
                <w:b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3359FC" w:rsidRDefault="003359FC" w:rsidP="003359FC">
      <w:pPr>
        <w:rPr>
          <w:lang w:val="es-BO"/>
        </w:rPr>
      </w:pPr>
    </w:p>
    <w:p w:rsidR="003359FC" w:rsidRPr="004B26AD" w:rsidRDefault="003359FC" w:rsidP="003359FC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3359FC" w:rsidRPr="006E3F2F" w:rsidRDefault="003359FC" w:rsidP="003359FC">
      <w:pPr>
        <w:rPr>
          <w:rFonts w:cs="Arial"/>
          <w:sz w:val="10"/>
          <w:szCs w:val="18"/>
        </w:rPr>
      </w:pPr>
    </w:p>
    <w:tbl>
      <w:tblPr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"/>
        <w:gridCol w:w="2527"/>
        <w:gridCol w:w="135"/>
        <w:gridCol w:w="63"/>
        <w:gridCol w:w="385"/>
        <w:gridCol w:w="135"/>
        <w:gridCol w:w="368"/>
        <w:gridCol w:w="135"/>
        <w:gridCol w:w="536"/>
        <w:gridCol w:w="138"/>
        <w:gridCol w:w="145"/>
        <w:gridCol w:w="318"/>
        <w:gridCol w:w="136"/>
        <w:gridCol w:w="311"/>
        <w:gridCol w:w="113"/>
        <w:gridCol w:w="25"/>
        <w:gridCol w:w="136"/>
        <w:gridCol w:w="2909"/>
        <w:gridCol w:w="134"/>
      </w:tblGrid>
      <w:tr w:rsidR="003359FC" w:rsidRPr="000C6821" w:rsidTr="003876D8">
        <w:trPr>
          <w:trHeight w:val="284"/>
          <w:tblHeader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359FC" w:rsidRPr="000C6821" w:rsidTr="003876D8">
        <w:trPr>
          <w:trHeight w:val="284"/>
          <w:tblHeader/>
        </w:trPr>
        <w:tc>
          <w:tcPr>
            <w:tcW w:w="157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62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9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3359FC" w:rsidRPr="00710657" w:rsidTr="003876D8">
        <w:trPr>
          <w:trHeight w:val="130"/>
        </w:trPr>
        <w:tc>
          <w:tcPr>
            <w:tcW w:w="16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 xml:space="preserve">Publicación del DBC en el SICOES </w:t>
            </w:r>
            <w:r w:rsidRPr="00710657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710657" w:rsidTr="003876D8">
        <w:trPr>
          <w:trHeight w:val="47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710657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710657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710657" w:rsidTr="003876D8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710657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59FC" w:rsidRPr="00710657" w:rsidTr="003876D8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710657" w:rsidTr="003876D8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710657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710657" w:rsidTr="003876D8">
        <w:trPr>
          <w:trHeight w:val="64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710657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59FC" w:rsidRPr="00710657" w:rsidTr="003876D8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710657" w:rsidTr="003876D8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710657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710657" w:rsidTr="003876D8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710657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59FC" w:rsidRPr="00710657" w:rsidTr="003876D8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710657" w:rsidTr="003876D8">
        <w:trPr>
          <w:trHeight w:val="343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710657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710657" w:rsidTr="003876D8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710657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59FC" w:rsidRPr="00710657" w:rsidTr="003876D8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710657" w:rsidTr="003876D8">
        <w:trPr>
          <w:trHeight w:val="608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710657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00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710657" w:rsidRDefault="003359FC" w:rsidP="003359FC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10657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3359FC" w:rsidRDefault="003359FC" w:rsidP="003876D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  <w:p w:rsidR="003359FC" w:rsidRPr="00710657" w:rsidRDefault="003359FC" w:rsidP="003876D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59FC" w:rsidRPr="00710657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0C6821" w:rsidTr="003876D8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0C6821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59FC" w:rsidRPr="000C6821" w:rsidTr="003876D8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87393" w:rsidRDefault="003359FC" w:rsidP="003876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87393" w:rsidRDefault="003359FC" w:rsidP="003876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87393" w:rsidRDefault="003359FC" w:rsidP="003876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0C6821" w:rsidTr="003876D8">
        <w:trPr>
          <w:trHeight w:val="48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0C6821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0C6821" w:rsidTr="003876D8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87393" w:rsidRDefault="003359FC" w:rsidP="003876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87393" w:rsidRDefault="003359FC" w:rsidP="003876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87393" w:rsidRDefault="003359FC" w:rsidP="003876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0C6821" w:rsidTr="003876D8">
        <w:trPr>
          <w:trHeight w:val="51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0C6821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0C6821" w:rsidTr="003876D8">
        <w:trPr>
          <w:trHeight w:val="3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87393" w:rsidRDefault="003359FC" w:rsidP="003876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87393" w:rsidRDefault="003359FC" w:rsidP="003876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87393" w:rsidRDefault="003359FC" w:rsidP="003876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087393" w:rsidRDefault="003359FC" w:rsidP="003876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0C6821" w:rsidTr="003876D8">
        <w:trPr>
          <w:trHeight w:val="85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0C6821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ED791C" w:rsidRDefault="003359FC" w:rsidP="003876D8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791C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</w:t>
            </w:r>
            <w:r w:rsidRPr="00710657">
              <w:rPr>
                <w:rFonts w:ascii="Arial" w:hAnsi="Arial" w:cs="Arial"/>
                <w:sz w:val="14"/>
                <w:szCs w:val="14"/>
              </w:rPr>
              <w:t>de zoom:</w:t>
            </w:r>
            <w:hyperlink r:id="rId8" w:history="1"/>
            <w:r w:rsidRPr="0071065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3359FC" w:rsidRPr="00A147B0" w:rsidRDefault="003359FC" w:rsidP="003876D8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4"/>
                <w:szCs w:val="4"/>
                <w:highlight w:val="yellow"/>
              </w:rPr>
            </w:pPr>
          </w:p>
          <w:p w:rsidR="003359FC" w:rsidRPr="00A67DD4" w:rsidRDefault="003359FC" w:rsidP="003876D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hyperlink r:id="rId9" w:history="1">
              <w:r w:rsidRPr="00A67DD4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https://bcb-gob-bo.zoom.us/j/89829184298?pwd=czZxOWpnWkZFcHpmNnJWM1N2K1k4dz09</w:t>
              </w:r>
            </w:hyperlink>
          </w:p>
          <w:p w:rsidR="003359FC" w:rsidRDefault="003359FC" w:rsidP="003876D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3359FC" w:rsidRPr="00A67DD4" w:rsidRDefault="003359FC" w:rsidP="003876D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67DD4">
              <w:rPr>
                <w:rFonts w:ascii="Arial" w:hAnsi="Arial" w:cs="Arial"/>
                <w:sz w:val="14"/>
                <w:szCs w:val="14"/>
              </w:rPr>
              <w:t>ID de reunión: 898 2918 4298</w:t>
            </w:r>
          </w:p>
          <w:p w:rsidR="003359FC" w:rsidRPr="00A67DD4" w:rsidRDefault="003359FC" w:rsidP="003876D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67DD4">
              <w:rPr>
                <w:rFonts w:ascii="Arial" w:hAnsi="Arial" w:cs="Arial"/>
                <w:sz w:val="14"/>
                <w:szCs w:val="14"/>
              </w:rPr>
              <w:t>Código de acceso: 955373</w:t>
            </w:r>
          </w:p>
          <w:p w:rsidR="003359FC" w:rsidRPr="00ED791C" w:rsidRDefault="003359FC" w:rsidP="003876D8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0C6821" w:rsidTr="003876D8">
        <w:trPr>
          <w:trHeight w:val="37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0C6821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59FC" w:rsidRPr="000C6821" w:rsidTr="003876D8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0C6821" w:rsidTr="003876D8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0C6821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0C6821" w:rsidTr="003876D8">
        <w:trPr>
          <w:trHeight w:val="5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0C6821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59FC" w:rsidRPr="000C6821" w:rsidTr="003876D8">
        <w:trPr>
          <w:trHeight w:val="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9FC" w:rsidRPr="0076165E" w:rsidRDefault="003359FC" w:rsidP="003876D8">
            <w:pPr>
              <w:adjustRightInd w:val="0"/>
              <w:snapToGrid w:val="0"/>
              <w:jc w:val="center"/>
              <w:rPr>
                <w:i/>
                <w:sz w:val="13"/>
                <w:szCs w:val="13"/>
              </w:rPr>
            </w:pPr>
            <w:r w:rsidRPr="0076165E">
              <w:rPr>
                <w:i/>
                <w:sz w:val="13"/>
                <w:szCs w:val="13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FC" w:rsidRPr="000C6821" w:rsidTr="003876D8">
        <w:trPr>
          <w:trHeight w:val="319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0C6821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0C6821" w:rsidTr="003876D8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0C6821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59FC" w:rsidRPr="000C6821" w:rsidTr="003876D8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0C6821" w:rsidTr="003876D8">
        <w:trPr>
          <w:trHeight w:val="291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59FC" w:rsidRPr="000C6821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0C6821" w:rsidTr="003876D8">
        <w:trPr>
          <w:trHeight w:val="53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0C6821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0C6821" w:rsidTr="003876D8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0C6821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59FC" w:rsidRPr="000C6821" w:rsidTr="003876D8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0C6821" w:rsidTr="003876D8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0C6821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0C6821" w:rsidTr="003876D8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0C6821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59FC" w:rsidRPr="000C6821" w:rsidTr="003876D8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0C6821" w:rsidTr="003876D8">
        <w:trPr>
          <w:trHeight w:val="277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359FC" w:rsidRPr="000C6821" w:rsidRDefault="003359FC" w:rsidP="003876D8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59FC" w:rsidRPr="000C6821" w:rsidRDefault="003359FC" w:rsidP="003876D8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59FC" w:rsidRPr="000C6821" w:rsidTr="003876D8">
        <w:tc>
          <w:tcPr>
            <w:tcW w:w="16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359FC" w:rsidRPr="000C6821" w:rsidRDefault="003359FC" w:rsidP="003876D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59FC" w:rsidRPr="006E3F2F" w:rsidRDefault="003359FC" w:rsidP="003876D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9FC" w:rsidRPr="006E3F2F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359FC" w:rsidRPr="000C6821" w:rsidRDefault="003359FC" w:rsidP="003876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3359FC" w:rsidRPr="000F4811" w:rsidRDefault="003359FC" w:rsidP="003359FC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3359FC" w:rsidRDefault="003359FC" w:rsidP="00FD24E2">
      <w:pPr>
        <w:rPr>
          <w:sz w:val="8"/>
          <w:szCs w:val="8"/>
          <w:lang w:val="es-BO"/>
        </w:rPr>
      </w:pPr>
    </w:p>
    <w:sectPr w:rsidR="003359FC" w:rsidSect="00B34B54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6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6"/>
  </w:num>
  <w:num w:numId="3">
    <w:abstractNumId w:val="25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4"/>
  </w:num>
  <w:num w:numId="9">
    <w:abstractNumId w:val="19"/>
  </w:num>
  <w:num w:numId="10">
    <w:abstractNumId w:val="27"/>
  </w:num>
  <w:num w:numId="11">
    <w:abstractNumId w:val="18"/>
  </w:num>
  <w:num w:numId="12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D5465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761AF"/>
    <w:rsid w:val="00297132"/>
    <w:rsid w:val="002A1145"/>
    <w:rsid w:val="002C79BA"/>
    <w:rsid w:val="002D2DA1"/>
    <w:rsid w:val="002E44C2"/>
    <w:rsid w:val="00313429"/>
    <w:rsid w:val="003359FC"/>
    <w:rsid w:val="00346583"/>
    <w:rsid w:val="00354ECF"/>
    <w:rsid w:val="00355891"/>
    <w:rsid w:val="0038183A"/>
    <w:rsid w:val="003A3F7D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51BB2"/>
    <w:rsid w:val="006677EE"/>
    <w:rsid w:val="00667F57"/>
    <w:rsid w:val="00690733"/>
    <w:rsid w:val="006A2A37"/>
    <w:rsid w:val="006A6FAD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0A5C"/>
    <w:rsid w:val="00B32E44"/>
    <w:rsid w:val="00B34B5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0B01"/>
    <w:rsid w:val="00CF5AEF"/>
    <w:rsid w:val="00D067B5"/>
    <w:rsid w:val="00D16A15"/>
    <w:rsid w:val="00D448AE"/>
    <w:rsid w:val="00D45D19"/>
    <w:rsid w:val="00D55957"/>
    <w:rsid w:val="00D56497"/>
    <w:rsid w:val="00DA492A"/>
    <w:rsid w:val="00DC6368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D24E2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2A114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ull-left">
    <w:name w:val="pull-left"/>
    <w:basedOn w:val="Fuentedeprrafopredeter"/>
    <w:rsid w:val="003A3F7D"/>
  </w:style>
  <w:style w:type="character" w:customStyle="1" w:styleId="DefaultParagraphFontPHPDOCX">
    <w:name w:val="Default Paragraph Font PHPDOCX"/>
    <w:uiPriority w:val="1"/>
    <w:semiHidden/>
    <w:unhideWhenUsed/>
    <w:rsid w:val="00651BB2"/>
  </w:style>
  <w:style w:type="paragraph" w:customStyle="1" w:styleId="ListParagraphPHPDOCX">
    <w:name w:val="List Paragraph PHPDOCX"/>
    <w:basedOn w:val="Normal"/>
    <w:uiPriority w:val="34"/>
    <w:qFormat/>
    <w:rsid w:val="00651BB2"/>
    <w:pPr>
      <w:ind w:left="720"/>
      <w:contextualSpacing/>
      <w:jc w:val="both"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651BB2"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651BB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651BB2"/>
    <w:pPr>
      <w:numPr>
        <w:ilvl w:val="1"/>
      </w:numPr>
      <w:jc w:val="both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651BB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51BB2"/>
    <w:rPr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65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51BB2"/>
    <w:rPr>
      <w:rFonts w:ascii="Arial" w:eastAsia="Times New Roman" w:hAnsi="Arial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51BB2"/>
    <w:rPr>
      <w:rFonts w:ascii="Arial" w:eastAsia="Times New Roman" w:hAnsi="Arial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styleId="Descripcin">
    <w:name w:val="caption"/>
    <w:basedOn w:val="Normal"/>
    <w:next w:val="Normal"/>
    <w:unhideWhenUsed/>
    <w:qFormat/>
    <w:rsid w:val="00651BB2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aconcuadrcula313">
    <w:name w:val="Tabla con cuadrícula313"/>
    <w:basedOn w:val="Tablanormal"/>
    <w:next w:val="Tablaconcuadrcula"/>
    <w:uiPriority w:val="59"/>
    <w:rsid w:val="00DC63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chacon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89829184298?pwd=czZxOWpnWkZFcHpmNnJWM1N2K1k4dz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5961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7030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Chacon Rodriguez Marcelo</cp:lastModifiedBy>
  <cp:revision>2</cp:revision>
  <cp:lastPrinted>2016-11-23T23:13:00Z</cp:lastPrinted>
  <dcterms:created xsi:type="dcterms:W3CDTF">2023-08-24T19:59:00Z</dcterms:created>
  <dcterms:modified xsi:type="dcterms:W3CDTF">2023-08-24T19:59:00Z</dcterms:modified>
</cp:coreProperties>
</file>