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0pt" o:ole="">
                  <v:imagedata r:id="rId5" o:title="" gain="45875f" blacklevel="13107f" grayscale="t"/>
                </v:shape>
                <o:OLEObject Type="Embed" ProgID="MSPhotoEd.3" ShapeID="_x0000_i1025" DrawAspect="Content" ObjectID="_1743001769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CF0B01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F951F7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="00CF0B01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bookmarkStart w:id="0" w:name="_GoBack"/>
            <w:bookmarkEnd w:id="0"/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1E3380" w:rsidRDefault="001E3380" w:rsidP="002A1145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CF0B01" w:rsidRPr="006876A4" w:rsidRDefault="00CF0B01" w:rsidP="00CF0B01">
      <w:pPr>
        <w:rPr>
          <w:sz w:val="10"/>
          <w:szCs w:val="10"/>
          <w:lang w:val="es-BO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02"/>
        <w:gridCol w:w="294"/>
        <w:gridCol w:w="236"/>
        <w:gridCol w:w="294"/>
        <w:gridCol w:w="294"/>
        <w:gridCol w:w="294"/>
        <w:gridCol w:w="294"/>
        <w:gridCol w:w="263"/>
        <w:gridCol w:w="264"/>
        <w:gridCol w:w="130"/>
        <w:gridCol w:w="164"/>
        <w:gridCol w:w="267"/>
        <w:gridCol w:w="293"/>
        <w:gridCol w:w="293"/>
        <w:gridCol w:w="293"/>
        <w:gridCol w:w="293"/>
        <w:gridCol w:w="293"/>
        <w:gridCol w:w="293"/>
        <w:gridCol w:w="202"/>
        <w:gridCol w:w="90"/>
        <w:gridCol w:w="263"/>
        <w:gridCol w:w="236"/>
        <w:gridCol w:w="236"/>
        <w:gridCol w:w="264"/>
        <w:gridCol w:w="700"/>
        <w:gridCol w:w="533"/>
        <w:gridCol w:w="14"/>
        <w:gridCol w:w="238"/>
      </w:tblGrid>
      <w:tr w:rsidR="00CF0B01" w:rsidRPr="009956C4" w:rsidTr="00DA6FA7">
        <w:trPr>
          <w:trHeight w:val="283"/>
        </w:trPr>
        <w:tc>
          <w:tcPr>
            <w:tcW w:w="9449" w:type="dxa"/>
            <w:gridSpan w:val="29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F0B01" w:rsidRPr="009956C4" w:rsidRDefault="00CF0B01" w:rsidP="00CF0B0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CF0B01" w:rsidRPr="006876A4" w:rsidTr="00DA6FA7"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6876A4" w:rsidRDefault="00CF0B01" w:rsidP="00DA6FA7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F0B01" w:rsidRPr="00331652" w:rsidTr="00DA6FA7">
        <w:trPr>
          <w:trHeight w:val="279"/>
        </w:trPr>
        <w:tc>
          <w:tcPr>
            <w:tcW w:w="181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39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Banco Central de Bolivia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</w:tr>
      <w:tr w:rsidR="00CF0B01" w:rsidRPr="00331652" w:rsidTr="00DA6FA7">
        <w:trPr>
          <w:trHeight w:val="56"/>
        </w:trPr>
        <w:tc>
          <w:tcPr>
            <w:tcW w:w="9449" w:type="dxa"/>
            <w:gridSpan w:val="2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B01" w:rsidRPr="00331652" w:rsidTr="00DA6FA7">
        <w:trPr>
          <w:trHeight w:val="20"/>
        </w:trPr>
        <w:tc>
          <w:tcPr>
            <w:tcW w:w="181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66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Apoyo Nacional a la Producción y Empleo – ANPE</w:t>
            </w:r>
          </w:p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3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2"/>
              </w:rPr>
            </w:pPr>
            <w:r w:rsidRPr="00331652">
              <w:rPr>
                <w:rFonts w:ascii="Arial" w:hAnsi="Arial" w:cs="Arial"/>
              </w:rPr>
              <w:t>ANPE – P Nº 0</w:t>
            </w:r>
            <w:r>
              <w:rPr>
                <w:rFonts w:ascii="Arial" w:hAnsi="Arial" w:cs="Arial"/>
              </w:rPr>
              <w:t>33</w:t>
            </w:r>
            <w:r w:rsidRPr="00331652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3 – 1</w:t>
            </w:r>
            <w:r w:rsidRPr="00331652">
              <w:rPr>
                <w:rFonts w:ascii="Arial" w:hAnsi="Arial" w:cs="Arial"/>
              </w:rPr>
              <w:t>C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</w:tr>
      <w:tr w:rsidR="00CF0B01" w:rsidRPr="00331652" w:rsidTr="00DA6FA7">
        <w:trPr>
          <w:trHeight w:val="223"/>
        </w:trPr>
        <w:tc>
          <w:tcPr>
            <w:tcW w:w="181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66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9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3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2"/>
              </w:rPr>
            </w:pPr>
          </w:p>
        </w:tc>
      </w:tr>
      <w:tr w:rsidR="00CF0B01" w:rsidRPr="00331652" w:rsidTr="00DA6FA7">
        <w:trPr>
          <w:trHeight w:val="66"/>
        </w:trPr>
        <w:tc>
          <w:tcPr>
            <w:tcW w:w="9449" w:type="dxa"/>
            <w:gridSpan w:val="29"/>
            <w:tcBorders>
              <w:left w:val="single" w:sz="12" w:space="0" w:color="auto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CF0B01" w:rsidRPr="00331652" w:rsidTr="00DA6FA7">
        <w:trPr>
          <w:trHeight w:val="250"/>
        </w:trPr>
        <w:tc>
          <w:tcPr>
            <w:tcW w:w="181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CUCE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ind w:left="-74" w:right="-14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6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Gestión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652">
              <w:rPr>
                <w:rFonts w:ascii="Arial" w:hAnsi="Arial" w:cs="Arial"/>
                <w:sz w:val="14"/>
                <w:szCs w:val="14"/>
              </w:rPr>
              <w:t>202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B01" w:rsidRPr="00331652" w:rsidTr="00DA6FA7">
        <w:trPr>
          <w:trHeight w:val="45"/>
        </w:trPr>
        <w:tc>
          <w:tcPr>
            <w:tcW w:w="9449" w:type="dxa"/>
            <w:gridSpan w:val="2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F0B01" w:rsidRPr="00331652" w:rsidRDefault="00CF0B01" w:rsidP="00CF0B01">
      <w:pPr>
        <w:rPr>
          <w:sz w:val="2"/>
          <w:szCs w:val="2"/>
        </w:rPr>
      </w:pPr>
    </w:p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311"/>
        <w:gridCol w:w="282"/>
        <w:gridCol w:w="1090"/>
        <w:gridCol w:w="273"/>
        <w:gridCol w:w="14"/>
        <w:gridCol w:w="297"/>
        <w:gridCol w:w="281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614"/>
        <w:gridCol w:w="319"/>
      </w:tblGrid>
      <w:tr w:rsidR="00CF0B01" w:rsidRPr="00331652" w:rsidTr="00DA6FA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B01" w:rsidRPr="00331652" w:rsidTr="00DA6FA7">
        <w:trPr>
          <w:trHeight w:val="433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ADQUISICIÓN DE PUNTOS DE ACCESO INALAMBRICO</w:t>
            </w:r>
          </w:p>
        </w:tc>
        <w:tc>
          <w:tcPr>
            <w:tcW w:w="319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331652" w:rsidTr="00DA6FA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331652" w:rsidTr="00DA6FA7">
        <w:trPr>
          <w:trHeight w:val="223"/>
        </w:trPr>
        <w:tc>
          <w:tcPr>
            <w:tcW w:w="187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F0B01" w:rsidRPr="00331652" w:rsidTr="00DA6FA7">
        <w:trPr>
          <w:trHeight w:val="2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7577" w:type="dxa"/>
            <w:gridSpan w:val="24"/>
            <w:tcBorders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CF0B01" w:rsidRPr="00331652" w:rsidTr="00DA6FA7">
        <w:trPr>
          <w:trHeight w:val="210"/>
        </w:trPr>
        <w:tc>
          <w:tcPr>
            <w:tcW w:w="187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37" w:type="dxa"/>
            <w:gridSpan w:val="6"/>
            <w:tcBorders>
              <w:lef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F0B01" w:rsidRPr="00331652" w:rsidTr="00DA6FA7">
        <w:trPr>
          <w:trHeight w:val="20"/>
        </w:trPr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331652" w:rsidTr="00DA6FA7">
        <w:trPr>
          <w:trHeight w:val="209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4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33" w:type="dxa"/>
            <w:gridSpan w:val="2"/>
            <w:tcBorders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331652" w:rsidTr="00DA6FA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331652" w:rsidTr="00DA6FA7">
        <w:trPr>
          <w:trHeight w:val="322"/>
        </w:trPr>
        <w:tc>
          <w:tcPr>
            <w:tcW w:w="1872" w:type="dxa"/>
            <w:tcBorders>
              <w:left w:val="single" w:sz="12" w:space="0" w:color="244061" w:themeColor="accent1" w:themeShade="80"/>
              <w:bottom w:val="nil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2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  <w:lang w:val="es-419"/>
              </w:rPr>
              <w:t xml:space="preserve">DIECISIETE (17) PUNTOS DE ACCESO INALAMBRICO </w:t>
            </w:r>
            <w:r w:rsidRPr="003C60C5">
              <w:rPr>
                <w:rFonts w:ascii="Arial" w:hAnsi="Arial" w:cs="Arial"/>
                <w:b/>
                <w:sz w:val="14"/>
                <w:lang w:val="es-419"/>
              </w:rPr>
              <w:t>= Bs</w:t>
            </w:r>
            <w:r>
              <w:rPr>
                <w:rFonts w:ascii="Arial" w:hAnsi="Arial" w:cs="Arial"/>
                <w:b/>
                <w:sz w:val="14"/>
                <w:lang w:val="es-419"/>
              </w:rPr>
              <w:t xml:space="preserve"> 227</w:t>
            </w:r>
            <w:r>
              <w:rPr>
                <w:rFonts w:ascii="Arial" w:hAnsi="Arial" w:cs="Arial"/>
                <w:b/>
                <w:sz w:val="14"/>
              </w:rPr>
              <w:t>.290</w:t>
            </w:r>
            <w:r w:rsidRPr="00331652">
              <w:rPr>
                <w:rFonts w:ascii="Arial" w:hAnsi="Arial" w:cs="Arial"/>
                <w:b/>
                <w:sz w:val="14"/>
              </w:rPr>
              <w:t>,00 (</w:t>
            </w:r>
            <w:r>
              <w:rPr>
                <w:rFonts w:ascii="Arial" w:hAnsi="Arial" w:cs="Arial"/>
                <w:b/>
                <w:sz w:val="14"/>
              </w:rPr>
              <w:t xml:space="preserve">Doscientos Veintisiete Mil Doscientos Noventa </w:t>
            </w:r>
            <w:r w:rsidRPr="00331652">
              <w:rPr>
                <w:rFonts w:ascii="Arial" w:hAnsi="Arial" w:cs="Arial"/>
                <w:b/>
                <w:sz w:val="14"/>
              </w:rPr>
              <w:t>00/100 Bolivianos)</w:t>
            </w:r>
          </w:p>
        </w:tc>
        <w:tc>
          <w:tcPr>
            <w:tcW w:w="319" w:type="dxa"/>
            <w:vMerge w:val="restart"/>
            <w:tcBorders>
              <w:left w:val="single" w:sz="4" w:space="0" w:color="auto"/>
              <w:bottom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CF0B01" w:rsidRPr="00331652" w:rsidTr="00DA6FA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7258" w:type="dxa"/>
            <w:gridSpan w:val="23"/>
            <w:tcBorders>
              <w:top w:val="single" w:sz="4" w:space="0" w:color="auto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  <w:lang w:val="pt-BR"/>
              </w:rPr>
            </w:pPr>
          </w:p>
        </w:tc>
      </w:tr>
      <w:tr w:rsidR="00CF0B01" w:rsidRPr="00331652" w:rsidTr="00DA6FA7">
        <w:trPr>
          <w:trHeight w:val="2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33165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6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</w:p>
        </w:tc>
        <w:tc>
          <w:tcPr>
            <w:tcW w:w="4991" w:type="dxa"/>
            <w:gridSpan w:val="17"/>
            <w:tcBorders>
              <w:lef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  <w:r w:rsidRPr="0033165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33165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CF0B01" w:rsidRPr="00331652" w:rsidTr="00DA6FA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F0B01" w:rsidRPr="00331652" w:rsidTr="00DA6FA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Plazo previsto para la entrega de bienes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C93B4A">
              <w:rPr>
                <w:rFonts w:ascii="Arial" w:hAnsi="Arial" w:cs="Arial"/>
                <w:lang w:eastAsia="zh-CN"/>
              </w:rPr>
              <w:t xml:space="preserve">El proponente debe entregar los bienes en un plazo no mayor a </w:t>
            </w:r>
            <w:r>
              <w:rPr>
                <w:rFonts w:ascii="Arial" w:hAnsi="Arial" w:cs="Arial"/>
                <w:lang w:eastAsia="zh-CN"/>
              </w:rPr>
              <w:t xml:space="preserve">ciento sesenta </w:t>
            </w:r>
            <w:r w:rsidRPr="00C93B4A">
              <w:rPr>
                <w:rFonts w:ascii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16</w:t>
            </w:r>
            <w:r w:rsidRPr="00C93B4A">
              <w:rPr>
                <w:rFonts w:ascii="Arial" w:hAnsi="Arial" w:cs="Arial"/>
                <w:lang w:eastAsia="zh-CN"/>
              </w:rPr>
              <w:t>0) días calendario, a partir del siguiente día hábil a la firma del contrato.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331652" w:rsidTr="00DA6FA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331652" w:rsidTr="00DA6FA7">
        <w:trPr>
          <w:trHeight w:val="440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Garantía de Seriedad de Propuesta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ind w:right="150"/>
              <w:jc w:val="both"/>
              <w:rPr>
                <w:rFonts w:ascii="Arial" w:hAnsi="Arial" w:cs="Arial"/>
                <w:bCs/>
                <w:iCs/>
                <w:szCs w:val="12"/>
              </w:rPr>
            </w:pPr>
            <w:r w:rsidRPr="00331652">
              <w:rPr>
                <w:rFonts w:ascii="Arial" w:hAnsi="Arial" w:cs="Arial"/>
                <w:b/>
                <w:i/>
                <w:sz w:val="14"/>
              </w:rPr>
              <w:t>El proponente deberá presentar una Garantía equivalente al 1% del Precio Referencial de la Contratación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6876A4" w:rsidTr="00DA6FA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6876A4" w:rsidRDefault="00CF0B01" w:rsidP="00DA6FA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9956C4" w:rsidTr="00DA6FA7">
        <w:trPr>
          <w:trHeight w:val="578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CF0B01" w:rsidRPr="006876A4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F0B01" w:rsidRPr="002F17D3" w:rsidRDefault="00CF0B01" w:rsidP="00DA6FA7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 (según corresponda)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del monto del contrato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6876A4" w:rsidTr="00DA6FA7">
        <w:tc>
          <w:tcPr>
            <w:tcW w:w="187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6876A4" w:rsidRDefault="00CF0B01" w:rsidP="00DA6FA7">
            <w:pPr>
              <w:jc w:val="right"/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1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282" w:type="dxa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6665" w:type="dxa"/>
            <w:gridSpan w:val="21"/>
            <w:tcBorders>
              <w:bottom w:val="single" w:sz="2" w:space="0" w:color="244061" w:themeColor="accent1" w:themeShade="80"/>
            </w:tcBorders>
            <w:shd w:val="clear" w:color="auto" w:fill="auto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  <w:tc>
          <w:tcPr>
            <w:tcW w:w="319" w:type="dxa"/>
            <w:vMerge w:val="restart"/>
            <w:tcBorders>
              <w:left w:val="nil"/>
              <w:right w:val="single" w:sz="12" w:space="0" w:color="244061" w:themeColor="accent1" w:themeShade="80"/>
            </w:tcBorders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6"/>
              </w:rPr>
            </w:pPr>
          </w:p>
        </w:tc>
      </w:tr>
      <w:tr w:rsidR="00CF0B01" w:rsidRPr="009956C4" w:rsidTr="00DA6FA7">
        <w:trPr>
          <w:trHeight w:val="564"/>
        </w:trPr>
        <w:tc>
          <w:tcPr>
            <w:tcW w:w="1872" w:type="dxa"/>
            <w:tcBorders>
              <w:left w:val="single" w:sz="12" w:space="0" w:color="244061" w:themeColor="accent1" w:themeShade="80"/>
              <w:right w:val="single" w:sz="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Funcionamiento  de Maquinaria y/o Equipo                            </w:t>
            </w:r>
          </w:p>
        </w:tc>
        <w:tc>
          <w:tcPr>
            <w:tcW w:w="7258" w:type="dxa"/>
            <w:gridSpan w:val="23"/>
            <w:tcBorders>
              <w:top w:val="single" w:sz="2" w:space="0" w:color="244061" w:themeColor="accent1" w:themeShade="80"/>
              <w:left w:val="single" w:sz="2" w:space="0" w:color="244061" w:themeColor="accent1" w:themeShade="80"/>
              <w:bottom w:val="single" w:sz="2" w:space="0" w:color="244061" w:themeColor="accent1" w:themeShade="80"/>
              <w:right w:val="single" w:sz="2" w:space="0" w:color="244061" w:themeColor="accent1" w:themeShade="80"/>
            </w:tcBorders>
            <w:shd w:val="clear" w:color="auto" w:fill="DBE5F1" w:themeFill="accent1" w:themeFillTint="33"/>
            <w:vAlign w:val="center"/>
          </w:tcPr>
          <w:p w:rsidR="00CF0B01" w:rsidRPr="002F17D3" w:rsidRDefault="00CF0B01" w:rsidP="00DA6FA7">
            <w:pPr>
              <w:ind w:right="150"/>
              <w:jc w:val="both"/>
              <w:rPr>
                <w:rFonts w:ascii="Arial" w:hAnsi="Arial" w:cs="Arial"/>
                <w:bCs/>
                <w:iCs/>
                <w:color w:val="000099"/>
                <w:szCs w:val="12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>El proveedor deberá constituir la Garantía de Funcionamiento de Maquinaria y/o Equipo que será del 1.5% del monto del contrato, a solicitud del proveedor se podrá efectuar una retención del monto equivalente a la garantía solicitada</w:t>
            </w:r>
            <w:r>
              <w:rPr>
                <w:rFonts w:ascii="Arial" w:hAnsi="Arial" w:cs="Arial"/>
                <w:b/>
                <w:i/>
                <w:sz w:val="14"/>
              </w:rPr>
              <w:t xml:space="preserve"> por un periodo de al menos un (1) año y treinta (30) días</w:t>
            </w:r>
            <w:r w:rsidRPr="009956C4">
              <w:rPr>
                <w:rFonts w:ascii="Arial" w:hAnsi="Arial" w:cs="Arial"/>
                <w:b/>
                <w:i/>
                <w:sz w:val="14"/>
              </w:rPr>
              <w:t>.</w:t>
            </w:r>
          </w:p>
        </w:tc>
        <w:tc>
          <w:tcPr>
            <w:tcW w:w="319" w:type="dxa"/>
            <w:vMerge/>
            <w:tcBorders>
              <w:left w:val="single" w:sz="2" w:space="0" w:color="244061" w:themeColor="accent1" w:themeShade="80"/>
              <w:bottom w:val="nil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6876A4" w:rsidTr="00DA6FA7">
        <w:tc>
          <w:tcPr>
            <w:tcW w:w="9449" w:type="dxa"/>
            <w:gridSpan w:val="25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tbl>
      <w:tblPr>
        <w:tblStyle w:val="Tablaconcuadrcula2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2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4645"/>
        <w:gridCol w:w="363"/>
      </w:tblGrid>
      <w:tr w:rsidR="00CF0B01" w:rsidRPr="009956C4" w:rsidTr="00DA6FA7">
        <w:trPr>
          <w:trHeight w:val="251"/>
        </w:trPr>
        <w:tc>
          <w:tcPr>
            <w:tcW w:w="1932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84A03" w:rsidRDefault="00CF0B01" w:rsidP="00DA6FA7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784A03"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234" w:type="dxa"/>
            <w:gridSpan w:val="10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szCs w:val="14"/>
              </w:rPr>
              <w:t>Presupuesto de la gestión en curso</w:t>
            </w:r>
          </w:p>
        </w:tc>
      </w:tr>
      <w:tr w:rsidR="00CF0B01" w:rsidRPr="009956C4" w:rsidTr="00DA6FA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B01" w:rsidRPr="009956C4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5008" w:type="dxa"/>
            <w:gridSpan w:val="2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F0B01" w:rsidRPr="009956C4" w:rsidTr="00DA6FA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para bienes recurrentes </w:t>
            </w:r>
            <w:r w:rsidRPr="0031423B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0B01" w:rsidRPr="009956C4" w:rsidTr="00DA6FA7"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0B01" w:rsidRPr="009956C4" w:rsidTr="00DA6FA7">
        <w:tc>
          <w:tcPr>
            <w:tcW w:w="1932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0B01" w:rsidRPr="0031423B" w:rsidRDefault="00CF0B01" w:rsidP="00DA6FA7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31423B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31423B">
              <w:rPr>
                <w:rFonts w:ascii="Arial" w:hAnsi="Arial" w:cs="Arial"/>
                <w:sz w:val="12"/>
                <w:szCs w:val="12"/>
                <w:lang w:val="es-BO"/>
              </w:rPr>
              <w:t>(el proceso se iniciará una vez publicada la Ley del Presupuesto General del Estado de la siguiente gestión)</w:t>
            </w: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F0B01" w:rsidRPr="0031423B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CF0B01" w:rsidRPr="009956C4" w:rsidTr="00DA6FA7">
        <w:trPr>
          <w:trHeight w:val="209"/>
        </w:trPr>
        <w:tc>
          <w:tcPr>
            <w:tcW w:w="1932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6871" w:type="dxa"/>
            <w:gridSpan w:val="9"/>
            <w:vMerge/>
            <w:tcBorders>
              <w:left w:val="nil"/>
            </w:tcBorders>
            <w:shd w:val="clear" w:color="auto" w:fill="auto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3" w:type="dxa"/>
            <w:tcBorders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9449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2"/>
        <w:gridCol w:w="283"/>
        <w:gridCol w:w="25"/>
        <w:gridCol w:w="256"/>
        <w:gridCol w:w="282"/>
        <w:gridCol w:w="272"/>
        <w:gridCol w:w="1315"/>
        <w:gridCol w:w="284"/>
        <w:gridCol w:w="185"/>
        <w:gridCol w:w="14"/>
        <w:gridCol w:w="588"/>
        <w:gridCol w:w="951"/>
        <w:gridCol w:w="361"/>
        <w:gridCol w:w="27"/>
        <w:gridCol w:w="284"/>
        <w:gridCol w:w="364"/>
        <w:gridCol w:w="35"/>
        <w:gridCol w:w="236"/>
        <w:gridCol w:w="312"/>
        <w:gridCol w:w="668"/>
        <w:gridCol w:w="793"/>
        <w:gridCol w:w="322"/>
      </w:tblGrid>
      <w:tr w:rsidR="00CF0B01" w:rsidRPr="009956C4" w:rsidTr="00DA6FA7">
        <w:tc>
          <w:tcPr>
            <w:tcW w:w="1592" w:type="dxa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43" w:type="dxa"/>
            <w:gridSpan w:val="15"/>
            <w:vMerge w:val="restart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Nombre del Organismo Financiador</w:t>
            </w:r>
          </w:p>
          <w:p w:rsidR="00CF0B01" w:rsidRPr="00331652" w:rsidRDefault="00CF0B01" w:rsidP="00DA6FA7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3165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36" w:type="dxa"/>
            <w:vMerge w:val="restart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left w:val="nil"/>
            </w:tcBorders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9956C4" w:rsidTr="00DA6FA7">
        <w:trPr>
          <w:trHeight w:val="20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43" w:type="dxa"/>
            <w:gridSpan w:val="15"/>
            <w:vMerge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36" w:type="dxa"/>
            <w:vMerge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vMerge/>
            <w:tcBorders>
              <w:left w:val="nil"/>
            </w:tcBorders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9956C4" w:rsidTr="00DA6FA7">
        <w:trPr>
          <w:trHeight w:val="266"/>
        </w:trPr>
        <w:tc>
          <w:tcPr>
            <w:tcW w:w="1592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4"/>
              </w:rPr>
            </w:pPr>
            <w:r w:rsidRPr="00331652">
              <w:rPr>
                <w:rFonts w:ascii="Arial" w:hAnsi="Arial" w:cs="Arial"/>
              </w:rPr>
              <w:t>100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4"/>
              </w:rPr>
            </w:pPr>
          </w:p>
        </w:tc>
      </w:tr>
      <w:tr w:rsidR="00CF0B01" w:rsidRPr="006876A4" w:rsidTr="00DA6FA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B01" w:rsidRPr="009956C4" w:rsidTr="00DA6FA7">
        <w:trPr>
          <w:trHeight w:val="639"/>
        </w:trPr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F0B01" w:rsidRPr="009956C4" w:rsidRDefault="00CF0B01" w:rsidP="00CF0B01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F0B01" w:rsidRPr="009956C4" w:rsidTr="00DA6FA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F0B01" w:rsidRPr="009956C4" w:rsidTr="00DA6FA7">
        <w:trPr>
          <w:trHeight w:val="447"/>
        </w:trPr>
        <w:tc>
          <w:tcPr>
            <w:tcW w:w="1875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2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 xml:space="preserve">08:00 a </w:t>
            </w:r>
            <w:r>
              <w:rPr>
                <w:rFonts w:ascii="Arial" w:hAnsi="Arial" w:cs="Arial"/>
              </w:rPr>
              <w:t>16</w:t>
            </w:r>
            <w:r w:rsidRPr="00331652">
              <w:rPr>
                <w:rFonts w:ascii="Arial" w:hAnsi="Arial" w:cs="Arial"/>
              </w:rPr>
              <w:t>:00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</w:p>
        </w:tc>
      </w:tr>
      <w:tr w:rsidR="00CF0B01" w:rsidRPr="009956C4" w:rsidTr="00DA6FA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CF0B01" w:rsidRPr="009956C4" w:rsidTr="00DA6FA7">
        <w:trPr>
          <w:trHeight w:val="66"/>
        </w:trPr>
        <w:tc>
          <w:tcPr>
            <w:tcW w:w="1592" w:type="dxa"/>
            <w:tcBorders>
              <w:left w:val="single" w:sz="12" w:space="0" w:color="244061" w:themeColor="accent1" w:themeShade="80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CF0B01" w:rsidRPr="009956C4" w:rsidRDefault="00CF0B01" w:rsidP="00DA6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  <w:gridSpan w:val="2"/>
          </w:tcPr>
          <w:p w:rsidR="00CF0B01" w:rsidRPr="00331652" w:rsidRDefault="00CF0B01" w:rsidP="00DA6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CF0B01" w:rsidRPr="00331652" w:rsidRDefault="00CF0B01" w:rsidP="00DA6FA7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33165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84" w:type="dxa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33165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322" w:type="dxa"/>
            <w:tcBorders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CF0B01" w:rsidRPr="009956C4" w:rsidTr="00DA6FA7">
        <w:trPr>
          <w:trHeight w:val="391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Encargado de atender consultas</w:t>
            </w:r>
          </w:p>
          <w:p w:rsidR="00CF0B01" w:rsidRPr="00331652" w:rsidRDefault="00CF0B01" w:rsidP="00DA6FA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Administrativas: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Marcelo F. Chacón Rodriguez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</w:p>
        </w:tc>
      </w:tr>
      <w:tr w:rsidR="00CF0B01" w:rsidRPr="009956C4" w:rsidTr="00DA6FA7">
        <w:trPr>
          <w:trHeight w:val="377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331652" w:rsidRDefault="00CF0B01" w:rsidP="00DA6FA7">
            <w:pPr>
              <w:jc w:val="right"/>
              <w:rPr>
                <w:rFonts w:ascii="Arial" w:hAnsi="Arial" w:cs="Arial"/>
              </w:rPr>
            </w:pPr>
            <w:r w:rsidRPr="00331652">
              <w:rPr>
                <w:rFonts w:ascii="Arial" w:hAnsi="Arial" w:cs="Arial"/>
              </w:rPr>
              <w:t>Técnicas: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Wilder Eduardo Quisbert Mamani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0B01" w:rsidRPr="00331652" w:rsidRDefault="00CF0B01" w:rsidP="00DA6FA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 w:rsidRPr="0044076C">
              <w:rPr>
                <w:rFonts w:ascii="Arial" w:hAnsi="Arial" w:cs="Arial"/>
              </w:rPr>
              <w:t>Administrador de Redes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331652" w:rsidRDefault="00CF0B01" w:rsidP="00DA6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 de Base de Datos y Comunicaciones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</w:p>
        </w:tc>
      </w:tr>
      <w:tr w:rsidR="00CF0B01" w:rsidRPr="006876A4" w:rsidTr="00DA6FA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F0B01" w:rsidRPr="009956C4" w:rsidTr="00DA6FA7">
        <w:trPr>
          <w:trHeight w:val="516"/>
        </w:trPr>
        <w:tc>
          <w:tcPr>
            <w:tcW w:w="1900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B514BE" w:rsidRDefault="00CF0B01" w:rsidP="00DA6FA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2409090 Internos:</w:t>
            </w:r>
          </w:p>
          <w:p w:rsidR="00CF0B01" w:rsidRPr="00B514BE" w:rsidRDefault="00CF0B01" w:rsidP="00DA6FA7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B514BE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19 </w:t>
            </w:r>
            <w:r w:rsidRPr="00B514BE">
              <w:rPr>
                <w:rFonts w:ascii="Arial" w:hAnsi="Arial" w:cs="Arial"/>
                <w:sz w:val="14"/>
                <w:szCs w:val="14"/>
              </w:rPr>
              <w:t>(Consultas Administrativas)</w:t>
            </w:r>
          </w:p>
          <w:p w:rsidR="00CF0B01" w:rsidRPr="009956C4" w:rsidRDefault="00CF0B01" w:rsidP="00DA6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1141</w:t>
            </w:r>
            <w:r w:rsidRPr="00B514BE">
              <w:rPr>
                <w:rFonts w:ascii="Arial" w:hAnsi="Arial" w:cs="Arial"/>
                <w:sz w:val="14"/>
                <w:szCs w:val="14"/>
              </w:rPr>
              <w:t xml:space="preserve"> (Consultas Técnicas)</w:t>
            </w:r>
          </w:p>
        </w:tc>
        <w:tc>
          <w:tcPr>
            <w:tcW w:w="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</w:rPr>
              <w:t>2664790</w:t>
            </w:r>
          </w:p>
        </w:tc>
        <w:tc>
          <w:tcPr>
            <w:tcW w:w="10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49518E" w:rsidRDefault="00CF0B01" w:rsidP="00DA6F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F5371B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mrchacon@bcb.gob.bo</w:t>
              </w:r>
            </w:hyperlink>
            <w:r>
              <w:rPr>
                <w:rStyle w:val="Hipervnculo"/>
                <w:rFonts w:ascii="Arial" w:hAnsi="Arial" w:cs="Arial"/>
                <w:sz w:val="14"/>
                <w:szCs w:val="14"/>
                <w:lang w:val="pt-BR"/>
              </w:rPr>
              <w:t xml:space="preserve"> </w:t>
            </w:r>
          </w:p>
          <w:p w:rsidR="00CF0B01" w:rsidRPr="005600F0" w:rsidRDefault="00CF0B01" w:rsidP="00DA6FA7">
            <w:pPr>
              <w:snapToGrid w:val="0"/>
              <w:jc w:val="both"/>
              <w:rPr>
                <w:rFonts w:ascii="Arial" w:hAnsi="Arial" w:cs="Arial"/>
                <w:sz w:val="12"/>
                <w:szCs w:val="14"/>
                <w:lang w:val="pt-BR"/>
              </w:rPr>
            </w:pPr>
            <w:r w:rsidRPr="0049518E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CF0B01" w:rsidRPr="00C71C75" w:rsidRDefault="00CF0B01" w:rsidP="00DA6FA7">
            <w:pPr>
              <w:jc w:val="both"/>
              <w:rPr>
                <w:rStyle w:val="Hipervnculo"/>
                <w:lang w:val="pt-BR"/>
              </w:rPr>
            </w:pPr>
            <w:hyperlink r:id="rId8" w:history="1">
              <w:r w:rsidRPr="008265E4">
                <w:rPr>
                  <w:rStyle w:val="Hipervnculo"/>
                  <w:rFonts w:ascii="Arial" w:hAnsi="Arial" w:cs="Arial"/>
                  <w:sz w:val="14"/>
                  <w:szCs w:val="14"/>
                  <w:lang w:val="pt-BR"/>
                </w:rPr>
                <w:t>wquisbert@bcb.gob.bo</w:t>
              </w:r>
            </w:hyperlink>
          </w:p>
          <w:p w:rsidR="00CF0B01" w:rsidRPr="009956C4" w:rsidRDefault="00CF0B01" w:rsidP="00DA6FA7">
            <w:pPr>
              <w:jc w:val="both"/>
              <w:rPr>
                <w:rFonts w:ascii="Arial" w:hAnsi="Arial" w:cs="Arial"/>
              </w:rPr>
            </w:pPr>
            <w:r w:rsidRPr="00566DAC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</w:p>
        </w:tc>
      </w:tr>
      <w:tr w:rsidR="00CF0B01" w:rsidRPr="006876A4" w:rsidTr="00DA6FA7">
        <w:tc>
          <w:tcPr>
            <w:tcW w:w="9449" w:type="dxa"/>
            <w:gridSpan w:val="2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6876A4" w:rsidRDefault="00CF0B01" w:rsidP="00DA6FA7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F0B01" w:rsidRPr="009956C4" w:rsidTr="00DA6FA7">
        <w:trPr>
          <w:trHeight w:val="671"/>
        </w:trPr>
        <w:tc>
          <w:tcPr>
            <w:tcW w:w="4494" w:type="dxa"/>
            <w:gridSpan w:val="9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F0B01" w:rsidRPr="009956C4" w:rsidRDefault="00CF0B01" w:rsidP="00DA6FA7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lastRenderedPageBreak/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4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Default="00CF0B01" w:rsidP="00DA6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CF0B01" w:rsidRDefault="00CF0B01" w:rsidP="00DA6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CF0B01" w:rsidRDefault="00CF0B01" w:rsidP="00DA6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CF0B01" w:rsidRPr="00B53080" w:rsidRDefault="00CF0B01" w:rsidP="00DA6FA7">
            <w:pPr>
              <w:rPr>
                <w:rFonts w:ascii="Arial" w:hAnsi="Arial" w:cs="Arial"/>
                <w:color w:val="000099"/>
              </w:rPr>
            </w:pPr>
            <w:r>
              <w:rPr>
                <w:rFonts w:ascii="Arial" w:hAnsi="Arial" w:cs="Arial"/>
              </w:rPr>
              <w:t>Moneda: Bolivianos.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F0B01" w:rsidRPr="009956C4" w:rsidRDefault="00CF0B01" w:rsidP="00DA6FA7">
            <w:pPr>
              <w:rPr>
                <w:rFonts w:ascii="Arial" w:hAnsi="Arial" w:cs="Arial"/>
              </w:rPr>
            </w:pPr>
          </w:p>
        </w:tc>
      </w:tr>
      <w:tr w:rsidR="00CF0B01" w:rsidRPr="00967208" w:rsidTr="00DA6FA7">
        <w:tc>
          <w:tcPr>
            <w:tcW w:w="159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shd w:val="clear" w:color="auto" w:fill="auto"/>
            <w:vAlign w:val="center"/>
          </w:tcPr>
          <w:p w:rsidR="00CF0B01" w:rsidRPr="00967208" w:rsidRDefault="00CF0B01" w:rsidP="00DA6FA7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2" w:type="dxa"/>
            <w:gridSpan w:val="13"/>
            <w:tcBorders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2" w:type="dxa"/>
            <w:tcBorders>
              <w:left w:val="nil"/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CF0B01" w:rsidRPr="00967208" w:rsidRDefault="00CF0B01" w:rsidP="00DA6FA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CF0B01" w:rsidRPr="009956C4" w:rsidRDefault="00CF0B01" w:rsidP="00CF0B01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</w:p>
    <w:p w:rsidR="00CF0B01" w:rsidRPr="009956C4" w:rsidRDefault="00CF0B01" w:rsidP="00CF0B01">
      <w:pPr>
        <w:rPr>
          <w:lang w:val="es-BO"/>
        </w:rPr>
      </w:pPr>
    </w:p>
    <w:tbl>
      <w:tblPr>
        <w:tblW w:w="919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3"/>
      </w:tblGrid>
      <w:tr w:rsidR="00CF0B01" w:rsidRPr="009956C4" w:rsidTr="00DA6FA7">
        <w:trPr>
          <w:trHeight w:val="1804"/>
        </w:trPr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B01" w:rsidRPr="00A16197" w:rsidRDefault="00CF0B01" w:rsidP="00DA6FA7">
            <w:pPr>
              <w:ind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CF0B01" w:rsidRPr="00A16197" w:rsidRDefault="00CF0B01" w:rsidP="00DA6FA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propuestas:</w:t>
            </w:r>
          </w:p>
          <w:p w:rsidR="00CF0B01" w:rsidRPr="00A16197" w:rsidRDefault="00CF0B01" w:rsidP="00CF0B0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hasta Bs200.000.- (DOSCIENTOS MIL 00/100 BOLIVIANOS), plazo mínimo cuatro (4) días hábiles;</w:t>
            </w:r>
          </w:p>
          <w:p w:rsidR="00CF0B01" w:rsidRPr="00A16197" w:rsidRDefault="00CF0B01" w:rsidP="00CF0B01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CF0B01" w:rsidRPr="00A16197" w:rsidRDefault="00CF0B01" w:rsidP="00DA6FA7">
            <w:pPr>
              <w:ind w:left="113" w:right="113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CF0B01" w:rsidRPr="00A16197" w:rsidRDefault="00CF0B01" w:rsidP="00DA6FA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CF0B01" w:rsidRPr="00A16197" w:rsidRDefault="00CF0B01" w:rsidP="00DA6FA7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sz w:val="15"/>
                <w:szCs w:val="15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F0B01" w:rsidRPr="00A16197" w:rsidRDefault="00CF0B01" w:rsidP="00DA6FA7">
            <w:pPr>
              <w:ind w:left="113" w:right="113"/>
              <w:jc w:val="both"/>
              <w:rPr>
                <w:sz w:val="15"/>
                <w:szCs w:val="15"/>
                <w:lang w:val="es-BO"/>
              </w:rPr>
            </w:pPr>
            <w:r w:rsidRPr="00A16197">
              <w:rPr>
                <w:rFonts w:ascii="Arial" w:hAnsi="Arial" w:cs="Arial"/>
                <w:b/>
                <w:sz w:val="15"/>
                <w:szCs w:val="15"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CF0B01" w:rsidRPr="009956C4" w:rsidRDefault="00CF0B01" w:rsidP="00CF0B01">
      <w:pPr>
        <w:jc w:val="right"/>
        <w:rPr>
          <w:rFonts w:ascii="Arial" w:hAnsi="Arial" w:cs="Arial"/>
          <w:lang w:val="es-BO"/>
        </w:rPr>
      </w:pPr>
    </w:p>
    <w:p w:rsidR="00CF0B01" w:rsidRPr="009956C4" w:rsidRDefault="00CF0B01" w:rsidP="00CF0B01">
      <w:pPr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CF0B01" w:rsidRPr="00967208" w:rsidRDefault="00CF0B01" w:rsidP="00CF0B01">
      <w:pPr>
        <w:jc w:val="right"/>
        <w:rPr>
          <w:rFonts w:ascii="Arial" w:hAnsi="Arial" w:cs="Arial"/>
          <w:sz w:val="8"/>
          <w:szCs w:val="14"/>
          <w:lang w:val="es-BO"/>
        </w:rPr>
      </w:pPr>
    </w:p>
    <w:tbl>
      <w:tblPr>
        <w:tblW w:w="911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821"/>
        <w:gridCol w:w="134"/>
        <w:gridCol w:w="383"/>
        <w:gridCol w:w="134"/>
        <w:gridCol w:w="427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F0B01" w:rsidRPr="009956C4" w:rsidTr="00DA6FA7">
        <w:trPr>
          <w:trHeight w:val="253"/>
          <w:tblHeader/>
        </w:trPr>
        <w:tc>
          <w:tcPr>
            <w:tcW w:w="326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F0B01" w:rsidRPr="009956C4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71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F0B01" w:rsidRPr="009956C4" w:rsidRDefault="00CF0B01" w:rsidP="00DA6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9956C4" w:rsidRDefault="00CF0B01" w:rsidP="00DA6FA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9956C4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CF0B01" w:rsidRPr="00CD1527" w:rsidTr="00DA6FA7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Publicación del DBC en el SICOES</w:t>
            </w:r>
            <w:r w:rsidRPr="00CD1527">
              <w:rPr>
                <w:rFonts w:ascii="Arial" w:hAnsi="Arial" w:cs="Arial"/>
                <w:lang w:val="es-BO" w:eastAsia="es-BO"/>
              </w:rPr>
              <w:t xml:space="preserve"> (*)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6B19A6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6B19A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6B19A6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6876A4" w:rsidTr="00DA6FA7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6B19A6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77178">
              <w:rPr>
                <w:rFonts w:ascii="Arial" w:hAnsi="Arial" w:cs="Arial"/>
                <w:b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77178">
              <w:rPr>
                <w:rFonts w:ascii="Arial" w:hAnsi="Arial" w:cs="Arial"/>
                <w:b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77178">
              <w:rPr>
                <w:rFonts w:ascii="Arial" w:hAnsi="Arial" w:cs="Arial"/>
                <w:b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77178">
              <w:rPr>
                <w:rFonts w:ascii="Arial" w:hAnsi="Arial" w:cs="Arial"/>
                <w:b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777178">
              <w:rPr>
                <w:rFonts w:ascii="Arial" w:hAnsi="Arial" w:cs="Arial"/>
                <w:b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77717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Default="00CF0B01" w:rsidP="00DA6FA7">
            <w:pPr>
              <w:adjustRightInd w:val="0"/>
              <w:snapToGrid w:val="0"/>
              <w:rPr>
                <w:rFonts w:ascii="Arial" w:hAnsi="Arial" w:cs="Arial"/>
                <w:b/>
                <w:bCs/>
                <w:iCs/>
              </w:rPr>
            </w:pPr>
            <w:r w:rsidRPr="00777178">
              <w:rPr>
                <w:rFonts w:ascii="Arial" w:hAnsi="Arial" w:cs="Arial"/>
                <w:b/>
                <w:bCs/>
                <w:iCs/>
              </w:rPr>
              <w:t>Edificio principal del Banco Central de Bolivia (Calle Ayacucho y Mercado).</w:t>
            </w:r>
          </w:p>
          <w:p w:rsidR="00CF0B01" w:rsidRPr="00777178" w:rsidRDefault="00CF0B01" w:rsidP="00DA6FA7">
            <w:pPr>
              <w:adjustRightInd w:val="0"/>
              <w:snapToGrid w:val="0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bCs/>
                <w:iCs/>
              </w:rPr>
              <w:t>Contactar Interno 1134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6B19A6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06531E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06531E" w:rsidTr="00DA6FA7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06531E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06531E" w:rsidTr="00DA6FA7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A756A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06531E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6531E">
              <w:rPr>
                <w:rFonts w:ascii="Arial" w:hAnsi="Arial" w:cs="Arial"/>
                <w:sz w:val="16"/>
                <w:szCs w:val="16"/>
                <w:lang w:val="es-BO"/>
              </w:rPr>
              <w:t>5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06531E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721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06531E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6531E"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06531E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A13ED5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A756A8">
              <w:rPr>
                <w:rFonts w:ascii="Arial" w:hAnsi="Arial" w:cs="Arial"/>
                <w:sz w:val="14"/>
              </w:rPr>
              <w:t xml:space="preserve">En </w:t>
            </w:r>
            <w:r w:rsidRPr="00A756A8">
              <w:rPr>
                <w:rFonts w:ascii="Arial" w:hAnsi="Arial" w:cs="Arial"/>
                <w:b/>
                <w:sz w:val="14"/>
              </w:rPr>
              <w:t>FORMA ELECTRÓNICA</w:t>
            </w:r>
            <w:r w:rsidRPr="00A756A8">
              <w:rPr>
                <w:rFonts w:ascii="Arial" w:hAnsi="Arial" w:cs="Arial"/>
                <w:sz w:val="14"/>
              </w:rPr>
              <w:t>, a través del RUPE, de acuerdo con lo establecido en el presente DBC.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Inicio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7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Cierre preliminar de Subasta Electrónica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8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789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5600F0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widowControl w:val="0"/>
              <w:jc w:val="both"/>
              <w:rPr>
                <w:rFonts w:ascii="Arial" w:hAnsi="Arial" w:cs="Arial"/>
              </w:rPr>
            </w:pPr>
            <w:r w:rsidRPr="00CD1527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r>
              <w:rPr>
                <w:rFonts w:ascii="Arial" w:hAnsi="Arial" w:cs="Arial"/>
              </w:rPr>
              <w:t>zoom</w:t>
            </w:r>
            <w:r w:rsidRPr="00CD1527">
              <w:rPr>
                <w:rFonts w:ascii="Arial" w:hAnsi="Arial" w:cs="Arial"/>
              </w:rPr>
              <w:t xml:space="preserve">: </w:t>
            </w:r>
          </w:p>
          <w:p w:rsidR="00CF0B01" w:rsidRPr="0031423B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:rsidR="00CF0B01" w:rsidRPr="00794F3B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Unirse a la reunión Zoom</w:t>
            </w:r>
          </w:p>
          <w:p w:rsidR="00CF0B01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9" w:history="1">
              <w:r w:rsidRPr="00AF3114">
                <w:rPr>
                  <w:rStyle w:val="Hipervnculo"/>
                  <w:rFonts w:ascii="Arial" w:hAnsi="Arial" w:cs="Arial"/>
                  <w:lang w:val="es-BO"/>
                </w:rPr>
                <w:t>https://bcb-gob-bo.zoom.us/j/88332327924?pwd=RFdlZTZGRVVpM0lKOWJSYjd2dkdsUT09</w:t>
              </w:r>
            </w:hyperlink>
          </w:p>
          <w:p w:rsidR="00CF0B01" w:rsidRPr="00794F3B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</w:p>
          <w:p w:rsidR="00CF0B01" w:rsidRPr="00794F3B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ID de reunión: 883 3232 7924</w:t>
            </w:r>
          </w:p>
          <w:p w:rsidR="00CF0B01" w:rsidRPr="00CD1527" w:rsidRDefault="00CF0B01" w:rsidP="00DA6FA7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794F3B">
              <w:rPr>
                <w:rFonts w:ascii="Arial" w:hAnsi="Arial" w:cs="Arial"/>
                <w:lang w:val="es-BO"/>
              </w:rPr>
              <w:t>Código de acceso: 878975</w:t>
            </w: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2222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11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lastRenderedPageBreak/>
              <w:t>12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CD1527"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  <w:r w:rsidRPr="00CD1527">
              <w:rPr>
                <w:rFonts w:ascii="Arial" w:hAnsi="Arial" w:cs="Arial"/>
                <w:i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lang w:val="es-BO"/>
              </w:rPr>
            </w:pPr>
          </w:p>
        </w:tc>
      </w:tr>
      <w:tr w:rsidR="00CF0B01" w:rsidRPr="00CD1527" w:rsidTr="00DA6FA7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F0B01" w:rsidRPr="00CD1527" w:rsidRDefault="00CF0B01" w:rsidP="00DA6FA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0</w:t>
            </w: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CD1527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CD1527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CF0B01" w:rsidRPr="00967208" w:rsidTr="00DA6FA7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F0B01" w:rsidRPr="00967208" w:rsidRDefault="00CF0B01" w:rsidP="00DA6FA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F0B01" w:rsidRPr="00967208" w:rsidRDefault="00CF0B01" w:rsidP="00DA6FA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8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B01" w:rsidRPr="0096720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0B01" w:rsidRPr="0096720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96720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F0B01" w:rsidRPr="0096720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F0B01" w:rsidRPr="00967208" w:rsidRDefault="00CF0B01" w:rsidP="00DA6FA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CF0B01" w:rsidRPr="00A244D6" w:rsidRDefault="00CF0B01" w:rsidP="00CF0B01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CF0B01" w:rsidRDefault="00CF0B01" w:rsidP="00CF0B01">
      <w:pPr>
        <w:rPr>
          <w:lang w:val="es-BO"/>
        </w:rPr>
      </w:pPr>
    </w:p>
    <w:sectPr w:rsidR="00CF0B01" w:rsidSect="00B34B54">
      <w:pgSz w:w="12240" w:h="15840"/>
      <w:pgMar w:top="1276" w:right="1701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8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30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8"/>
  </w:num>
  <w:num w:numId="3">
    <w:abstractNumId w:val="27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6"/>
  </w:num>
  <w:num w:numId="9">
    <w:abstractNumId w:val="19"/>
  </w:num>
  <w:num w:numId="10">
    <w:abstractNumId w:val="29"/>
  </w:num>
  <w:num w:numId="11">
    <w:abstractNumId w:val="18"/>
  </w:num>
  <w:num w:numId="12">
    <w:abstractNumId w:val="30"/>
  </w:num>
  <w:num w:numId="13">
    <w:abstractNumId w:val="24"/>
  </w:num>
  <w:num w:numId="14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717C3"/>
    <w:rsid w:val="00297132"/>
    <w:rsid w:val="002A1145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0A5C"/>
    <w:rsid w:val="00B32E44"/>
    <w:rsid w:val="00B34B5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0B0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uiPriority w:val="39"/>
    <w:rsid w:val="002A114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39"/>
    <w:rsid w:val="002A114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quisbert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chacon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cb-gob-bo.zoom.us/j/88332327924?pwd=RFdlZTZGRVVpM0lKOWJSYjd2dkdsUT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7371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Chacon Rodriguez Marcelo</cp:lastModifiedBy>
  <cp:revision>2</cp:revision>
  <cp:lastPrinted>2016-11-23T23:13:00Z</cp:lastPrinted>
  <dcterms:created xsi:type="dcterms:W3CDTF">2023-04-14T22:23:00Z</dcterms:created>
  <dcterms:modified xsi:type="dcterms:W3CDTF">2023-04-14T22:23:00Z</dcterms:modified>
</cp:coreProperties>
</file>