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15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23"/>
      </w:tblGrid>
      <w:tr w:rsidR="00C823EF" w:rsidRPr="0058012F" w:rsidTr="00C823EF">
        <w:trPr>
          <w:trHeight w:val="124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Toc94724712"/>
          <w:p w:rsidR="00C823EF" w:rsidRDefault="00C823EF" w:rsidP="00C823EF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5pt;height:60.55pt" o:ole="">
                  <v:imagedata r:id="rId5" o:title="" gain="45875f" blacklevel="13107f" grayscale="t"/>
                </v:shape>
                <o:OLEObject Type="Embed" ProgID="MSPhotoEd.3" ShapeID="_x0000_i1025" DrawAspect="Content" ObjectID="_1761751027" r:id="rId6"/>
              </w:object>
            </w:r>
          </w:p>
        </w:tc>
        <w:tc>
          <w:tcPr>
            <w:tcW w:w="7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823EF" w:rsidRPr="005C0115" w:rsidRDefault="00C823EF" w:rsidP="00C823EF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823EF" w:rsidRPr="001F6078" w:rsidRDefault="00C823EF" w:rsidP="00C823EF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823EF" w:rsidRPr="001F6078" w:rsidRDefault="00C823EF" w:rsidP="00C823EF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823EF" w:rsidRPr="001F6078" w:rsidRDefault="00C823EF" w:rsidP="00C823EF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C823EF" w:rsidRDefault="00F9331F" w:rsidP="00C823EF">
      <w:pPr>
        <w:pStyle w:val="Puesto"/>
        <w:numPr>
          <w:ilvl w:val="0"/>
          <w:numId w:val="13"/>
        </w:numPr>
        <w:spacing w:before="0" w:after="0"/>
        <w:jc w:val="both"/>
        <w:rPr>
          <w:rFonts w:ascii="Verdana" w:hAnsi="Verdana"/>
          <w:sz w:val="18"/>
        </w:rPr>
      </w:pPr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  <w:r w:rsidR="00C823EF" w:rsidRPr="00C823EF">
        <w:rPr>
          <w:sz w:val="18"/>
        </w:rPr>
        <w:t xml:space="preserve"> </w:t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62"/>
        <w:gridCol w:w="236"/>
      </w:tblGrid>
      <w:tr w:rsidR="00C823EF" w:rsidRPr="00F75995" w:rsidTr="000F1F3F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823EF" w:rsidRPr="00F75995" w:rsidRDefault="00C823EF" w:rsidP="00C823E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C823EF" w:rsidRPr="00F75995" w:rsidTr="000F1F3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F75995" w:rsidRDefault="00C823EF" w:rsidP="000F1F3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C823EF" w:rsidRPr="00F75995" w:rsidTr="000F1F3F">
        <w:trPr>
          <w:trHeight w:val="2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F75995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1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3026CE" w:rsidRDefault="00C823EF" w:rsidP="000F1F3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F75995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F75995" w:rsidTr="000F1F3F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C823EF" w:rsidRPr="00F75995" w:rsidRDefault="00C823EF" w:rsidP="000F1F3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244061" w:themeColor="accent1" w:themeShade="80"/>
            </w:tcBorders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967E53" w:rsidTr="000F1F3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ANPE – P</w:t>
            </w:r>
            <w:r>
              <w:rPr>
                <w:rFonts w:ascii="Arial" w:hAnsi="Arial" w:cs="Arial"/>
                <w:lang w:val="es-BO"/>
              </w:rPr>
              <w:t xml:space="preserve"> Nº 178</w:t>
            </w:r>
            <w:r w:rsidRPr="00967E53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967E53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967E53" w:rsidTr="000F1F3F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967E53" w:rsidTr="000F1F3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967E53" w:rsidTr="000F1F3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3EF" w:rsidRPr="00967E53" w:rsidRDefault="00C823EF" w:rsidP="000F1F3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3EF" w:rsidRPr="00967E53" w:rsidRDefault="00C823EF" w:rsidP="000F1F3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3EF" w:rsidRPr="00967E53" w:rsidRDefault="00C823EF" w:rsidP="000F1F3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823EF" w:rsidRPr="00967E53" w:rsidTr="000F1F3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967E53" w:rsidTr="000F1F3F">
        <w:trPr>
          <w:trHeight w:val="43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1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SERVICIO DE PAGO CON TARJETA EN LA APLICACIÓN MÓVIL DE VENTA DE BONOS DEL BANCO CENTRAL DE BOLIVIA PARA PERSONAS NATURALES – GESTIÓN 2024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967E53" w:rsidTr="000F1F3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967E53" w:rsidTr="000F1F3F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  <w:bookmarkStart w:id="1" w:name="_GoBack"/>
            <w:bookmarkEnd w:id="1"/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C823EF" w:rsidRPr="00967E53" w:rsidTr="000F1F3F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C823EF" w:rsidRPr="00967E53" w:rsidTr="000F1F3F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C823EF" w:rsidRPr="00967E53" w:rsidTr="000F1F3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967E53" w:rsidTr="000F1F3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C823EF" w:rsidRPr="00967E53" w:rsidTr="000F1F3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967E53" w:rsidTr="000F1F3F">
        <w:trPr>
          <w:trHeight w:val="850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1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6664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4"/>
              <w:gridCol w:w="2454"/>
              <w:gridCol w:w="2106"/>
            </w:tblGrid>
            <w:tr w:rsidR="00C823EF" w:rsidRPr="00541710" w:rsidTr="000F1F3F">
              <w:trPr>
                <w:trHeight w:val="374"/>
              </w:trPr>
              <w:tc>
                <w:tcPr>
                  <w:tcW w:w="2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497D"/>
                  <w:vAlign w:val="center"/>
                  <w:hideMark/>
                </w:tcPr>
                <w:p w:rsidR="00C823EF" w:rsidRDefault="00C823EF" w:rsidP="000F1F3F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Cantidad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estimada Bonos</w:t>
                  </w:r>
                  <w:r w:rsidR="00B35BF8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*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</w:t>
                  </w:r>
                </w:p>
                <w:p w:rsidR="00C823EF" w:rsidRPr="00541710" w:rsidRDefault="00C823EF" w:rsidP="000F1F3F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(por 12 meses)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497D"/>
                  <w:vAlign w:val="center"/>
                  <w:hideMark/>
                </w:tcPr>
                <w:p w:rsidR="00C823EF" w:rsidRDefault="00C823EF" w:rsidP="000F1F3F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Precio referencial unitario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Bs.</w:t>
                  </w:r>
                </w:p>
                <w:p w:rsidR="00C823EF" w:rsidRPr="00541710" w:rsidRDefault="00C823EF" w:rsidP="000F1F3F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(para la gestión 2024)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497D"/>
                  <w:vAlign w:val="center"/>
                  <w:hideMark/>
                </w:tcPr>
                <w:p w:rsidR="00C823EF" w:rsidRDefault="00C823EF" w:rsidP="000F1F3F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T</w:t>
                  </w: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otal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anual</w:t>
                  </w:r>
                </w:p>
                <w:p w:rsidR="00C823EF" w:rsidRPr="00541710" w:rsidRDefault="00C823EF" w:rsidP="000F1F3F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Estimado Bs.</w:t>
                  </w:r>
                </w:p>
              </w:tc>
            </w:tr>
            <w:tr w:rsidR="00C823EF" w:rsidRPr="00541710" w:rsidTr="00B35BF8">
              <w:trPr>
                <w:trHeight w:val="225"/>
              </w:trPr>
              <w:tc>
                <w:tcPr>
                  <w:tcW w:w="2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3EF" w:rsidRPr="00541710" w:rsidRDefault="00C823EF" w:rsidP="000F1F3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33.333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3EF" w:rsidRPr="00541710" w:rsidRDefault="00C823EF" w:rsidP="000F1F3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3EF" w:rsidRPr="00541710" w:rsidRDefault="00C823EF" w:rsidP="000F1F3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499</w:t>
                  </w:r>
                  <w:r w:rsidRPr="00541710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995</w:t>
                  </w:r>
                </w:p>
              </w:tc>
            </w:tr>
          </w:tbl>
          <w:p w:rsidR="00C823EF" w:rsidRPr="00B35BF8" w:rsidRDefault="00B35BF8" w:rsidP="000F1F3F">
            <w:pPr>
              <w:pStyle w:val="Textoindependiente"/>
              <w:spacing w:after="0"/>
              <w:rPr>
                <w:rFonts w:ascii="Arial" w:hAnsi="Arial" w:cs="Arial"/>
                <w:sz w:val="14"/>
                <w:lang w:val="es-BO"/>
              </w:rPr>
            </w:pPr>
            <w:r w:rsidRPr="00B35BF8">
              <w:rPr>
                <w:rFonts w:ascii="Arial" w:hAnsi="Arial" w:cs="Arial"/>
                <w:sz w:val="14"/>
                <w:lang w:val="es-BO"/>
              </w:rPr>
              <w:t>*Cada Bono por Bs.1000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967E53" w:rsidTr="000F1F3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967E53" w:rsidTr="000F1F3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23EF" w:rsidRPr="00967E53" w:rsidRDefault="00C823EF" w:rsidP="000F1F3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29" w:type="dxa"/>
            <w:gridSpan w:val="52"/>
            <w:tcBorders>
              <w:left w:val="single" w:sz="4" w:space="0" w:color="auto"/>
            </w:tcBorders>
          </w:tcPr>
          <w:p w:rsidR="00C823EF" w:rsidRPr="00967E53" w:rsidRDefault="00C823EF" w:rsidP="000F1F3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823EF" w:rsidRPr="00967E53" w:rsidTr="000F1F3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967E53" w:rsidTr="000F1F3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51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 plazo del servicio se computa a partir del 1 de enero de 2024 hasta el 31 de diciembre de 2024, o hasta un monto máximo adjudicado, lo que ocurra primero.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967E53" w:rsidTr="000F1F3F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967E53" w:rsidTr="000F1F3F">
        <w:trPr>
          <w:trHeight w:val="137"/>
        </w:trPr>
        <w:tc>
          <w:tcPr>
            <w:tcW w:w="9743" w:type="dxa"/>
            <w:gridSpan w:val="83"/>
            <w:tcBorders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967E53" w:rsidTr="000F1F3F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51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 servicio será en instalaciones del proponente a través de su pasarela de pagos web.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967E53" w:rsidTr="000F1F3F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967E53" w:rsidTr="000F1F3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967E53" w:rsidTr="000F1F3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823EF" w:rsidRPr="00967E53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51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1212D9" w:rsidRDefault="00C823EF" w:rsidP="000F1F3F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1212D9">
              <w:rPr>
                <w:rFonts w:ascii="Arial" w:hAnsi="Arial" w:cs="Arial"/>
                <w:i/>
                <w:lang w:val="es-BO"/>
              </w:rPr>
              <w:t xml:space="preserve">Al tratarse de un servicio discontinuo, se </w:t>
            </w:r>
            <w:r>
              <w:rPr>
                <w:rFonts w:ascii="Arial" w:hAnsi="Arial" w:cs="Arial"/>
                <w:i/>
                <w:lang w:val="es-BO"/>
              </w:rPr>
              <w:t>efectuara la retención de</w:t>
            </w:r>
            <w:r w:rsidRPr="001212D9">
              <w:rPr>
                <w:rFonts w:ascii="Arial" w:hAnsi="Arial" w:cs="Arial"/>
                <w:i/>
                <w:lang w:val="es-BO"/>
              </w:rPr>
              <w:t>l siete por ciento (7%) de cada pago mensual, de acuerdo con el Artículo 21, Inciso b) del D.S. 0181.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F75995" w:rsidTr="000F1F3F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F75995" w:rsidRDefault="00C823EF" w:rsidP="000F1F3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1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23EF" w:rsidRPr="00F75995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F75995" w:rsidRDefault="00C823EF" w:rsidP="000F1F3F">
            <w:pPr>
              <w:rPr>
                <w:rFonts w:ascii="Arial" w:hAnsi="Arial" w:cs="Arial"/>
                <w:lang w:val="es-BO"/>
              </w:rPr>
            </w:pPr>
          </w:p>
        </w:tc>
      </w:tr>
      <w:tr w:rsidR="00C823EF" w:rsidRPr="00F75995" w:rsidTr="000F1F3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23EF" w:rsidRPr="00F75995" w:rsidTr="000F1F3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F75995" w:rsidRDefault="00C823EF" w:rsidP="000F1F3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823EF" w:rsidRPr="000E268F" w:rsidRDefault="00C823EF" w:rsidP="00C823EF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C823EF" w:rsidRPr="00A40276" w:rsidTr="000F1F3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23EF" w:rsidRPr="00A40276" w:rsidRDefault="00C823EF" w:rsidP="000F1F3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D3A48" w:rsidRDefault="00C823EF" w:rsidP="000F1F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</w:p>
        </w:tc>
      </w:tr>
      <w:tr w:rsidR="00C823EF" w:rsidRPr="00A40276" w:rsidTr="000F1F3F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A40276" w:rsidRDefault="00C823EF" w:rsidP="000F1F3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23EF" w:rsidRPr="00A40276" w:rsidRDefault="00C823EF" w:rsidP="000F1F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23EF" w:rsidRPr="00A40276" w:rsidTr="000F1F3F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23EF" w:rsidRPr="00A40276" w:rsidRDefault="00C823EF" w:rsidP="000F1F3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23EF" w:rsidRPr="000D0D93" w:rsidRDefault="00C823EF" w:rsidP="000F1F3F">
            <w:pPr>
              <w:rPr>
                <w:rFonts w:ascii="Arial" w:hAnsi="Arial" w:cs="Arial"/>
                <w:b/>
              </w:rPr>
            </w:pPr>
            <w:r w:rsidRPr="000D0D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823EF" w:rsidRPr="00A40276" w:rsidRDefault="00C823EF" w:rsidP="000F1F3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</w:p>
        </w:tc>
      </w:tr>
      <w:tr w:rsidR="00C823EF" w:rsidRPr="00A40276" w:rsidTr="000F1F3F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103827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C823EF" w:rsidRPr="00967E53" w:rsidTr="000F1F3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C823EF" w:rsidRPr="00967E53" w:rsidRDefault="00C823EF" w:rsidP="000F1F3F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</w:rPr>
            </w:pPr>
          </w:p>
        </w:tc>
      </w:tr>
      <w:tr w:rsidR="00C823EF" w:rsidRPr="00967E53" w:rsidTr="000F1F3F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</w:rPr>
            </w:pPr>
          </w:p>
        </w:tc>
      </w:tr>
      <w:tr w:rsidR="00C823EF" w:rsidRPr="00A40276" w:rsidTr="000F1F3F">
        <w:tc>
          <w:tcPr>
            <w:tcW w:w="1558" w:type="dxa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C823EF" w:rsidRPr="00A40276" w:rsidRDefault="00C823EF" w:rsidP="000F1F3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C823EF" w:rsidRPr="00A40276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3EF" w:rsidRPr="00A40276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823EF" w:rsidRPr="00A40276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C823EF" w:rsidRPr="00A40276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C823EF" w:rsidRPr="00A40276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23EF" w:rsidRPr="00545778" w:rsidTr="000F1F3F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C823EF" w:rsidRPr="00545778" w:rsidRDefault="00C823EF" w:rsidP="00C823EF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C823EF" w:rsidRPr="00A40276" w:rsidTr="000F1F3F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C823EF" w:rsidRPr="00765F1B" w:rsidRDefault="00C823EF" w:rsidP="000F1F3F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823EF" w:rsidRPr="00765F1B" w:rsidRDefault="00C823EF" w:rsidP="00C823E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C823EF" w:rsidRPr="00A40276" w:rsidRDefault="00C823EF" w:rsidP="000F1F3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823EF" w:rsidRPr="00545778" w:rsidTr="000F1F3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545778" w:rsidRDefault="00C823EF" w:rsidP="000F1F3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23EF" w:rsidRPr="00967E53" w:rsidTr="000F1F3F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3EF" w:rsidRPr="00967E53" w:rsidRDefault="00C823EF" w:rsidP="000F1F3F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967E53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967E53" w:rsidRDefault="00C823EF" w:rsidP="000F1F3F">
            <w:pPr>
              <w:rPr>
                <w:rFonts w:ascii="Arial" w:hAnsi="Arial" w:cs="Arial"/>
              </w:rPr>
            </w:pPr>
          </w:p>
        </w:tc>
      </w:tr>
      <w:tr w:rsidR="00C823EF" w:rsidRPr="00545778" w:rsidTr="000F1F3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545778" w:rsidRDefault="00C823EF" w:rsidP="000F1F3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23EF" w:rsidRPr="00A40276" w:rsidTr="000F1F3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C823EF" w:rsidRDefault="00C823EF" w:rsidP="000F1F3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C823EF" w:rsidRDefault="00C823EF" w:rsidP="000F1F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C823EF" w:rsidRPr="00545778" w:rsidRDefault="00C823EF" w:rsidP="000F1F3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C823EF" w:rsidRPr="00A40276" w:rsidRDefault="00C823EF" w:rsidP="000F1F3F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C823EF" w:rsidRPr="00A40276" w:rsidRDefault="00C823EF" w:rsidP="000F1F3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C823EF" w:rsidRPr="00A40276" w:rsidRDefault="00C823EF" w:rsidP="000F1F3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C823EF" w:rsidRPr="00A40276" w:rsidRDefault="00C823EF" w:rsidP="000F1F3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C823EF" w:rsidRPr="00A40276" w:rsidRDefault="00C823EF" w:rsidP="000F1F3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C823EF" w:rsidRPr="00A40276" w:rsidRDefault="00C823EF" w:rsidP="000F1F3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C823EF" w:rsidRPr="00A40276" w:rsidRDefault="00C823EF" w:rsidP="000F1F3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823EF" w:rsidRPr="00A40276" w:rsidTr="000F1F3F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A50260" w:rsidRDefault="00C823EF" w:rsidP="000F1F3F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3EF" w:rsidRPr="00A40276" w:rsidRDefault="00C823EF" w:rsidP="000F1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A40276" w:rsidRDefault="00C823EF" w:rsidP="000F1F3F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 w:val="14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3EF" w:rsidRPr="00A40276" w:rsidRDefault="00C823EF" w:rsidP="000F1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A40276" w:rsidRDefault="00C823EF" w:rsidP="000F1F3F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</w:p>
        </w:tc>
      </w:tr>
      <w:tr w:rsidR="00C823EF" w:rsidRPr="00A40276" w:rsidTr="000F1F3F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A50260" w:rsidRDefault="00C823EF" w:rsidP="000F1F3F">
            <w:pPr>
              <w:jc w:val="center"/>
              <w:rPr>
                <w:rFonts w:ascii="Arial" w:hAnsi="Arial" w:cs="Arial"/>
                <w:szCs w:val="13"/>
              </w:rPr>
            </w:pPr>
            <w:r>
              <w:rPr>
                <w:rFonts w:ascii="Arial" w:hAnsi="Arial" w:cs="Arial"/>
                <w:szCs w:val="13"/>
              </w:rPr>
              <w:t xml:space="preserve">David Plata </w:t>
            </w:r>
            <w:proofErr w:type="spellStart"/>
            <w:r>
              <w:rPr>
                <w:rFonts w:ascii="Arial" w:hAnsi="Arial" w:cs="Arial"/>
                <w:szCs w:val="13"/>
              </w:rPr>
              <w:t>Chicasaca</w:t>
            </w:r>
            <w:proofErr w:type="spellEnd"/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3EF" w:rsidRPr="00545778" w:rsidRDefault="00C823EF" w:rsidP="000F1F3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545778" w:rsidRDefault="00C823EF" w:rsidP="000F1F3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Cs w:val="13"/>
              </w:rPr>
              <w:t>Analista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3EF" w:rsidRPr="00545778" w:rsidRDefault="00C823EF" w:rsidP="000F1F3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545778" w:rsidRDefault="00C823EF" w:rsidP="000F1F3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55FB8">
              <w:rPr>
                <w:rStyle w:val="lineage-item"/>
                <w:sz w:val="12"/>
              </w:rPr>
              <w:t>Departamento de Análisis y Control de Operaciones de Mercado Abierto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</w:p>
        </w:tc>
      </w:tr>
      <w:tr w:rsidR="00C823EF" w:rsidRPr="00545778" w:rsidTr="000F1F3F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545778" w:rsidRDefault="00C823EF" w:rsidP="000F1F3F">
            <w:pPr>
              <w:rPr>
                <w:rFonts w:ascii="Arial" w:hAnsi="Arial" w:cs="Arial"/>
                <w:sz w:val="6"/>
              </w:rPr>
            </w:pPr>
          </w:p>
        </w:tc>
      </w:tr>
      <w:tr w:rsidR="00C823EF" w:rsidRPr="00A40276" w:rsidTr="000F1F3F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23EF" w:rsidRPr="00A40276" w:rsidRDefault="00C823EF" w:rsidP="000F1F3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FC2F68" w:rsidRDefault="00C823EF" w:rsidP="000F1F3F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C823EF" w:rsidRPr="0006032F" w:rsidRDefault="00C823EF" w:rsidP="000F1F3F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C823EF" w:rsidRPr="00A40276" w:rsidRDefault="00C823EF" w:rsidP="000F1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1912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A40276" w:rsidRDefault="00C823EF" w:rsidP="000F1F3F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23EF" w:rsidRPr="0006032F" w:rsidRDefault="00B35BF8" w:rsidP="000F1F3F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C823EF" w:rsidRPr="00516AF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C823EF" w:rsidRPr="0006032F" w:rsidRDefault="00C823EF" w:rsidP="000F1F3F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C823EF" w:rsidRPr="0006032F" w:rsidRDefault="00C823EF" w:rsidP="000F1F3F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dplata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C823EF" w:rsidRPr="00A40276" w:rsidRDefault="00C823EF" w:rsidP="000F1F3F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23EF" w:rsidRPr="00A40276" w:rsidRDefault="00C823EF" w:rsidP="000F1F3F">
            <w:pPr>
              <w:rPr>
                <w:rFonts w:ascii="Arial" w:hAnsi="Arial" w:cs="Arial"/>
              </w:rPr>
            </w:pPr>
          </w:p>
        </w:tc>
      </w:tr>
      <w:tr w:rsidR="00C823EF" w:rsidRPr="00545778" w:rsidTr="000F1F3F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23EF" w:rsidRPr="00A40276" w:rsidTr="000F1F3F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23EF" w:rsidRPr="00CB5BDF" w:rsidRDefault="00C823EF" w:rsidP="000F1F3F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C823EF" w:rsidRPr="00CB5BDF" w:rsidRDefault="00C823EF" w:rsidP="000F1F3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823EF" w:rsidRPr="00A40276" w:rsidRDefault="00C823EF" w:rsidP="000F1F3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823EF" w:rsidRPr="00545778" w:rsidTr="000F1F3F">
        <w:trPr>
          <w:trHeight w:val="235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23EF" w:rsidRPr="00545778" w:rsidRDefault="00C823EF" w:rsidP="000F1F3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823EF" w:rsidRDefault="00C823EF" w:rsidP="00C823EF">
      <w:pPr>
        <w:rPr>
          <w:lang w:val="es-BO"/>
        </w:rPr>
      </w:pPr>
    </w:p>
    <w:p w:rsidR="00C823EF" w:rsidRDefault="00C823EF" w:rsidP="00C823EF">
      <w:pPr>
        <w:rPr>
          <w:lang w:val="es-BO"/>
        </w:rPr>
      </w:pPr>
    </w:p>
    <w:p w:rsidR="00C823EF" w:rsidRDefault="00C823EF" w:rsidP="00C823EF">
      <w:pPr>
        <w:pStyle w:val="Puesto"/>
        <w:numPr>
          <w:ilvl w:val="0"/>
          <w:numId w:val="13"/>
        </w:numPr>
        <w:spacing w:before="0" w:after="0"/>
        <w:jc w:val="both"/>
      </w:pPr>
      <w:bookmarkStart w:id="2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C823EF" w:rsidRDefault="00C823EF" w:rsidP="00C823EF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C823EF" w:rsidRPr="00A40276" w:rsidTr="000F1F3F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823EF" w:rsidRPr="00492D3E" w:rsidRDefault="00C823EF" w:rsidP="000F1F3F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823EF" w:rsidRPr="00492D3E" w:rsidRDefault="00C823EF" w:rsidP="00C823E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C823EF" w:rsidRPr="00492D3E" w:rsidRDefault="00C823EF" w:rsidP="00C823E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C823EF" w:rsidRPr="00492D3E" w:rsidRDefault="00C823EF" w:rsidP="00C823E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823EF" w:rsidRPr="00492D3E" w:rsidRDefault="00C823EF" w:rsidP="000F1F3F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C823EF" w:rsidRPr="00492D3E" w:rsidRDefault="00C823EF" w:rsidP="00C823E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C823EF" w:rsidRPr="00492D3E" w:rsidRDefault="00C823EF" w:rsidP="00C823E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C823EF" w:rsidRPr="00492D3E" w:rsidRDefault="00C823EF" w:rsidP="000F1F3F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C823EF" w:rsidRDefault="00C823EF" w:rsidP="00C823EF">
      <w:pPr>
        <w:rPr>
          <w:lang w:val="es-BO"/>
        </w:rPr>
      </w:pPr>
    </w:p>
    <w:p w:rsidR="00C823EF" w:rsidRPr="004B26AD" w:rsidRDefault="00C823EF" w:rsidP="00C823EF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C823EF" w:rsidRPr="000C6821" w:rsidRDefault="00C823EF" w:rsidP="00C823EF">
      <w:pPr>
        <w:rPr>
          <w:rFonts w:cs="Arial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9"/>
        <w:gridCol w:w="14"/>
        <w:gridCol w:w="7"/>
        <w:gridCol w:w="266"/>
        <w:gridCol w:w="70"/>
        <w:gridCol w:w="126"/>
        <w:gridCol w:w="134"/>
        <w:gridCol w:w="113"/>
        <w:gridCol w:w="134"/>
        <w:gridCol w:w="360"/>
        <w:gridCol w:w="134"/>
        <w:gridCol w:w="529"/>
        <w:gridCol w:w="125"/>
        <w:gridCol w:w="16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C823EF" w:rsidRPr="000C6821" w:rsidTr="000F1F3F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823EF" w:rsidRPr="000C6821" w:rsidTr="000F1F3F">
        <w:trPr>
          <w:trHeight w:val="284"/>
          <w:tblHeader/>
        </w:trPr>
        <w:tc>
          <w:tcPr>
            <w:tcW w:w="150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13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1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823EF" w:rsidRPr="000C6821" w:rsidTr="000F1F3F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59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24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55FB8"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29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301"/>
        </w:trPr>
        <w:tc>
          <w:tcPr>
            <w:tcW w:w="1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1712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4956B1" w:rsidRDefault="00C823EF" w:rsidP="000F1F3F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C823EF" w:rsidRPr="004956B1" w:rsidRDefault="00C823EF" w:rsidP="000F1F3F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(cuando corresponda)</w:t>
            </w:r>
          </w:p>
          <w:p w:rsidR="00C823EF" w:rsidRPr="004956B1" w:rsidRDefault="00C823EF" w:rsidP="000F1F3F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C823EF" w:rsidRPr="004956B1" w:rsidRDefault="00C823EF" w:rsidP="000F1F3F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C823EF" w:rsidRPr="004956B1" w:rsidRDefault="00C823EF" w:rsidP="000F1F3F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C823EF" w:rsidRPr="004956B1" w:rsidRDefault="00C823EF" w:rsidP="000F1F3F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C823EF" w:rsidRPr="004956B1" w:rsidRDefault="00C823EF" w:rsidP="00C823EF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C823EF" w:rsidRDefault="00C823EF" w:rsidP="000F1F3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s-E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  <w:p w:rsidR="00C823EF" w:rsidRPr="00967E53" w:rsidRDefault="00C823EF" w:rsidP="000F1F3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87393" w:rsidRDefault="00C823EF" w:rsidP="000F1F3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1128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967E53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8A64C3" w:rsidRDefault="00C823EF" w:rsidP="000F1F3F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C823EF" w:rsidRPr="00D66B76" w:rsidRDefault="00C823EF" w:rsidP="000F1F3F">
            <w:pPr>
              <w:widowControl w:val="0"/>
              <w:jc w:val="both"/>
              <w:rPr>
                <w:rStyle w:val="Hipervnculo"/>
                <w:sz w:val="14"/>
              </w:rPr>
            </w:pPr>
            <w:r w:rsidRPr="00D66B76">
              <w:rPr>
                <w:rStyle w:val="Hipervnculo"/>
                <w:sz w:val="14"/>
              </w:rPr>
              <w:t>https://bcb-gob-bo.zoom.us/j/82052563194?pwd=UUlSVWkyTkZaWVlhcEVXTis1cnkzUT09</w:t>
            </w:r>
          </w:p>
          <w:p w:rsidR="00C823EF" w:rsidRPr="00D66B76" w:rsidRDefault="00C823EF" w:rsidP="000F1F3F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C823EF" w:rsidRPr="00D66B76" w:rsidRDefault="00C823EF" w:rsidP="000F1F3F">
            <w:pPr>
              <w:widowControl w:val="0"/>
              <w:jc w:val="both"/>
              <w:rPr>
                <w:rStyle w:val="Hipervnculo"/>
                <w:sz w:val="14"/>
              </w:rPr>
            </w:pPr>
            <w:r w:rsidRPr="00D66B76">
              <w:rPr>
                <w:rStyle w:val="Hipervnculo"/>
                <w:sz w:val="14"/>
              </w:rPr>
              <w:t>ID de reunión: 820 5256 3194</w:t>
            </w:r>
          </w:p>
          <w:p w:rsidR="00C823EF" w:rsidRPr="000C6821" w:rsidRDefault="00C823EF" w:rsidP="000F1F3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66B76">
              <w:rPr>
                <w:rStyle w:val="Hipervnculo"/>
                <w:sz w:val="14"/>
              </w:rPr>
              <w:t>Código de acceso: 276558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23EF" w:rsidRPr="000C6821" w:rsidTr="000F1F3F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10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23EF" w:rsidRPr="000C6821" w:rsidTr="000F1F3F">
        <w:trPr>
          <w:trHeight w:val="31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291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23EF" w:rsidRPr="000C6821" w:rsidTr="000F1F3F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0C6821" w:rsidTr="000F1F3F">
        <w:trPr>
          <w:trHeight w:val="304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23EF" w:rsidRPr="000C6821" w:rsidRDefault="00C823EF" w:rsidP="000F1F3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23EF" w:rsidRPr="000C6821" w:rsidRDefault="00C823EF" w:rsidP="000F1F3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23EF" w:rsidRPr="00492D3E" w:rsidTr="000F1F3F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823EF" w:rsidRPr="00492D3E" w:rsidRDefault="00C823EF" w:rsidP="000F1F3F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3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823EF" w:rsidRPr="00492D3E" w:rsidRDefault="00C823EF" w:rsidP="000F1F3F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23EF" w:rsidRPr="00492D3E" w:rsidRDefault="00C823EF" w:rsidP="000F1F3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79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3EF" w:rsidRPr="00492D3E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3EF" w:rsidRPr="00492D3E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23EF" w:rsidRPr="00492D3E" w:rsidRDefault="00C823EF" w:rsidP="000F1F3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823EF" w:rsidRPr="00492D3E" w:rsidRDefault="00C823EF" w:rsidP="000F1F3F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C823EF" w:rsidRDefault="00C823EF" w:rsidP="00C823EF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823EF" w:rsidRPr="0060646D" w:rsidRDefault="00C823EF" w:rsidP="00C823EF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29267A" w:rsidRDefault="0029267A" w:rsidP="00C823EF">
      <w:pPr>
        <w:pStyle w:val="Puesto"/>
        <w:spacing w:before="0" w:after="0"/>
        <w:ind w:left="432"/>
        <w:jc w:val="both"/>
        <w:rPr>
          <w:rFonts w:cs="Arial"/>
          <w:i/>
          <w:sz w:val="14"/>
        </w:rPr>
      </w:pPr>
    </w:p>
    <w:sectPr w:rsidR="0029267A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267A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0FFA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A1E36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5BF8"/>
    <w:rsid w:val="00B3612D"/>
    <w:rsid w:val="00B57FE4"/>
    <w:rsid w:val="00B91FD6"/>
    <w:rsid w:val="00BB5B0C"/>
    <w:rsid w:val="00BC484A"/>
    <w:rsid w:val="00BF6D80"/>
    <w:rsid w:val="00C02AAB"/>
    <w:rsid w:val="00C445DD"/>
    <w:rsid w:val="00C823EF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678D0"/>
    <w:rsid w:val="00E90BAB"/>
    <w:rsid w:val="00EC4766"/>
    <w:rsid w:val="00EE64E2"/>
    <w:rsid w:val="00F00ABD"/>
    <w:rsid w:val="00F333C8"/>
    <w:rsid w:val="00F338E2"/>
    <w:rsid w:val="00F54F63"/>
    <w:rsid w:val="00F66242"/>
    <w:rsid w:val="00F9331F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1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lineage-item">
    <w:name w:val="lineage-item"/>
    <w:basedOn w:val="Fuentedeprrafopredeter"/>
    <w:rsid w:val="00C8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7585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4</cp:revision>
  <cp:lastPrinted>2016-11-23T23:13:00Z</cp:lastPrinted>
  <dcterms:created xsi:type="dcterms:W3CDTF">2023-11-17T22:03:00Z</dcterms:created>
  <dcterms:modified xsi:type="dcterms:W3CDTF">2023-11-17T22:31:00Z</dcterms:modified>
</cp:coreProperties>
</file>