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55.3pt" o:ole="">
                  <v:imagedata r:id="rId5" o:title="" gain="45875f" blacklevel="13107f" grayscale="t"/>
                </v:shape>
                <o:OLEObject Type="Embed" ProgID="MSPhotoEd.3" ShapeID="_x0000_i1025" DrawAspect="Content" ObjectID="_1776241736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100B65" w:rsidRDefault="00627B48" w:rsidP="00100B65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100B65" w:rsidRPr="009B35EF" w:rsidRDefault="00100B65" w:rsidP="00100B65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00B65" w:rsidRPr="009956C4" w:rsidTr="00D85BF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00B65" w:rsidRPr="009956C4" w:rsidRDefault="00100B65" w:rsidP="00100B6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100B65" w:rsidRPr="0054356D" w:rsidTr="00D85BF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54356D" w:rsidRDefault="00100B65" w:rsidP="00D85BFE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100B65" w:rsidRPr="009956C4" w:rsidTr="00D85BFE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</w:tr>
      <w:tr w:rsidR="00100B65" w:rsidRPr="0054356D" w:rsidTr="00D85BF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</w:tr>
      <w:tr w:rsidR="00100B65" w:rsidRPr="009956C4" w:rsidTr="00D85BF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P Nº 017/2024–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2"/>
              </w:rPr>
            </w:pPr>
          </w:p>
        </w:tc>
      </w:tr>
      <w:tr w:rsidR="00100B65" w:rsidRPr="00A93AB0" w:rsidTr="00D85BF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A93AB0" w:rsidRDefault="00100B65" w:rsidP="00D85BFE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100B65" w:rsidRPr="00A93AB0" w:rsidTr="00D85BFE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00B65" w:rsidRPr="00A93AB0" w:rsidRDefault="00100B65" w:rsidP="00D85B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A93AB0" w:rsidRDefault="00100B65" w:rsidP="00D85BF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A93AB0" w:rsidTr="00D85BFE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A93AB0" w:rsidRDefault="00100B65" w:rsidP="00D85BFE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3AB0" w:rsidRDefault="00100B65" w:rsidP="00D85BF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RENOVACIÓN DE CÁMARAS DE VIDEOVIGILANCIA EN AMBIENTES DE TESORERÍA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A93AB0" w:rsidRDefault="00100B65" w:rsidP="00D85BFE">
            <w:pPr>
              <w:rPr>
                <w:rFonts w:ascii="Arial" w:hAnsi="Arial" w:cs="Arial"/>
              </w:rPr>
            </w:pPr>
          </w:p>
        </w:tc>
      </w:tr>
      <w:tr w:rsidR="00100B65" w:rsidRPr="0054356D" w:rsidTr="00D85BF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54356D" w:rsidRDefault="00100B65" w:rsidP="00D85BF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4"/>
              </w:rPr>
            </w:pPr>
          </w:p>
        </w:tc>
      </w:tr>
      <w:tr w:rsidR="00100B65" w:rsidRPr="009956C4" w:rsidTr="00D85BFE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507C36" w:rsidRDefault="00100B65" w:rsidP="00D85BFE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100B65" w:rsidRPr="00507C36" w:rsidRDefault="00100B65" w:rsidP="00D85BFE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00B65" w:rsidRPr="009956C4" w:rsidTr="00D85BFE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00B65" w:rsidRPr="009956C4" w:rsidTr="00D85BFE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00B65" w:rsidRPr="002662F5" w:rsidTr="00D85BF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9956C4" w:rsidTr="00D85BFE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507C36" w:rsidRDefault="00100B65" w:rsidP="00D85BF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507C36" w:rsidRDefault="00100B65" w:rsidP="00D85BFE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54356D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54356D" w:rsidRDefault="00100B65" w:rsidP="00D85BF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54356D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Bs999.920,00 (Novecientos Noventa y Nueve Mil Novecientos Veinte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9956C4" w:rsidTr="00D85BFE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507C36" w:rsidRDefault="00100B65" w:rsidP="00D85BFE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100B65" w:rsidRPr="00507C36" w:rsidRDefault="00100B65" w:rsidP="00D85BFE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E463DC" w:rsidRDefault="00100B65" w:rsidP="00D85BFE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</w:rPr>
            </w:pPr>
            <w:r w:rsidRPr="00E463DC">
              <w:rPr>
                <w:rFonts w:ascii="Arial" w:hAnsi="Arial" w:cs="Arial"/>
                <w:bCs/>
                <w:iCs/>
                <w:sz w:val="14"/>
                <w:szCs w:val="22"/>
              </w:rPr>
              <w:t>El plazo total para la entrega de los equipos será de setenta (70) días calendario computable a partir del día siguiente día hábil de la firma de contrato, según el siguiente detalle:</w:t>
            </w:r>
          </w:p>
          <w:p w:rsidR="00100B65" w:rsidRPr="00743011" w:rsidRDefault="00100B65" w:rsidP="00100B65">
            <w:pPr>
              <w:pStyle w:val="Prrafodelista"/>
              <w:numPr>
                <w:ilvl w:val="0"/>
                <w:numId w:val="12"/>
              </w:numPr>
              <w:ind w:left="196" w:hanging="219"/>
              <w:jc w:val="both"/>
              <w:rPr>
                <w:rFonts w:ascii="Arial" w:hAnsi="Arial" w:cs="Arial"/>
                <w:bCs/>
                <w:iCs/>
                <w:sz w:val="12"/>
                <w:szCs w:val="22"/>
                <w:lang w:eastAsia="es-BO"/>
              </w:rPr>
            </w:pPr>
            <w:r>
              <w:rPr>
                <w:rFonts w:ascii="Arial" w:hAnsi="Arial" w:cs="Arial"/>
                <w:sz w:val="14"/>
                <w:szCs w:val="18"/>
              </w:rPr>
              <w:t>H</w:t>
            </w:r>
            <w:r w:rsidRPr="00743011">
              <w:rPr>
                <w:rFonts w:ascii="Arial" w:hAnsi="Arial" w:cs="Arial"/>
                <w:sz w:val="14"/>
                <w:szCs w:val="18"/>
              </w:rPr>
              <w:t>asta cincuenta (50) días calendario</w:t>
            </w:r>
            <w:r>
              <w:rPr>
                <w:rFonts w:ascii="Arial" w:hAnsi="Arial" w:cs="Arial"/>
                <w:sz w:val="14"/>
                <w:szCs w:val="18"/>
              </w:rPr>
              <w:t>, e</w:t>
            </w:r>
            <w:r w:rsidRPr="00743011">
              <w:rPr>
                <w:rFonts w:ascii="Arial" w:hAnsi="Arial" w:cs="Arial"/>
                <w:sz w:val="14"/>
                <w:szCs w:val="18"/>
              </w:rPr>
              <w:t>ste plazo incluye la apertura de empaques, verificación y subsanación de observaciones, si fuese el caso.</w:t>
            </w:r>
          </w:p>
          <w:p w:rsidR="00100B65" w:rsidRPr="00743011" w:rsidRDefault="00100B65" w:rsidP="00100B65">
            <w:pPr>
              <w:pStyle w:val="Prrafodelista"/>
              <w:numPr>
                <w:ilvl w:val="0"/>
                <w:numId w:val="12"/>
              </w:numPr>
              <w:ind w:left="196" w:hanging="219"/>
              <w:jc w:val="both"/>
              <w:rPr>
                <w:rFonts w:ascii="Arial" w:hAnsi="Arial" w:cs="Arial"/>
                <w:bCs/>
                <w:iCs/>
                <w:szCs w:val="22"/>
                <w:lang w:eastAsia="es-BO"/>
              </w:rPr>
            </w:pPr>
            <w:r w:rsidRPr="006F3CA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H</w:t>
            </w:r>
            <w:r w:rsidRPr="006F3CA6">
              <w:rPr>
                <w:rFonts w:ascii="Arial" w:hAnsi="Arial" w:cs="Arial"/>
                <w:sz w:val="14"/>
                <w:szCs w:val="18"/>
              </w:rPr>
              <w:t>asta</w:t>
            </w:r>
            <w:r w:rsidRPr="00743011">
              <w:rPr>
                <w:rFonts w:ascii="Arial" w:hAnsi="Arial" w:cs="Arial"/>
                <w:sz w:val="14"/>
                <w:szCs w:val="18"/>
              </w:rPr>
              <w:t xml:space="preserve"> veinte (20) días calendario, computables a partir del día siguiente de firmada el acta de Inicio de Servicio de Instalación, para proceder con la instalación y puesta en funcionamiento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DB38B8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43011">
              <w:rPr>
                <w:rFonts w:ascii="Arial" w:hAnsi="Arial" w:cs="Arial"/>
                <w:b/>
                <w:i/>
              </w:rPr>
              <w:t>El proponente deberá presentar una Garantía equivalente al 1% del Precio Referencial de la Contratación</w:t>
            </w: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100B65" w:rsidRPr="00507C36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032BE" w:rsidRDefault="00100B65" w:rsidP="00D85BFE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</w:t>
            </w:r>
            <w:r>
              <w:rPr>
                <w:rFonts w:ascii="Arial" w:hAnsi="Arial" w:cs="Arial"/>
                <w:bCs/>
                <w:iCs/>
                <w:szCs w:val="22"/>
              </w:rPr>
              <w:t>%) del monto total del contrato,</w:t>
            </w:r>
            <w:r w:rsidRPr="003212BC">
              <w:rPr>
                <w:rFonts w:ascii="Arial" w:hAnsi="Arial" w:cs="Arial"/>
                <w:bCs/>
                <w:iCs/>
                <w:szCs w:val="22"/>
              </w:rPr>
              <w:t xml:space="preserve"> debiendo presentar una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245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El proponente deberá constituir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la</w:t>
            </w: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Garantía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Funcionamiento de Maquinaria y/o Equipo que será hasta un máximo del 1.5% 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>del monto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total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contrat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ado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>,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00B65" w:rsidRPr="009956C4" w:rsidTr="00D85BF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507C36" w:rsidRDefault="00100B65" w:rsidP="00D85BFE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00B65" w:rsidRPr="00507C36" w:rsidRDefault="00100B65" w:rsidP="00D85BFE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100B65" w:rsidRPr="009956C4" w:rsidTr="00D85BFE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100B65" w:rsidRPr="009956C4" w:rsidRDefault="00100B65" w:rsidP="00D85BF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4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0B65" w:rsidRPr="009956C4" w:rsidTr="00D85BFE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00B65" w:rsidRPr="009956C4" w:rsidRDefault="00100B65" w:rsidP="00100B6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00B65" w:rsidRPr="009956C4" w:rsidTr="00D85BF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0B65" w:rsidRPr="009956C4" w:rsidTr="00D85BFE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</w:p>
        </w:tc>
      </w:tr>
      <w:tr w:rsidR="00100B65" w:rsidRPr="009956C4" w:rsidTr="00D85BFE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00B65" w:rsidRPr="009956C4" w:rsidTr="00D85BFE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E463DC" w:rsidRDefault="00100B65" w:rsidP="00D85BFE">
            <w:pPr>
              <w:jc w:val="center"/>
              <w:rPr>
                <w:rFonts w:ascii="Arial" w:hAnsi="Arial" w:cs="Arial"/>
              </w:rPr>
            </w:pPr>
            <w:r w:rsidRPr="00E463DC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</w:p>
        </w:tc>
      </w:tr>
      <w:tr w:rsidR="00100B65" w:rsidRPr="009956C4" w:rsidTr="00D85BFE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2B98" w:rsidRDefault="00100B65" w:rsidP="00D85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Carlos Olmos Rosas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B65" w:rsidRPr="00A92B98" w:rsidRDefault="00100B65" w:rsidP="00D85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2B98" w:rsidRDefault="00100B65" w:rsidP="00D85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Tecnico de Seguridad de Tesorería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100B65" w:rsidRPr="00A92B98" w:rsidRDefault="00100B65" w:rsidP="00D85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E463DC" w:rsidRDefault="00100B65" w:rsidP="00D85BFE">
            <w:pPr>
              <w:jc w:val="center"/>
              <w:rPr>
                <w:rFonts w:ascii="Arial" w:hAnsi="Arial" w:cs="Arial"/>
              </w:rPr>
            </w:pPr>
            <w:r w:rsidRPr="00E463DC">
              <w:rPr>
                <w:rFonts w:ascii="Arial" w:hAnsi="Arial" w:cs="Arial"/>
                <w:color w:val="0000FF"/>
              </w:rPr>
              <w:t>Dpto. de Seguridad de Tesorería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</w:p>
        </w:tc>
      </w:tr>
      <w:tr w:rsidR="00100B65" w:rsidRPr="002662F5" w:rsidTr="00D85BF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2662F5" w:rsidRDefault="00100B65" w:rsidP="00D85BFE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2662F5" w:rsidRDefault="00100B65" w:rsidP="00D85BFE">
            <w:pPr>
              <w:rPr>
                <w:rFonts w:ascii="Arial" w:hAnsi="Arial" w:cs="Arial"/>
                <w:sz w:val="6"/>
              </w:rPr>
            </w:pPr>
          </w:p>
        </w:tc>
      </w:tr>
      <w:tr w:rsidR="00100B65" w:rsidRPr="009956C4" w:rsidTr="00D85BFE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92B98" w:rsidRDefault="00100B65" w:rsidP="00D85BFE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100B65" w:rsidRPr="00A92B98" w:rsidRDefault="00100B65" w:rsidP="00D85BFE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73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0B65" w:rsidRPr="00A92B98" w:rsidRDefault="00100B65" w:rsidP="00D85BFE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B40AB3">
                <w:rPr>
                  <w:rStyle w:val="Hipervnculo"/>
                  <w:rFonts w:ascii="Arial" w:hAnsi="Arial" w:cs="Arial"/>
                  <w:szCs w:val="14"/>
                </w:rPr>
                <w:t>gmantilla</w:t>
              </w:r>
              <w:r w:rsidRPr="00B40AB3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100B65" w:rsidRPr="00A92B98" w:rsidRDefault="00100B65" w:rsidP="00D85BFE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100B65" w:rsidRPr="009956C4" w:rsidRDefault="00100B65" w:rsidP="00D85BFE">
            <w:pPr>
              <w:rPr>
                <w:rFonts w:ascii="Arial" w:hAnsi="Arial" w:cs="Arial"/>
              </w:rPr>
            </w:pPr>
            <w:hyperlink r:id="rId8" w:history="1">
              <w:r>
                <w:rPr>
                  <w:rStyle w:val="Hipervnculo"/>
                </w:rPr>
                <w:t>colmos@bcb.gob.bo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00B65" w:rsidRPr="009956C4" w:rsidRDefault="00100B65" w:rsidP="00D85BFE">
            <w:pPr>
              <w:rPr>
                <w:rFonts w:ascii="Arial" w:hAnsi="Arial" w:cs="Arial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0B65" w:rsidRPr="009956C4" w:rsidTr="00D85BFE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402294" w:rsidRDefault="00100B65" w:rsidP="00D85BFE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</w:rPr>
              <w:t xml:space="preserve">Cuenta Corriente Fiscal para Depósito por concepto de Garantía </w:t>
            </w:r>
            <w:r w:rsidRPr="00E463DC">
              <w:rPr>
                <w:rFonts w:ascii="Arial" w:hAnsi="Arial" w:cs="Arial"/>
              </w:rPr>
              <w:lastRenderedPageBreak/>
              <w:t>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100B65" w:rsidRDefault="00100B65" w:rsidP="00D8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100B65" w:rsidRDefault="00100B65" w:rsidP="00D8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100B65" w:rsidRDefault="00100B65" w:rsidP="00D8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lastRenderedPageBreak/>
              <w:t>Moneda: Bolivianos.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0B65" w:rsidRPr="009956C4" w:rsidTr="00D85BF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100B65" w:rsidRPr="009956C4" w:rsidRDefault="00100B65" w:rsidP="00D85BFE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0B65" w:rsidRPr="009956C4" w:rsidTr="00D85BFE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00B65" w:rsidRPr="009956C4" w:rsidRDefault="00100B65" w:rsidP="00D85BF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100B65" w:rsidRDefault="00100B65" w:rsidP="00100B65">
      <w:pPr>
        <w:rPr>
          <w:lang w:val="es-BO"/>
        </w:rPr>
      </w:pPr>
    </w:p>
    <w:p w:rsidR="00100B65" w:rsidRPr="009956C4" w:rsidRDefault="00100B65" w:rsidP="00100B65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100B65" w:rsidRPr="00DF1D1E" w:rsidRDefault="00100B65" w:rsidP="00100B65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00B65" w:rsidRPr="009956C4" w:rsidTr="00D85BFE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B65" w:rsidRDefault="00100B65" w:rsidP="00D85BF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00B65" w:rsidRPr="00DF1D1E" w:rsidRDefault="00100B65" w:rsidP="00D85BF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100B65" w:rsidRDefault="00100B65" w:rsidP="00D85BF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100B65" w:rsidRPr="00DF1D1E" w:rsidRDefault="00100B65" w:rsidP="00D85BF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100B65" w:rsidRPr="009956C4" w:rsidRDefault="00100B65" w:rsidP="00100B6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100B65" w:rsidRPr="009956C4" w:rsidRDefault="00100B65" w:rsidP="00100B6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100B65" w:rsidRPr="009956C4" w:rsidRDefault="00100B65" w:rsidP="00D85BF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100B65" w:rsidRPr="00DF1D1E" w:rsidRDefault="00100B65" w:rsidP="00D85BF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100B65" w:rsidRPr="009956C4" w:rsidRDefault="00100B65" w:rsidP="00D85BF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00B65" w:rsidRPr="00DF1D1E" w:rsidRDefault="00100B65" w:rsidP="00D85BF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100B65" w:rsidRPr="009956C4" w:rsidRDefault="00100B65" w:rsidP="00D85BF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00B65" w:rsidRPr="00DF1D1E" w:rsidRDefault="00100B65" w:rsidP="00D85BF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100B65" w:rsidRPr="009956C4" w:rsidRDefault="00100B65" w:rsidP="00D85BF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100B65" w:rsidRPr="00DF1D1E" w:rsidRDefault="00100B65" w:rsidP="00100B65">
      <w:pPr>
        <w:jc w:val="right"/>
        <w:rPr>
          <w:rFonts w:ascii="Arial" w:hAnsi="Arial" w:cs="Arial"/>
          <w:sz w:val="12"/>
          <w:lang w:val="es-BO"/>
        </w:rPr>
      </w:pPr>
    </w:p>
    <w:p w:rsidR="00100B65" w:rsidRPr="009956C4" w:rsidRDefault="00100B65" w:rsidP="00100B65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100B65" w:rsidRPr="00DF1D1E" w:rsidRDefault="00100B65" w:rsidP="00100B65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100B65" w:rsidRPr="009956C4" w:rsidTr="00D85BFE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100B65" w:rsidRPr="009956C4" w:rsidTr="00D85BF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B22D02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AA247B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AA247B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A247B" w:rsidRDefault="00100B65" w:rsidP="00D85BF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8B6B6B" w:rsidRDefault="00100B65" w:rsidP="00D85BF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100B65" w:rsidRPr="008B6B6B" w:rsidRDefault="00100B65" w:rsidP="00D85BFE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color w:val="0000FF"/>
                <w:sz w:val="14"/>
                <w:szCs w:val="14"/>
              </w:rPr>
              <w:t>Planta Baja, Ventanilla Única de Correspondencia del Edif. Principal del BCB. (Nota dirigida a la Subgerente de Servicios Generales del BCB - RPA), o</w:t>
            </w:r>
          </w:p>
          <w:p w:rsidR="00100B65" w:rsidRPr="008B6B6B" w:rsidRDefault="00100B65" w:rsidP="00D85BFE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:rsidR="00100B65" w:rsidRPr="008B6B6B" w:rsidRDefault="00100B65" w:rsidP="00D85BF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100B65" w:rsidRPr="009956C4" w:rsidRDefault="00100B65" w:rsidP="00D85BFE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8B6B6B">
              <w:rPr>
                <w:rFonts w:ascii="Arial" w:hAnsi="Arial" w:cs="Arial"/>
                <w:color w:val="0000FF"/>
                <w:sz w:val="14"/>
                <w:szCs w:val="14"/>
              </w:rPr>
              <w:t>Al correo electrónico</w:t>
            </w:r>
            <w:r w:rsidRPr="008B6B6B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gmantilla</w:t>
            </w:r>
            <w:hyperlink r:id="rId9" w:history="1">
              <w:r w:rsidRPr="008B6B6B">
                <w:rPr>
                  <w:rFonts w:ascii="Arial" w:hAnsi="Arial" w:cs="Arial"/>
                  <w:color w:val="0000FF"/>
                  <w:sz w:val="14"/>
                  <w:szCs w:val="14"/>
                </w:rPr>
                <w:t>@bcb.gob.bo</w:t>
              </w:r>
            </w:hyperlink>
            <w:r w:rsidRPr="008B6B6B">
              <w:rPr>
                <w:rFonts w:ascii="Arial" w:hAnsi="Arial" w:cs="Arial"/>
                <w:color w:val="0000FF"/>
                <w:sz w:val="14"/>
                <w:szCs w:val="14"/>
              </w:rPr>
              <w:t xml:space="preserve"> o </w:t>
            </w:r>
            <w:hyperlink r:id="rId10" w:history="1">
              <w:r w:rsidRPr="008413C6">
                <w:rPr>
                  <w:rStyle w:val="Hipervnculo"/>
                  <w:rFonts w:ascii="Arial" w:hAnsi="Arial" w:cs="Arial"/>
                  <w:sz w:val="14"/>
                  <w:szCs w:val="14"/>
                </w:rPr>
                <w:t>colmos@bcb.gob.bo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D5229F" w:rsidRDefault="00100B65" w:rsidP="00D85BF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100B65" w:rsidRPr="00F95EB5" w:rsidRDefault="00100B65" w:rsidP="00D85BFE">
            <w:pPr>
              <w:rPr>
                <w:rStyle w:val="Hipervnculo"/>
                <w:rFonts w:ascii="Arial" w:hAnsi="Arial" w:cs="Arial"/>
                <w:sz w:val="14"/>
              </w:rPr>
            </w:pPr>
            <w:r w:rsidRPr="00F95EB5">
              <w:rPr>
                <w:rStyle w:val="Hipervnculo"/>
                <w:rFonts w:ascii="Arial" w:hAnsi="Arial" w:cs="Arial"/>
                <w:sz w:val="14"/>
              </w:rPr>
              <w:t>https://bcb-gob-bo.zoom.us/j/88483565655?pwd=WVRHUTh6ejBXaDY3a0l0THJzMmJUUT09</w:t>
            </w:r>
          </w:p>
          <w:p w:rsidR="00100B65" w:rsidRPr="00F95EB5" w:rsidRDefault="00100B65" w:rsidP="00D85BFE">
            <w:pPr>
              <w:rPr>
                <w:rStyle w:val="Hipervnculo"/>
                <w:rFonts w:ascii="Arial" w:hAnsi="Arial" w:cs="Arial"/>
                <w:sz w:val="14"/>
              </w:rPr>
            </w:pPr>
          </w:p>
          <w:p w:rsidR="00100B65" w:rsidRPr="00F95EB5" w:rsidRDefault="00100B65" w:rsidP="00D85BFE">
            <w:pPr>
              <w:rPr>
                <w:rStyle w:val="Hipervnculo"/>
                <w:rFonts w:ascii="Arial" w:hAnsi="Arial" w:cs="Arial"/>
                <w:sz w:val="14"/>
              </w:rPr>
            </w:pPr>
            <w:r w:rsidRPr="00F95EB5">
              <w:rPr>
                <w:rStyle w:val="Hipervnculo"/>
                <w:rFonts w:ascii="Arial" w:hAnsi="Arial" w:cs="Arial"/>
                <w:sz w:val="14"/>
              </w:rPr>
              <w:t>ID de reunión: 884 8356 5655</w:t>
            </w:r>
          </w:p>
          <w:p w:rsidR="00100B65" w:rsidRPr="00D5229F" w:rsidRDefault="00100B65" w:rsidP="00D85BFE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8"/>
                <w:szCs w:val="14"/>
              </w:rPr>
            </w:pPr>
            <w:r w:rsidRPr="00F95EB5">
              <w:rPr>
                <w:rStyle w:val="Hipervnculo"/>
                <w:rFonts w:ascii="Arial" w:hAnsi="Arial" w:cs="Arial"/>
                <w:sz w:val="14"/>
              </w:rPr>
              <w:t>Código de acceso: 973721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E7F5A" w:rsidRDefault="00100B65" w:rsidP="00D85BFE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100B65" w:rsidRPr="009E7F5A" w:rsidRDefault="00100B65" w:rsidP="00100B65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100B65" w:rsidRDefault="00100B65" w:rsidP="00D85BFE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100B65" w:rsidRDefault="00100B65" w:rsidP="00D85BF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00B65" w:rsidRPr="00471994" w:rsidRDefault="00100B65" w:rsidP="00D85BF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100B65" w:rsidRPr="002662F5" w:rsidRDefault="00100B65" w:rsidP="00D85BFE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  <w:r w:rsidRPr="009E7F5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0B65" w:rsidRPr="009956C4" w:rsidTr="00D85BF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2662F5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2662F5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2662F5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0B65" w:rsidRPr="009956C4" w:rsidTr="00D85BF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7807DF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D5229F" w:rsidRDefault="00100B65" w:rsidP="00D85BF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D5229F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6F7EE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FD7E8D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FD7E8D" w:rsidRDefault="00100B65" w:rsidP="00D85BF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100B65" w:rsidRPr="003D6AC7" w:rsidRDefault="00100B65" w:rsidP="00D85BFE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11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2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3D6AC7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https://bcb-gob-bo.zoom.us/j/86498577306?pwd=dzI5cHZldnJsd1l4anQ2dVJCeDNUZz09</w:t>
            </w:r>
          </w:p>
          <w:p w:rsidR="00100B65" w:rsidRPr="003D6AC7" w:rsidRDefault="00100B65" w:rsidP="00D85BFE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100B65" w:rsidRPr="003D6AC7" w:rsidRDefault="00100B65" w:rsidP="00D85BFE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3D6AC7">
              <w:rPr>
                <w:rStyle w:val="Hipervnculo"/>
                <w:rFonts w:ascii="Arial" w:hAnsi="Arial" w:cs="Arial"/>
                <w:sz w:val="14"/>
                <w:szCs w:val="14"/>
              </w:rPr>
              <w:t>ID de reunión: 864 9857 7306</w:t>
            </w:r>
          </w:p>
          <w:p w:rsidR="00100B65" w:rsidRPr="00543012" w:rsidRDefault="00100B65" w:rsidP="00D85BFE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3D6AC7">
              <w:rPr>
                <w:rStyle w:val="Hipervnculo"/>
                <w:rFonts w:ascii="Arial" w:hAnsi="Arial" w:cs="Arial"/>
                <w:sz w:val="14"/>
                <w:szCs w:val="14"/>
              </w:rPr>
              <w:t>Código de acceso: 680114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0B65" w:rsidRPr="009956C4" w:rsidTr="00D85BF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9956C4" w:rsidTr="00D85BF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9956C4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9956C4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A244D6" w:rsidTr="00D85BF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B65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00B65" w:rsidRPr="00A244D6" w:rsidRDefault="00100B65" w:rsidP="00D85BF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0B65" w:rsidRPr="00A244D6" w:rsidTr="00D85BF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00B65" w:rsidRPr="00A244D6" w:rsidRDefault="00100B65" w:rsidP="00D85BF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0B65" w:rsidRPr="00A244D6" w:rsidRDefault="00100B65" w:rsidP="00D85BF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A244D6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0B65" w:rsidRPr="00DF1D1E" w:rsidTr="00D85BFE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00B65" w:rsidRPr="00DF1D1E" w:rsidRDefault="00100B65" w:rsidP="00D85BF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00B65" w:rsidRPr="00DF1D1E" w:rsidRDefault="00100B65" w:rsidP="00D85BF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0B65" w:rsidRPr="00DF1D1E" w:rsidRDefault="00100B65" w:rsidP="00D85BF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0B65" w:rsidRPr="00DF1D1E" w:rsidRDefault="00100B65" w:rsidP="00D85BF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100B65" w:rsidRPr="00A244D6" w:rsidRDefault="00100B65" w:rsidP="00100B65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B1998" w:rsidRPr="00DB57AF" w:rsidRDefault="00DB57AF" w:rsidP="00DB57AF">
      <w:pPr>
        <w:pStyle w:val="Ttulo1"/>
        <w:numPr>
          <w:ilvl w:val="0"/>
          <w:numId w:val="0"/>
        </w:numPr>
        <w:tabs>
          <w:tab w:val="num" w:pos="2344"/>
        </w:tabs>
        <w:jc w:val="both"/>
        <w:rPr>
          <w:rFonts w:ascii="Verdana" w:hAnsi="Verdana" w:cs="Arial"/>
          <w:b w:val="0"/>
          <w:i/>
          <w:sz w:val="18"/>
          <w:szCs w:val="18"/>
          <w:u w:val="none"/>
          <w:lang w:val="es-BO"/>
        </w:rPr>
      </w:pPr>
      <w:r w:rsidRPr="00DB57AF">
        <w:rPr>
          <w:rFonts w:cs="Arial"/>
          <w:b w:val="0"/>
          <w:i/>
          <w:caps w:val="0"/>
          <w:sz w:val="14"/>
          <w:szCs w:val="18"/>
          <w:u w:val="none"/>
          <w:lang w:val="es-BO"/>
        </w:rPr>
        <w:t xml:space="preserve">La Determinación Del Plazo Para La Apertura De Propuestas Deberá Considerar Los 10 Minutos Que Corresponden Al Periodo De Gracia Aleatorio, </w:t>
      </w:r>
      <w:r>
        <w:rPr>
          <w:rFonts w:cs="Arial"/>
          <w:b w:val="0"/>
          <w:i/>
          <w:caps w:val="0"/>
          <w:sz w:val="14"/>
          <w:szCs w:val="18"/>
          <w:u w:val="none"/>
          <w:lang w:val="es-BO"/>
        </w:rPr>
        <w:t>e</w:t>
      </w:r>
      <w:r w:rsidRPr="00DB57AF">
        <w:rPr>
          <w:rFonts w:cs="Arial"/>
          <w:b w:val="0"/>
          <w:i/>
          <w:caps w:val="0"/>
          <w:sz w:val="14"/>
          <w:szCs w:val="18"/>
          <w:u w:val="none"/>
          <w:lang w:val="es-BO"/>
        </w:rPr>
        <w:t>l Marco Del Artículo 27 Del Reglamento De Contrataciones Con Apoyo De Medios Electrónicos.</w:t>
      </w:r>
      <w:bookmarkStart w:id="5" w:name="_GoBack"/>
      <w:bookmarkEnd w:id="5"/>
    </w:p>
    <w:sectPr w:rsidR="008B1998" w:rsidRPr="00DB57A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52558"/>
    <w:multiLevelType w:val="hybridMultilevel"/>
    <w:tmpl w:val="5BC27D3E"/>
    <w:lvl w:ilvl="0" w:tplc="2CEE2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7908"/>
    <w:rsid w:val="000232C5"/>
    <w:rsid w:val="000527B8"/>
    <w:rsid w:val="00057669"/>
    <w:rsid w:val="00081DEC"/>
    <w:rsid w:val="000A4E8A"/>
    <w:rsid w:val="000C1C0F"/>
    <w:rsid w:val="000E38A6"/>
    <w:rsid w:val="000F0FB8"/>
    <w:rsid w:val="00100B65"/>
    <w:rsid w:val="00172E3D"/>
    <w:rsid w:val="001B52FA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B57AF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mo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lmos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9557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4</cp:revision>
  <cp:lastPrinted>2016-11-23T23:13:00Z</cp:lastPrinted>
  <dcterms:created xsi:type="dcterms:W3CDTF">2024-05-03T15:38:00Z</dcterms:created>
  <dcterms:modified xsi:type="dcterms:W3CDTF">2024-05-03T15:42:00Z</dcterms:modified>
</cp:coreProperties>
</file>