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07"/>
      </w:tblGrid>
      <w:tr w:rsidR="00C92940" w:rsidRPr="0058012F" w:rsidTr="00442063">
        <w:trPr>
          <w:trHeight w:val="1390"/>
          <w:jc w:val="center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60.5pt" o:ole="">
                  <v:imagedata r:id="rId5" o:title="" gain="45875f" blacklevel="13107f" grayscale="t"/>
                </v:shape>
                <o:OLEObject Type="Embed" ProgID="MSPhotoEd.3" ShapeID="_x0000_i1025" DrawAspect="Content" ObjectID="_1742827644" r:id="rId6"/>
              </w:object>
            </w:r>
          </w:p>
        </w:tc>
        <w:tc>
          <w:tcPr>
            <w:tcW w:w="82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0152C7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E93513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0152C7">
              <w:rPr>
                <w:rFonts w:ascii="Arial" w:hAnsi="Arial" w:cs="Arial"/>
                <w:color w:val="FFFFFF"/>
                <w:sz w:val="18"/>
                <w:lang w:val="pt-BR"/>
              </w:rPr>
              <w:t>046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3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27B48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627B48" w:rsidRPr="006876A4" w:rsidRDefault="00627B48" w:rsidP="00627B48">
      <w:pPr>
        <w:jc w:val="both"/>
        <w:rPr>
          <w:rFonts w:cs="Arial"/>
          <w:sz w:val="14"/>
          <w:szCs w:val="18"/>
          <w:lang w:val="es-BO"/>
        </w:rPr>
      </w:pPr>
    </w:p>
    <w:p w:rsidR="000152C7" w:rsidRDefault="00627B48" w:rsidP="000152C7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ascii="Verdana" w:hAnsi="Verdana" w:cs="Arial"/>
          <w:sz w:val="18"/>
          <w:szCs w:val="18"/>
          <w:u w:val="none"/>
          <w:lang w:val="es-BO"/>
        </w:rPr>
      </w:pPr>
      <w:bookmarkStart w:id="0" w:name="_Toc94726525"/>
      <w:r w:rsidRPr="00BB19A4">
        <w:rPr>
          <w:rFonts w:ascii="Verdana" w:hAnsi="Verdana" w:cs="Arial"/>
          <w:sz w:val="18"/>
          <w:szCs w:val="18"/>
          <w:u w:val="none"/>
          <w:lang w:val="es-BO"/>
        </w:rPr>
        <w:t>CONVOCATORIA Y DATOS GENERALES DE LA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CONTRATACIÓN</w:t>
      </w:r>
      <w:bookmarkEnd w:id="0"/>
    </w:p>
    <w:p w:rsidR="000152C7" w:rsidRPr="009B35EF" w:rsidRDefault="000152C7" w:rsidP="000152C7">
      <w:pPr>
        <w:jc w:val="center"/>
        <w:rPr>
          <w:sz w:val="2"/>
          <w:lang w:val="es-BO"/>
        </w:rPr>
      </w:pPr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0152C7" w:rsidRPr="009956C4" w:rsidTr="000132AD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152C7" w:rsidRPr="009956C4" w:rsidRDefault="000152C7" w:rsidP="000152C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DATOS DEL PROCESOS DE CONTRATACIÓN</w:t>
            </w:r>
          </w:p>
        </w:tc>
      </w:tr>
      <w:tr w:rsidR="000152C7" w:rsidRPr="0054356D" w:rsidTr="000132AD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54356D" w:rsidRDefault="000152C7" w:rsidP="000132AD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0152C7" w:rsidRPr="009956C4" w:rsidTr="000132AD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2"/>
              </w:rPr>
            </w:pPr>
            <w:r w:rsidRPr="005065DA">
              <w:rPr>
                <w:rFonts w:ascii="Arial" w:hAnsi="Arial" w:cs="Arial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</w:tr>
      <w:tr w:rsidR="000152C7" w:rsidRPr="0054356D" w:rsidTr="000132AD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</w:tr>
      <w:tr w:rsidR="000152C7" w:rsidRPr="009956C4" w:rsidTr="000132AD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A93AB0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2"/>
              </w:rPr>
            </w:pPr>
            <w:r w:rsidRPr="00A93AB0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>ANPE – C Nº 046/2023– 1</w:t>
            </w:r>
            <w:r w:rsidRPr="005065DA">
              <w:rPr>
                <w:rFonts w:ascii="Arial" w:hAnsi="Arial" w:cs="Arial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2"/>
              </w:rPr>
            </w:pPr>
          </w:p>
        </w:tc>
      </w:tr>
      <w:tr w:rsidR="000152C7" w:rsidRPr="00A93AB0" w:rsidTr="000132AD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A93AB0" w:rsidRDefault="000152C7" w:rsidP="000132AD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4"/>
        <w:gridCol w:w="305"/>
        <w:gridCol w:w="305"/>
        <w:gridCol w:w="280"/>
        <w:gridCol w:w="305"/>
        <w:gridCol w:w="305"/>
        <w:gridCol w:w="305"/>
        <w:gridCol w:w="305"/>
        <w:gridCol w:w="275"/>
        <w:gridCol w:w="305"/>
        <w:gridCol w:w="305"/>
        <w:gridCol w:w="272"/>
        <w:gridCol w:w="266"/>
        <w:gridCol w:w="267"/>
        <w:gridCol w:w="267"/>
        <w:gridCol w:w="267"/>
        <w:gridCol w:w="267"/>
        <w:gridCol w:w="267"/>
        <w:gridCol w:w="267"/>
        <w:gridCol w:w="273"/>
        <w:gridCol w:w="305"/>
        <w:gridCol w:w="273"/>
        <w:gridCol w:w="305"/>
        <w:gridCol w:w="267"/>
        <w:gridCol w:w="813"/>
        <w:gridCol w:w="788"/>
        <w:gridCol w:w="267"/>
      </w:tblGrid>
      <w:tr w:rsidR="000152C7" w:rsidRPr="00A93AB0" w:rsidTr="000132AD">
        <w:trPr>
          <w:trHeight w:val="220"/>
          <w:jc w:val="center"/>
        </w:trPr>
        <w:tc>
          <w:tcPr>
            <w:tcW w:w="210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0152C7" w:rsidRPr="00A93AB0" w:rsidRDefault="000152C7" w:rsidP="000132AD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jc w:val="center"/>
              <w:rPr>
                <w:rFonts w:ascii="Arial" w:hAnsi="Arial" w:cs="Arial"/>
                <w:lang w:val="es-BO"/>
              </w:rPr>
            </w:pPr>
            <w:r w:rsidRPr="00A93AB0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A93AB0" w:rsidRDefault="000152C7" w:rsidP="000132AD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311"/>
        <w:gridCol w:w="281"/>
        <w:gridCol w:w="282"/>
        <w:gridCol w:w="272"/>
        <w:gridCol w:w="277"/>
        <w:gridCol w:w="276"/>
        <w:gridCol w:w="274"/>
        <w:gridCol w:w="8"/>
        <w:gridCol w:w="267"/>
        <w:gridCol w:w="10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0152C7" w:rsidRPr="002662F5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  <w:tr w:rsidR="000152C7" w:rsidRPr="00A93AB0" w:rsidTr="000132AD">
        <w:trPr>
          <w:trHeight w:val="227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A93AB0" w:rsidRDefault="000152C7" w:rsidP="000132AD">
            <w:pPr>
              <w:jc w:val="right"/>
              <w:rPr>
                <w:rFonts w:ascii="Arial" w:hAnsi="Arial" w:cs="Arial"/>
              </w:rPr>
            </w:pPr>
            <w:r w:rsidRPr="00A93AB0">
              <w:rPr>
                <w:rFonts w:ascii="Arial" w:hAnsi="Arial" w:cs="Arial"/>
              </w:rPr>
              <w:t>Objeto de la contratación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3AB0" w:rsidRDefault="000152C7" w:rsidP="000132AD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ADQUISICION DE ECANERES DE ALTO TRÁ</w:t>
            </w:r>
            <w:bookmarkStart w:id="1" w:name="_GoBack"/>
            <w:bookmarkEnd w:id="1"/>
            <w:r>
              <w:rPr>
                <w:rFonts w:ascii="Arial" w:hAnsi="Arial" w:cs="Arial"/>
                <w:b/>
              </w:rPr>
              <w:t>FICO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A93AB0" w:rsidRDefault="000152C7" w:rsidP="000132AD">
            <w:pPr>
              <w:rPr>
                <w:rFonts w:ascii="Arial" w:hAnsi="Arial" w:cs="Arial"/>
              </w:rPr>
            </w:pPr>
          </w:p>
        </w:tc>
      </w:tr>
      <w:tr w:rsidR="000152C7" w:rsidRPr="0054356D" w:rsidTr="000132A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54356D" w:rsidRDefault="000152C7" w:rsidP="000132AD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4"/>
              </w:rPr>
            </w:pPr>
          </w:p>
        </w:tc>
      </w:tr>
      <w:tr w:rsidR="000152C7" w:rsidRPr="009956C4" w:rsidTr="000132AD">
        <w:trPr>
          <w:trHeight w:val="246"/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507C36" w:rsidRDefault="000152C7" w:rsidP="000132A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0152C7" w:rsidRPr="00507C36" w:rsidRDefault="000152C7" w:rsidP="000132AD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6" w:type="dxa"/>
            <w:shd w:val="clear" w:color="auto" w:fill="FFFFFF" w:themeFill="background1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52C7" w:rsidRPr="009956C4" w:rsidTr="000132AD">
        <w:trPr>
          <w:trHeight w:val="2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gridSpan w:val="2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gridSpan w:val="2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0152C7" w:rsidRPr="009956C4" w:rsidTr="000132AD">
        <w:trPr>
          <w:trHeight w:val="212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10"/>
            <w:tcBorders>
              <w:left w:val="single" w:sz="4" w:space="0" w:color="auto"/>
            </w:tcBorders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6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52C7" w:rsidRPr="002662F5" w:rsidTr="000132AD">
        <w:trPr>
          <w:trHeight w:val="2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  <w:tr w:rsidR="000152C7" w:rsidRPr="009956C4" w:rsidTr="000132AD">
        <w:trPr>
          <w:trHeight w:val="211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507C36" w:rsidRDefault="000152C7" w:rsidP="000132A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507C36" w:rsidRDefault="000152C7" w:rsidP="000132AD">
            <w:pPr>
              <w:rPr>
                <w:rFonts w:ascii="Arial" w:hAnsi="Arial" w:cs="Arial"/>
                <w:b/>
                <w:sz w:val="14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Por el Total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5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shd w:val="clear" w:color="auto" w:fill="FFFFFF" w:themeFill="background1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54356D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54356D" w:rsidRDefault="000152C7" w:rsidP="000132A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jc w:val="right"/>
              <w:rPr>
                <w:rFonts w:ascii="Arial" w:hAnsi="Arial" w:cs="Arial"/>
                <w:sz w:val="6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54356D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Bs169.396,00 (Ciento Sesenta y Nueve Mil Trescientos Noventa y Seis 00/100/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143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2662F5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  <w:tr w:rsidR="000152C7" w:rsidRPr="009956C4" w:rsidTr="000132AD">
        <w:trPr>
          <w:trHeight w:val="24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507C36" w:rsidRDefault="000152C7" w:rsidP="000132AD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</w:tcBorders>
            <w:vAlign w:val="center"/>
          </w:tcPr>
          <w:p w:rsidR="000152C7" w:rsidRPr="00507C36" w:rsidRDefault="000152C7" w:rsidP="000132AD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507C36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shd w:val="clear" w:color="auto" w:fill="FFFFFF" w:themeFill="background1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  <w:tcBorders>
              <w:left w:val="nil"/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2" w:type="dxa"/>
            <w:gridSpan w:val="17"/>
            <w:tcBorders>
              <w:left w:val="single" w:sz="4" w:space="0" w:color="auto"/>
            </w:tcBorders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0152C7" w:rsidRPr="002662F5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4E5E52" w:rsidRDefault="000152C7" w:rsidP="000132AD">
            <w:pPr>
              <w:jc w:val="both"/>
              <w:rPr>
                <w:rFonts w:ascii="Arial" w:hAnsi="Arial" w:cs="Arial"/>
                <w:bCs/>
                <w:iCs/>
                <w:szCs w:val="22"/>
              </w:rPr>
            </w:pPr>
            <w:r>
              <w:rPr>
                <w:rFonts w:ascii="Arial" w:hAnsi="Arial" w:cs="Arial"/>
                <w:bCs/>
                <w:iCs/>
                <w:szCs w:val="22"/>
              </w:rPr>
              <w:t>La entrega de los bienes sujeta a verificación en un plazo de hasta cuarenta y cinco (45) días calendario a partir del siguiente día hábil de la firma del contrato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256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2662F5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180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0152C7" w:rsidRPr="00507C36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8262" w:type="dxa"/>
            <w:gridSpan w:val="3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032BE" w:rsidRDefault="000152C7" w:rsidP="000132AD">
            <w:pPr>
              <w:jc w:val="both"/>
              <w:rPr>
                <w:rFonts w:ascii="Arial" w:hAnsi="Arial" w:cs="Arial"/>
                <w:b/>
                <w:i/>
              </w:rPr>
            </w:pPr>
            <w:r w:rsidRPr="003212BC">
              <w:rPr>
                <w:rFonts w:ascii="Arial" w:hAnsi="Arial" w:cs="Arial"/>
                <w:bCs/>
                <w:iCs/>
                <w:szCs w:val="22"/>
              </w:rPr>
              <w:t>El proveedor deberá presentar una garantía de cumplimiento de contrato por el siete (7</w:t>
            </w:r>
            <w:r>
              <w:rPr>
                <w:rFonts w:ascii="Arial" w:hAnsi="Arial" w:cs="Arial"/>
                <w:bCs/>
                <w:iCs/>
                <w:szCs w:val="22"/>
              </w:rPr>
              <w:t>%) del monto total del contrato,</w:t>
            </w:r>
            <w:r w:rsidRPr="003212BC">
              <w:rPr>
                <w:rFonts w:ascii="Arial" w:hAnsi="Arial" w:cs="Arial"/>
                <w:bCs/>
                <w:iCs/>
                <w:szCs w:val="22"/>
              </w:rPr>
              <w:t xml:space="preserve"> debiendo presentar una de las garantías establecidas en el artículo 21° del DS 0181.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400"/>
          <w:jc w:val="center"/>
        </w:trPr>
        <w:tc>
          <w:tcPr>
            <w:tcW w:w="180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114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262" w:type="dxa"/>
            <w:gridSpan w:val="3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400"/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sz w:val="14"/>
              </w:rPr>
              <w:t xml:space="preserve">Garantía de </w:t>
            </w:r>
            <w:r>
              <w:rPr>
                <w:rFonts w:ascii="Arial" w:hAnsi="Arial" w:cs="Arial"/>
                <w:sz w:val="14"/>
              </w:rPr>
              <w:t>Funcionamiento de Maquinaria y/o Equipo</w:t>
            </w:r>
          </w:p>
        </w:tc>
        <w:tc>
          <w:tcPr>
            <w:tcW w:w="826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  <w:r w:rsidRPr="00A832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El proponente deberá constituir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la</w:t>
            </w:r>
            <w:r w:rsidRPr="00A832A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Garantía de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Funcionamiento de Maquinaria y/o Equipo que será hasta un máximo del 1.5% 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>del monto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 xml:space="preserve"> total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 xml:space="preserve"> contrat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ado</w:t>
            </w:r>
            <w:r w:rsidRPr="00463D23">
              <w:rPr>
                <w:rFonts w:ascii="Arial" w:hAnsi="Arial" w:cs="Arial"/>
                <w:b/>
                <w:i/>
                <w:sz w:val="14"/>
                <w:szCs w:val="14"/>
              </w:rPr>
              <w:t>, a solicitud del proveedor se podrá efectuar una retención del monto equivalente a la garantía solicitada.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2662F5" w:rsidTr="000132AD">
        <w:trPr>
          <w:jc w:val="center"/>
        </w:trPr>
        <w:tc>
          <w:tcPr>
            <w:tcW w:w="180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8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0152C7" w:rsidRPr="009956C4" w:rsidTr="000132AD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  <w:lang w:val="es-BO"/>
              </w:rPr>
            </w:pPr>
            <w:r w:rsidRPr="007D24F0">
              <w:rPr>
                <w:rFonts w:ascii="Arial" w:hAnsi="Arial" w:cs="Arial"/>
                <w:sz w:val="14"/>
                <w:szCs w:val="14"/>
              </w:rPr>
              <w:t xml:space="preserve">Señalar </w:t>
            </w:r>
            <w:r>
              <w:rPr>
                <w:rFonts w:ascii="Arial" w:hAnsi="Arial" w:cs="Arial"/>
                <w:sz w:val="14"/>
                <w:szCs w:val="14"/>
              </w:rPr>
              <w:t xml:space="preserve">con que 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presupuesto </w:t>
            </w:r>
            <w:r>
              <w:rPr>
                <w:rFonts w:ascii="Arial" w:hAnsi="Arial" w:cs="Arial"/>
                <w:sz w:val="14"/>
                <w:szCs w:val="14"/>
              </w:rPr>
              <w:t>se inicia el proceso de</w:t>
            </w:r>
            <w:r w:rsidRPr="007D24F0">
              <w:rPr>
                <w:rFonts w:ascii="Arial" w:hAnsi="Arial" w:cs="Arial"/>
                <w:sz w:val="14"/>
                <w:szCs w:val="14"/>
              </w:rPr>
              <w:t xml:space="preserve"> contratación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507C36" w:rsidRDefault="000152C7" w:rsidP="000132AD">
            <w:pPr>
              <w:rPr>
                <w:rFonts w:ascii="Arial" w:hAnsi="Arial" w:cs="Arial"/>
                <w:b/>
                <w:sz w:val="14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0152C7" w:rsidRPr="00507C36" w:rsidRDefault="000152C7" w:rsidP="000132AD">
            <w:pPr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507C36">
              <w:rPr>
                <w:rFonts w:ascii="Arial" w:hAnsi="Arial" w:cs="Arial"/>
                <w:b/>
                <w:sz w:val="14"/>
                <w:szCs w:val="14"/>
              </w:rPr>
              <w:t>Presupuesto de la gestión en curso</w:t>
            </w: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Presupuesto de la próxima gestión para b</w:t>
            </w:r>
            <w:r w:rsidRPr="009956C4">
              <w:rPr>
                <w:rFonts w:ascii="Arial" w:hAnsi="Arial" w:cs="Arial"/>
                <w:sz w:val="14"/>
                <w:lang w:val="es-BO"/>
              </w:rPr>
              <w:t xml:space="preserve">ienes recurrentes </w:t>
            </w:r>
            <w:r w:rsidRPr="009956C4">
              <w:rPr>
                <w:rFonts w:ascii="Arial" w:hAnsi="Arial" w:cs="Arial"/>
                <w:sz w:val="12"/>
                <w:lang w:val="es-BO"/>
              </w:rPr>
              <w:t xml:space="preserve">(el proceso llegará hasta la adjudicación y la suscripción del </w:t>
            </w:r>
            <w:r>
              <w:rPr>
                <w:rFonts w:ascii="Arial" w:hAnsi="Arial" w:cs="Arial"/>
                <w:sz w:val="12"/>
                <w:lang w:val="es-BO"/>
              </w:rPr>
              <w:t>C</w:t>
            </w:r>
            <w:r w:rsidRPr="009956C4">
              <w:rPr>
                <w:rFonts w:ascii="Arial" w:hAnsi="Arial" w:cs="Arial"/>
                <w:sz w:val="12"/>
                <w:lang w:val="es-BO"/>
              </w:rPr>
              <w:t>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156685">
              <w:rPr>
                <w:rFonts w:ascii="Arial" w:hAnsi="Arial" w:cs="Arial"/>
                <w:sz w:val="14"/>
                <w:lang w:val="es-BO"/>
              </w:rPr>
              <w:t xml:space="preserve">Presupuesto de la próxima gestión 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(el proceso </w:t>
            </w:r>
            <w:r w:rsidRPr="00156685">
              <w:rPr>
                <w:rFonts w:ascii="Arial" w:hAnsi="Arial" w:cs="Arial"/>
                <w:sz w:val="12"/>
                <w:szCs w:val="12"/>
                <w:lang w:val="es-BO"/>
              </w:rPr>
              <w:t>se iniciará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 xml:space="preserve"> una vez p</w:t>
            </w:r>
            <w:r>
              <w:rPr>
                <w:rFonts w:ascii="Arial" w:hAnsi="Arial" w:cs="Arial"/>
                <w:sz w:val="12"/>
                <w:szCs w:val="12"/>
                <w:lang w:val="es-BO"/>
              </w:rPr>
              <w:t>ublic</w:t>
            </w:r>
            <w:r w:rsidRPr="007D24F0">
              <w:rPr>
                <w:rFonts w:ascii="Arial" w:hAnsi="Arial" w:cs="Arial"/>
                <w:sz w:val="12"/>
                <w:szCs w:val="12"/>
                <w:lang w:val="es-BO"/>
              </w:rPr>
              <w:t>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  <w:lang w:val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806"/>
        <w:gridCol w:w="551"/>
        <w:gridCol w:w="272"/>
        <w:gridCol w:w="277"/>
        <w:gridCol w:w="266"/>
        <w:gridCol w:w="135"/>
        <w:gridCol w:w="133"/>
        <w:gridCol w:w="150"/>
        <w:gridCol w:w="117"/>
        <w:gridCol w:w="271"/>
        <w:gridCol w:w="179"/>
        <w:gridCol w:w="89"/>
        <w:gridCol w:w="268"/>
        <w:gridCol w:w="268"/>
        <w:gridCol w:w="265"/>
        <w:gridCol w:w="265"/>
        <w:gridCol w:w="264"/>
        <w:gridCol w:w="265"/>
        <w:gridCol w:w="265"/>
        <w:gridCol w:w="265"/>
        <w:gridCol w:w="274"/>
        <w:gridCol w:w="116"/>
        <w:gridCol w:w="153"/>
        <w:gridCol w:w="272"/>
        <w:gridCol w:w="271"/>
        <w:gridCol w:w="102"/>
        <w:gridCol w:w="168"/>
        <w:gridCol w:w="265"/>
        <w:gridCol w:w="264"/>
        <w:gridCol w:w="264"/>
        <w:gridCol w:w="128"/>
        <w:gridCol w:w="136"/>
        <w:gridCol w:w="264"/>
        <w:gridCol w:w="264"/>
        <w:gridCol w:w="264"/>
        <w:gridCol w:w="264"/>
      </w:tblGrid>
      <w:tr w:rsidR="000152C7" w:rsidRPr="009956C4" w:rsidTr="000132AD">
        <w:trPr>
          <w:jc w:val="center"/>
        </w:trPr>
        <w:tc>
          <w:tcPr>
            <w:tcW w:w="2312" w:type="dxa"/>
            <w:gridSpan w:val="2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551" w:type="dxa"/>
            <w:vMerge w:val="restart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00" w:type="dxa"/>
            <w:gridSpan w:val="23"/>
            <w:vMerge w:val="restart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0152C7" w:rsidRPr="009956C4" w:rsidRDefault="000152C7" w:rsidP="000132A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0" w:type="dxa"/>
            <w:gridSpan w:val="2"/>
            <w:vMerge w:val="restart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 w:val="restart"/>
            <w:tcBorders>
              <w:left w:val="nil"/>
            </w:tcBorders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60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vMerge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00" w:type="dxa"/>
            <w:gridSpan w:val="23"/>
            <w:vMerge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0" w:type="dxa"/>
            <w:gridSpan w:val="2"/>
            <w:vMerge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vMerge/>
            <w:tcBorders>
              <w:left w:val="nil"/>
            </w:tcBorders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trHeight w:val="239"/>
          <w:jc w:val="center"/>
        </w:trPr>
        <w:tc>
          <w:tcPr>
            <w:tcW w:w="2312" w:type="dxa"/>
            <w:gridSpan w:val="2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  <w:r w:rsidRPr="005065DA">
              <w:rPr>
                <w:rFonts w:ascii="Arial" w:hAnsi="Arial" w:cs="Arial"/>
              </w:rPr>
              <w:t>Recursos Propios del BCB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4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152C7" w:rsidRPr="009956C4" w:rsidTr="000132AD">
        <w:trPr>
          <w:trHeight w:val="397"/>
          <w:jc w:val="center"/>
        </w:trPr>
        <w:tc>
          <w:tcPr>
            <w:tcW w:w="10346" w:type="dxa"/>
            <w:gridSpan w:val="37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0152C7" w:rsidRPr="009956C4" w:rsidRDefault="000152C7" w:rsidP="000152C7">
            <w:pPr>
              <w:pStyle w:val="Prrafodelista"/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56C4">
              <w:rPr>
                <w:rFonts w:ascii="Arial" w:hAnsi="Arial" w:cs="Arial"/>
                <w:b/>
                <w:sz w:val="18"/>
                <w:szCs w:val="16"/>
              </w:rPr>
              <w:t>INFORMACIÓN DEL DOCUMENTO BASE DE CONTRATACIÓN (DBC</w:t>
            </w:r>
            <w:r w:rsidRPr="009956C4">
              <w:rPr>
                <w:rFonts w:ascii="Arial" w:hAnsi="Arial" w:cs="Arial"/>
                <w:b/>
                <w:sz w:val="16"/>
                <w:szCs w:val="16"/>
              </w:rPr>
              <w:t xml:space="preserve">). </w:t>
            </w:r>
            <w:r w:rsidRPr="009956C4">
              <w:rPr>
                <w:rFonts w:ascii="Arial" w:hAnsi="Arial" w:cs="Arial"/>
                <w:b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0152C7" w:rsidRPr="009956C4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trHeight w:val="463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9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88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5065D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  <w:bCs/>
              </w:rPr>
              <w:t xml:space="preserve"> a 16</w:t>
            </w:r>
            <w:r w:rsidRPr="005065DA">
              <w:rPr>
                <w:rFonts w:ascii="Arial" w:hAnsi="Arial" w:cs="Arial"/>
                <w:bCs/>
              </w:rPr>
              <w:t>:00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172" w:type="dxa"/>
            <w:gridSpan w:val="9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  <w:gridSpan w:val="2"/>
            <w:tcBorders>
              <w:bottom w:val="single" w:sz="4" w:space="0" w:color="auto"/>
            </w:tcBorders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</w:tc>
        <w:tc>
          <w:tcPr>
            <w:tcW w:w="2940" w:type="dxa"/>
            <w:gridSpan w:val="12"/>
            <w:tcBorders>
              <w:bottom w:val="single" w:sz="4" w:space="0" w:color="auto"/>
            </w:tcBorders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017" w:type="dxa"/>
            <w:gridSpan w:val="9"/>
            <w:tcBorders>
              <w:bottom w:val="single" w:sz="4" w:space="0" w:color="auto"/>
            </w:tcBorders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0152C7" w:rsidRPr="009956C4" w:rsidTr="000132AD">
        <w:trPr>
          <w:trHeight w:val="53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Giovana Mantilla Castro</w:t>
            </w:r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Profesional en Compras y Contrataciones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jc w:val="center"/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Departamento de Compras y Contrataciones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</w:tr>
      <w:tr w:rsidR="000152C7" w:rsidRPr="009956C4" w:rsidTr="000132AD">
        <w:trPr>
          <w:trHeight w:val="450"/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2B98" w:rsidRDefault="000152C7" w:rsidP="00013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Rene Gregorio Condori </w:t>
            </w:r>
            <w:proofErr w:type="spellStart"/>
            <w:r>
              <w:rPr>
                <w:rFonts w:ascii="Arial" w:hAnsi="Arial" w:cs="Arial"/>
                <w:color w:val="0000FF"/>
              </w:rPr>
              <w:t>Caunalla</w:t>
            </w:r>
            <w:proofErr w:type="spellEnd"/>
          </w:p>
        </w:tc>
        <w:tc>
          <w:tcPr>
            <w:tcW w:w="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2C7" w:rsidRPr="00A92B98" w:rsidRDefault="000152C7" w:rsidP="00013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2B98" w:rsidRDefault="000152C7" w:rsidP="00013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Ingeniero en Mantenimiento de Equipos Informáticos</w:t>
            </w:r>
          </w:p>
        </w:tc>
        <w:tc>
          <w:tcPr>
            <w:tcW w:w="271" w:type="dxa"/>
            <w:tcBorders>
              <w:left w:val="single" w:sz="4" w:space="0" w:color="auto"/>
              <w:right w:val="single" w:sz="4" w:space="0" w:color="auto"/>
            </w:tcBorders>
          </w:tcPr>
          <w:p w:rsidR="000152C7" w:rsidRPr="00A92B98" w:rsidRDefault="000152C7" w:rsidP="000132A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2B98" w:rsidRDefault="000152C7" w:rsidP="000132A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Subgerencia de Infraestructura Informática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</w:tr>
      <w:tr w:rsidR="000152C7" w:rsidRPr="002662F5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2662F5" w:rsidRDefault="000152C7" w:rsidP="000132AD">
            <w:pPr>
              <w:jc w:val="right"/>
              <w:rPr>
                <w:rFonts w:ascii="Arial" w:hAnsi="Arial" w:cs="Arial"/>
                <w:b/>
                <w:sz w:val="6"/>
              </w:rPr>
            </w:pPr>
          </w:p>
        </w:tc>
        <w:tc>
          <w:tcPr>
            <w:tcW w:w="551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6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2662F5" w:rsidRDefault="000152C7" w:rsidP="000132AD">
            <w:pPr>
              <w:rPr>
                <w:rFonts w:ascii="Arial" w:hAnsi="Arial" w:cs="Arial"/>
                <w:sz w:val="6"/>
              </w:rPr>
            </w:pPr>
          </w:p>
        </w:tc>
      </w:tr>
      <w:tr w:rsidR="000152C7" w:rsidRPr="009956C4" w:rsidTr="000132AD">
        <w:trPr>
          <w:trHeight w:val="810"/>
          <w:jc w:val="center"/>
        </w:trPr>
        <w:tc>
          <w:tcPr>
            <w:tcW w:w="150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23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92B98" w:rsidRDefault="000152C7" w:rsidP="000132AD">
            <w:pPr>
              <w:ind w:left="-74" w:right="-90" w:firstLine="28"/>
              <w:rPr>
                <w:rFonts w:ascii="Arial" w:hAnsi="Arial" w:cs="Arial"/>
              </w:rPr>
            </w:pPr>
            <w:r w:rsidRPr="00A92B98">
              <w:rPr>
                <w:rFonts w:ascii="Arial" w:hAnsi="Arial" w:cs="Arial"/>
              </w:rPr>
              <w:t>2409090 Internos: 47</w:t>
            </w:r>
            <w:r>
              <w:rPr>
                <w:rFonts w:ascii="Arial" w:hAnsi="Arial" w:cs="Arial"/>
              </w:rPr>
              <w:t>14</w:t>
            </w:r>
            <w:r w:rsidRPr="00A92B98">
              <w:rPr>
                <w:rFonts w:ascii="Arial" w:hAnsi="Arial" w:cs="Arial"/>
              </w:rPr>
              <w:t xml:space="preserve"> (Consultas Administrativas) </w:t>
            </w:r>
          </w:p>
          <w:p w:rsidR="000152C7" w:rsidRPr="00A92B98" w:rsidRDefault="000152C7" w:rsidP="000132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1152</w:t>
            </w:r>
            <w:r w:rsidRPr="00A92B98">
              <w:rPr>
                <w:rFonts w:ascii="Arial" w:hAnsi="Arial" w:cs="Arial"/>
              </w:rPr>
              <w:t xml:space="preserve"> (Consultas Técnicas)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  <w:r w:rsidRPr="005065DA">
              <w:rPr>
                <w:rFonts w:ascii="Arial" w:hAnsi="Arial" w:cs="Arial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7"/>
            <w:tcBorders>
              <w:right w:val="single" w:sz="4" w:space="0" w:color="auto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23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A92B98" w:rsidRDefault="000152C7" w:rsidP="000132AD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hyperlink r:id="rId7" w:history="1">
              <w:r w:rsidRPr="00B40AB3">
                <w:rPr>
                  <w:rStyle w:val="Hipervnculo"/>
                  <w:rFonts w:ascii="Arial" w:hAnsi="Arial" w:cs="Arial"/>
                  <w:szCs w:val="14"/>
                </w:rPr>
                <w:t>gmantilla</w:t>
              </w:r>
              <w:r w:rsidRPr="00B40AB3">
                <w:rPr>
                  <w:rStyle w:val="Hipervnculo"/>
                  <w:rFonts w:ascii="Arial" w:hAnsi="Arial" w:cs="Arial"/>
                  <w:szCs w:val="14"/>
                  <w:lang w:val="pt-BR"/>
                </w:rPr>
                <w:t>@bcb.gob.bo</w:t>
              </w:r>
            </w:hyperlink>
            <w:r w:rsidRPr="00A92B98">
              <w:rPr>
                <w:rFonts w:ascii="Arial" w:hAnsi="Arial" w:cs="Arial"/>
                <w:szCs w:val="14"/>
                <w:lang w:val="pt-BR"/>
              </w:rPr>
              <w:t xml:space="preserve">  </w:t>
            </w:r>
          </w:p>
          <w:p w:rsidR="000152C7" w:rsidRPr="00A92B98" w:rsidRDefault="000152C7" w:rsidP="000132AD">
            <w:pPr>
              <w:snapToGrid w:val="0"/>
              <w:jc w:val="both"/>
              <w:rPr>
                <w:rFonts w:ascii="Arial" w:hAnsi="Arial" w:cs="Arial"/>
                <w:szCs w:val="14"/>
                <w:lang w:val="pt-BR"/>
              </w:rPr>
            </w:pPr>
            <w:r w:rsidRPr="00A92B98">
              <w:rPr>
                <w:rFonts w:ascii="Arial" w:hAnsi="Arial" w:cs="Arial"/>
                <w:szCs w:val="14"/>
                <w:lang w:val="pt-BR"/>
              </w:rPr>
              <w:t>(Consultas Administrativas)</w:t>
            </w:r>
          </w:p>
          <w:p w:rsidR="000152C7" w:rsidRPr="009956C4" w:rsidRDefault="000152C7" w:rsidP="000132AD">
            <w:pPr>
              <w:rPr>
                <w:rFonts w:ascii="Arial" w:hAnsi="Arial" w:cs="Arial"/>
              </w:rPr>
            </w:pPr>
            <w:hyperlink r:id="rId8" w:history="1">
              <w:r w:rsidRPr="00CD2708">
                <w:rPr>
                  <w:color w:val="0000FF"/>
                  <w:u w:val="single"/>
                </w:rPr>
                <w:t>rcondori@bcb.gob.bo</w:t>
              </w:r>
            </w:hyperlink>
            <w:r w:rsidRPr="00A92B98">
              <w:rPr>
                <w:rFonts w:ascii="Arial" w:hAnsi="Arial" w:cs="Arial"/>
                <w:szCs w:val="14"/>
              </w:rPr>
              <w:t xml:space="preserve"> (Consultas Técnicas)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0152C7" w:rsidRPr="009956C4" w:rsidRDefault="000152C7" w:rsidP="000132AD">
            <w:pPr>
              <w:rPr>
                <w:rFonts w:ascii="Arial" w:hAnsi="Arial" w:cs="Arial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312" w:type="dxa"/>
            <w:gridSpan w:val="2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55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6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trHeight w:val="20"/>
          <w:jc w:val="center"/>
        </w:trPr>
        <w:tc>
          <w:tcPr>
            <w:tcW w:w="2863" w:type="dxa"/>
            <w:gridSpan w:val="3"/>
            <w:vMerge w:val="restart"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402294" w:rsidRDefault="000152C7" w:rsidP="000132AD">
            <w:pPr>
              <w:rPr>
                <w:rFonts w:ascii="Arial" w:hAnsi="Arial" w:cs="Arial"/>
                <w:sz w:val="8"/>
                <w:szCs w:val="2"/>
                <w:lang w:val="es-419"/>
              </w:rPr>
            </w:pPr>
            <w:r w:rsidRPr="009956C4">
              <w:rPr>
                <w:rFonts w:ascii="Arial" w:hAnsi="Arial" w:cs="Arial"/>
              </w:rPr>
              <w:t>Cuenta Corriente Fiscal para Depósito por concepto de Garantía de Seriedad de Propuesta</w:t>
            </w:r>
            <w:r>
              <w:rPr>
                <w:rFonts w:ascii="Arial" w:hAnsi="Arial" w:cs="Arial"/>
                <w:lang w:val="es-419"/>
              </w:rPr>
              <w:t xml:space="preserve"> (Fondos en Custodia)</w:t>
            </w:r>
          </w:p>
        </w:tc>
        <w:tc>
          <w:tcPr>
            <w:tcW w:w="34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A909E5" w:rsidRDefault="000152C7" w:rsidP="000132AD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Verdana" w:hAnsi="Verdana"/>
                <w:sz w:val="18"/>
                <w:szCs w:val="18"/>
                <w:u w:val="none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“</w:t>
            </w:r>
            <w:r w:rsidRPr="00A93AB0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No aplica para el presente proceso</w:t>
            </w:r>
            <w:r w:rsidRPr="00D836A9">
              <w:rPr>
                <w:rFonts w:cs="Arial"/>
                <w:b/>
                <w:i/>
                <w:color w:val="FF0000"/>
                <w:sz w:val="18"/>
                <w:szCs w:val="18"/>
                <w:u w:val="none"/>
                <w:lang w:val="es-BO"/>
              </w:rPr>
              <w:t>”</w:t>
            </w:r>
          </w:p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left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470" w:type="dxa"/>
            <w:gridSpan w:val="16"/>
            <w:shd w:val="clear" w:color="auto" w:fill="auto"/>
          </w:tcPr>
          <w:p w:rsidR="000152C7" w:rsidRPr="009956C4" w:rsidRDefault="000152C7" w:rsidP="000132AD">
            <w:pPr>
              <w:pStyle w:val="Ttulo3"/>
              <w:numPr>
                <w:ilvl w:val="0"/>
                <w:numId w:val="0"/>
              </w:numPr>
              <w:jc w:val="both"/>
              <w:outlineLvl w:val="2"/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0152C7" w:rsidRPr="009956C4" w:rsidTr="000132AD">
        <w:trPr>
          <w:trHeight w:val="56"/>
          <w:jc w:val="center"/>
        </w:trPr>
        <w:tc>
          <w:tcPr>
            <w:tcW w:w="2863" w:type="dxa"/>
            <w:gridSpan w:val="3"/>
            <w:vMerge/>
            <w:tcBorders>
              <w:left w:val="single" w:sz="12" w:space="0" w:color="244061" w:themeColor="accent1" w:themeShade="80"/>
              <w:bottom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749" w:type="dxa"/>
            <w:gridSpan w:val="1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4" w:type="dxa"/>
            <w:tcBorders>
              <w:bottom w:val="single" w:sz="4" w:space="0" w:color="auto"/>
              <w:right w:val="single" w:sz="12" w:space="0" w:color="244061" w:themeColor="accent1" w:themeShade="80"/>
            </w:tcBorders>
            <w:shd w:val="clear" w:color="auto" w:fill="auto"/>
          </w:tcPr>
          <w:p w:rsidR="000152C7" w:rsidRPr="009956C4" w:rsidRDefault="000152C7" w:rsidP="000132AD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</w:tbl>
    <w:p w:rsidR="000152C7" w:rsidRDefault="000152C7" w:rsidP="000152C7">
      <w:pPr>
        <w:rPr>
          <w:lang w:val="es-BO"/>
        </w:rPr>
      </w:pPr>
    </w:p>
    <w:p w:rsidR="000152C7" w:rsidRDefault="000152C7" w:rsidP="000152C7">
      <w:pPr>
        <w:rPr>
          <w:lang w:val="es-BO"/>
        </w:rPr>
      </w:pPr>
    </w:p>
    <w:p w:rsidR="000152C7" w:rsidRPr="009956C4" w:rsidRDefault="000152C7" w:rsidP="000152C7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sz w:val="18"/>
          <w:szCs w:val="18"/>
          <w:lang w:val="es-BO"/>
        </w:rPr>
      </w:pPr>
      <w:bookmarkStart w:id="2" w:name="_Toc94726526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2"/>
    </w:p>
    <w:p w:rsidR="000152C7" w:rsidRPr="00DF1D1E" w:rsidRDefault="000152C7" w:rsidP="000152C7">
      <w:pPr>
        <w:rPr>
          <w:sz w:val="12"/>
          <w:lang w:val="es-BO"/>
        </w:rPr>
      </w:pPr>
    </w:p>
    <w:tbl>
      <w:tblPr>
        <w:tblW w:w="9923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0152C7" w:rsidRPr="009956C4" w:rsidTr="000132AD">
        <w:trPr>
          <w:trHeight w:val="22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C7" w:rsidRDefault="000152C7" w:rsidP="000132A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3" w:name="OLE_LINK3"/>
            <w:bookmarkStart w:id="4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0152C7" w:rsidRPr="00DF1D1E" w:rsidRDefault="000152C7" w:rsidP="000132AD">
            <w:pPr>
              <w:ind w:left="113" w:right="113"/>
              <w:jc w:val="both"/>
              <w:rPr>
                <w:rFonts w:ascii="Arial" w:hAnsi="Arial" w:cs="Arial"/>
                <w:sz w:val="6"/>
                <w:lang w:val="es-BO"/>
              </w:rPr>
            </w:pPr>
          </w:p>
          <w:p w:rsidR="000152C7" w:rsidRDefault="000152C7" w:rsidP="000132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0152C7" w:rsidRPr="00DF1D1E" w:rsidRDefault="000152C7" w:rsidP="000132A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lang w:val="es-BO"/>
              </w:rPr>
            </w:pPr>
          </w:p>
          <w:p w:rsidR="000152C7" w:rsidRPr="009956C4" w:rsidRDefault="000152C7" w:rsidP="000152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Bs200.000.- (DOSCIENTOS MIL 00/100 BOLIVIANOS), plazo mínimo cuatro (4) días hábiles</w:t>
            </w:r>
            <w:r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0152C7" w:rsidRPr="009956C4" w:rsidRDefault="000152C7" w:rsidP="000152C7">
            <w:pPr>
              <w:pStyle w:val="Prrafodelista"/>
              <w:numPr>
                <w:ilvl w:val="0"/>
                <w:numId w:val="10"/>
              </w:numPr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Bs200.000.- (DOSCIENTOS MIL 00/100 BOLIVIANOS) hasta Bs1.000.000.- (UN MILLÓN 00/100 BOLIVIANOS), plazo mínimo ocho (8) días hábiles.</w:t>
            </w:r>
          </w:p>
          <w:p w:rsidR="000152C7" w:rsidRPr="009956C4" w:rsidRDefault="000152C7" w:rsidP="000132AD">
            <w:pPr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     </w:t>
            </w: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en el SICOES</w:t>
            </w:r>
            <w:r w:rsidRPr="009956C4">
              <w:rPr>
                <w:rFonts w:ascii="Arial" w:hAnsi="Arial" w:cs="Arial"/>
                <w:sz w:val="14"/>
                <w:lang w:val="es-BO"/>
              </w:rPr>
              <w:t>;</w:t>
            </w:r>
          </w:p>
          <w:p w:rsidR="000152C7" w:rsidRPr="00DF1D1E" w:rsidRDefault="000152C7" w:rsidP="000132A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0152C7" w:rsidRPr="009956C4" w:rsidRDefault="000152C7" w:rsidP="000132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0152C7" w:rsidRPr="00DF1D1E" w:rsidRDefault="000152C7" w:rsidP="000132AD">
            <w:pPr>
              <w:pStyle w:val="Prrafodelista"/>
              <w:ind w:left="356" w:right="113"/>
              <w:jc w:val="both"/>
              <w:rPr>
                <w:rFonts w:ascii="Arial" w:hAnsi="Arial" w:cs="Arial"/>
                <w:sz w:val="8"/>
                <w:szCs w:val="16"/>
                <w:lang w:val="es-BO"/>
              </w:rPr>
            </w:pPr>
          </w:p>
          <w:p w:rsidR="000152C7" w:rsidRPr="009956C4" w:rsidRDefault="000152C7" w:rsidP="000132AD">
            <w:pPr>
              <w:pStyle w:val="Prrafodelista"/>
              <w:numPr>
                <w:ilvl w:val="2"/>
                <w:numId w:val="9"/>
              </w:numPr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0152C7" w:rsidRPr="00DF1D1E" w:rsidRDefault="000152C7" w:rsidP="000132AD">
            <w:pPr>
              <w:ind w:left="113" w:right="113"/>
              <w:jc w:val="both"/>
              <w:rPr>
                <w:rFonts w:ascii="Arial" w:hAnsi="Arial" w:cs="Arial"/>
                <w:b/>
                <w:sz w:val="8"/>
                <w:lang w:val="es-BO"/>
              </w:rPr>
            </w:pPr>
          </w:p>
          <w:p w:rsidR="000152C7" w:rsidRPr="009956C4" w:rsidRDefault="000152C7" w:rsidP="000132AD">
            <w:pPr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3"/>
      <w:bookmarkEnd w:id="4"/>
    </w:tbl>
    <w:p w:rsidR="000152C7" w:rsidRPr="00DF1D1E" w:rsidRDefault="000152C7" w:rsidP="000152C7">
      <w:pPr>
        <w:jc w:val="right"/>
        <w:rPr>
          <w:rFonts w:ascii="Arial" w:hAnsi="Arial" w:cs="Arial"/>
          <w:sz w:val="12"/>
          <w:lang w:val="es-BO"/>
        </w:rPr>
      </w:pPr>
    </w:p>
    <w:p w:rsidR="000152C7" w:rsidRPr="009956C4" w:rsidRDefault="000152C7" w:rsidP="000152C7">
      <w:pPr>
        <w:ind w:firstLine="709"/>
        <w:rPr>
          <w:rFonts w:cs="Arial"/>
          <w:sz w:val="18"/>
          <w:szCs w:val="18"/>
          <w:lang w:val="es-BO"/>
        </w:rPr>
      </w:pPr>
      <w:r w:rsidRPr="009956C4">
        <w:rPr>
          <w:rFonts w:cs="Arial"/>
          <w:sz w:val="18"/>
          <w:szCs w:val="18"/>
          <w:lang w:val="es-BO"/>
        </w:rPr>
        <w:t xml:space="preserve">El proceso de contratación </w:t>
      </w:r>
      <w:r>
        <w:rPr>
          <w:rFonts w:cs="Arial"/>
          <w:sz w:val="18"/>
          <w:szCs w:val="18"/>
          <w:lang w:val="es-BO"/>
        </w:rPr>
        <w:t xml:space="preserve">de bienes </w:t>
      </w:r>
      <w:r w:rsidRPr="009956C4">
        <w:rPr>
          <w:rFonts w:cs="Arial"/>
          <w:sz w:val="18"/>
          <w:szCs w:val="18"/>
          <w:lang w:val="es-BO"/>
        </w:rPr>
        <w:t>se sujetará al siguiente Cronograma de Plazos:</w:t>
      </w:r>
    </w:p>
    <w:p w:rsidR="000152C7" w:rsidRPr="00DF1D1E" w:rsidRDefault="000152C7" w:rsidP="000152C7">
      <w:pPr>
        <w:jc w:val="right"/>
        <w:rPr>
          <w:rFonts w:ascii="Arial" w:hAnsi="Arial" w:cs="Arial"/>
          <w:sz w:val="12"/>
          <w:lang w:val="es-BO"/>
        </w:rPr>
      </w:pPr>
    </w:p>
    <w:tbl>
      <w:tblPr>
        <w:tblW w:w="1006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2538"/>
        <w:gridCol w:w="134"/>
        <w:gridCol w:w="7"/>
        <w:gridCol w:w="134"/>
        <w:gridCol w:w="7"/>
        <w:gridCol w:w="419"/>
        <w:gridCol w:w="7"/>
        <w:gridCol w:w="134"/>
        <w:gridCol w:w="7"/>
        <w:gridCol w:w="419"/>
        <w:gridCol w:w="7"/>
        <w:gridCol w:w="134"/>
        <w:gridCol w:w="7"/>
        <w:gridCol w:w="560"/>
        <w:gridCol w:w="7"/>
        <w:gridCol w:w="135"/>
        <w:gridCol w:w="7"/>
        <w:gridCol w:w="135"/>
        <w:gridCol w:w="7"/>
        <w:gridCol w:w="568"/>
        <w:gridCol w:w="142"/>
        <w:gridCol w:w="425"/>
        <w:gridCol w:w="142"/>
        <w:gridCol w:w="141"/>
        <w:gridCol w:w="3254"/>
        <w:gridCol w:w="7"/>
        <w:gridCol w:w="141"/>
      </w:tblGrid>
      <w:tr w:rsidR="000152C7" w:rsidRPr="009956C4" w:rsidTr="000132AD">
        <w:trPr>
          <w:trHeight w:val="275"/>
        </w:trPr>
        <w:tc>
          <w:tcPr>
            <w:tcW w:w="3119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984" w:type="dxa"/>
            <w:gridSpan w:val="1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19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354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0152C7" w:rsidRPr="009956C4" w:rsidTr="000132AD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679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>
              <w:rPr>
                <w:rFonts w:ascii="Arial" w:hAnsi="Arial" w:cs="Arial"/>
                <w:sz w:val="14"/>
                <w:lang w:val="es-BO" w:eastAsia="es-BO"/>
              </w:rPr>
              <w:t xml:space="preserve"> (*)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B22D02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AA247B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AA247B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A247B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--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543012" w:rsidRDefault="000152C7" w:rsidP="000132AD">
            <w:pPr>
              <w:adjustRightInd w:val="0"/>
              <w:snapToGrid w:val="0"/>
              <w:jc w:val="center"/>
              <w:rPr>
                <w:rFonts w:ascii="Helvetica" w:hAnsi="Helvetica" w:cs="Helvetica"/>
                <w:color w:val="0000FF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--</w:t>
            </w:r>
          </w:p>
        </w:tc>
        <w:tc>
          <w:tcPr>
            <w:tcW w:w="141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E7F5A" w:rsidRDefault="000152C7" w:rsidP="000132AD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0152C7" w:rsidRPr="009E7F5A" w:rsidRDefault="000152C7" w:rsidP="000152C7">
            <w:pPr>
              <w:pStyle w:val="Textoindependiente3"/>
              <w:numPr>
                <w:ilvl w:val="0"/>
                <w:numId w:val="11"/>
              </w:numPr>
              <w:spacing w:after="0"/>
              <w:ind w:left="208" w:hanging="196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b/>
                <w:sz w:val="14"/>
                <w:szCs w:val="14"/>
              </w:rPr>
              <w:t xml:space="preserve">En forma electrónica: </w:t>
            </w:r>
          </w:p>
          <w:p w:rsidR="000152C7" w:rsidRPr="002662F5" w:rsidRDefault="000152C7" w:rsidP="000132AD">
            <w:pPr>
              <w:pStyle w:val="Textoindependiente3"/>
              <w:spacing w:after="0"/>
              <w:ind w:left="222"/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9E7F5A">
              <w:rPr>
                <w:rFonts w:ascii="Arial" w:hAnsi="Arial" w:cs="Arial"/>
                <w:sz w:val="14"/>
                <w:szCs w:val="14"/>
              </w:rPr>
              <w:t>A través del RUPE de conformidad al procedimiento establecido en el presente DBC.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52C7" w:rsidRPr="009956C4" w:rsidTr="000132AD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2662F5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Cierre preliminar de </w:t>
            </w:r>
            <w:r>
              <w:rPr>
                <w:rFonts w:ascii="Arial" w:hAnsi="Arial" w:cs="Arial"/>
                <w:sz w:val="14"/>
                <w:lang w:val="es-BO"/>
              </w:rPr>
              <w:t>S</w:t>
            </w:r>
            <w:r w:rsidRPr="009956C4">
              <w:rPr>
                <w:rFonts w:ascii="Arial" w:hAnsi="Arial" w:cs="Arial"/>
                <w:sz w:val="14"/>
                <w:lang w:val="es-BO"/>
              </w:rPr>
              <w:t>ubasta</w:t>
            </w:r>
            <w:r>
              <w:rPr>
                <w:rFonts w:ascii="Arial" w:hAnsi="Arial" w:cs="Arial"/>
                <w:sz w:val="14"/>
                <w:lang w:val="es-BO"/>
              </w:rPr>
              <w:t xml:space="preserve"> Electrónica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2662F5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highlight w:val="yellow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F7EE6">
              <w:rPr>
                <w:rFonts w:ascii="Arial" w:hAnsi="Arial" w:cs="Arial"/>
                <w:sz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</w:t>
            </w:r>
            <w:r w:rsidRPr="006F7EE6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2662F5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  <w:r w:rsidRPr="00A8646F">
              <w:rPr>
                <w:rFonts w:ascii="Arial" w:hAnsi="Arial" w:cs="Arial"/>
                <w:sz w:val="14"/>
                <w:lang w:val="es-BO"/>
              </w:rPr>
              <w:t>Apertura de Propuestas (fecha límite) (**)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52C7" w:rsidRPr="009956C4" w:rsidTr="000132AD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7807DF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4"/>
                <w:lang w:val="es-BO"/>
              </w:rPr>
              <w:t>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6F7EE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F7EE6">
              <w:rPr>
                <w:rFonts w:ascii="Arial" w:hAnsi="Arial" w:cs="Arial"/>
                <w:sz w:val="14"/>
                <w:szCs w:val="4"/>
                <w:lang w:val="es-BO"/>
              </w:rPr>
              <w:t>21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FD7E8D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FD7E8D" w:rsidRDefault="000152C7" w:rsidP="000132AD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D7E8D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0152C7" w:rsidRPr="007360E8" w:rsidRDefault="000152C7" w:rsidP="000132AD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FD7E8D">
              <w:rPr>
                <w:rFonts w:ascii="Arial" w:hAnsi="Arial" w:cs="Arial"/>
                <w:sz w:val="14"/>
                <w:szCs w:val="14"/>
              </w:rPr>
              <w:t xml:space="preserve">Piso 7, Dpto. de Compras y Contrataciones del </w:t>
            </w:r>
            <w:r w:rsidRPr="008634FE">
              <w:rPr>
                <w:rFonts w:ascii="Arial" w:hAnsi="Arial" w:cs="Arial"/>
                <w:sz w:val="14"/>
                <w:szCs w:val="14"/>
              </w:rPr>
              <w:t xml:space="preserve">edificio </w:t>
            </w:r>
            <w:r w:rsidRPr="004E5E52">
              <w:rPr>
                <w:rFonts w:ascii="Arial" w:hAnsi="Arial" w:cs="Arial"/>
                <w:sz w:val="14"/>
                <w:szCs w:val="14"/>
              </w:rPr>
              <w:t xml:space="preserve">principal del </w:t>
            </w:r>
            <w:r w:rsidRPr="004C2E7B">
              <w:rPr>
                <w:rFonts w:ascii="Arial" w:hAnsi="Arial" w:cs="Arial"/>
                <w:sz w:val="14"/>
                <w:szCs w:val="14"/>
              </w:rPr>
              <w:t xml:space="preserve">BCB o ingresar al siguiente enlace a </w:t>
            </w:r>
            <w:r w:rsidRPr="00CA0740">
              <w:rPr>
                <w:rFonts w:ascii="Arial" w:hAnsi="Arial" w:cs="Arial"/>
                <w:sz w:val="14"/>
                <w:szCs w:val="14"/>
              </w:rPr>
              <w:t>través de ZOOM:</w:t>
            </w:r>
            <w:hyperlink r:id="rId9" w:history="1">
              <w:r w:rsidRPr="00CA0740"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hyperlink>
            <w:hyperlink r:id="rId10" w:history="1">
              <w:r w:rsidRPr="00CA0740">
                <w:rPr>
                  <w:rFonts w:ascii="Arial" w:hAnsi="Arial" w:cs="Arial"/>
                  <w:color w:val="0096D6"/>
                  <w:sz w:val="14"/>
                  <w:szCs w:val="14"/>
                  <w:u w:val="single"/>
                </w:rPr>
                <w:br/>
              </w:r>
            </w:hyperlink>
            <w:r w:rsidRPr="007360E8">
              <w:rPr>
                <w:rStyle w:val="Hipervnculo"/>
                <w:rFonts w:ascii="Arial" w:hAnsi="Arial" w:cs="Arial"/>
                <w:sz w:val="14"/>
                <w:szCs w:val="14"/>
              </w:rPr>
              <w:t>https://bcb-gob-bo.zoom.us/j/81053061151?pwd=aEduLzNOSkhObTZPM1BJSG5iYStjUT09</w:t>
            </w:r>
          </w:p>
          <w:p w:rsidR="000152C7" w:rsidRPr="007360E8" w:rsidRDefault="000152C7" w:rsidP="000132AD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</w:p>
          <w:p w:rsidR="000152C7" w:rsidRPr="007360E8" w:rsidRDefault="000152C7" w:rsidP="000132AD">
            <w:pPr>
              <w:rPr>
                <w:rStyle w:val="Hipervnculo"/>
                <w:rFonts w:ascii="Arial" w:hAnsi="Arial" w:cs="Arial"/>
                <w:sz w:val="14"/>
                <w:szCs w:val="14"/>
              </w:rPr>
            </w:pPr>
            <w:r w:rsidRPr="007360E8">
              <w:rPr>
                <w:rStyle w:val="Hipervnculo"/>
                <w:rFonts w:ascii="Arial" w:hAnsi="Arial" w:cs="Arial"/>
                <w:sz w:val="14"/>
                <w:szCs w:val="14"/>
              </w:rPr>
              <w:t>ID de reunión: 810 5306 1151</w:t>
            </w:r>
          </w:p>
          <w:p w:rsidR="000152C7" w:rsidRPr="00543012" w:rsidRDefault="000152C7" w:rsidP="000132AD">
            <w:pPr>
              <w:rPr>
                <w:rFonts w:ascii="Times New Roman" w:hAnsi="Times New Roman"/>
                <w:sz w:val="24"/>
                <w:szCs w:val="24"/>
                <w:lang w:val="es-BO" w:eastAsia="es-BO"/>
              </w:rPr>
            </w:pPr>
            <w:r w:rsidRPr="007360E8">
              <w:rPr>
                <w:rStyle w:val="Hipervnculo"/>
                <w:rFonts w:ascii="Arial" w:hAnsi="Arial" w:cs="Arial"/>
                <w:sz w:val="14"/>
                <w:szCs w:val="14"/>
              </w:rPr>
              <w:t>Código de acceso: 708939</w:t>
            </w: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52C7" w:rsidRPr="009956C4" w:rsidTr="000132AD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27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04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9956C4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9956C4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9956C4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A244D6" w:rsidTr="000132AD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152C7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0152C7" w:rsidRPr="00A244D6" w:rsidRDefault="000152C7" w:rsidP="000132AD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2679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A244D6">
              <w:rPr>
                <w:rFonts w:ascii="Arial" w:hAnsi="Arial" w:cs="Arial"/>
                <w:sz w:val="14"/>
                <w:lang w:val="es-BO"/>
              </w:rPr>
              <w:t xml:space="preserve">Suscripción de </w:t>
            </w:r>
            <w:r>
              <w:rPr>
                <w:rFonts w:ascii="Arial" w:hAnsi="Arial" w:cs="Arial"/>
                <w:sz w:val="14"/>
                <w:lang w:val="es-BO"/>
              </w:rPr>
              <w:t>C</w:t>
            </w:r>
            <w:r w:rsidRPr="00A244D6">
              <w:rPr>
                <w:rFonts w:ascii="Arial" w:hAnsi="Arial" w:cs="Arial"/>
                <w:sz w:val="14"/>
                <w:lang w:val="es-BO"/>
              </w:rPr>
              <w:t>ontrato o emisión de la Orden de Compra.</w:t>
            </w: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244D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0152C7" w:rsidRPr="00A244D6" w:rsidTr="000132AD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52C7" w:rsidRPr="00A244D6" w:rsidRDefault="000152C7" w:rsidP="000132AD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679" w:type="dxa"/>
            <w:gridSpan w:val="3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152C7" w:rsidRPr="00A244D6" w:rsidRDefault="000152C7" w:rsidP="000132A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19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05</w:t>
            </w:r>
          </w:p>
        </w:tc>
        <w:tc>
          <w:tcPr>
            <w:tcW w:w="1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E7F5A">
              <w:rPr>
                <w:rFonts w:ascii="Arial" w:hAnsi="Arial" w:cs="Arial"/>
                <w:lang w:val="es-BO"/>
              </w:rPr>
              <w:t>202</w:t>
            </w:r>
            <w:r>
              <w:rPr>
                <w:rFonts w:ascii="Arial" w:hAnsi="Arial" w:cs="Arial"/>
                <w:lang w:val="es-BO"/>
              </w:rPr>
              <w:t>3</w:t>
            </w:r>
          </w:p>
        </w:tc>
        <w:tc>
          <w:tcPr>
            <w:tcW w:w="142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A244D6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0152C7" w:rsidRPr="00DF1D1E" w:rsidTr="000132AD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152C7" w:rsidRPr="00DF1D1E" w:rsidRDefault="000152C7" w:rsidP="000132AD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253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152C7" w:rsidRPr="00DF1D1E" w:rsidRDefault="000152C7" w:rsidP="000132AD">
            <w:pPr>
              <w:adjustRightInd w:val="0"/>
              <w:snapToGrid w:val="0"/>
              <w:jc w:val="right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152C7" w:rsidRPr="00DF1D1E" w:rsidRDefault="000152C7" w:rsidP="000132AD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1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  <w:tc>
          <w:tcPr>
            <w:tcW w:w="14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152C7" w:rsidRPr="00DF1D1E" w:rsidRDefault="000152C7" w:rsidP="000132AD">
            <w:pPr>
              <w:adjustRightInd w:val="0"/>
              <w:snapToGrid w:val="0"/>
              <w:jc w:val="center"/>
              <w:rPr>
                <w:rFonts w:ascii="Arial" w:hAnsi="Arial" w:cs="Arial"/>
                <w:sz w:val="8"/>
                <w:szCs w:val="4"/>
                <w:lang w:val="es-BO"/>
              </w:rPr>
            </w:pPr>
          </w:p>
        </w:tc>
      </w:tr>
    </w:tbl>
    <w:p w:rsidR="000152C7" w:rsidRPr="00A244D6" w:rsidRDefault="000152C7" w:rsidP="000152C7">
      <w:pPr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(*) Los plazos del proceso de contratación se computarán a partir del día siguiente hábil de la publicación en el SICOES</w:t>
      </w:r>
      <w:r>
        <w:rPr>
          <w:rFonts w:cs="Arial"/>
          <w:i/>
          <w:sz w:val="14"/>
          <w:szCs w:val="18"/>
          <w:lang w:val="es-BO"/>
        </w:rPr>
        <w:t>.</w:t>
      </w:r>
    </w:p>
    <w:p w:rsidR="000152C7" w:rsidRPr="00A244D6" w:rsidRDefault="000152C7" w:rsidP="000152C7">
      <w:pPr>
        <w:pStyle w:val="Ttulo1"/>
        <w:tabs>
          <w:tab w:val="clear" w:pos="360"/>
          <w:tab w:val="num" w:pos="567"/>
          <w:tab w:val="num" w:pos="2344"/>
        </w:tabs>
        <w:ind w:left="567" w:hanging="567"/>
        <w:rPr>
          <w:rFonts w:cs="Arial"/>
          <w:i/>
          <w:sz w:val="14"/>
          <w:szCs w:val="18"/>
          <w:lang w:val="es-BO"/>
        </w:rPr>
      </w:pPr>
      <w:r w:rsidRPr="00A244D6">
        <w:rPr>
          <w:rFonts w:cs="Arial"/>
          <w:i/>
          <w:sz w:val="14"/>
          <w:szCs w:val="18"/>
          <w:lang w:val="es-BO"/>
        </w:rPr>
        <w:t>(**) La determinación del plazo para la apertura de propuestas deberá considerar los 10 minutos que corresponden al periodo de gracia aleatorio</w:t>
      </w:r>
      <w:r>
        <w:rPr>
          <w:rFonts w:cs="Arial"/>
          <w:i/>
          <w:sz w:val="14"/>
          <w:szCs w:val="18"/>
          <w:lang w:val="es-BO"/>
        </w:rPr>
        <w:t xml:space="preserve">, </w:t>
      </w:r>
      <w:r w:rsidRPr="00842762">
        <w:rPr>
          <w:rFonts w:cs="Arial"/>
          <w:i/>
          <w:sz w:val="14"/>
          <w:szCs w:val="18"/>
          <w:lang w:val="es-BO"/>
        </w:rPr>
        <w:t>en el marco del Artículo 27 del Reglamento de Contrataciones con Apoyo de Medios Electrónicos.</w:t>
      </w:r>
    </w:p>
    <w:p w:rsidR="00627B48" w:rsidRPr="00A244D6" w:rsidRDefault="00627B48" w:rsidP="00E93513">
      <w:pPr>
        <w:rPr>
          <w:rFonts w:cs="Arial"/>
          <w:i/>
          <w:sz w:val="14"/>
          <w:szCs w:val="18"/>
          <w:lang w:val="es-BO"/>
        </w:rPr>
      </w:pPr>
    </w:p>
    <w:p w:rsidR="005B5F41" w:rsidRDefault="005B5F41" w:rsidP="00627B48">
      <w:pPr>
        <w:rPr>
          <w:lang w:val="es-BO"/>
        </w:rPr>
      </w:pPr>
    </w:p>
    <w:sectPr w:rsidR="005B5F41" w:rsidSect="00442063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 w15:restartNumberingAfterBreak="0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 w15:restartNumberingAfterBreak="0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 w15:restartNumberingAfterBreak="0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 w15:restartNumberingAfterBreak="0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 w15:restartNumberingAfterBreak="0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5116A"/>
    <w:multiLevelType w:val="hybridMultilevel"/>
    <w:tmpl w:val="9B4E68C8"/>
    <w:lvl w:ilvl="0" w:tplc="098C9B62">
      <w:start w:val="1"/>
      <w:numFmt w:val="bullet"/>
      <w:pStyle w:val="NormalAri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 w15:restartNumberingAfterBreak="0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0"/>
  </w:num>
  <w:num w:numId="8">
    <w:abstractNumId w:val="19"/>
  </w:num>
  <w:num w:numId="9">
    <w:abstractNumId w:val="14"/>
  </w:num>
  <w:num w:numId="10">
    <w:abstractNumId w:val="22"/>
  </w:num>
  <w:num w:numId="11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152C7"/>
    <w:rsid w:val="000232C5"/>
    <w:rsid w:val="000527B8"/>
    <w:rsid w:val="00081DEC"/>
    <w:rsid w:val="000A4E8A"/>
    <w:rsid w:val="000C1C0F"/>
    <w:rsid w:val="000E38A6"/>
    <w:rsid w:val="000F0FB8"/>
    <w:rsid w:val="00172E3D"/>
    <w:rsid w:val="001F2925"/>
    <w:rsid w:val="00230EFB"/>
    <w:rsid w:val="002717C3"/>
    <w:rsid w:val="00297132"/>
    <w:rsid w:val="002C79BA"/>
    <w:rsid w:val="002E3BAC"/>
    <w:rsid w:val="002E44C2"/>
    <w:rsid w:val="00313429"/>
    <w:rsid w:val="00355891"/>
    <w:rsid w:val="0038183A"/>
    <w:rsid w:val="003D3A00"/>
    <w:rsid w:val="003D69B0"/>
    <w:rsid w:val="003D780E"/>
    <w:rsid w:val="003E136E"/>
    <w:rsid w:val="004029D1"/>
    <w:rsid w:val="00442063"/>
    <w:rsid w:val="00445210"/>
    <w:rsid w:val="004621F4"/>
    <w:rsid w:val="00462C1B"/>
    <w:rsid w:val="0046789C"/>
    <w:rsid w:val="004979D3"/>
    <w:rsid w:val="004D17F1"/>
    <w:rsid w:val="0051153E"/>
    <w:rsid w:val="00520521"/>
    <w:rsid w:val="00527C93"/>
    <w:rsid w:val="00544ACD"/>
    <w:rsid w:val="00551136"/>
    <w:rsid w:val="005B5F41"/>
    <w:rsid w:val="005C78CD"/>
    <w:rsid w:val="005D5EEF"/>
    <w:rsid w:val="005D6006"/>
    <w:rsid w:val="005F05A7"/>
    <w:rsid w:val="00605C77"/>
    <w:rsid w:val="006118F9"/>
    <w:rsid w:val="00627B48"/>
    <w:rsid w:val="0064097F"/>
    <w:rsid w:val="006519E6"/>
    <w:rsid w:val="006677EE"/>
    <w:rsid w:val="00667F57"/>
    <w:rsid w:val="00690733"/>
    <w:rsid w:val="006A2A37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131C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9331B"/>
    <w:rsid w:val="00AC066F"/>
    <w:rsid w:val="00AF428C"/>
    <w:rsid w:val="00B21F89"/>
    <w:rsid w:val="00B32E44"/>
    <w:rsid w:val="00B3612D"/>
    <w:rsid w:val="00B57FE4"/>
    <w:rsid w:val="00B91FD6"/>
    <w:rsid w:val="00BB5B0C"/>
    <w:rsid w:val="00BC484A"/>
    <w:rsid w:val="00BF6D80"/>
    <w:rsid w:val="00C02AAB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2AB"/>
    <w:rsid w:val="00E107E6"/>
    <w:rsid w:val="00E657D3"/>
    <w:rsid w:val="00E90BAB"/>
    <w:rsid w:val="00E93513"/>
    <w:rsid w:val="00EC4766"/>
    <w:rsid w:val="00EE64E2"/>
    <w:rsid w:val="00F00ABD"/>
    <w:rsid w:val="00F333C8"/>
    <w:rsid w:val="00F338E2"/>
    <w:rsid w:val="00F54F63"/>
    <w:rsid w:val="00FA784F"/>
    <w:rsid w:val="00FB31F6"/>
    <w:rsid w:val="00FC49CC"/>
    <w:rsid w:val="00FF2C77"/>
    <w:rsid w:val="00FF3D5E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7F5DB0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aliases w:val="Superíndice,Bullet-SecondaryLM,Párrafo,titulo 5,List Paragraph,RAFO,TIT 2 IND,GRÁFICOS,GRAFICO,MAPA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aliases w:val="Superíndice Car,Bullet-SecondaryLM Car,Párrafo Car,titulo 5 Car,List Paragraph Car,RAFO Car,TIT 2 IND Car,GRÁFICOS Car,GRAFICO Car,MAP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3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59"/>
    <w:rsid w:val="008E1048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7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table" w:customStyle="1" w:styleId="Tablaconcuadrcula10">
    <w:name w:val="Tabla con cuadrícula10"/>
    <w:basedOn w:val="Tablanormal"/>
    <w:next w:val="Tablaconcuadrcula"/>
    <w:uiPriority w:val="39"/>
    <w:rsid w:val="00AC066F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AC066F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Car1">
    <w:name w:val="Título Car1"/>
    <w:basedOn w:val="Fuentedeprrafopredeter"/>
    <w:rsid w:val="00AC066F"/>
    <w:rPr>
      <w:rFonts w:cs="Arial"/>
      <w:b/>
      <w:bCs/>
      <w:kern w:val="28"/>
      <w:szCs w:val="32"/>
      <w:lang w:val="es-BO"/>
    </w:rPr>
  </w:style>
  <w:style w:type="table" w:customStyle="1" w:styleId="Tablaconcuadrcula36">
    <w:name w:val="Tabla con cuadrícula36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aliases w:val="8 pt,Sin Negrita,Interlineado:  Exacto 10 pto"/>
    <w:basedOn w:val="Normal"/>
    <w:rsid w:val="00AC066F"/>
    <w:pPr>
      <w:numPr>
        <w:numId w:val="8"/>
      </w:numPr>
      <w:spacing w:line="200" w:lineRule="exact"/>
    </w:pPr>
    <w:rPr>
      <w:rFonts w:ascii="Arial" w:hAnsi="Arial" w:cs="Arial"/>
      <w:bCs/>
      <w:spacing w:val="-5"/>
      <w:szCs w:val="20"/>
      <w:lang w:val="es-UY" w:eastAsia="en-US"/>
    </w:rPr>
  </w:style>
  <w:style w:type="table" w:customStyle="1" w:styleId="Tablaconcuadrcula45">
    <w:name w:val="Tabla con cuadrícula45"/>
    <w:basedOn w:val="Tablanormal"/>
    <w:next w:val="Tablaconcuadrcula"/>
    <w:uiPriority w:val="59"/>
    <w:rsid w:val="00AC066F"/>
    <w:rPr>
      <w:sz w:val="22"/>
      <w:szCs w:val="22"/>
      <w:lang w:val="es-B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">
    <w:name w:val="Sin lista18"/>
    <w:next w:val="Sinlista"/>
    <w:uiPriority w:val="99"/>
    <w:semiHidden/>
    <w:unhideWhenUsed/>
    <w:rsid w:val="006A2A37"/>
  </w:style>
  <w:style w:type="table" w:customStyle="1" w:styleId="Tablaconcuadrcula18">
    <w:name w:val="Tabla con cuadrícula18"/>
    <w:basedOn w:val="Tablanormal"/>
    <w:next w:val="Tablaconcuadrcula"/>
    <w:uiPriority w:val="39"/>
    <w:rsid w:val="006A2A37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A2A37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230EF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tulo11">
    <w:name w:val="Título11"/>
    <w:basedOn w:val="Normal"/>
    <w:qFormat/>
    <w:rsid w:val="0044521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numbering" w:customStyle="1" w:styleId="Sinlista19">
    <w:name w:val="Sin lista19"/>
    <w:next w:val="Sinlista"/>
    <w:uiPriority w:val="99"/>
    <w:semiHidden/>
    <w:unhideWhenUsed/>
    <w:rsid w:val="00FF3D5E"/>
  </w:style>
  <w:style w:type="table" w:customStyle="1" w:styleId="Tablaconcuadrcula27">
    <w:name w:val="Tabla con cuadrícula27"/>
    <w:basedOn w:val="Tablanormal"/>
    <w:next w:val="Tablaconcuadrcula"/>
    <w:uiPriority w:val="39"/>
    <w:rsid w:val="00FF3D5E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7">
    <w:name w:val="Tabla con cuadrícula37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6">
    <w:name w:val="Tabla con cuadrícula46"/>
    <w:basedOn w:val="Tablanormal"/>
    <w:next w:val="Tablaconcuadrcula"/>
    <w:uiPriority w:val="39"/>
    <w:locked/>
    <w:rsid w:val="00FF3D5E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4621F4"/>
  </w:style>
  <w:style w:type="table" w:customStyle="1" w:styleId="Tablaconcuadrcula29">
    <w:name w:val="Tabla con cuadrícula29"/>
    <w:basedOn w:val="Tablanormal"/>
    <w:next w:val="Tablaconcuadrcula"/>
    <w:uiPriority w:val="39"/>
    <w:rsid w:val="004621F4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2">
    <w:name w:val="Tabla con cuadrícula112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0">
    <w:name w:val="Tabla con cuadrícula210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8">
    <w:name w:val="Tabla con cuadrícula38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7">
    <w:name w:val="Tabla con cuadrícula47"/>
    <w:basedOn w:val="Tablanormal"/>
    <w:next w:val="Tablaconcuadrcula"/>
    <w:uiPriority w:val="39"/>
    <w:rsid w:val="004621F4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6">
    <w:name w:val="Sin lista26"/>
    <w:next w:val="Sinlista"/>
    <w:uiPriority w:val="99"/>
    <w:semiHidden/>
    <w:unhideWhenUsed/>
    <w:rsid w:val="000232C5"/>
  </w:style>
  <w:style w:type="table" w:customStyle="1" w:styleId="Tablaconcuadrcula30">
    <w:name w:val="Tabla con cuadrícula30"/>
    <w:basedOn w:val="Tablanormal"/>
    <w:next w:val="Tablaconcuadrcula"/>
    <w:uiPriority w:val="39"/>
    <w:rsid w:val="000232C5"/>
    <w:rPr>
      <w:rFonts w:ascii="Times New Roman" w:eastAsia="Times New Roman" w:hAnsi="Times New Roman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3">
    <w:name w:val="Tabla con cuadrícula113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2">
    <w:name w:val="Tabla con cuadrícula212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9">
    <w:name w:val="Tabla con cuadrícula39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8">
    <w:name w:val="Tabla con cuadrícula48"/>
    <w:basedOn w:val="Tablanormal"/>
    <w:next w:val="Tablaconcuadrcula"/>
    <w:uiPriority w:val="39"/>
    <w:rsid w:val="000232C5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2E3BAC"/>
  </w:style>
  <w:style w:type="table" w:customStyle="1" w:styleId="Tablaconcuadrcula40">
    <w:name w:val="Tabla con cuadrícula40"/>
    <w:basedOn w:val="Tablanormal"/>
    <w:next w:val="Tablaconcuadrcula"/>
    <w:uiPriority w:val="39"/>
    <w:rsid w:val="002E3BAC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4">
    <w:name w:val="Tabla con cuadrícula114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3">
    <w:name w:val="Tabla con cuadrícula213"/>
    <w:basedOn w:val="Tablanormal"/>
    <w:next w:val="Tablaconcuadrcula"/>
    <w:uiPriority w:val="39"/>
    <w:rsid w:val="002E3BAC"/>
    <w:rPr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Cover">
    <w:name w:val="Title Cover"/>
    <w:basedOn w:val="Normal"/>
    <w:next w:val="Normal"/>
    <w:rsid w:val="002E3BAC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Franklin Gothic Heavy" w:hAnsi="Franklin Gothic Heavy"/>
      <w:spacing w:val="-48"/>
      <w:kern w:val="28"/>
      <w:sz w:val="64"/>
      <w:szCs w:val="20"/>
      <w:lang w:val="es-UY" w:eastAsia="en-US"/>
    </w:rPr>
  </w:style>
  <w:style w:type="numbering" w:customStyle="1" w:styleId="Sinlista110">
    <w:name w:val="Sin lista110"/>
    <w:next w:val="Sinlista"/>
    <w:semiHidden/>
    <w:rsid w:val="002E3BAC"/>
  </w:style>
  <w:style w:type="table" w:customStyle="1" w:styleId="Tablaconcuadrcula310">
    <w:name w:val="Tabla con cuadrícula310"/>
    <w:basedOn w:val="Tablanormal"/>
    <w:next w:val="Tablaconcuadrcula"/>
    <w:uiPriority w:val="59"/>
    <w:rsid w:val="002E3BAC"/>
    <w:rPr>
      <w:rFonts w:ascii="Times New Roman" w:eastAsia="Times New Roman" w:hAnsi="Times New Roman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E3BAC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3BAC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rsid w:val="005B5F41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Textoindependiente21">
    <w:name w:val="Texto independiente 21"/>
    <w:basedOn w:val="Normal"/>
    <w:rsid w:val="005B5F41"/>
    <w:pPr>
      <w:suppressAutoHyphens/>
      <w:jc w:val="both"/>
    </w:pPr>
    <w:rPr>
      <w:rFonts w:ascii="Arial" w:hAnsi="Arial" w:cs="Arial"/>
      <w:b/>
      <w:bCs/>
      <w:sz w:val="18"/>
      <w:szCs w:val="20"/>
      <w:lang w:eastAsia="zh-CN"/>
    </w:rPr>
  </w:style>
  <w:style w:type="paragraph" w:customStyle="1" w:styleId="Textoindependiente33">
    <w:name w:val="Texto independiente 33"/>
    <w:basedOn w:val="Normal"/>
    <w:rsid w:val="005B5F41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character" w:customStyle="1" w:styleId="pull-left">
    <w:name w:val="pull-left"/>
    <w:basedOn w:val="Fuentedeprrafopredeter"/>
    <w:rsid w:val="00E9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ondori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antilla@bcb.gob.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cbbolivia.webex.com/bcbbolivia/onstage/g.php?MTID=e6869066e7fe52f40e6a714873ba066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cbbolivia.webex.com/bcbbolivia/onstage/g.php?MTID=e134250095b710e766bb3dc0329983d5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8034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Flores Olga</dc:creator>
  <cp:lastModifiedBy>Mantilla Castro Giovana</cp:lastModifiedBy>
  <cp:revision>2</cp:revision>
  <cp:lastPrinted>2016-11-23T23:13:00Z</cp:lastPrinted>
  <dcterms:created xsi:type="dcterms:W3CDTF">2023-04-12T22:01:00Z</dcterms:created>
  <dcterms:modified xsi:type="dcterms:W3CDTF">2023-04-12T22:01:00Z</dcterms:modified>
</cp:coreProperties>
</file>