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2E129D">
        <w:trPr>
          <w:trHeight w:val="1246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39972887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2E129D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073C9D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073C9D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2E129D">
              <w:rPr>
                <w:rFonts w:ascii="Arial" w:hAnsi="Arial" w:cs="Arial"/>
                <w:color w:val="FFFFFF"/>
                <w:sz w:val="18"/>
                <w:lang w:val="pt-BR"/>
              </w:rPr>
              <w:t>18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2E129D" w:rsidRDefault="002E129D" w:rsidP="002E129D">
      <w:pPr>
        <w:pStyle w:val="Puesto"/>
        <w:numPr>
          <w:ilvl w:val="0"/>
          <w:numId w:val="13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A40276">
        <w:rPr>
          <w:rFonts w:ascii="Verdana" w:hAnsi="Verdana"/>
          <w:sz w:val="18"/>
        </w:rPr>
        <w:t>CONVOCATORIA Y DATOS GENERALES DEL PROCESO DE CONTRATACIÓN</w:t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2E129D" w:rsidRPr="00F75995" w:rsidTr="00543976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E129D" w:rsidRPr="00F75995" w:rsidRDefault="002E129D" w:rsidP="002E129D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2E129D" w:rsidRPr="00F75995" w:rsidTr="00543976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018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9D" w:rsidRPr="00F75995" w:rsidRDefault="002E129D" w:rsidP="0054397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9D" w:rsidRPr="00F75995" w:rsidRDefault="002E129D" w:rsidP="0054397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9D" w:rsidRPr="00F75995" w:rsidRDefault="002E129D" w:rsidP="0054397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E129D" w:rsidRPr="00F75995" w:rsidTr="0054397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710B6" w:rsidRDefault="002E129D" w:rsidP="002E129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0D2AAC">
              <w:rPr>
                <w:rFonts w:ascii="Arial" w:hAnsi="Arial" w:cs="Arial"/>
                <w:b/>
                <w:color w:val="000099"/>
                <w:lang w:val="es-BO"/>
              </w:rPr>
              <w:t xml:space="preserve">SERVICIO DE MANTENIMIENTO EN EL AREA DE </w:t>
            </w:r>
            <w:r>
              <w:rPr>
                <w:rFonts w:ascii="Arial" w:hAnsi="Arial" w:cs="Arial"/>
                <w:b/>
                <w:color w:val="000099"/>
                <w:lang w:val="es-BO"/>
              </w:rPr>
              <w:t>METALMECANICA</w:t>
            </w:r>
            <w:r w:rsidRPr="000D2AAC">
              <w:rPr>
                <w:rFonts w:ascii="Arial" w:hAnsi="Arial" w:cs="Arial"/>
                <w:b/>
                <w:color w:val="000099"/>
                <w:lang w:val="es-BO"/>
              </w:rPr>
              <w:t xml:space="preserve">  PARA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2251F6" w:rsidRDefault="002E129D" w:rsidP="0054397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2251F6" w:rsidRDefault="002E129D" w:rsidP="00543976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424887" w:rsidRDefault="002E129D" w:rsidP="0054397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2E129D" w:rsidRPr="00424887" w:rsidRDefault="002E129D" w:rsidP="00543976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2E129D" w:rsidRPr="00F75995" w:rsidTr="00543976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2E129D" w:rsidRPr="00F75995" w:rsidTr="00543976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2E129D" w:rsidRPr="00F75995" w:rsidTr="00543976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2E129D" w:rsidRPr="00F75995" w:rsidTr="00543976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Bs56.700,00 (Cincuenta y Seis Mil Setecientos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F75995" w:rsidRDefault="002E129D" w:rsidP="0054397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2E129D" w:rsidRPr="00F75995" w:rsidRDefault="002E129D" w:rsidP="0054397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E129D" w:rsidRPr="00F75995" w:rsidTr="00543976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21194" w:rsidRDefault="002E129D" w:rsidP="00543976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prestación </w:t>
            </w:r>
            <w:r w:rsidRPr="00A463B5">
              <w:rPr>
                <w:rFonts w:ascii="Arial" w:hAnsi="Arial" w:cs="Arial"/>
                <w:iCs/>
                <w:color w:val="C00000"/>
                <w:lang w:val="es-BO"/>
              </w:rPr>
              <w:t>del servicio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 la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fecha establecida en la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orden de proceder hasta el 31 de diciembre de 2023.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1A5C3F" w:rsidTr="00543976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1A5C3F" w:rsidRDefault="002E129D" w:rsidP="00543976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1A5C3F" w:rsidRDefault="002E129D" w:rsidP="00543976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1A5C3F">
              <w:rPr>
                <w:color w:val="000099"/>
                <w:lang w:val="es-BO"/>
              </w:rPr>
              <w:t>El servicio deberá desarrollarse en los siguiente inmuebles: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>EDIFICIO PRINCIPAL (Calle Ayacucho, esquina Mercado S/N, La Paz).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INGAVI  (Calle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Ingavi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, esquina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Yanacocha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La Paz).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>INMUEBLE EXCORCOSUD (Av. Montes, S/N,  La Paz)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>INMUEBLE EXCIAL (Av. 6 de marzo, El Alto).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INMUEBLES SENKATA 1 y 2 (Zona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Senkata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El Alto).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ACHUMANI (Zona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Achumani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Calle 23, La Paz).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14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COTA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COTA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 (Zona Cota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Cota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>, Calle 28, La Paz).</w:t>
            </w:r>
          </w:p>
          <w:p w:rsidR="002E129D" w:rsidRPr="001A5C3F" w:rsidRDefault="002E129D" w:rsidP="002E129D">
            <w:pPr>
              <w:widowControl w:val="0"/>
              <w:numPr>
                <w:ilvl w:val="0"/>
                <w:numId w:val="14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INMUEBLE COTA </w:t>
            </w:r>
            <w:proofErr w:type="spellStart"/>
            <w:r w:rsidRPr="001A5C3F">
              <w:rPr>
                <w:rFonts w:ascii="Arial" w:hAnsi="Arial" w:cs="Arial"/>
                <w:sz w:val="14"/>
                <w:lang w:val="es-ES_tradnl"/>
              </w:rPr>
              <w:t>COTA</w:t>
            </w:r>
            <w:proofErr w:type="spellEnd"/>
            <w:r w:rsidRPr="001A5C3F">
              <w:rPr>
                <w:rFonts w:ascii="Arial" w:hAnsi="Arial" w:cs="Arial"/>
                <w:sz w:val="14"/>
                <w:lang w:val="es-ES_tradnl"/>
              </w:rPr>
              <w:t xml:space="preserve"> (Calle 30 y calle La Merced, La Paz).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103827" w:rsidRDefault="002E129D" w:rsidP="00543976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75995" w:rsidRDefault="002E129D" w:rsidP="0054397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F75995" w:rsidRDefault="002E129D" w:rsidP="0054397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F75995" w:rsidRDefault="002E129D" w:rsidP="00543976">
            <w:pPr>
              <w:rPr>
                <w:rFonts w:ascii="Arial" w:hAnsi="Arial" w:cs="Arial"/>
                <w:lang w:val="es-BO"/>
              </w:rPr>
            </w:pPr>
          </w:p>
        </w:tc>
      </w:tr>
      <w:tr w:rsidR="002E129D" w:rsidRPr="00F75995" w:rsidTr="0054397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E129D" w:rsidRPr="00F75995" w:rsidTr="0054397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F75995" w:rsidRDefault="002E129D" w:rsidP="0054397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E129D" w:rsidRPr="000E268F" w:rsidRDefault="002E129D" w:rsidP="002E129D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2E129D" w:rsidRPr="00A40276" w:rsidTr="00543976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D3A48" w:rsidRDefault="002E129D" w:rsidP="00543976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A40276" w:rsidTr="00543976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E129D" w:rsidRPr="00A40276" w:rsidRDefault="002E129D" w:rsidP="0054397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E129D" w:rsidRPr="00A40276" w:rsidTr="00543976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E129D" w:rsidRPr="00A40276" w:rsidRDefault="002E129D" w:rsidP="00543976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A40276" w:rsidTr="00543976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103827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2E129D" w:rsidRPr="00A40276" w:rsidTr="0054397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2E129D" w:rsidRPr="00A40276" w:rsidRDefault="002E129D" w:rsidP="00543976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A40276" w:rsidTr="00543976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2E129D" w:rsidRPr="00A40276" w:rsidRDefault="002E129D" w:rsidP="00543976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D3A48" w:rsidRDefault="002E129D" w:rsidP="00543976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0D3A48" w:rsidRDefault="002E129D" w:rsidP="00543976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D3A48" w:rsidRDefault="002E129D" w:rsidP="00543976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A40276" w:rsidTr="00543976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2E129D" w:rsidRPr="00A40276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129D" w:rsidRPr="00A40276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2E129D" w:rsidRPr="00A40276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129D" w:rsidRPr="00545778" w:rsidTr="00543976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2E129D" w:rsidRPr="00545778" w:rsidRDefault="002E129D" w:rsidP="002E129D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2E129D" w:rsidRPr="00A40276" w:rsidTr="00543976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2E129D" w:rsidRPr="00765F1B" w:rsidRDefault="002E129D" w:rsidP="00543976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E129D" w:rsidRPr="00765F1B" w:rsidRDefault="002E129D" w:rsidP="002E129D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2E129D" w:rsidRPr="00A40276" w:rsidRDefault="002E129D" w:rsidP="0054397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E129D" w:rsidRPr="00545778" w:rsidTr="00543976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545778" w:rsidRDefault="002E129D" w:rsidP="0054397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129D" w:rsidRPr="00A40276" w:rsidTr="00543976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545778" w:rsidRDefault="002E129D" w:rsidP="00543976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545778" w:rsidRDefault="002E129D" w:rsidP="00543976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545778" w:rsidTr="00543976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545778" w:rsidRDefault="002E129D" w:rsidP="00543976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129D" w:rsidRPr="00A40276" w:rsidTr="00543976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2E129D" w:rsidRDefault="002E129D" w:rsidP="0054397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2E129D" w:rsidRDefault="002E129D" w:rsidP="005439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2E129D" w:rsidRPr="00545778" w:rsidRDefault="002E129D" w:rsidP="0054397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2E129D" w:rsidRPr="00A40276" w:rsidRDefault="002E129D" w:rsidP="00543976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2E129D" w:rsidRPr="00A40276" w:rsidTr="00543976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A40276" w:rsidTr="00543976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CD5EB0" w:rsidRDefault="002E129D" w:rsidP="005439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CD5EB0" w:rsidRDefault="002E129D" w:rsidP="005439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1A5C3F" w:rsidTr="00543976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1A5C3F" w:rsidRDefault="002E129D" w:rsidP="00543976">
            <w:pPr>
              <w:rPr>
                <w:rFonts w:ascii="Arial" w:hAnsi="Arial" w:cs="Arial"/>
                <w:sz w:val="2"/>
              </w:rPr>
            </w:pPr>
          </w:p>
        </w:tc>
      </w:tr>
      <w:tr w:rsidR="002E129D" w:rsidRPr="00A40276" w:rsidTr="00543976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E129D" w:rsidRPr="00A40276" w:rsidRDefault="002E129D" w:rsidP="0054397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FC2F68" w:rsidRDefault="002E129D" w:rsidP="00543976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2E129D" w:rsidRPr="0006032F" w:rsidRDefault="002E129D" w:rsidP="00543976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2E129D" w:rsidRPr="00A40276" w:rsidRDefault="002E129D" w:rsidP="005439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A40276" w:rsidRDefault="002E129D" w:rsidP="00543976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129D" w:rsidRPr="00A463B5" w:rsidRDefault="002E129D" w:rsidP="00543976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2E129D" w:rsidRPr="00A463B5" w:rsidRDefault="002E129D" w:rsidP="00543976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2E129D" w:rsidRPr="0006032F" w:rsidRDefault="002E129D" w:rsidP="00543976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2E129D" w:rsidRPr="00A40276" w:rsidRDefault="002E129D" w:rsidP="00543976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E129D" w:rsidRPr="00A40276" w:rsidRDefault="002E129D" w:rsidP="00543976">
            <w:pPr>
              <w:rPr>
                <w:rFonts w:ascii="Arial" w:hAnsi="Arial" w:cs="Arial"/>
              </w:rPr>
            </w:pPr>
          </w:p>
        </w:tc>
      </w:tr>
      <w:tr w:rsidR="002E129D" w:rsidRPr="00545778" w:rsidTr="00543976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129D" w:rsidRPr="00A40276" w:rsidTr="00543976">
        <w:trPr>
          <w:trHeight w:val="47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E129D" w:rsidRPr="00CB5BDF" w:rsidRDefault="002E129D" w:rsidP="00543976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2E129D" w:rsidRPr="00CB5BDF" w:rsidRDefault="002E129D" w:rsidP="00543976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9D" w:rsidRPr="000710B6" w:rsidRDefault="002E129D" w:rsidP="00543976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2E129D" w:rsidRPr="00A40276" w:rsidRDefault="002E129D" w:rsidP="00543976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2E129D" w:rsidRPr="00545778" w:rsidTr="00543976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2E129D" w:rsidRPr="00545778" w:rsidRDefault="002E129D" w:rsidP="0054397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E129D" w:rsidRDefault="002E129D" w:rsidP="002E129D">
      <w:pPr>
        <w:rPr>
          <w:lang w:val="es-BO"/>
        </w:rPr>
      </w:pPr>
    </w:p>
    <w:p w:rsidR="002E129D" w:rsidRDefault="002E129D" w:rsidP="002E129D">
      <w:pPr>
        <w:pStyle w:val="Puesto"/>
        <w:spacing w:before="0" w:after="0"/>
        <w:ind w:left="432"/>
        <w:jc w:val="both"/>
      </w:pPr>
    </w:p>
    <w:p w:rsidR="002E129D" w:rsidRDefault="002E129D" w:rsidP="002E129D">
      <w:pPr>
        <w:pStyle w:val="Puesto"/>
        <w:numPr>
          <w:ilvl w:val="0"/>
          <w:numId w:val="13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2E129D" w:rsidRDefault="002E129D" w:rsidP="002E129D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2E129D" w:rsidRPr="00A40276" w:rsidTr="00543976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E129D" w:rsidRPr="00452BC6" w:rsidRDefault="002E129D" w:rsidP="0054397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E129D" w:rsidRPr="00452BC6" w:rsidRDefault="002E129D" w:rsidP="002E12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2E129D" w:rsidRPr="00452BC6" w:rsidRDefault="002E129D" w:rsidP="002E129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2E129D" w:rsidRPr="00452BC6" w:rsidRDefault="002E129D" w:rsidP="002E129D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E129D" w:rsidRPr="00452BC6" w:rsidRDefault="002E129D" w:rsidP="0054397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2E129D" w:rsidRPr="00452BC6" w:rsidRDefault="002E129D" w:rsidP="002E12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2E129D" w:rsidRPr="00452BC6" w:rsidRDefault="002E129D" w:rsidP="002E129D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2E129D" w:rsidRPr="00A40276" w:rsidRDefault="002E129D" w:rsidP="00543976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2E129D" w:rsidRDefault="002E129D" w:rsidP="002E129D">
      <w:pPr>
        <w:rPr>
          <w:lang w:val="es-BO"/>
        </w:rPr>
      </w:pPr>
    </w:p>
    <w:p w:rsidR="002E129D" w:rsidRPr="004B26AD" w:rsidRDefault="002E129D" w:rsidP="002E129D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2E129D" w:rsidRPr="00245546" w:rsidRDefault="002E129D" w:rsidP="002E129D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2E129D" w:rsidRPr="000C6821" w:rsidTr="00543976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2E129D" w:rsidRPr="000C6821" w:rsidTr="00543976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2E129D" w:rsidRPr="000C6821" w:rsidTr="00543976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245546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2B0B54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CD5EB0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CD5EB0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310CA2" w:rsidRDefault="002E129D" w:rsidP="002E129D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2E129D" w:rsidRPr="00310CA2" w:rsidRDefault="002E129D" w:rsidP="0054397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8420CF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87393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17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99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5931D6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9A417A" w:rsidRDefault="002E129D" w:rsidP="00543976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9A417A">
              <w:rPr>
                <w:rFonts w:ascii="Arial" w:hAnsi="Arial" w:cs="Arial"/>
                <w:color w:val="000099"/>
                <w:sz w:val="13"/>
                <w:szCs w:val="13"/>
                <w:highlight w:val="yellow"/>
              </w:rPr>
              <w:t>zoom</w:t>
            </w:r>
            <w:r w:rsidRPr="009A417A">
              <w:rPr>
                <w:rFonts w:ascii="Arial" w:hAnsi="Arial" w:cs="Arial"/>
                <w:sz w:val="13"/>
                <w:szCs w:val="13"/>
                <w:highlight w:val="yellow"/>
              </w:rPr>
              <w:t>:</w:t>
            </w:r>
            <w:hyperlink r:id="rId9" w:history="1"/>
            <w:r w:rsidRPr="009A417A">
              <w:rPr>
                <w:sz w:val="12"/>
                <w:highlight w:val="yellow"/>
              </w:rPr>
              <w:t xml:space="preserve"> </w:t>
            </w:r>
          </w:p>
          <w:p w:rsidR="002E129D" w:rsidRDefault="002E129D" w:rsidP="0054397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hyperlink r:id="rId10" w:history="1">
              <w:r w:rsidRPr="00732779">
                <w:rPr>
                  <w:rStyle w:val="Hipervnculo"/>
                  <w:rFonts w:ascii="Arial" w:hAnsi="Arial" w:cs="Arial"/>
                  <w:sz w:val="14"/>
                </w:rPr>
                <w:t>https://bcb-gob-bo.zoom.us/j/87494486276?pwd=ZUpXekh4THVRV1g2VDBGcm5TT3dxdz09</w:t>
              </w:r>
            </w:hyperlink>
          </w:p>
          <w:p w:rsidR="002E129D" w:rsidRPr="00895AF6" w:rsidRDefault="002E129D" w:rsidP="0054397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</w:p>
          <w:p w:rsidR="002E129D" w:rsidRPr="00895AF6" w:rsidRDefault="002E129D" w:rsidP="0054397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895AF6">
              <w:rPr>
                <w:rFonts w:ascii="Arial" w:hAnsi="Arial" w:cs="Arial"/>
                <w:sz w:val="14"/>
              </w:rPr>
              <w:t>ID de reunión: 874 9448 6276</w:t>
            </w:r>
          </w:p>
          <w:p w:rsidR="002E129D" w:rsidRPr="000C6821" w:rsidRDefault="002E129D" w:rsidP="00543976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895AF6">
              <w:rPr>
                <w:rFonts w:ascii="Arial" w:hAnsi="Arial" w:cs="Arial"/>
                <w:sz w:val="14"/>
              </w:rPr>
              <w:t>Código de acceso: 582908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9A417A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9A417A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9A417A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9A417A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29D" w:rsidRPr="009A417A" w:rsidRDefault="002E129D" w:rsidP="00543976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E129D" w:rsidRPr="000C6821" w:rsidTr="00543976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E129D" w:rsidRPr="000C6821" w:rsidTr="00543976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0C6821" w:rsidTr="00543976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E129D" w:rsidRPr="000C6821" w:rsidRDefault="002E129D" w:rsidP="0054397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E129D" w:rsidRPr="000C6821" w:rsidRDefault="002E129D" w:rsidP="0054397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2E129D" w:rsidRPr="00492D3E" w:rsidTr="00543976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E129D" w:rsidRPr="00492D3E" w:rsidRDefault="002E129D" w:rsidP="00543976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E129D" w:rsidRPr="00492D3E" w:rsidRDefault="002E129D" w:rsidP="0054397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29D" w:rsidRPr="00492D3E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129D" w:rsidRPr="00492D3E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E129D" w:rsidRPr="00492D3E" w:rsidRDefault="002E129D" w:rsidP="00543976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E129D" w:rsidRPr="00492D3E" w:rsidRDefault="002E129D" w:rsidP="00543976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073C9D" w:rsidRDefault="002E129D" w:rsidP="00073C9D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  <w:bookmarkStart w:id="1" w:name="_GoBack"/>
      <w:bookmarkEnd w:id="0"/>
      <w:bookmarkEnd w:id="1"/>
    </w:p>
    <w:sectPr w:rsidR="00073C9D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3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5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3"/>
  </w:num>
  <w:num w:numId="3">
    <w:abstractNumId w:val="22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1"/>
  </w:num>
  <w:num w:numId="9">
    <w:abstractNumId w:val="14"/>
  </w:num>
  <w:num w:numId="10">
    <w:abstractNumId w:val="24"/>
  </w:num>
  <w:num w:numId="11">
    <w:abstractNumId w:val="13"/>
  </w:num>
  <w:num w:numId="12">
    <w:abstractNumId w:val="20"/>
  </w:num>
  <w:num w:numId="13">
    <w:abstractNumId w:val="25"/>
  </w:num>
  <w:num w:numId="1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2382"/>
    <w:rsid w:val="00073C9D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129D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D5C98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7494486276?pwd=ZUpXekh4THVRV1g2VDBGcm5TT3dx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7524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2023-03-10T21:02:00Z</dcterms:created>
  <dcterms:modified xsi:type="dcterms:W3CDTF">2023-03-10T21:02:00Z</dcterms:modified>
</cp:coreProperties>
</file>