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 gain="45875f" blacklevel="13107f" grayscale="t"/>
                </v:shape>
                <o:OLEObject Type="Embed" ProgID="MSPhotoEd.3" ShapeID="_x0000_i1025" DrawAspect="Content" ObjectID="_1771773511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7A7F5E" w:rsidRDefault="00627B48" w:rsidP="007A7F5E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A7F5E" w:rsidRPr="00F75995" w:rsidTr="00141821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A7F5E" w:rsidRPr="00F75995" w:rsidRDefault="007A7F5E" w:rsidP="007A7F5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A7F5E" w:rsidRPr="00F75995" w:rsidTr="0014182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F75995" w:rsidRDefault="007A7F5E" w:rsidP="0014182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A7F5E" w:rsidRPr="00F75995" w:rsidTr="00141821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F75995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3026CE" w:rsidRDefault="007A7F5E" w:rsidP="0014182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F75995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F75995" w:rsidTr="00141821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F75995" w:rsidRDefault="007A7F5E" w:rsidP="0014182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033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967E53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F5E" w:rsidRPr="00967E53" w:rsidRDefault="007A7F5E" w:rsidP="0014182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F5E" w:rsidRPr="00967E53" w:rsidRDefault="007A7F5E" w:rsidP="0014182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F5E" w:rsidRPr="00967E53" w:rsidRDefault="007A7F5E" w:rsidP="0014182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F5E" w:rsidRPr="00967E53" w:rsidRDefault="007A7F5E" w:rsidP="007036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70367B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7F5E" w:rsidRPr="00967E53" w:rsidTr="0014182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SUSCRIPCIÓN PARA EL DESCUBRIMIENTO, PRIORIZACIÓN Y REMEDIACIÓN DE VULNERABILIDADES Y APLICACIÓN DE PARCHES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A7F5E" w:rsidRPr="00967E53" w:rsidTr="00141821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A7F5E" w:rsidRPr="00967E53" w:rsidTr="00141821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A7F5E" w:rsidRPr="00967E53" w:rsidTr="00141821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A7F5E" w:rsidRPr="00967E53" w:rsidTr="0014182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5F2D67" w:rsidRDefault="007A7F5E" w:rsidP="00141821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Bs</w:t>
            </w:r>
            <w:r>
              <w:rPr>
                <w:rFonts w:ascii="Arial" w:hAnsi="Arial" w:cs="Arial"/>
                <w:lang w:val="es-BO"/>
              </w:rPr>
              <w:t>166</w:t>
            </w:r>
            <w:r w:rsidRPr="005F2D67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799</w:t>
            </w:r>
            <w:r w:rsidRPr="005F2D67">
              <w:rPr>
                <w:rFonts w:ascii="Arial" w:hAnsi="Arial" w:cs="Arial"/>
                <w:lang w:val="es-BO"/>
              </w:rPr>
              <w:t>,</w:t>
            </w:r>
            <w:r>
              <w:rPr>
                <w:rFonts w:ascii="Arial" w:hAnsi="Arial" w:cs="Arial"/>
                <w:lang w:val="es-BO"/>
              </w:rPr>
              <w:t>5</w:t>
            </w:r>
            <w:r w:rsidRPr="005F2D6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 xml:space="preserve"> (Ciento Sesenta y Seis Mil Setecientos Noventa y Nueve 50/100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967E53" w:rsidRDefault="007A7F5E" w:rsidP="0014182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A7F5E" w:rsidRPr="00967E53" w:rsidRDefault="007A7F5E" w:rsidP="0014182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A7F5E" w:rsidRPr="00967E53" w:rsidTr="0014182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C33818" w:rsidRDefault="007A7F5E" w:rsidP="00141821">
            <w:pPr>
              <w:jc w:val="both"/>
              <w:rPr>
                <w:rFonts w:ascii="Arial" w:hAnsi="Arial" w:cs="Arial"/>
                <w:b/>
              </w:rPr>
            </w:pPr>
            <w:r w:rsidRPr="00FF01E7">
              <w:rPr>
                <w:rFonts w:ascii="Arial" w:hAnsi="Arial" w:cs="Arial"/>
                <w:b/>
              </w:rPr>
              <w:t>Plazo del Servicio</w:t>
            </w:r>
            <w:r w:rsidRPr="00FF01E7">
              <w:rPr>
                <w:rFonts w:ascii="Arial" w:hAnsi="Arial" w:cs="Arial"/>
              </w:rPr>
              <w:t>. Un (1) año calendario, computable a partir de la activación de la fecha señalada en la Orden de Proceder.</w:t>
            </w:r>
          </w:p>
          <w:p w:rsidR="007A7F5E" w:rsidRPr="00C716AD" w:rsidRDefault="007A7F5E" w:rsidP="00141821">
            <w:pPr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:rsidR="007A7F5E" w:rsidRPr="00967E53" w:rsidRDefault="007A7F5E" w:rsidP="00141821">
            <w:pPr>
              <w:jc w:val="both"/>
              <w:rPr>
                <w:rFonts w:ascii="Arial" w:hAnsi="Arial" w:cs="Arial"/>
                <w:lang w:val="es-BO"/>
              </w:rPr>
            </w:pPr>
            <w:r w:rsidRPr="005111CC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5111CC">
              <w:rPr>
                <w:rFonts w:ascii="Arial" w:hAnsi="Arial" w:cs="Arial"/>
              </w:rPr>
              <w:t>El proveedor deberá realizar la activación del</w:t>
            </w:r>
            <w:r>
              <w:rPr>
                <w:rFonts w:ascii="Arial" w:hAnsi="Arial" w:cs="Arial"/>
              </w:rPr>
              <w:t xml:space="preserve"> servicio de </w:t>
            </w:r>
            <w:r w:rsidRPr="005111CC">
              <w:rPr>
                <w:rFonts w:ascii="Arial" w:hAnsi="Arial" w:cs="Arial"/>
              </w:rPr>
              <w:t xml:space="preserve">suscripción en un plazo de </w:t>
            </w:r>
            <w:r>
              <w:rPr>
                <w:rFonts w:ascii="Arial" w:hAnsi="Arial" w:cs="Arial"/>
              </w:rPr>
              <w:t>cinco (5)</w:t>
            </w:r>
            <w:r w:rsidRPr="005111CC">
              <w:rPr>
                <w:rFonts w:ascii="Arial" w:hAnsi="Arial" w:cs="Arial"/>
              </w:rPr>
              <w:t xml:space="preserve"> días </w:t>
            </w:r>
            <w:r>
              <w:rPr>
                <w:rFonts w:ascii="Arial" w:hAnsi="Arial" w:cs="Arial"/>
              </w:rPr>
              <w:t>hábiles</w:t>
            </w:r>
            <w:r w:rsidRPr="005111CC">
              <w:rPr>
                <w:rFonts w:ascii="Arial" w:hAnsi="Arial" w:cs="Arial"/>
              </w:rPr>
              <w:t xml:space="preserve"> a partir de</w:t>
            </w:r>
            <w:r>
              <w:rPr>
                <w:rFonts w:ascii="Arial" w:hAnsi="Arial" w:cs="Arial"/>
              </w:rPr>
              <w:t xml:space="preserve"> </w:t>
            </w:r>
            <w:r w:rsidRPr="005111C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</w:t>
            </w:r>
            <w:r w:rsidRPr="005111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emisión de la orden de proceder</w:t>
            </w:r>
            <w:r w:rsidRPr="005111C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7A7F5E" w:rsidRPr="004A6084" w:rsidRDefault="007A7F5E" w:rsidP="0014182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servicio será prestado en instaladores del Banco Central de Bolivia ubicado en la calle Ayacucho y Mercado de la ciudad de La Paz, piso 11 – Gerencia de Sistemas.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967E53" w:rsidTr="0014182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967E53" w:rsidTr="0014182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A7F5E" w:rsidRPr="00967E53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5F2D67" w:rsidRDefault="007A7F5E" w:rsidP="00141821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 xml:space="preserve">El proponente adjudicado deberá constituir la garantía de cumplimiento de contrato por el 7%  del monto del </w:t>
            </w:r>
            <w:r>
              <w:rPr>
                <w:rFonts w:ascii="Arial" w:hAnsi="Arial" w:cs="Arial"/>
                <w:lang w:val="es-BO"/>
              </w:rPr>
              <w:t xml:space="preserve">total, </w:t>
            </w:r>
            <w:r w:rsidRPr="002870EA">
              <w:rPr>
                <w:bCs/>
                <w:iCs/>
              </w:rPr>
              <w:t xml:space="preserve">de acuerdo </w:t>
            </w:r>
            <w:r>
              <w:t>con el Articulo 21</w:t>
            </w:r>
            <w:r w:rsidRPr="002870EA">
              <w:t xml:space="preserve"> del  D.S. N° 181, por el mismo período </w:t>
            </w:r>
            <w:r>
              <w:t>de vigencias del servicio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F75995" w:rsidTr="00141821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F75995" w:rsidRDefault="007A7F5E" w:rsidP="0014182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F75995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F75995" w:rsidRDefault="007A7F5E" w:rsidP="00141821">
            <w:pPr>
              <w:rPr>
                <w:rFonts w:ascii="Arial" w:hAnsi="Arial" w:cs="Arial"/>
                <w:lang w:val="es-BO"/>
              </w:rPr>
            </w:pPr>
          </w:p>
        </w:tc>
      </w:tr>
      <w:tr w:rsidR="007A7F5E" w:rsidRPr="00F75995" w:rsidTr="0014182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7F5E" w:rsidRPr="00F75995" w:rsidTr="0014182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F75995" w:rsidRDefault="007A7F5E" w:rsidP="0014182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A7F5E" w:rsidRPr="000E268F" w:rsidRDefault="007A7F5E" w:rsidP="007A7F5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A7F5E" w:rsidRPr="00A40276" w:rsidTr="00141821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7F5E" w:rsidRPr="00A40276" w:rsidRDefault="007A7F5E" w:rsidP="0014182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D3A48" w:rsidRDefault="007A7F5E" w:rsidP="0014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A40276" w:rsidTr="00141821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A40276" w:rsidRDefault="007A7F5E" w:rsidP="0014182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7F5E" w:rsidRPr="00A40276" w:rsidRDefault="007A7F5E" w:rsidP="001418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A7F5E" w:rsidRPr="00A40276" w:rsidTr="00141821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7F5E" w:rsidRPr="00A40276" w:rsidRDefault="007A7F5E" w:rsidP="001418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0D0D93" w:rsidRDefault="007A7F5E" w:rsidP="001418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7F5E" w:rsidRPr="00A40276" w:rsidRDefault="007A7F5E" w:rsidP="00141821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A40276" w:rsidTr="00141821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103827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A7F5E" w:rsidRPr="00967E53" w:rsidTr="0014182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7A7F5E" w:rsidRPr="00967E53" w:rsidRDefault="007A7F5E" w:rsidP="00141821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967E53" w:rsidTr="00141821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A40276" w:rsidTr="00141821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7A7F5E" w:rsidRPr="00A40276" w:rsidRDefault="007A7F5E" w:rsidP="001418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7A7F5E" w:rsidRPr="00A40276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F5E" w:rsidRPr="00A40276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7F5E" w:rsidRPr="00545778" w:rsidTr="00141821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7A7F5E" w:rsidRPr="00545778" w:rsidRDefault="007A7F5E" w:rsidP="007A7F5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A7F5E" w:rsidRPr="00A40276" w:rsidTr="00141821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7A7F5E" w:rsidRPr="00765F1B" w:rsidRDefault="007A7F5E" w:rsidP="00141821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A7F5E" w:rsidRPr="00765F1B" w:rsidRDefault="007A7F5E" w:rsidP="007A7F5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7A7F5E" w:rsidRPr="00A40276" w:rsidRDefault="007A7F5E" w:rsidP="0014182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A7F5E" w:rsidRPr="00545778" w:rsidTr="00141821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545778" w:rsidRDefault="007A7F5E" w:rsidP="0014182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7F5E" w:rsidRPr="00967E53" w:rsidTr="00141821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5E" w:rsidRPr="00967E53" w:rsidRDefault="007A7F5E" w:rsidP="00141821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967E53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545778" w:rsidTr="00141821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545778" w:rsidRDefault="007A7F5E" w:rsidP="0014182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7F5E" w:rsidRPr="00A40276" w:rsidTr="00141821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7A7F5E" w:rsidRDefault="007A7F5E" w:rsidP="0014182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7A7F5E" w:rsidRDefault="007A7F5E" w:rsidP="001418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7A7F5E" w:rsidRPr="00545778" w:rsidRDefault="007A7F5E" w:rsidP="0014182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A7F5E" w:rsidRPr="00A40276" w:rsidRDefault="007A7F5E" w:rsidP="00141821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A7F5E" w:rsidRPr="00A40276" w:rsidTr="00141821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A50260" w:rsidRDefault="007A7F5E" w:rsidP="00141821">
            <w:pPr>
              <w:jc w:val="center"/>
              <w:rPr>
                <w:rFonts w:ascii="Arial" w:hAnsi="Arial" w:cs="Arial"/>
              </w:rPr>
            </w:pPr>
            <w:r w:rsidRPr="004A6084"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A40276" w:rsidTr="00141821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E34A35" w:rsidRDefault="007A7F5E" w:rsidP="00141821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E34A35">
              <w:rPr>
                <w:rFonts w:ascii="Arial" w:hAnsi="Arial" w:cs="Arial"/>
                <w:sz w:val="14"/>
                <w:szCs w:val="13"/>
              </w:rPr>
              <w:t>Miguel Ángel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E34A35" w:rsidRDefault="007A7F5E" w:rsidP="00141821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D21C60" w:rsidRDefault="007A7F5E" w:rsidP="00141821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</w:rPr>
              <w:t>Administrador De Seguridad Informática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E34A35" w:rsidRDefault="007A7F5E" w:rsidP="00141821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E34A35" w:rsidRDefault="007A7F5E" w:rsidP="00141821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  <w:szCs w:val="13"/>
              </w:rPr>
              <w:t>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545778" w:rsidTr="00141821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545778" w:rsidRDefault="007A7F5E" w:rsidP="00141821">
            <w:pPr>
              <w:rPr>
                <w:rFonts w:ascii="Arial" w:hAnsi="Arial" w:cs="Arial"/>
                <w:sz w:val="6"/>
              </w:rPr>
            </w:pPr>
          </w:p>
        </w:tc>
      </w:tr>
      <w:tr w:rsidR="007A7F5E" w:rsidRPr="00A40276" w:rsidTr="00141821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7F5E" w:rsidRPr="00A40276" w:rsidRDefault="007A7F5E" w:rsidP="0014182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FC2F68" w:rsidRDefault="007A7F5E" w:rsidP="00141821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7A7F5E" w:rsidRPr="0006032F" w:rsidRDefault="007A7F5E" w:rsidP="00141821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7A7F5E" w:rsidRPr="00A40276" w:rsidRDefault="007A7F5E" w:rsidP="0014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1120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A40276" w:rsidRDefault="007A7F5E" w:rsidP="0014182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7F5E" w:rsidRPr="0006032F" w:rsidRDefault="0070367B" w:rsidP="0014182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7A7F5E"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7A7F5E" w:rsidRPr="0006032F" w:rsidRDefault="007A7F5E" w:rsidP="0014182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7A7F5E" w:rsidRPr="0006032F" w:rsidRDefault="007A7F5E" w:rsidP="00141821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mpacheco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7A7F5E" w:rsidRPr="00A40276" w:rsidRDefault="007A7F5E" w:rsidP="00141821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7F5E" w:rsidRPr="00A40276" w:rsidRDefault="007A7F5E" w:rsidP="00141821">
            <w:pPr>
              <w:rPr>
                <w:rFonts w:ascii="Arial" w:hAnsi="Arial" w:cs="Arial"/>
              </w:rPr>
            </w:pPr>
          </w:p>
        </w:tc>
      </w:tr>
      <w:tr w:rsidR="007A7F5E" w:rsidRPr="00545778" w:rsidTr="00141821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7F5E" w:rsidRPr="00A40276" w:rsidTr="00141821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7F5E" w:rsidRPr="00CB5BDF" w:rsidRDefault="007A7F5E" w:rsidP="00141821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7A7F5E" w:rsidRPr="00CB5BDF" w:rsidRDefault="007A7F5E" w:rsidP="0014182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2F00B7" w:rsidRDefault="007A7F5E" w:rsidP="00141821">
            <w:pPr>
              <w:rPr>
                <w:rFonts w:ascii="Arial" w:hAnsi="Arial" w:cs="Arial"/>
                <w:b/>
                <w:i/>
                <w:sz w:val="14"/>
                <w:highlight w:val="yellow"/>
              </w:rPr>
            </w:pPr>
            <w:r w:rsidRPr="002F00B7">
              <w:rPr>
                <w:rFonts w:ascii="Arial" w:hAnsi="Arial" w:cs="Arial"/>
                <w:b/>
                <w:i/>
                <w:sz w:val="20"/>
              </w:rPr>
              <w:t>“No aplica en el presente proceso”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A7F5E" w:rsidRPr="00A40276" w:rsidRDefault="007A7F5E" w:rsidP="0014182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A7F5E" w:rsidRPr="00545778" w:rsidTr="00141821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7F5E" w:rsidRPr="00545778" w:rsidRDefault="007A7F5E" w:rsidP="001418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A7F5E" w:rsidRDefault="007A7F5E" w:rsidP="007A7F5E">
      <w:pPr>
        <w:pStyle w:val="Puesto"/>
        <w:spacing w:before="0" w:after="0"/>
        <w:ind w:left="432"/>
        <w:jc w:val="both"/>
      </w:pPr>
    </w:p>
    <w:p w:rsidR="007A7F5E" w:rsidRPr="007A7F5E" w:rsidRDefault="007A7F5E" w:rsidP="007A7F5E">
      <w:pPr>
        <w:pStyle w:val="Puesto"/>
        <w:spacing w:before="0" w:after="0"/>
        <w:ind w:left="432"/>
        <w:jc w:val="both"/>
      </w:pPr>
    </w:p>
    <w:p w:rsidR="007A7F5E" w:rsidRDefault="007A7F5E" w:rsidP="007A7F5E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7A7F5E" w:rsidRDefault="007A7F5E" w:rsidP="007A7F5E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A7F5E" w:rsidRPr="00A40276" w:rsidTr="00141821">
        <w:trPr>
          <w:trHeight w:val="2693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A7F5E" w:rsidRPr="008060FF" w:rsidRDefault="007A7F5E" w:rsidP="00141821">
            <w:pPr>
              <w:ind w:right="113"/>
              <w:jc w:val="both"/>
              <w:rPr>
                <w:rFonts w:ascii="Arial" w:hAnsi="Arial" w:cs="Arial"/>
                <w:szCs w:val="17"/>
                <w:lang w:val="es-BO"/>
              </w:rPr>
            </w:pPr>
            <w:r w:rsidRPr="008060FF">
              <w:rPr>
                <w:rFonts w:ascii="Arial" w:hAnsi="Arial" w:cs="Arial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A7F5E" w:rsidRPr="008060FF" w:rsidRDefault="007A7F5E" w:rsidP="007A7F5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7"/>
                <w:lang w:val="es-BO"/>
              </w:rPr>
            </w:pPr>
            <w:r w:rsidRPr="008060FF">
              <w:rPr>
                <w:rFonts w:ascii="Arial" w:hAnsi="Arial" w:cs="Arial"/>
                <w:sz w:val="16"/>
                <w:szCs w:val="17"/>
                <w:lang w:val="es-BO"/>
              </w:rPr>
              <w:t>Presentación de propuestas:</w:t>
            </w:r>
          </w:p>
          <w:p w:rsidR="007A7F5E" w:rsidRPr="008060FF" w:rsidRDefault="007A7F5E" w:rsidP="007A7F5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7"/>
                <w:lang w:val="es-BO"/>
              </w:rPr>
            </w:pPr>
            <w:r w:rsidRPr="008060FF">
              <w:rPr>
                <w:rFonts w:ascii="Arial" w:hAnsi="Arial" w:cs="Arial"/>
                <w:sz w:val="16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7A7F5E" w:rsidRPr="008060FF" w:rsidRDefault="007A7F5E" w:rsidP="007A7F5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7"/>
                <w:lang w:val="es-BO"/>
              </w:rPr>
            </w:pPr>
            <w:r w:rsidRPr="008060FF">
              <w:rPr>
                <w:rFonts w:ascii="Arial" w:hAnsi="Arial" w:cs="Arial"/>
                <w:sz w:val="16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A7F5E" w:rsidRPr="008060FF" w:rsidRDefault="007A7F5E" w:rsidP="00141821">
            <w:pPr>
              <w:ind w:left="113" w:right="113"/>
              <w:jc w:val="both"/>
              <w:rPr>
                <w:rFonts w:ascii="Arial" w:hAnsi="Arial" w:cs="Arial"/>
                <w:szCs w:val="17"/>
                <w:lang w:val="es-BO"/>
              </w:rPr>
            </w:pPr>
            <w:r w:rsidRPr="008060FF">
              <w:rPr>
                <w:rFonts w:ascii="Arial" w:hAnsi="Arial" w:cs="Arial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A7F5E" w:rsidRPr="008060FF" w:rsidRDefault="007A7F5E" w:rsidP="007A7F5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7"/>
                <w:lang w:val="es-BO"/>
              </w:rPr>
            </w:pPr>
            <w:r w:rsidRPr="008060FF">
              <w:rPr>
                <w:rFonts w:ascii="Arial" w:hAnsi="Arial" w:cs="Arial"/>
                <w:sz w:val="16"/>
                <w:szCs w:val="17"/>
                <w:lang w:val="es-BO"/>
              </w:rPr>
              <w:t>Presentación de documentos para la formalización de la contratación, plazo de entrega de docum</w:t>
            </w:r>
            <w:bookmarkStart w:id="2" w:name="_GoBack"/>
            <w:bookmarkEnd w:id="2"/>
            <w:r w:rsidRPr="008060FF">
              <w:rPr>
                <w:rFonts w:ascii="Arial" w:hAnsi="Arial" w:cs="Arial"/>
                <w:sz w:val="16"/>
                <w:szCs w:val="17"/>
                <w:lang w:val="es-BO"/>
              </w:rPr>
              <w:t>entos no menor a cuatro (4) días hábiles;</w:t>
            </w:r>
          </w:p>
          <w:p w:rsidR="007A7F5E" w:rsidRPr="008060FF" w:rsidRDefault="007A7F5E" w:rsidP="007A7F5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7"/>
                <w:lang w:val="es-BO"/>
              </w:rPr>
            </w:pPr>
            <w:r w:rsidRPr="008060FF">
              <w:rPr>
                <w:rFonts w:ascii="Arial" w:hAnsi="Arial" w:cs="Arial"/>
                <w:sz w:val="16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7A7F5E" w:rsidRPr="00492D3E" w:rsidRDefault="007A7F5E" w:rsidP="00141821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8060FF">
              <w:rPr>
                <w:rFonts w:ascii="Arial" w:hAnsi="Arial" w:cs="Arial"/>
                <w:b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7A7F5E" w:rsidRPr="004B26AD" w:rsidRDefault="007A7F5E" w:rsidP="007A7F5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5"/>
        <w:gridCol w:w="7"/>
        <w:gridCol w:w="266"/>
        <w:gridCol w:w="70"/>
        <w:gridCol w:w="126"/>
        <w:gridCol w:w="134"/>
        <w:gridCol w:w="113"/>
        <w:gridCol w:w="134"/>
        <w:gridCol w:w="360"/>
        <w:gridCol w:w="134"/>
        <w:gridCol w:w="529"/>
        <w:gridCol w:w="122"/>
        <w:gridCol w:w="19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7A7F5E" w:rsidRPr="000C6821" w:rsidTr="00141821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A7F5E" w:rsidRPr="000C6821" w:rsidTr="00141821">
        <w:trPr>
          <w:trHeight w:val="284"/>
          <w:tblHeader/>
        </w:trPr>
        <w:tc>
          <w:tcPr>
            <w:tcW w:w="150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A7F5E" w:rsidRPr="000C6821" w:rsidTr="00141821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23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29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4956B1" w:rsidRDefault="007A7F5E" w:rsidP="00141821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7A7F5E" w:rsidRPr="004956B1" w:rsidRDefault="007A7F5E" w:rsidP="00141821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7A7F5E" w:rsidRPr="004956B1" w:rsidRDefault="007A7F5E" w:rsidP="007A7F5E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7A7F5E" w:rsidRPr="00967E53" w:rsidRDefault="007A7F5E" w:rsidP="0014182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87393" w:rsidRDefault="007A7F5E" w:rsidP="0014182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1128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967E53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8A64C3" w:rsidRDefault="007A7F5E" w:rsidP="00141821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7A7F5E" w:rsidRPr="008060FF" w:rsidRDefault="007A7F5E" w:rsidP="00141821">
            <w:pPr>
              <w:widowControl w:val="0"/>
              <w:jc w:val="both"/>
              <w:rPr>
                <w:rStyle w:val="Hipervnculo"/>
                <w:sz w:val="14"/>
              </w:rPr>
            </w:pPr>
            <w:r w:rsidRPr="008060FF">
              <w:rPr>
                <w:rStyle w:val="Hipervnculo"/>
                <w:sz w:val="14"/>
              </w:rPr>
              <w:t>https://bcb-gob-bo.zoom.us/j/82067242648?pwd=NnI0WEl6Z3JQaVc5S1o2SVFCRkpHdz09</w:t>
            </w:r>
          </w:p>
          <w:p w:rsidR="007A7F5E" w:rsidRPr="008060FF" w:rsidRDefault="007A7F5E" w:rsidP="00141821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7A7F5E" w:rsidRPr="008060FF" w:rsidRDefault="007A7F5E" w:rsidP="00141821">
            <w:pPr>
              <w:widowControl w:val="0"/>
              <w:jc w:val="both"/>
              <w:rPr>
                <w:rStyle w:val="Hipervnculo"/>
                <w:sz w:val="14"/>
              </w:rPr>
            </w:pPr>
            <w:r w:rsidRPr="008060FF">
              <w:rPr>
                <w:rStyle w:val="Hipervnculo"/>
                <w:sz w:val="14"/>
              </w:rPr>
              <w:t>ID de reunión: 820 6724 2648</w:t>
            </w:r>
          </w:p>
          <w:p w:rsidR="007A7F5E" w:rsidRPr="000C6821" w:rsidRDefault="007A7F5E" w:rsidP="0014182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060FF">
              <w:rPr>
                <w:rStyle w:val="Hipervnculo"/>
                <w:sz w:val="14"/>
              </w:rPr>
              <w:t>Código de acceso: 745663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7F5E" w:rsidRPr="000C6821" w:rsidTr="00141821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7F5E" w:rsidRPr="000C6821" w:rsidTr="00141821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0C6821" w:rsidTr="00141821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7F5E" w:rsidRPr="000C6821" w:rsidRDefault="007A7F5E" w:rsidP="0014182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7F5E" w:rsidRPr="000C6821" w:rsidRDefault="007A7F5E" w:rsidP="0014182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7F5E" w:rsidRPr="00492D3E" w:rsidTr="00141821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7F5E" w:rsidRPr="00492D3E" w:rsidRDefault="007A7F5E" w:rsidP="00141821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A7F5E" w:rsidRPr="00492D3E" w:rsidRDefault="007A7F5E" w:rsidP="00141821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7F5E" w:rsidRPr="00492D3E" w:rsidRDefault="007A7F5E" w:rsidP="0014182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8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F5E" w:rsidRPr="00492D3E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F5E" w:rsidRPr="00492D3E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7F5E" w:rsidRPr="00492D3E" w:rsidRDefault="007A7F5E" w:rsidP="0014182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7F5E" w:rsidRPr="00492D3E" w:rsidRDefault="007A7F5E" w:rsidP="00141821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A7F5E" w:rsidRDefault="007A7F5E" w:rsidP="007A7F5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A7F5E" w:rsidRPr="0060646D" w:rsidRDefault="007A7F5E" w:rsidP="007A7F5E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5B5F41" w:rsidRDefault="005B5F41" w:rsidP="007A7F5E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0367B"/>
    <w:rsid w:val="00747635"/>
    <w:rsid w:val="00763A86"/>
    <w:rsid w:val="00777AEA"/>
    <w:rsid w:val="007805AC"/>
    <w:rsid w:val="007A7F5E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7593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4</cp:revision>
  <cp:lastPrinted>2016-11-23T23:13:00Z</cp:lastPrinted>
  <dcterms:created xsi:type="dcterms:W3CDTF">2024-03-12T22:06:00Z</dcterms:created>
  <dcterms:modified xsi:type="dcterms:W3CDTF">2024-03-12T22:32:00Z</dcterms:modified>
</cp:coreProperties>
</file>