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04499065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8037B">
                    <w:rPr>
                      <w:rFonts w:ascii="Arial" w:hAnsi="Arial" w:cs="Arial"/>
                      <w:bCs/>
                      <w:color w:val="FFFFFF"/>
                      <w:sz w:val="24"/>
                      <w:lang w:val="es-BO"/>
                    </w:rPr>
                    <w:t>ANPE - P N° 019/2018-3</w:t>
                  </w:r>
                  <w:r w:rsidR="00C55270" w:rsidRPr="00C55270">
                    <w:rPr>
                      <w:rFonts w:ascii="Arial" w:hAnsi="Arial" w:cs="Arial"/>
                      <w:bCs/>
                      <w:color w:val="FFFFFF"/>
                      <w:sz w:val="24"/>
                      <w:lang w:val="es-BO"/>
                    </w:rPr>
                    <w:t>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  <w:bookmarkStart w:id="0" w:name="OLE_LINK3"/>
      <w:bookmarkStart w:id="1" w:name="OLE_LINK4"/>
    </w:p>
    <w:p w:rsidR="00C8037B" w:rsidRDefault="00C8037B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8037B" w:rsidRPr="00C8037B" w:rsidTr="009E5116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8037B" w:rsidRPr="00C8037B" w:rsidRDefault="00C8037B" w:rsidP="00C8037B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C8037B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DATOS DEL PROCESOS DE CONTRATACIÓN</w:t>
            </w:r>
          </w:p>
        </w:tc>
      </w:tr>
      <w:tr w:rsidR="00C8037B" w:rsidRPr="00C8037B" w:rsidTr="009E511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C8037B" w:rsidRPr="00C8037B" w:rsidTr="009E5116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Apoyo Nacional a la Producción y Empleo – ANPE Por solicitud de Propuestas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C8037B">
              <w:rPr>
                <w:rFonts w:ascii="Arial" w:hAnsi="Arial" w:cs="Arial"/>
                <w:bCs/>
                <w:lang w:val="pt-BR"/>
              </w:rPr>
              <w:t>ANPE - P N° 019/2018-3C</w:t>
            </w:r>
          </w:p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11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C8037B" w:rsidRPr="00C8037B" w:rsidTr="009E5116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C8037B" w:rsidRPr="00C8037B" w:rsidRDefault="00C8037B" w:rsidP="00C8037B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  <w:r w:rsidRPr="00C8037B">
              <w:rPr>
                <w:rFonts w:ascii="Arial" w:eastAsia="Calibri" w:hAnsi="Arial"/>
                <w:lang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eastAsia="Calibri" w:hAnsi="Arial"/>
                <w:lang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36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57"/>
        <w:gridCol w:w="289"/>
        <w:gridCol w:w="272"/>
        <w:gridCol w:w="272"/>
        <w:gridCol w:w="272"/>
        <w:gridCol w:w="272"/>
        <w:gridCol w:w="272"/>
        <w:gridCol w:w="272"/>
        <w:gridCol w:w="272"/>
      </w:tblGrid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trHeight w:val="322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tabs>
                <w:tab w:val="left" w:pos="1634"/>
              </w:tabs>
              <w:jc w:val="center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PROVISIÓN E INSTALACIÓN DE UN SISTEMA ELECTRÓNICO PARA EL NUEVO AMBIENTE DE DESTRUCCIÓN DE MATERIAL MONETARIO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szCs w:val="2"/>
              </w:rPr>
            </w:pPr>
            <w:r w:rsidRPr="00C8037B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  <w:r w:rsidRPr="00C8037B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  <w:r w:rsidRPr="00C8037B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  <w:r w:rsidRPr="00C8037B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57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89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9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  <w:r w:rsidRPr="00C8037B">
              <w:rPr>
                <w:rFonts w:ascii="Arial" w:hAnsi="Arial" w:cs="Arial"/>
              </w:rPr>
              <w:t>Calidad</w:t>
            </w:r>
          </w:p>
        </w:tc>
        <w:tc>
          <w:tcPr>
            <w:tcW w:w="276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7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89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jc w:val="both"/>
              <w:rPr>
                <w:rFonts w:ascii="Arial" w:hAnsi="Arial" w:cs="Arial"/>
                <w:b/>
              </w:rPr>
            </w:pPr>
            <w:r w:rsidRPr="00C8037B">
              <w:rPr>
                <w:rFonts w:ascii="Arial" w:hAnsi="Arial" w:cs="Arial"/>
                <w:b/>
              </w:rPr>
              <w:t>Bs240.832,80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trHeight w:val="50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szCs w:val="2"/>
              </w:rPr>
            </w:pPr>
            <w:r w:rsidRPr="00C8037B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  <w:szCs w:val="2"/>
              </w:rPr>
            </w:pPr>
            <w:r w:rsidRPr="00C8037B">
              <w:rPr>
                <w:rFonts w:ascii="Arial" w:hAnsi="Arial" w:cs="Arial"/>
                <w:szCs w:val="2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both"/>
              <w:rPr>
                <w:rFonts w:ascii="Arial" w:hAnsi="Arial" w:cs="Arial"/>
                <w:szCs w:val="2"/>
              </w:rPr>
            </w:pPr>
            <w:r w:rsidRPr="00C8037B">
              <w:rPr>
                <w:rFonts w:ascii="Arial" w:hAnsi="Arial" w:cs="Arial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  <w:r w:rsidRPr="00C8037B">
              <w:rPr>
                <w:rFonts w:ascii="Arial" w:hAnsi="Arial" w:cs="Arial"/>
                <w:szCs w:val="2"/>
              </w:rPr>
              <w:t xml:space="preserve">Orden de Compra </w:t>
            </w:r>
            <w:r w:rsidRPr="00C8037B">
              <w:rPr>
                <w:rFonts w:ascii="Arial" w:hAnsi="Arial" w:cs="Arial"/>
                <w:b/>
                <w:i/>
                <w:sz w:val="14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Cs w:val="2"/>
              </w:rPr>
            </w:pPr>
          </w:p>
        </w:tc>
      </w:tr>
      <w:tr w:rsidR="00C8037B" w:rsidRPr="00C8037B" w:rsidTr="009E5116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i/>
              </w:rPr>
            </w:pPr>
            <w:r w:rsidRPr="00C8037B">
              <w:rPr>
                <w:rFonts w:ascii="Arial" w:hAnsi="Arial" w:cs="Arial"/>
              </w:rPr>
              <w:t xml:space="preserve">Plazo previsto para la entrega de bienes </w:t>
            </w:r>
            <w:r w:rsidRPr="00C8037B">
              <w:rPr>
                <w:rFonts w:ascii="Arial" w:hAnsi="Arial" w:cs="Arial"/>
                <w:b/>
                <w:sz w:val="14"/>
              </w:rPr>
              <w:t>(en días calendario)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A91D69">
            <w:pPr>
              <w:jc w:val="both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El proveedor deberá realizar la entrega provisional de los equipos en un plazo de hasta treinta (30) días calendario a partir del día siguiente</w:t>
            </w:r>
            <w:r w:rsidR="00A00256">
              <w:rPr>
                <w:rFonts w:ascii="Arial" w:hAnsi="Arial" w:cs="Arial"/>
              </w:rPr>
              <w:t xml:space="preserve"> día</w:t>
            </w:r>
            <w:r w:rsidRPr="00C8037B">
              <w:rPr>
                <w:rFonts w:ascii="Arial" w:hAnsi="Arial" w:cs="Arial"/>
              </w:rPr>
              <w:t xml:space="preserve"> calendario de la firma del contrato.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Garantía de Seriedad de  Propuesta</w:t>
            </w:r>
          </w:p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jc w:val="both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  <w:iCs/>
              </w:rPr>
              <w:t xml:space="preserve">El proponente deberá presentar una Garantía equivalente al </w:t>
            </w:r>
            <w:r w:rsidRPr="00C8037B">
              <w:rPr>
                <w:rFonts w:ascii="Arial" w:hAnsi="Arial" w:cs="Arial"/>
                <w:b/>
                <w:iCs/>
              </w:rPr>
              <w:t>1%</w:t>
            </w:r>
            <w:r w:rsidRPr="00C8037B">
              <w:rPr>
                <w:rFonts w:ascii="Arial" w:hAnsi="Arial" w:cs="Arial"/>
                <w:iCs/>
              </w:rPr>
              <w:t xml:space="preserve"> </w:t>
            </w:r>
            <w:r w:rsidRPr="00C8037B">
              <w:rPr>
                <w:rFonts w:ascii="Arial" w:hAnsi="Arial" w:cs="Arial"/>
                <w:b/>
                <w:i/>
                <w:iCs/>
              </w:rPr>
              <w:t>del Precio Referencial de la Contratación</w:t>
            </w:r>
            <w:r w:rsidRPr="00C8037B">
              <w:rPr>
                <w:rFonts w:ascii="Arial" w:hAnsi="Arial" w:cs="Arial"/>
                <w:b/>
                <w:iCs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trHeight w:val="324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 xml:space="preserve">Garantía de Cumplimiento </w:t>
            </w:r>
          </w:p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de Contrato</w:t>
            </w:r>
          </w:p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755D26" w:rsidP="00755D26">
            <w:pPr>
              <w:jc w:val="both"/>
              <w:rPr>
                <w:rFonts w:ascii="Arial" w:hAnsi="Arial" w:cs="Arial"/>
              </w:rPr>
            </w:pPr>
            <w:r w:rsidRPr="00755D26">
              <w:rPr>
                <w:rFonts w:ascii="Arial" w:hAnsi="Arial" w:cs="Arial"/>
                <w:lang w:val="es-ES"/>
              </w:rPr>
              <w:t>El proponente adjudicado deberá constituir una Garantía de Cumplimiento de Contrato equivalente al 7% o 3,5% (según corresponda). En caso de pagos parciales, el proponente podrá solicitar la retención en sustitución de la garantía</w:t>
            </w:r>
            <w:r>
              <w:rPr>
                <w:rFonts w:ascii="Arial" w:hAnsi="Arial" w:cs="Arial"/>
                <w:lang w:val="es-ES"/>
              </w:rPr>
              <w:t>.</w:t>
            </w:r>
            <w:r w:rsidRPr="00755D26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trHeight w:val="128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i/>
              </w:rPr>
            </w:pPr>
            <w:r w:rsidRPr="00C8037B">
              <w:rPr>
                <w:rFonts w:ascii="Arial" w:hAnsi="Arial" w:cs="Arial"/>
              </w:rPr>
              <w:t xml:space="preserve">Garantía de Funcionamiento  de Maquinaria y/o Equipo                            </w:t>
            </w:r>
            <w:r w:rsidRPr="00C8037B">
              <w:rPr>
                <w:rFonts w:ascii="Arial" w:hAnsi="Arial" w:cs="Arial"/>
                <w:b/>
                <w:i/>
                <w:sz w:val="14"/>
              </w:rPr>
              <w:t>(Suprimir en caso de que no se requiera)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jc w:val="both"/>
              <w:rPr>
                <w:rFonts w:ascii="Arial" w:hAnsi="Arial" w:cs="Arial"/>
                <w:b/>
                <w:i/>
              </w:rPr>
            </w:pPr>
            <w:r w:rsidRPr="00C8037B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8037B" w:rsidRPr="00C8037B" w:rsidTr="009E511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eastAsia="Calibri" w:hAnsi="Arial" w:cs="Arial"/>
                <w:lang w:eastAsia="es-BO"/>
              </w:rPr>
            </w:pPr>
            <w:r w:rsidRPr="00C8037B">
              <w:rPr>
                <w:rFonts w:ascii="Arial" w:eastAsia="Calibri" w:hAnsi="Arial" w:cs="Arial"/>
                <w:lang w:eastAsia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  <w:r w:rsidRPr="00C8037B">
              <w:rPr>
                <w:rFonts w:ascii="Arial" w:eastAsia="Calibri" w:hAnsi="Arial" w:cs="Arial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  <w:r w:rsidRPr="00C8037B">
              <w:rPr>
                <w:rFonts w:ascii="Arial" w:eastAsia="Calibri" w:hAnsi="Arial" w:cs="Arial"/>
                <w:lang w:eastAsia="es-BO"/>
              </w:rPr>
              <w:t>Bienes para la gestión en curso</w:t>
            </w: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  <w:r w:rsidRPr="00C8037B">
              <w:rPr>
                <w:rFonts w:ascii="Arial" w:eastAsia="Calibri" w:hAnsi="Arial" w:cs="Arial"/>
                <w:lang w:eastAsia="es-BO"/>
              </w:rPr>
              <w:t xml:space="preserve">Bienes recurrentes para la próxima gestión </w:t>
            </w:r>
            <w:r w:rsidRPr="00C8037B">
              <w:rPr>
                <w:rFonts w:ascii="Arial" w:eastAsia="Calibri" w:hAnsi="Arial" w:cs="Arial"/>
                <w:sz w:val="14"/>
                <w:lang w:eastAsia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C8037B">
              <w:rPr>
                <w:rFonts w:ascii="Arial" w:eastAsia="Calibri" w:hAnsi="Arial" w:cs="Arial"/>
                <w:lang w:eastAsia="es-BO"/>
              </w:rPr>
              <w:t xml:space="preserve">Bienes para la próxima gestión </w:t>
            </w:r>
            <w:r w:rsidRPr="00C8037B">
              <w:rPr>
                <w:rFonts w:ascii="Arial" w:eastAsia="Calibri" w:hAnsi="Arial" w:cs="Arial"/>
                <w:sz w:val="14"/>
                <w:szCs w:val="14"/>
                <w:lang w:eastAsia="es-BO"/>
              </w:rPr>
              <w:t xml:space="preserve">(el proceso se  iniciara una vez promulgada la Ley del Presupuesto General del Estado la </w:t>
            </w:r>
            <w:proofErr w:type="spellStart"/>
            <w:r w:rsidRPr="00C8037B">
              <w:rPr>
                <w:rFonts w:ascii="Arial" w:eastAsia="Calibri" w:hAnsi="Arial" w:cs="Arial"/>
                <w:sz w:val="14"/>
                <w:szCs w:val="14"/>
                <w:lang w:eastAsia="es-BO"/>
              </w:rPr>
              <w:t>siguiepnte</w:t>
            </w:r>
            <w:proofErr w:type="spellEnd"/>
            <w:r w:rsidRPr="00C8037B">
              <w:rPr>
                <w:rFonts w:ascii="Arial" w:eastAsia="Calibri" w:hAnsi="Arial" w:cs="Arial"/>
                <w:sz w:val="14"/>
                <w:szCs w:val="14"/>
                <w:lang w:eastAsia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8037B" w:rsidRPr="00C8037B" w:rsidTr="009E511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  <w:b/>
              </w:rPr>
            </w:pPr>
            <w:r w:rsidRPr="00C8037B">
              <w:rPr>
                <w:rFonts w:ascii="Arial" w:hAnsi="Arial" w:cs="Arial"/>
              </w:rPr>
              <w:t>Nombre del Organismo Financiador</w:t>
            </w:r>
          </w:p>
          <w:p w:rsidR="00C8037B" w:rsidRPr="00C8037B" w:rsidRDefault="00C8037B" w:rsidP="00C8037B">
            <w:pPr>
              <w:jc w:val="center"/>
              <w:rPr>
                <w:rFonts w:ascii="Arial" w:hAnsi="Arial" w:cs="Arial"/>
                <w:b/>
              </w:rPr>
            </w:pPr>
            <w:r w:rsidRPr="00C8037B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4"/>
            <w:vMerge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vMerge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  <w:sz w:val="12"/>
              </w:rPr>
            </w:pPr>
            <w:r w:rsidRPr="00C8037B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gridSpan w:val="2"/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  <w:sz w:val="12"/>
              </w:rPr>
            </w:pPr>
            <w:r w:rsidRPr="00C8037B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C8037B">
        <w:trPr>
          <w:trHeight w:val="176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037B" w:rsidRPr="00C8037B" w:rsidTr="009E5116">
        <w:trPr>
          <w:trHeight w:val="631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8037B" w:rsidRPr="00C8037B" w:rsidRDefault="00C8037B" w:rsidP="00C8037B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eastAsia="en-US"/>
              </w:rPr>
            </w:pPr>
            <w:r w:rsidRPr="00C8037B">
              <w:rPr>
                <w:rFonts w:ascii="Arial" w:hAnsi="Arial" w:cs="Arial"/>
                <w:b/>
                <w:color w:val="FFFFFF"/>
                <w:sz w:val="18"/>
                <w:lang w:eastAsia="en-US"/>
              </w:rPr>
              <w:t>INFORMACIÓN DEL DOCUMENTO BASE DE CONTRATACIÓN (DBC</w:t>
            </w:r>
            <w:r w:rsidRPr="00C8037B">
              <w:rPr>
                <w:rFonts w:ascii="Arial" w:hAnsi="Arial" w:cs="Arial"/>
                <w:b/>
                <w:color w:val="FFFFFF"/>
                <w:lang w:eastAsia="en-US"/>
              </w:rPr>
              <w:t xml:space="preserve">) </w:t>
            </w:r>
          </w:p>
          <w:p w:rsidR="00C8037B" w:rsidRPr="00C8037B" w:rsidRDefault="00C8037B" w:rsidP="00C8037B">
            <w:pPr>
              <w:ind w:left="303"/>
              <w:contextualSpacing/>
              <w:rPr>
                <w:rFonts w:ascii="Arial" w:hAnsi="Arial" w:cs="Arial"/>
                <w:b/>
                <w:lang w:eastAsia="en-US"/>
              </w:rPr>
            </w:pPr>
            <w:r w:rsidRPr="00C8037B">
              <w:rPr>
                <w:rFonts w:ascii="Arial" w:hAnsi="Arial" w:cs="Arial"/>
                <w:b/>
                <w:color w:val="FFFFFF"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C8037B" w:rsidRPr="00C8037B" w:rsidRDefault="00C8037B" w:rsidP="00C8037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C8037B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10"/>
                <w:szCs w:val="8"/>
              </w:rPr>
            </w:pPr>
            <w:r w:rsidRPr="00C8037B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566" w:type="dxa"/>
            <w:gridSpan w:val="4"/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C8037B" w:rsidRPr="00C8037B" w:rsidRDefault="00C8037B" w:rsidP="00C8037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8037B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8037B" w:rsidRPr="00C8037B" w:rsidTr="009E5116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Yerko Palacios Téllez</w:t>
            </w:r>
          </w:p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Boris Iturri Ortiz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Profesional en Compras y Contrataciones</w:t>
            </w:r>
          </w:p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 xml:space="preserve">Administrador del Sistema </w:t>
            </w:r>
            <w:r w:rsidRPr="00C8037B">
              <w:rPr>
                <w:rFonts w:ascii="Arial" w:hAnsi="Arial" w:cs="Arial"/>
              </w:rPr>
              <w:lastRenderedPageBreak/>
              <w:t>de Seguridad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 xml:space="preserve">Gerencia de Administración </w:t>
            </w:r>
          </w:p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 xml:space="preserve">Subgerencia de </w:t>
            </w:r>
            <w:r w:rsidRPr="00C8037B">
              <w:rPr>
                <w:rFonts w:ascii="Arial" w:hAnsi="Arial" w:cs="Arial"/>
              </w:rPr>
              <w:lastRenderedPageBreak/>
              <w:t>Gestión de Riesgos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  <w:bCs/>
                <w:color w:val="0000FF"/>
              </w:rPr>
            </w:pPr>
            <w:r w:rsidRPr="00C8037B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C8037B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C8037B">
              <w:rPr>
                <w:rFonts w:ascii="Arial" w:hAnsi="Arial" w:cs="Arial"/>
                <w:bCs/>
                <w:color w:val="0000FF"/>
              </w:rPr>
              <w:t>. 4721</w:t>
            </w:r>
          </w:p>
          <w:p w:rsidR="00C8037B" w:rsidRPr="00C8037B" w:rsidRDefault="00C8037B" w:rsidP="00C8037B">
            <w:pPr>
              <w:rPr>
                <w:rFonts w:ascii="Arial" w:hAnsi="Arial" w:cs="Arial"/>
              </w:rPr>
            </w:pPr>
            <w:proofErr w:type="spellStart"/>
            <w:r w:rsidRPr="00C8037B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C8037B">
              <w:rPr>
                <w:rFonts w:ascii="Arial" w:hAnsi="Arial" w:cs="Arial"/>
                <w:bCs/>
                <w:color w:val="0000FF"/>
              </w:rPr>
              <w:t>. 4572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  <w:lang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9"/>
            <w:tcBorders>
              <w:righ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  <w:r w:rsidRPr="00C8037B">
              <w:rPr>
                <w:rFonts w:ascii="Arial" w:hAnsi="Arial" w:cs="Arial"/>
              </w:rPr>
              <w:t>ypalacios</w:t>
            </w:r>
            <w:hyperlink r:id="rId8" w:history="1">
              <w:r w:rsidRPr="00C8037B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  <w:r w:rsidRPr="00C8037B">
              <w:rPr>
                <w:rFonts w:ascii="Arial" w:hAnsi="Arial" w:cs="Arial"/>
              </w:rPr>
              <w:t xml:space="preserve"> (Consultas Administrativas)</w:t>
            </w:r>
          </w:p>
          <w:p w:rsidR="00C8037B" w:rsidRPr="00C8037B" w:rsidRDefault="005A4D0A" w:rsidP="00C8037B">
            <w:pPr>
              <w:rPr>
                <w:rFonts w:ascii="Arial" w:hAnsi="Arial" w:cs="Arial"/>
              </w:rPr>
            </w:pPr>
            <w:hyperlink r:id="rId9" w:history="1">
              <w:r w:rsidR="00C8037B" w:rsidRPr="00C8037B">
                <w:rPr>
                  <w:rFonts w:ascii="Arial" w:hAnsi="Arial" w:cs="Arial"/>
                  <w:color w:val="0000FF"/>
                  <w:u w:val="single"/>
                </w:rPr>
                <w:t>biturri@bcb.gob.bo</w:t>
              </w:r>
            </w:hyperlink>
            <w:r w:rsidR="00C8037B" w:rsidRPr="00C8037B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8037B" w:rsidRPr="00C8037B" w:rsidTr="009E5116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C8037B" w:rsidRPr="00C8037B" w:rsidRDefault="00C8037B" w:rsidP="00C803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C8037B" w:rsidRPr="00C8037B" w:rsidRDefault="00C8037B" w:rsidP="00C8037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8037B" w:rsidRPr="00C8037B" w:rsidRDefault="00C8037B" w:rsidP="00C8037B">
      <w:pPr>
        <w:rPr>
          <w:lang w:val="es-MX"/>
        </w:rPr>
      </w:pPr>
    </w:p>
    <w:tbl>
      <w:tblPr>
        <w:tblW w:w="10373" w:type="dxa"/>
        <w:tblInd w:w="-8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20"/>
        <w:gridCol w:w="163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027"/>
      </w:tblGrid>
      <w:tr w:rsidR="00C8037B" w:rsidRPr="00C8037B" w:rsidTr="00C8037B">
        <w:trPr>
          <w:trHeight w:val="205"/>
        </w:trPr>
        <w:tc>
          <w:tcPr>
            <w:tcW w:w="1037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C8037B" w:rsidRPr="00C8037B" w:rsidRDefault="00C8037B" w:rsidP="00C8037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8037B">
              <w:rPr>
                <w:lang w:val="es-BO"/>
              </w:rPr>
              <w:br w:type="page"/>
            </w:r>
            <w:r w:rsidRPr="00C8037B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C8037B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C8037B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C8037B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C8037B" w:rsidRPr="00C8037B" w:rsidTr="00C8037B">
        <w:trPr>
          <w:trHeight w:val="1826"/>
        </w:trPr>
        <w:tc>
          <w:tcPr>
            <w:tcW w:w="1037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8037B" w:rsidRPr="00C8037B" w:rsidRDefault="00C8037B" w:rsidP="00C8037B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C8037B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8037B" w:rsidRPr="00C8037B" w:rsidRDefault="00C8037B" w:rsidP="00C8037B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szCs w:val="20"/>
                <w:lang w:val="es-BO" w:eastAsia="en-US"/>
              </w:rPr>
            </w:pPr>
            <w:r w:rsidRPr="00C8037B">
              <w:rPr>
                <w:rFonts w:ascii="Arial" w:hAnsi="Arial" w:cs="Arial"/>
                <w:sz w:val="18"/>
                <w:szCs w:val="20"/>
                <w:lang w:val="es-BO" w:eastAsia="en-US"/>
              </w:rPr>
              <w:t>Presentación de propuestas:</w:t>
            </w:r>
          </w:p>
          <w:p w:rsidR="00C8037B" w:rsidRPr="00C8037B" w:rsidRDefault="00C8037B" w:rsidP="00C8037B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C8037B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C8037B" w:rsidRPr="00C8037B" w:rsidRDefault="00C8037B" w:rsidP="00C8037B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C8037B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8037B" w:rsidRPr="00C8037B" w:rsidRDefault="00C8037B" w:rsidP="00C8037B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C8037B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C8037B" w:rsidRPr="00C8037B" w:rsidRDefault="00C8037B" w:rsidP="00C8037B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C8037B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C8037B" w:rsidRPr="00C8037B" w:rsidRDefault="00C8037B" w:rsidP="00C8037B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C8037B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8037B" w:rsidRPr="00C8037B" w:rsidRDefault="00C8037B" w:rsidP="00C8037B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C8037B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C8037B" w:rsidRPr="00C8037B" w:rsidTr="00C8037B">
        <w:trPr>
          <w:trHeight w:val="140"/>
        </w:trPr>
        <w:tc>
          <w:tcPr>
            <w:tcW w:w="1037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8037B" w:rsidRPr="00C8037B" w:rsidRDefault="00C8037B" w:rsidP="00C8037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8037B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6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C8037B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8037B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8037B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16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C8037B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70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Publicación del DBC en el SICOES</w:t>
            </w:r>
            <w:r w:rsidRPr="00C8037B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</w:rPr>
              <w:t>Edif. Principal del BCB,</w:t>
            </w: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8037B">
              <w:rPr>
                <w:rFonts w:ascii="Arial" w:hAnsi="Arial" w:cs="Arial"/>
                <w:sz w:val="14"/>
                <w:szCs w:val="14"/>
              </w:rPr>
              <w:t>Piso 5, Edif. Principal del BCB, Dpto. de Seguridad y Contingencias (Boris Iturri – Administrador del Sistema de Seguridad), Calle Ayacucho esq. Mercado.</w:t>
            </w: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8037B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37B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37B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37B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C8037B">
              <w:rPr>
                <w:rFonts w:ascii="Arial" w:hAnsi="Arial" w:cs="Arial"/>
              </w:rPr>
              <w:t>.</w:t>
            </w: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8037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8037B" w:rsidRPr="00C8037B" w:rsidTr="00C803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37B" w:rsidRPr="00C8037B" w:rsidRDefault="00C8037B" w:rsidP="00C8037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8037B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7B" w:rsidRPr="00C8037B" w:rsidRDefault="00C8037B" w:rsidP="00C803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C8037B" w:rsidRPr="00C8037B" w:rsidRDefault="00C8037B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  <w:bookmarkStart w:id="2" w:name="_GoBack"/>
      <w:bookmarkEnd w:id="0"/>
      <w:bookmarkEnd w:id="1"/>
      <w:bookmarkEnd w:id="2"/>
    </w:p>
    <w:sectPr w:rsidR="00C8037B" w:rsidRPr="00C80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5A4D0A"/>
    <w:rsid w:val="00671A03"/>
    <w:rsid w:val="00695D86"/>
    <w:rsid w:val="006B53D4"/>
    <w:rsid w:val="006F2FC4"/>
    <w:rsid w:val="00755D26"/>
    <w:rsid w:val="007735E5"/>
    <w:rsid w:val="00774954"/>
    <w:rsid w:val="008B37C9"/>
    <w:rsid w:val="008C2117"/>
    <w:rsid w:val="00A00256"/>
    <w:rsid w:val="00A242A2"/>
    <w:rsid w:val="00A67052"/>
    <w:rsid w:val="00A91D69"/>
    <w:rsid w:val="00AB61BA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tur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6</cp:revision>
  <dcterms:created xsi:type="dcterms:W3CDTF">2018-11-23T19:50:00Z</dcterms:created>
  <dcterms:modified xsi:type="dcterms:W3CDTF">2018-11-23T21:24:00Z</dcterms:modified>
</cp:coreProperties>
</file>