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-6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BF407F" w:rsidRPr="00673E6A" w:rsidTr="00671A03">
        <w:trPr>
          <w:trHeight w:val="136"/>
        </w:trPr>
        <w:tc>
          <w:tcPr>
            <w:tcW w:w="10485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47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50"/>
              <w:gridCol w:w="8521"/>
            </w:tblGrid>
            <w:tr w:rsidR="00BF407F" w:rsidRPr="00673E6A" w:rsidTr="00671A03">
              <w:trPr>
                <w:trHeight w:val="1371"/>
              </w:trPr>
              <w:tc>
                <w:tcPr>
                  <w:tcW w:w="195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85147198" r:id="rId7"/>
                    </w:object>
                  </w:r>
                </w:p>
              </w:tc>
              <w:tc>
                <w:tcPr>
                  <w:tcW w:w="8521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C20A0D">
                    <w:rPr>
                      <w:rFonts w:ascii="Arial" w:hAnsi="Arial" w:cs="Arial"/>
                      <w:bCs/>
                      <w:color w:val="FFFFFF"/>
                      <w:sz w:val="24"/>
                      <w:lang w:val="en-US"/>
                    </w:rPr>
                    <w:t>ANPE-P N° 0</w:t>
                  </w:r>
                  <w:r w:rsidR="00671A03">
                    <w:rPr>
                      <w:rFonts w:ascii="Arial" w:hAnsi="Arial" w:cs="Arial"/>
                      <w:bCs/>
                      <w:color w:val="FFFFFF"/>
                      <w:sz w:val="24"/>
                      <w:lang w:val="en-US"/>
                    </w:rPr>
                    <w:t>15</w:t>
                  </w:r>
                  <w:r w:rsidR="00CD0A43" w:rsidRPr="00CD0A43">
                    <w:rPr>
                      <w:rFonts w:ascii="Arial" w:hAnsi="Arial" w:cs="Arial"/>
                      <w:bCs/>
                      <w:color w:val="FFFFFF"/>
                      <w:sz w:val="24"/>
                      <w:lang w:val="en-US"/>
                    </w:rPr>
                    <w:t>/201</w:t>
                  </w:r>
                  <w:r w:rsidR="00C157DC">
                    <w:rPr>
                      <w:rFonts w:ascii="Arial" w:hAnsi="Arial" w:cs="Arial"/>
                      <w:bCs/>
                      <w:color w:val="FFFFFF"/>
                      <w:sz w:val="24"/>
                      <w:lang w:val="en-US"/>
                    </w:rPr>
                    <w:t>8</w:t>
                  </w:r>
                  <w:r w:rsidR="00CD0A43" w:rsidRPr="00CD0A43">
                    <w:rPr>
                      <w:rFonts w:ascii="Arial" w:hAnsi="Arial" w:cs="Arial"/>
                      <w:bCs/>
                      <w:color w:val="FFFFFF"/>
                      <w:sz w:val="24"/>
                      <w:lang w:val="en-US"/>
                    </w:rPr>
                    <w:t>-1C</w:t>
                  </w:r>
                  <w:r w:rsidR="00CD0A43" w:rsidRPr="00CD0A43">
                    <w:rPr>
                      <w:rFonts w:ascii="Arial" w:hAnsi="Arial" w:cs="Arial"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C157DC" w:rsidRPr="00C157DC" w:rsidRDefault="00C157DC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  <w:lang w:val="es-BO"/>
        </w:rPr>
      </w:pPr>
      <w:bookmarkStart w:id="0" w:name="OLE_LINK3"/>
      <w:bookmarkStart w:id="1" w:name="OLE_LINK4"/>
    </w:p>
    <w:tbl>
      <w:tblPr>
        <w:tblW w:w="10489" w:type="dxa"/>
        <w:tblInd w:w="-5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2150"/>
        <w:gridCol w:w="88"/>
        <w:gridCol w:w="72"/>
        <w:gridCol w:w="7"/>
        <w:gridCol w:w="81"/>
        <w:gridCol w:w="87"/>
        <w:gridCol w:w="73"/>
        <w:gridCol w:w="58"/>
        <w:gridCol w:w="11"/>
        <w:gridCol w:w="64"/>
        <w:gridCol w:w="445"/>
        <w:gridCol w:w="189"/>
        <w:gridCol w:w="209"/>
        <w:gridCol w:w="398"/>
        <w:gridCol w:w="244"/>
        <w:gridCol w:w="137"/>
        <w:gridCol w:w="17"/>
        <w:gridCol w:w="195"/>
        <w:gridCol w:w="445"/>
        <w:gridCol w:w="291"/>
        <w:gridCol w:w="238"/>
        <w:gridCol w:w="49"/>
        <w:gridCol w:w="282"/>
        <w:gridCol w:w="16"/>
        <w:gridCol w:w="160"/>
        <w:gridCol w:w="392"/>
        <w:gridCol w:w="94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6"/>
        <w:gridCol w:w="216"/>
        <w:gridCol w:w="370"/>
        <w:gridCol w:w="66"/>
        <w:gridCol w:w="160"/>
        <w:gridCol w:w="220"/>
      </w:tblGrid>
      <w:tr w:rsidR="00671A03" w:rsidRPr="00671A03" w:rsidTr="004519E5">
        <w:trPr>
          <w:trHeight w:val="136"/>
        </w:trPr>
        <w:tc>
          <w:tcPr>
            <w:tcW w:w="10489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</w:rPr>
              <w:t xml:space="preserve">. </w:t>
            </w: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1A0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671A03" w:rsidRPr="00671A03" w:rsidTr="004519E5">
        <w:trPr>
          <w:trHeight w:val="57"/>
        </w:trPr>
        <w:tc>
          <w:tcPr>
            <w:tcW w:w="10489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671A03" w:rsidRPr="00671A03" w:rsidTr="004519E5">
        <w:trPr>
          <w:trHeight w:val="2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23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4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71A03" w:rsidRPr="00671A03" w:rsidTr="004519E5">
        <w:trPr>
          <w:trHeight w:val="235"/>
        </w:trPr>
        <w:tc>
          <w:tcPr>
            <w:tcW w:w="3053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7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4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2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37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69" w:type="dxa"/>
            <w:gridSpan w:val="3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671A03" w:rsidRPr="00671A03" w:rsidTr="004519E5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71A03" w:rsidRPr="00671A03" w:rsidRDefault="00046486" w:rsidP="00671A03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71A03" w:rsidRPr="00671A03" w:rsidRDefault="00046486" w:rsidP="00671A03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71A03" w:rsidRPr="00671A03" w:rsidRDefault="00046486" w:rsidP="00671A0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71A03" w:rsidRPr="00671A03" w:rsidRDefault="00046486" w:rsidP="00671A0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71A03" w:rsidRPr="00671A03" w:rsidRDefault="00046486" w:rsidP="00671A03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71A03" w:rsidRPr="00671A03" w:rsidRDefault="00046486" w:rsidP="00671A0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  <w:bookmarkStart w:id="2" w:name="_GoBack"/>
                  <w:bookmarkEnd w:id="2"/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71A03" w:rsidRPr="00671A03" w:rsidRDefault="00671A03" w:rsidP="00671A03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71A03" w:rsidRPr="00671A03" w:rsidTr="004519E5">
        <w:trPr>
          <w:trHeight w:val="72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lang w:val="es-BO" w:eastAsia="es-BO"/>
              </w:rPr>
              <w:t>ANPE-P N° 015/2018-1C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gridSpan w:val="2"/>
            <w:shd w:val="clear" w:color="000000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gridSpan w:val="2"/>
            <w:shd w:val="clear" w:color="000000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53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4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671A03" w:rsidRPr="00671A03" w:rsidRDefault="00671A03" w:rsidP="00671A03">
            <w:pPr>
              <w:ind w:left="180" w:right="180"/>
              <w:jc w:val="center"/>
              <w:rPr>
                <w:rFonts w:ascii="Arial" w:hAnsi="Arial" w:cs="Arial"/>
                <w:b/>
                <w:bCs/>
                <w:sz w:val="4"/>
                <w:szCs w:val="10"/>
                <w:lang w:val="es-BO"/>
              </w:rPr>
            </w:pPr>
          </w:p>
          <w:p w:rsidR="00671A03" w:rsidRPr="00671A03" w:rsidRDefault="00671A03" w:rsidP="00671A03">
            <w:pPr>
              <w:tabs>
                <w:tab w:val="center" w:pos="4419"/>
                <w:tab w:val="right" w:pos="8838"/>
              </w:tabs>
              <w:ind w:right="36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i/>
                <w:iCs/>
                <w:lang w:val="pt-BR" w:eastAsia="es-BO"/>
              </w:rPr>
              <w:t xml:space="preserve">COMPRA DE TONNERS TIPO </w:t>
            </w:r>
            <w:proofErr w:type="gramStart"/>
            <w:r w:rsidRPr="00671A03">
              <w:rPr>
                <w:rFonts w:ascii="Arial" w:hAnsi="Arial" w:cs="Arial"/>
                <w:b/>
                <w:bCs/>
                <w:i/>
                <w:iCs/>
                <w:lang w:val="pt-BR" w:eastAsia="es-BO"/>
              </w:rPr>
              <w:t>1</w:t>
            </w:r>
            <w:proofErr w:type="gram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289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899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671A03" w:rsidRPr="00671A03" w:rsidTr="004519E5">
        <w:trPr>
          <w:trHeight w:val="4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163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4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671A03" w:rsidRPr="00671A03" w:rsidRDefault="00671A03" w:rsidP="00671A03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iCs/>
                <w:lang w:val="es-BO" w:eastAsia="es-BO"/>
              </w:rPr>
              <w:t xml:space="preserve">Por Ítems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3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2252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4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67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2835"/>
              <w:gridCol w:w="567"/>
              <w:gridCol w:w="2693"/>
            </w:tblGrid>
            <w:tr w:rsidR="00671A03" w:rsidRPr="00671A03" w:rsidTr="004519E5">
              <w:trPr>
                <w:trHeight w:val="478"/>
              </w:trPr>
              <w:tc>
                <w:tcPr>
                  <w:tcW w:w="634" w:type="dxa"/>
                  <w:shd w:val="clear" w:color="auto" w:fill="auto"/>
                  <w:vAlign w:val="center"/>
                </w:tcPr>
                <w:p w:rsidR="00671A03" w:rsidRPr="00671A03" w:rsidRDefault="00671A03" w:rsidP="00671A03">
                  <w:pPr>
                    <w:snapToGrid w:val="0"/>
                    <w:ind w:left="-110" w:right="-90"/>
                    <w:jc w:val="center"/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  <w:t>ITEM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PRECIO REFERENCIAL TOTAL Bs.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:rsidR="00671A03" w:rsidRPr="00671A03" w:rsidRDefault="00671A03" w:rsidP="00671A03">
                  <w:pPr>
                    <w:snapToGrid w:val="0"/>
                    <w:ind w:left="-110" w:right="-90"/>
                    <w:jc w:val="center"/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b/>
                      <w:iCs/>
                      <w:sz w:val="12"/>
                      <w:lang w:val="es-BO" w:eastAsia="es-BO"/>
                    </w:rPr>
                    <w:t>ITEM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b/>
                      <w:iCs/>
                      <w:sz w:val="14"/>
                      <w:lang w:val="es-BO" w:eastAsia="es-BO"/>
                    </w:rPr>
                    <w:t>PRECIO REFERENCIAL TOTAL Bs.</w:t>
                  </w:r>
                </w:p>
              </w:tc>
            </w:tr>
            <w:tr w:rsidR="00671A03" w:rsidRPr="00671A03" w:rsidTr="004519E5">
              <w:trPr>
                <w:trHeight w:val="346"/>
              </w:trPr>
              <w:tc>
                <w:tcPr>
                  <w:tcW w:w="634" w:type="dxa"/>
                  <w:shd w:val="clear" w:color="auto" w:fill="auto"/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57.840,00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5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64.600,00</w:t>
                  </w:r>
                </w:p>
              </w:tc>
            </w:tr>
            <w:tr w:rsidR="00671A03" w:rsidRPr="00671A03" w:rsidTr="004519E5">
              <w:trPr>
                <w:trHeight w:val="293"/>
              </w:trPr>
              <w:tc>
                <w:tcPr>
                  <w:tcW w:w="634" w:type="dxa"/>
                  <w:shd w:val="clear" w:color="auto" w:fill="auto"/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22.000,00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6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45.600,00</w:t>
                  </w:r>
                </w:p>
              </w:tc>
            </w:tr>
            <w:tr w:rsidR="00671A03" w:rsidRPr="00671A03" w:rsidTr="004519E5">
              <w:trPr>
                <w:trHeight w:val="369"/>
              </w:trPr>
              <w:tc>
                <w:tcPr>
                  <w:tcW w:w="634" w:type="dxa"/>
                  <w:shd w:val="clear" w:color="auto" w:fill="auto"/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186.375,00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7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45.600,00</w:t>
                  </w:r>
                </w:p>
              </w:tc>
            </w:tr>
            <w:tr w:rsidR="00671A03" w:rsidRPr="00671A03" w:rsidTr="004519E5">
              <w:trPr>
                <w:trHeight w:val="403"/>
              </w:trPr>
              <w:tc>
                <w:tcPr>
                  <w:tcW w:w="634" w:type="dxa"/>
                  <w:shd w:val="clear" w:color="auto" w:fill="auto"/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279.000,00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8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  <w:vAlign w:val="center"/>
                </w:tcPr>
                <w:p w:rsidR="00671A03" w:rsidRPr="00671A03" w:rsidRDefault="00671A03" w:rsidP="00671A03">
                  <w:pPr>
                    <w:snapToGrid w:val="0"/>
                    <w:jc w:val="center"/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</w:pPr>
                  <w:r w:rsidRPr="00671A03">
                    <w:rPr>
                      <w:rFonts w:ascii="Arial" w:hAnsi="Arial" w:cs="Arial"/>
                      <w:iCs/>
                      <w:sz w:val="14"/>
                      <w:lang w:val="es-BO" w:eastAsia="es-BO"/>
                    </w:rPr>
                    <w:t>45.600,00</w:t>
                  </w:r>
                </w:p>
              </w:tc>
            </w:tr>
          </w:tbl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iCs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3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71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4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 w:rsidRPr="00671A03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71A03" w:rsidRPr="00671A03" w:rsidTr="004519E5">
        <w:trPr>
          <w:trHeight w:val="56"/>
        </w:trPr>
        <w:tc>
          <w:tcPr>
            <w:tcW w:w="3053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4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71A03" w:rsidRPr="00671A03" w:rsidTr="004519E5">
        <w:trPr>
          <w:trHeight w:val="339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04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iCs/>
                <w:lang w:val="es-BO" w:eastAsia="es-BO"/>
              </w:rPr>
              <w:t>El proponente deberá presentar una Garantía equivalente al 1% del valor de su propuesta económica, solamente si oferta el ítem 4.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71A03" w:rsidRPr="00671A03" w:rsidTr="004519E5">
        <w:trPr>
          <w:trHeight w:val="56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71A03" w:rsidRPr="00671A03" w:rsidTr="004519E5">
        <w:trPr>
          <w:trHeight w:val="303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4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por el 7% del monto total del contrato. 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9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</w:tc>
        <w:tc>
          <w:tcPr>
            <w:tcW w:w="7436" w:type="dxa"/>
            <w:gridSpan w:val="4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71A03" w:rsidRPr="00671A03" w:rsidTr="004519E5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80" w:type="dxa"/>
            <w:gridSpan w:val="32"/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71A03" w:rsidRPr="00671A03" w:rsidTr="004519E5">
        <w:trPr>
          <w:trHeight w:val="171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80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1A03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300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71A03" w:rsidRPr="00671A03" w:rsidTr="004519E5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48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671A03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szCs w:val="14"/>
              </w:rPr>
              <w:t>Hasta 20 días calendario a partir del día hábil siguiente a la fecha de suscripción del contrato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71A03" w:rsidRPr="00671A03" w:rsidTr="004519E5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5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71A03" w:rsidRPr="00671A03" w:rsidTr="004519E5">
        <w:trPr>
          <w:trHeight w:val="47"/>
        </w:trPr>
        <w:tc>
          <w:tcPr>
            <w:tcW w:w="3053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56" w:type="dxa"/>
            <w:gridSpan w:val="3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</w:rPr>
              <w:t>Unidad de Almacenes del BCB, Piso 5 del edificio Principal del Banco Central de Bolivia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71A03" w:rsidRPr="00671A03" w:rsidTr="004519E5">
        <w:trPr>
          <w:trHeight w:val="250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56" w:type="dxa"/>
            <w:gridSpan w:val="3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671A03" w:rsidRPr="00671A03" w:rsidTr="004519E5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0" w:type="dxa"/>
            <w:gridSpan w:val="35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671A03" w:rsidRPr="00671A03" w:rsidTr="004519E5">
        <w:trPr>
          <w:trHeight w:val="98"/>
        </w:trPr>
        <w:tc>
          <w:tcPr>
            <w:tcW w:w="3053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39" w:type="dxa"/>
            <w:gridSpan w:val="3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71A03" w:rsidRPr="00671A03" w:rsidRDefault="00671A03" w:rsidP="00671A03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1A03">
              <w:rPr>
                <w:rFonts w:ascii="Arial" w:hAnsi="Arial" w:cs="Arial"/>
              </w:rPr>
              <w:t>Bienes para la gestión en curso.</w:t>
            </w:r>
          </w:p>
          <w:p w:rsidR="00671A03" w:rsidRPr="00671A03" w:rsidRDefault="00671A03" w:rsidP="00671A03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71A03" w:rsidRPr="00671A03" w:rsidTr="004519E5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5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71A03" w:rsidRPr="00671A03" w:rsidTr="004519E5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71A03" w:rsidRPr="00671A03" w:rsidRDefault="00671A03" w:rsidP="00671A03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1A03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71A03" w:rsidRPr="00671A03" w:rsidTr="004519E5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9" w:type="dxa"/>
            <w:gridSpan w:val="32"/>
            <w:shd w:val="clear" w:color="auto" w:fill="auto"/>
            <w:vAlign w:val="center"/>
          </w:tcPr>
          <w:p w:rsidR="00671A03" w:rsidRPr="00671A03" w:rsidRDefault="00671A03" w:rsidP="00671A03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671A03" w:rsidRPr="00671A03" w:rsidTr="004519E5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71A03" w:rsidRPr="00671A03" w:rsidRDefault="00671A03" w:rsidP="00671A03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1A03">
              <w:rPr>
                <w:rFonts w:ascii="Arial" w:hAnsi="Arial" w:cs="Arial"/>
              </w:rPr>
              <w:t>Bienes para la próxima gestión (</w:t>
            </w:r>
            <w:r w:rsidRPr="00671A03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671A03">
              <w:rPr>
                <w:rFonts w:ascii="Arial" w:hAnsi="Arial" w:cs="Arial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671A03" w:rsidRPr="00671A03" w:rsidTr="004519E5">
        <w:trPr>
          <w:trHeight w:val="27"/>
        </w:trPr>
        <w:tc>
          <w:tcPr>
            <w:tcW w:w="10269" w:type="dxa"/>
            <w:gridSpan w:val="4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671A03" w:rsidRPr="00671A03" w:rsidTr="004519E5">
        <w:trPr>
          <w:trHeight w:val="27"/>
        </w:trPr>
        <w:tc>
          <w:tcPr>
            <w:tcW w:w="10269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1A0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57"/>
        </w:trPr>
        <w:tc>
          <w:tcPr>
            <w:tcW w:w="10489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71A03" w:rsidRPr="00671A03" w:rsidTr="004519E5">
        <w:trPr>
          <w:trHeight w:val="5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716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71A03" w:rsidRPr="00671A03" w:rsidTr="004519E5">
        <w:trPr>
          <w:trHeight w:val="5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1A03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1A03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1A03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71A03" w:rsidRPr="00671A03" w:rsidTr="004519E5">
        <w:trPr>
          <w:trHeight w:val="48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color w:val="0000FF"/>
                <w:lang w:val="es-BO" w:eastAsia="es-BO"/>
              </w:rPr>
              <w:t>Yerko Palacios Téllez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color w:val="0000FF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7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75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71A03" w:rsidRPr="00671A03" w:rsidTr="004519E5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Freddy Quispe Mamani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Supervisor de Almacenes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7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 xml:space="preserve"> Departamento de Bienes y </w:t>
            </w:r>
            <w:r w:rsidRPr="00671A03">
              <w:rPr>
                <w:rFonts w:ascii="Arial" w:hAnsi="Arial" w:cs="Arial"/>
                <w:lang w:val="es-BO" w:eastAsia="es-BO"/>
              </w:rPr>
              <w:lastRenderedPageBreak/>
              <w:t xml:space="preserve">Servicios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71A03" w:rsidRPr="00671A03" w:rsidTr="004519E5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71A03" w:rsidRPr="00671A03" w:rsidTr="004519E5">
        <w:trPr>
          <w:trHeight w:val="374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color w:val="0000FF"/>
                <w:lang w:val="es-BO" w:eastAsia="es-BO"/>
              </w:rPr>
              <w:t>08:30 a 18:30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671A03" w:rsidRPr="00671A03" w:rsidTr="004519E5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671A03" w:rsidRPr="00671A03" w:rsidTr="004519E5">
        <w:trPr>
          <w:trHeight w:val="49"/>
        </w:trPr>
        <w:tc>
          <w:tcPr>
            <w:tcW w:w="9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671A03" w:rsidRPr="00671A03" w:rsidRDefault="00671A03" w:rsidP="00671A03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Cs/>
                <w:lang w:val="es-BO" w:eastAsia="es-BO"/>
              </w:rPr>
              <w:t>4721 (Consultas Administrativas)</w:t>
            </w:r>
          </w:p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Cs/>
                <w:lang w:val="es-BO" w:eastAsia="es-BO"/>
              </w:rPr>
              <w:t>4506 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5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71A03" w:rsidRPr="00671A03" w:rsidRDefault="00046486" w:rsidP="00671A03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="00671A03" w:rsidRPr="00671A03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ypalacios@bcb.gob.bo</w:t>
              </w:r>
            </w:hyperlink>
            <w:r w:rsidR="00671A03" w:rsidRPr="00671A03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671A03" w:rsidRPr="00671A03" w:rsidRDefault="00046486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="00671A03" w:rsidRPr="00671A03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fquispe@bcb.gob.bo</w:t>
              </w:r>
            </w:hyperlink>
            <w:r w:rsidR="00671A03" w:rsidRPr="00671A03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4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671A03" w:rsidRDefault="00671A03" w:rsidP="00C157DC">
      <w:pPr>
        <w:ind w:left="-993"/>
        <w:rPr>
          <w:rFonts w:cs="Arial"/>
        </w:rPr>
      </w:pPr>
    </w:p>
    <w:tbl>
      <w:tblPr>
        <w:tblW w:w="10513" w:type="dxa"/>
        <w:tblInd w:w="-5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700"/>
      </w:tblGrid>
      <w:tr w:rsidR="00671A03" w:rsidRPr="00671A03" w:rsidTr="004519E5">
        <w:trPr>
          <w:trHeight w:val="124"/>
        </w:trPr>
        <w:tc>
          <w:tcPr>
            <w:tcW w:w="1051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br w:type="page"/>
            </w: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671A03" w:rsidRPr="00671A03" w:rsidTr="004519E5">
        <w:trPr>
          <w:trHeight w:val="97"/>
        </w:trPr>
        <w:tc>
          <w:tcPr>
            <w:tcW w:w="1051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71A03" w:rsidRPr="00671A03" w:rsidTr="004519E5">
        <w:trPr>
          <w:trHeight w:val="176"/>
        </w:trPr>
        <w:tc>
          <w:tcPr>
            <w:tcW w:w="10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53"/>
        </w:trPr>
        <w:tc>
          <w:tcPr>
            <w:tcW w:w="10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671A03" w:rsidRPr="00671A03" w:rsidRDefault="00671A03" w:rsidP="00671A03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1A03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1A03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1A03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671A03" w:rsidRPr="00671A03" w:rsidTr="004519E5">
        <w:trPr>
          <w:trHeight w:val="45"/>
        </w:trPr>
        <w:tc>
          <w:tcPr>
            <w:tcW w:w="10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A03" w:rsidRPr="00671A03" w:rsidRDefault="00671A03" w:rsidP="00671A03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231"/>
        </w:trPr>
        <w:tc>
          <w:tcPr>
            <w:tcW w:w="10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671A03">
              <w:rPr>
                <w:rFonts w:ascii="Arial" w:hAnsi="Arial" w:cs="Arial"/>
                <w:color w:val="0000FF"/>
                <w:lang w:val="es-BO" w:eastAsia="es-BO"/>
              </w:rPr>
              <w:t>13.04.2018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85"/>
        </w:trPr>
        <w:tc>
          <w:tcPr>
            <w:tcW w:w="10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168"/>
        </w:trPr>
        <w:tc>
          <w:tcPr>
            <w:tcW w:w="10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1A03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s-BO" w:eastAsia="es-BO"/>
              </w:rPr>
            </w:pPr>
            <w:r w:rsidRPr="00671A03">
              <w:rPr>
                <w:rFonts w:ascii="Arial" w:hAnsi="Arial"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671A03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671A03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1A03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1A0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57"/>
        </w:trPr>
        <w:tc>
          <w:tcPr>
            <w:tcW w:w="10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156"/>
        </w:trPr>
        <w:tc>
          <w:tcPr>
            <w:tcW w:w="10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671A03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671A03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671A03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1A03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85"/>
        </w:trPr>
        <w:tc>
          <w:tcPr>
            <w:tcW w:w="10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110"/>
        </w:trPr>
        <w:tc>
          <w:tcPr>
            <w:tcW w:w="10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671A03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671A03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671A03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1A03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57"/>
        </w:trPr>
        <w:tc>
          <w:tcPr>
            <w:tcW w:w="1026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57"/>
        </w:trPr>
        <w:tc>
          <w:tcPr>
            <w:tcW w:w="10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671A03">
              <w:rPr>
                <w:rFonts w:ascii="Arial" w:hAnsi="Arial" w:cs="Arial"/>
                <w:color w:val="0000FF"/>
                <w:lang w:val="es-BO" w:eastAsia="es-BO"/>
              </w:rPr>
              <w:t>25.04.2018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671A03">
              <w:rPr>
                <w:rFonts w:ascii="Arial" w:hAnsi="Arial" w:cs="Arial"/>
                <w:color w:val="0000FF"/>
                <w:lang w:val="es-BO" w:eastAsia="es-BO"/>
              </w:rPr>
              <w:t>16:00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671A03">
              <w:rPr>
                <w:rFonts w:ascii="Arial" w:hAnsi="Arial" w:cs="Arial"/>
                <w:b/>
                <w:bCs/>
                <w:lang w:eastAsia="en-US"/>
              </w:rPr>
              <w:t>Presentación de Propuestas:</w:t>
            </w:r>
          </w:p>
          <w:p w:rsidR="00671A03" w:rsidRPr="00671A03" w:rsidRDefault="00671A03" w:rsidP="00671A03">
            <w:pPr>
              <w:jc w:val="both"/>
              <w:rPr>
                <w:rFonts w:ascii="Arial" w:hAnsi="Arial" w:cs="Arial"/>
                <w:lang w:eastAsia="en-US"/>
              </w:rPr>
            </w:pPr>
            <w:r w:rsidRPr="00671A03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671A03" w:rsidRPr="00671A03" w:rsidRDefault="00671A03" w:rsidP="00671A03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71A03" w:rsidRPr="00671A03" w:rsidRDefault="00671A03" w:rsidP="00671A03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671A03">
              <w:rPr>
                <w:rFonts w:ascii="Arial" w:hAnsi="Arial" w:cs="Arial"/>
                <w:b/>
                <w:bCs/>
                <w:lang w:eastAsia="en-US"/>
              </w:rPr>
              <w:t>Apertura de Propuestas:</w:t>
            </w:r>
          </w:p>
          <w:p w:rsidR="00671A03" w:rsidRPr="00671A03" w:rsidRDefault="00671A03" w:rsidP="00671A0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70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57"/>
        </w:trPr>
        <w:tc>
          <w:tcPr>
            <w:tcW w:w="1026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207"/>
        </w:trPr>
        <w:tc>
          <w:tcPr>
            <w:tcW w:w="10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671A03">
              <w:rPr>
                <w:rFonts w:ascii="Arial" w:hAnsi="Arial" w:cs="Arial"/>
                <w:color w:val="0000FF"/>
                <w:lang w:val="es-BO" w:eastAsia="es-BO"/>
              </w:rPr>
              <w:t>21.05.2018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57"/>
        </w:trPr>
        <w:tc>
          <w:tcPr>
            <w:tcW w:w="10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154"/>
        </w:trPr>
        <w:tc>
          <w:tcPr>
            <w:tcW w:w="10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671A03">
              <w:rPr>
                <w:rFonts w:ascii="Arial" w:hAnsi="Arial" w:cs="Arial"/>
                <w:color w:val="0000FF"/>
                <w:lang w:val="es-BO" w:eastAsia="es-BO"/>
              </w:rPr>
              <w:t>24.05.2018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57"/>
        </w:trPr>
        <w:tc>
          <w:tcPr>
            <w:tcW w:w="10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92"/>
        </w:trPr>
        <w:tc>
          <w:tcPr>
            <w:tcW w:w="10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671A03">
              <w:rPr>
                <w:rFonts w:ascii="Arial" w:hAnsi="Arial" w:cs="Arial"/>
                <w:color w:val="0000FF"/>
                <w:lang w:val="es-BO" w:eastAsia="es-BO"/>
              </w:rPr>
              <w:t>28.05.2018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57"/>
        </w:trPr>
        <w:tc>
          <w:tcPr>
            <w:tcW w:w="10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57"/>
        </w:trPr>
        <w:tc>
          <w:tcPr>
            <w:tcW w:w="10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671A03">
              <w:rPr>
                <w:rFonts w:ascii="Arial" w:hAnsi="Arial" w:cs="Arial"/>
                <w:color w:val="0000FF"/>
                <w:lang w:val="es-BO" w:eastAsia="es-BO"/>
              </w:rPr>
              <w:t>11.06.2018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57"/>
        </w:trPr>
        <w:tc>
          <w:tcPr>
            <w:tcW w:w="10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173"/>
        </w:trPr>
        <w:tc>
          <w:tcPr>
            <w:tcW w:w="102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671A03">
              <w:rPr>
                <w:rFonts w:ascii="Arial" w:hAnsi="Arial" w:cs="Arial"/>
                <w:color w:val="0000FF"/>
                <w:lang w:val="es-BO" w:eastAsia="es-BO"/>
              </w:rPr>
              <w:t>26.06.2018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671A03" w:rsidRPr="00671A03" w:rsidRDefault="00671A03" w:rsidP="00671A0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1A0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671A03" w:rsidRPr="00671A03" w:rsidTr="004519E5">
        <w:trPr>
          <w:trHeight w:val="57"/>
        </w:trPr>
        <w:tc>
          <w:tcPr>
            <w:tcW w:w="10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A03" w:rsidRPr="00671A03" w:rsidRDefault="00671A03" w:rsidP="00671A0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71A03" w:rsidRPr="00671A03" w:rsidRDefault="00671A03" w:rsidP="00671A0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1A0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671A03" w:rsidRDefault="00671A03" w:rsidP="00C157DC">
      <w:pPr>
        <w:ind w:left="-993"/>
        <w:rPr>
          <w:rFonts w:cs="Arial"/>
        </w:rPr>
      </w:pPr>
    </w:p>
    <w:p w:rsidR="00C157DC" w:rsidRPr="00C157DC" w:rsidRDefault="00C157DC" w:rsidP="00C157DC">
      <w:pPr>
        <w:jc w:val="both"/>
        <w:rPr>
          <w:rFonts w:cs="Arial"/>
          <w:szCs w:val="18"/>
        </w:rPr>
      </w:pPr>
      <w:r w:rsidRPr="00C157DC">
        <w:rPr>
          <w:rFonts w:cs="Arial"/>
          <w:szCs w:val="18"/>
        </w:rPr>
        <w:t xml:space="preserve">Todos los plazos son de cumplimiento obligatorio, de acuerdo con lo establecido en el artículo 47 de las NB-SABS. </w:t>
      </w:r>
    </w:p>
    <w:p w:rsidR="004A2EFF" w:rsidRDefault="004A2EFF" w:rsidP="00C20A0D"/>
    <w:p w:rsidR="004A2EFF" w:rsidRDefault="004A2EFF" w:rsidP="00C20A0D"/>
    <w:p w:rsidR="004A2EFF" w:rsidRDefault="004A2EFF" w:rsidP="00C20A0D"/>
    <w:p w:rsidR="004A2EFF" w:rsidRPr="00C20A0D" w:rsidRDefault="004A2EFF" w:rsidP="00C20A0D"/>
    <w:bookmarkEnd w:id="0"/>
    <w:bookmarkEnd w:id="1"/>
    <w:p w:rsidR="00C20A0D" w:rsidRDefault="00C20A0D" w:rsidP="00A67052">
      <w:pPr>
        <w:ind w:left="-851"/>
        <w:jc w:val="both"/>
        <w:rPr>
          <w:rFonts w:cs="Arial"/>
          <w:sz w:val="18"/>
          <w:szCs w:val="18"/>
        </w:rPr>
      </w:pPr>
    </w:p>
    <w:p w:rsidR="00347DF4" w:rsidRDefault="00347DF4"/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860C7"/>
    <w:multiLevelType w:val="multilevel"/>
    <w:tmpl w:val="E14CA6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31C96"/>
    <w:multiLevelType w:val="hybridMultilevel"/>
    <w:tmpl w:val="D33AD63C"/>
    <w:lvl w:ilvl="0" w:tplc="0C0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46486"/>
    <w:rsid w:val="000A526C"/>
    <w:rsid w:val="000E21F4"/>
    <w:rsid w:val="001B1BEF"/>
    <w:rsid w:val="00204BBD"/>
    <w:rsid w:val="002869AB"/>
    <w:rsid w:val="00320D38"/>
    <w:rsid w:val="00347DF4"/>
    <w:rsid w:val="00372E62"/>
    <w:rsid w:val="003A2BDD"/>
    <w:rsid w:val="00423A27"/>
    <w:rsid w:val="004A2EFF"/>
    <w:rsid w:val="004E1D4E"/>
    <w:rsid w:val="005033D3"/>
    <w:rsid w:val="005A302D"/>
    <w:rsid w:val="00671A03"/>
    <w:rsid w:val="006B53D4"/>
    <w:rsid w:val="006F2FC4"/>
    <w:rsid w:val="007735E5"/>
    <w:rsid w:val="00774954"/>
    <w:rsid w:val="008B37C9"/>
    <w:rsid w:val="008C2117"/>
    <w:rsid w:val="00A242A2"/>
    <w:rsid w:val="00A67052"/>
    <w:rsid w:val="00AB61BA"/>
    <w:rsid w:val="00B35B2C"/>
    <w:rsid w:val="00B477A7"/>
    <w:rsid w:val="00BE7BB0"/>
    <w:rsid w:val="00BF407F"/>
    <w:rsid w:val="00C157DC"/>
    <w:rsid w:val="00C20A0D"/>
    <w:rsid w:val="00C61E43"/>
    <w:rsid w:val="00CD0A43"/>
    <w:rsid w:val="00E00209"/>
    <w:rsid w:val="00F1120D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quispe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5</cp:revision>
  <dcterms:created xsi:type="dcterms:W3CDTF">2018-02-28T21:11:00Z</dcterms:created>
  <dcterms:modified xsi:type="dcterms:W3CDTF">2018-04-13T21:54:00Z</dcterms:modified>
</cp:coreProperties>
</file>