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6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"/>
        <w:gridCol w:w="86"/>
        <w:gridCol w:w="769"/>
        <w:gridCol w:w="1889"/>
        <w:gridCol w:w="91"/>
        <w:gridCol w:w="73"/>
        <w:gridCol w:w="87"/>
        <w:gridCol w:w="78"/>
        <w:gridCol w:w="83"/>
        <w:gridCol w:w="34"/>
        <w:gridCol w:w="39"/>
        <w:gridCol w:w="53"/>
        <w:gridCol w:w="89"/>
        <w:gridCol w:w="333"/>
        <w:gridCol w:w="92"/>
        <w:gridCol w:w="284"/>
        <w:gridCol w:w="376"/>
        <w:gridCol w:w="190"/>
        <w:gridCol w:w="186"/>
        <w:gridCol w:w="376"/>
        <w:gridCol w:w="421"/>
        <w:gridCol w:w="115"/>
        <w:gridCol w:w="162"/>
        <w:gridCol w:w="34"/>
        <w:gridCol w:w="192"/>
        <w:gridCol w:w="46"/>
        <w:gridCol w:w="169"/>
        <w:gridCol w:w="113"/>
        <w:gridCol w:w="253"/>
        <w:gridCol w:w="264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1"/>
        <w:gridCol w:w="11"/>
        <w:gridCol w:w="292"/>
        <w:gridCol w:w="344"/>
      </w:tblGrid>
      <w:tr w:rsidR="00BF407F" w:rsidRPr="00673E6A" w:rsidTr="00076DF7">
        <w:trPr>
          <w:gridBefore w:val="1"/>
          <w:wBefore w:w="316" w:type="dxa"/>
          <w:trHeight w:val="136"/>
          <w:jc w:val="center"/>
        </w:trPr>
        <w:tc>
          <w:tcPr>
            <w:tcW w:w="10780" w:type="dxa"/>
            <w:gridSpan w:val="47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6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8799"/>
            </w:tblGrid>
            <w:tr w:rsidR="00BF407F" w:rsidRPr="00673E6A" w:rsidTr="00005DD8">
              <w:trPr>
                <w:trHeight w:val="1260"/>
              </w:trPr>
              <w:tc>
                <w:tcPr>
                  <w:tcW w:w="1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62774792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076DF7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076DF7" w:rsidRPr="00076DF7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ANPE- C N° 027/2017-1C</w:t>
                  </w:r>
                  <w:r w:rsidR="00076DF7" w:rsidRPr="00076DF7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67"/>
        </w:trPr>
        <w:tc>
          <w:tcPr>
            <w:tcW w:w="10752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1.</w:t>
            </w:r>
            <w:r w:rsidRPr="00076DF7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70"/>
        </w:trPr>
        <w:tc>
          <w:tcPr>
            <w:tcW w:w="10752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3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91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52"/>
        </w:trPr>
        <w:tc>
          <w:tcPr>
            <w:tcW w:w="3060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6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076DF7" w:rsidRPr="00076DF7" w:rsidTr="00994ACA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76DF7" w:rsidRPr="00076DF7" w:rsidRDefault="00076DF7" w:rsidP="00076DF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076DF7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076DF7" w:rsidRPr="00076DF7" w:rsidRDefault="00076DF7" w:rsidP="00076DF7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91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 xml:space="preserve">ANPE-C N° 027/2017 – 1C 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iCs/>
                <w:color w:val="000000"/>
                <w:lang w:eastAsia="es-BO"/>
              </w:rPr>
              <w:t xml:space="preserve">ACTUALIZACIÓN DE SOFTWARE ESPECIALIZADO PARA MONITOREO Y AUDITORIA DE BASE DE DATOS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7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677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3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43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i/>
                <w:iCs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4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474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Bs88.120,00 (Ochenta y ocho mil ciento veinte 00/100 Bolivianos)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4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9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63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contrato, equivalente al 7% del monto adjudicado.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4"/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02"/>
        </w:trPr>
        <w:tc>
          <w:tcPr>
            <w:tcW w:w="3060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6" w:type="dxa"/>
            <w:gridSpan w:val="3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3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6" w:type="dxa"/>
            <w:gridSpan w:val="37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14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6" w:type="dxa"/>
            <w:gridSpan w:val="37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91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6" w:type="dxa"/>
            <w:gridSpan w:val="37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09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9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6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72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Periodo de provisión del servicio</w:t>
            </w:r>
          </w:p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76DF7">
              <w:rPr>
                <w:rFonts w:ascii="Arial" w:hAnsi="Arial" w:cs="Arial"/>
                <w:bCs/>
                <w:color w:val="000000"/>
                <w:lang w:val="es-BO" w:eastAsia="es-BO"/>
              </w:rPr>
              <w:t>días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El plazo del Servicio de Actualización de licencias será de un (1) año a partir del inicio de vigencia de las licencias.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8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48"/>
        </w:trPr>
        <w:tc>
          <w:tcPr>
            <w:tcW w:w="10449" w:type="dxa"/>
            <w:gridSpan w:val="4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3"/>
        </w:trPr>
        <w:tc>
          <w:tcPr>
            <w:tcW w:w="10449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 w:rsidRPr="00076DF7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70"/>
        </w:trPr>
        <w:tc>
          <w:tcPr>
            <w:tcW w:w="10752" w:type="dxa"/>
            <w:gridSpan w:val="4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7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36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7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Encargado de atender consultas </w:t>
            </w:r>
            <w:r w:rsidRPr="00076DF7"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Yerko Palacios Téllez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Profesional en Compras y Contrataciones  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Departamento de Compras y Contrataciones </w:t>
            </w: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 xml:space="preserve">Franolig Porco Salas 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 xml:space="preserve">Analista de Seguridad y Continuidad Informática 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76DF7" w:rsidRPr="00076DF7" w:rsidRDefault="00076DF7" w:rsidP="00076DF7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</w:rPr>
              <w:t>Gerencia de Sistemas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9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83"/>
        </w:trPr>
        <w:tc>
          <w:tcPr>
            <w:tcW w:w="1171" w:type="dxa"/>
            <w:gridSpan w:val="3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5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076DF7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076DF7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076DF7">
              <w:rPr>
                <w:rFonts w:ascii="Arial" w:hAnsi="Arial" w:cs="Arial"/>
                <w:bCs/>
                <w:lang w:val="es-BO" w:eastAsia="es-BO"/>
              </w:rPr>
              <w:t>1121 (Consultas Técnicas)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3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076DF7" w:rsidRPr="00076DF7" w:rsidRDefault="00076DF7" w:rsidP="00076DF7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ypalacios</w:t>
            </w:r>
            <w:hyperlink r:id="rId8" w:history="1">
              <w:r w:rsidRPr="00076DF7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076DF7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 xml:space="preserve"> </w:t>
            </w:r>
            <w:proofErr w:type="spellStart"/>
            <w:r w:rsidRPr="00076DF7">
              <w:rPr>
                <w:rFonts w:ascii="Arial" w:hAnsi="Arial" w:cs="Arial"/>
                <w:lang w:val="es-BO" w:eastAsia="es-BO"/>
              </w:rPr>
              <w:t>fporco</w:t>
            </w:r>
            <w:proofErr w:type="spellEnd"/>
            <w:hyperlink r:id="rId9" w:history="1">
              <w:r w:rsidRPr="00076DF7">
                <w:rPr>
                  <w:color w:val="0000FF"/>
                  <w:u w:val="single"/>
                </w:rPr>
                <w:t>@bcb.gob.bo</w:t>
              </w:r>
            </w:hyperlink>
            <w:r w:rsidRPr="00076DF7">
              <w:rPr>
                <w:color w:val="0000FF"/>
              </w:rPr>
              <w:t xml:space="preserve"> </w:t>
            </w:r>
            <w:r w:rsidRPr="00076DF7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9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25"/>
        </w:trPr>
        <w:tc>
          <w:tcPr>
            <w:tcW w:w="10752" w:type="dxa"/>
            <w:gridSpan w:val="4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3.    CRONOGRAMA DE PLAZOS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98"/>
        </w:trPr>
        <w:tc>
          <w:tcPr>
            <w:tcW w:w="10752" w:type="dxa"/>
            <w:gridSpan w:val="4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78"/>
        </w:trPr>
        <w:tc>
          <w:tcPr>
            <w:tcW w:w="402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45"/>
        </w:trPr>
        <w:tc>
          <w:tcPr>
            <w:tcW w:w="402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76DF7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45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34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076DF7">
              <w:rPr>
                <w:rFonts w:ascii="Arial" w:hAnsi="Arial" w:cs="Arial"/>
                <w:lang w:val="es-BO" w:eastAsia="es-BO"/>
              </w:rPr>
              <w:t>la Convocatoria</w:t>
            </w:r>
            <w:r w:rsidRPr="00076DF7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28.07.17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8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2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04.08.17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76DF7" w:rsidRPr="00076DF7" w:rsidRDefault="00076DF7" w:rsidP="00076DF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076DF7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076DF7" w:rsidRPr="00076DF7" w:rsidRDefault="00076DF7" w:rsidP="00076DF7">
            <w:pPr>
              <w:jc w:val="both"/>
              <w:rPr>
                <w:rFonts w:ascii="Arial" w:hAnsi="Arial" w:cs="Arial"/>
                <w:lang w:eastAsia="en-US"/>
              </w:rPr>
            </w:pPr>
            <w:r w:rsidRPr="00076DF7">
              <w:rPr>
                <w:rFonts w:ascii="Arial" w:hAnsi="Arial" w:cs="Arial"/>
                <w:lang w:eastAsia="en-US"/>
              </w:rPr>
              <w:t>Ventanilla Única de Correspondencia – PB del Edificio del BCB.</w:t>
            </w:r>
          </w:p>
          <w:p w:rsidR="00076DF7" w:rsidRPr="00076DF7" w:rsidRDefault="00076DF7" w:rsidP="00076DF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76DF7" w:rsidRPr="00076DF7" w:rsidRDefault="00076DF7" w:rsidP="00076DF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076DF7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</w:rPr>
              <w:t>Piso 7, Dpto. de Compras y Contrataciones del BCB</w:t>
            </w:r>
            <w:r w:rsidRPr="00076DF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209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04.09.17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5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06.09.17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93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08.09.17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18.09.17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175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6DF7" w:rsidRPr="00076DF7" w:rsidRDefault="00076DF7" w:rsidP="00076DF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76DF7">
              <w:rPr>
                <w:rFonts w:ascii="Arial" w:hAnsi="Arial" w:cs="Arial"/>
                <w:lang w:val="es-BO" w:eastAsia="es-BO"/>
              </w:rPr>
              <w:t>29.09.17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076DF7" w:rsidRPr="00076DF7" w:rsidTr="00076DF7">
        <w:tblPrEx>
          <w:jc w:val="left"/>
        </w:tblPrEx>
        <w:trPr>
          <w:gridAfter w:val="1"/>
          <w:wAfter w:w="344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76DF7" w:rsidRPr="00076DF7" w:rsidRDefault="00076DF7" w:rsidP="00076DF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076DF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076DF7" w:rsidRDefault="00076DF7" w:rsidP="00C61E43">
      <w:pPr>
        <w:ind w:left="-709"/>
        <w:jc w:val="both"/>
        <w:rPr>
          <w:rFonts w:cs="Arial"/>
          <w:sz w:val="18"/>
          <w:szCs w:val="18"/>
        </w:rPr>
      </w:pPr>
    </w:p>
    <w:p w:rsidR="00A67052" w:rsidRPr="00A67052" w:rsidRDefault="00A67052" w:rsidP="00C61E43">
      <w:pPr>
        <w:ind w:left="-709"/>
        <w:jc w:val="both"/>
        <w:rPr>
          <w:rFonts w:cs="Arial"/>
          <w:sz w:val="18"/>
          <w:szCs w:val="18"/>
        </w:rPr>
      </w:pPr>
      <w:bookmarkStart w:id="2" w:name="_GoBack"/>
      <w:bookmarkEnd w:id="2"/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76DF7"/>
    <w:rsid w:val="000A526C"/>
    <w:rsid w:val="001B1BEF"/>
    <w:rsid w:val="00204BBD"/>
    <w:rsid w:val="002869AB"/>
    <w:rsid w:val="00320D38"/>
    <w:rsid w:val="00347DF4"/>
    <w:rsid w:val="00372E62"/>
    <w:rsid w:val="00423A27"/>
    <w:rsid w:val="004E1D4E"/>
    <w:rsid w:val="006B53D4"/>
    <w:rsid w:val="006F2FC4"/>
    <w:rsid w:val="007735E5"/>
    <w:rsid w:val="00774954"/>
    <w:rsid w:val="008B37C9"/>
    <w:rsid w:val="008C2117"/>
    <w:rsid w:val="00A242A2"/>
    <w:rsid w:val="00A67052"/>
    <w:rsid w:val="00B35B2C"/>
    <w:rsid w:val="00BF407F"/>
    <w:rsid w:val="00C61E43"/>
    <w:rsid w:val="00E00209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gutierr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2</cp:revision>
  <dcterms:created xsi:type="dcterms:W3CDTF">2017-07-28T23:20:00Z</dcterms:created>
  <dcterms:modified xsi:type="dcterms:W3CDTF">2017-07-28T23:20:00Z</dcterms:modified>
</cp:coreProperties>
</file>