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752" w:rsidRPr="00286752" w:rsidRDefault="00286752" w:rsidP="00286752">
      <w:pPr>
        <w:numPr>
          <w:ilvl w:val="0"/>
          <w:numId w:val="3"/>
        </w:numPr>
        <w:spacing w:after="60" w:line="240" w:lineRule="auto"/>
        <w:ind w:left="567" w:hanging="567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</w:pPr>
      <w:r w:rsidRPr="00286752"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  <w:t xml:space="preserve">CONVOCATORIA Y DATOS GENERALES DE LA CONTRATACIÓN </w:t>
      </w: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286752" w:rsidRPr="00286752" w:rsidTr="00286752">
        <w:trPr>
          <w:trHeight w:val="130"/>
          <w:jc w:val="center"/>
        </w:trPr>
        <w:tc>
          <w:tcPr>
            <w:tcW w:w="10346" w:type="dxa"/>
            <w:gridSpan w:val="26"/>
            <w:tcBorders>
              <w:top w:val="single" w:sz="12" w:space="0" w:color="244061"/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286752" w:rsidRPr="00286752" w:rsidRDefault="00286752" w:rsidP="00286752">
            <w:pPr>
              <w:numPr>
                <w:ilvl w:val="0"/>
                <w:numId w:val="4"/>
              </w:numPr>
              <w:ind w:left="303" w:hanging="284"/>
              <w:contextualSpacing/>
              <w:rPr>
                <w:rFonts w:ascii="Arial" w:hAnsi="Arial" w:cs="Arial"/>
                <w:b/>
                <w:sz w:val="12"/>
                <w:szCs w:val="16"/>
                <w:lang w:val="es-BO"/>
              </w:rPr>
            </w:pPr>
            <w:r w:rsidRPr="00286752">
              <w:rPr>
                <w:rFonts w:ascii="Arial" w:hAnsi="Arial" w:cs="Arial"/>
                <w:b/>
                <w:color w:val="FFFFFF"/>
                <w:sz w:val="14"/>
                <w:szCs w:val="16"/>
                <w:lang w:val="es-BO"/>
              </w:rPr>
              <w:t>DATOS DEL PROCESOS DE CONTRATACIÓN</w:t>
            </w:r>
          </w:p>
        </w:tc>
      </w:tr>
      <w:tr w:rsidR="00286752" w:rsidRPr="00286752" w:rsidTr="00286752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b/>
                <w:sz w:val="4"/>
                <w:szCs w:val="2"/>
                <w:lang w:val="es-BO"/>
              </w:rPr>
            </w:pPr>
          </w:p>
        </w:tc>
      </w:tr>
      <w:tr w:rsidR="00286752" w:rsidRPr="00286752" w:rsidTr="00286752">
        <w:trPr>
          <w:trHeight w:val="248"/>
          <w:jc w:val="center"/>
        </w:trPr>
        <w:tc>
          <w:tcPr>
            <w:tcW w:w="2366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b/>
                <w:sz w:val="16"/>
                <w:lang w:val="es-BO"/>
              </w:rPr>
            </w:pPr>
            <w:r w:rsidRPr="00286752">
              <w:rPr>
                <w:rFonts w:ascii="Arial" w:hAnsi="Arial" w:cs="Arial"/>
                <w:b/>
                <w:lang w:val="es-BO"/>
              </w:rPr>
              <w:t>BANCO CENTRAL DE BOLIVIA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</w:tr>
      <w:tr w:rsidR="00286752" w:rsidRPr="00286752" w:rsidTr="00286752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ANPE – P Nº 080/2026-1C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</w:tr>
    </w:tbl>
    <w:tbl>
      <w:tblPr>
        <w:tblStyle w:val="Tablaconcuadrcula1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3"/>
        <w:gridCol w:w="305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0"/>
        <w:gridCol w:w="261"/>
      </w:tblGrid>
      <w:tr w:rsidR="00286752" w:rsidRPr="00286752" w:rsidTr="00286752">
        <w:trPr>
          <w:jc w:val="center"/>
        </w:trPr>
        <w:tc>
          <w:tcPr>
            <w:tcW w:w="237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eastAsia="Times New Roman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7"/>
        <w:gridCol w:w="283"/>
        <w:gridCol w:w="280"/>
        <w:gridCol w:w="281"/>
        <w:gridCol w:w="271"/>
        <w:gridCol w:w="276"/>
        <w:gridCol w:w="275"/>
        <w:gridCol w:w="280"/>
        <w:gridCol w:w="276"/>
        <w:gridCol w:w="276"/>
        <w:gridCol w:w="323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</w:tblGrid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</w:tr>
      <w:tr w:rsidR="00286752" w:rsidRPr="00286752" w:rsidTr="00286752">
        <w:trPr>
          <w:trHeight w:val="278"/>
          <w:jc w:val="center"/>
        </w:trPr>
        <w:tc>
          <w:tcPr>
            <w:tcW w:w="2366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Objeto de la contratación</w:t>
            </w:r>
          </w:p>
        </w:tc>
        <w:tc>
          <w:tcPr>
            <w:tcW w:w="770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b/>
                <w:sz w:val="16"/>
                <w:lang w:val="es-BO"/>
              </w:rPr>
              <w:t>SUPERVISIÓN TÉCNICA DE LA OBRA DE REFUERZO ESTRUCTURAL SISMORRESISTENTE EN EL EDIFICIO PRINCIPAL DEL BCB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Método de Selección y Adjudicación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22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Calidad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286752">
              <w:rPr>
                <w:rFonts w:ascii="Arial" w:hAnsi="Arial" w:cs="Arial"/>
                <w:sz w:val="16"/>
                <w:szCs w:val="2"/>
                <w:lang w:val="es-BO"/>
              </w:rPr>
              <w:t>X</w:t>
            </w:r>
          </w:p>
        </w:tc>
        <w:tc>
          <w:tcPr>
            <w:tcW w:w="2738" w:type="dxa"/>
            <w:gridSpan w:val="10"/>
            <w:tcBorders>
              <w:lef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Calidad Propuesta Técnica y Costo</w:t>
            </w: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82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7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7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7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22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Presupuesto Fijo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464" w:type="dxa"/>
            <w:gridSpan w:val="9"/>
            <w:tcBorders>
              <w:lef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286752">
              <w:rPr>
                <w:rFonts w:ascii="Arial" w:hAnsi="Arial" w:cs="Arial"/>
                <w:sz w:val="16"/>
                <w:szCs w:val="2"/>
                <w:lang w:val="es-BO"/>
              </w:rPr>
              <w:t>Menor Costo</w:t>
            </w: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Forma de Adjudicación</w:t>
            </w:r>
          </w:p>
        </w:tc>
        <w:tc>
          <w:tcPr>
            <w:tcW w:w="1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b/>
                <w:sz w:val="16"/>
                <w:lang w:val="es-BO"/>
              </w:rPr>
            </w:pPr>
            <w:r w:rsidRPr="00286752">
              <w:rPr>
                <w:rFonts w:ascii="Arial" w:hAnsi="Arial" w:cs="Arial"/>
                <w:b/>
                <w:sz w:val="16"/>
                <w:lang w:val="es-BO"/>
              </w:rPr>
              <w:t>Por el Total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379" w:type="dxa"/>
            <w:gridSpan w:val="5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643" w:type="dxa"/>
            <w:gridSpan w:val="6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Precio Referencial</w:t>
            </w:r>
          </w:p>
        </w:tc>
        <w:tc>
          <w:tcPr>
            <w:tcW w:w="770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b/>
                <w:sz w:val="12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 w:eastAsia="es-BO"/>
              </w:rPr>
              <w:t>Total Bs698.346,44 (Seiscientos Noventa y Ocho Mil Trescientos Cuarenta y Seis 44/100 Bolivianos)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trHeight w:val="281"/>
          <w:jc w:val="center"/>
        </w:trPr>
        <w:tc>
          <w:tcPr>
            <w:tcW w:w="2366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La contratación se formalizará mediante</w:t>
            </w:r>
          </w:p>
        </w:tc>
        <w:tc>
          <w:tcPr>
            <w:tcW w:w="1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b/>
                <w:sz w:val="16"/>
                <w:szCs w:val="2"/>
                <w:lang w:val="es-BO"/>
              </w:rPr>
            </w:pPr>
            <w:r w:rsidRPr="00286752">
              <w:rPr>
                <w:rFonts w:ascii="Arial" w:hAnsi="Arial" w:cs="Arial"/>
                <w:b/>
                <w:sz w:val="16"/>
                <w:lang w:val="es-BO"/>
              </w:rPr>
              <w:t>Contrato</w:t>
            </w:r>
          </w:p>
        </w:tc>
        <w:tc>
          <w:tcPr>
            <w:tcW w:w="4398" w:type="dxa"/>
            <w:gridSpan w:val="16"/>
            <w:tcBorders>
              <w:left w:val="single" w:sz="4" w:space="0" w:color="auto"/>
            </w:tcBorders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snapToGrid w:val="0"/>
              <w:jc w:val="right"/>
              <w:rPr>
                <w:rFonts w:ascii="Arial" w:hAnsi="Arial" w:cs="Arial"/>
                <w:bCs/>
                <w:color w:val="000000"/>
                <w:sz w:val="16"/>
                <w:lang w:val="es-BO" w:eastAsia="es-BO"/>
              </w:rPr>
            </w:pPr>
            <w:r w:rsidRPr="00286752">
              <w:rPr>
                <w:rFonts w:ascii="Arial" w:hAnsi="Arial" w:cs="Arial"/>
                <w:bCs/>
                <w:color w:val="000000"/>
                <w:sz w:val="16"/>
                <w:lang w:val="es-BO" w:eastAsia="es-BO"/>
              </w:rPr>
              <w:t>Plazo para la ejecución de la Supervisión Técnica</w:t>
            </w:r>
          </w:p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i/>
                <w:sz w:val="16"/>
                <w:lang w:val="es-BO"/>
              </w:rPr>
            </w:pPr>
            <w:r w:rsidRPr="00286752">
              <w:rPr>
                <w:rFonts w:ascii="Arial" w:hAnsi="Arial" w:cs="Arial"/>
                <w:bCs/>
                <w:color w:val="000000"/>
                <w:sz w:val="16"/>
                <w:lang w:val="es-BO" w:eastAsia="es-BO"/>
              </w:rPr>
              <w:t>(días calendario)</w:t>
            </w:r>
          </w:p>
        </w:tc>
        <w:tc>
          <w:tcPr>
            <w:tcW w:w="770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D65DB5">
            <w:pPr>
              <w:jc w:val="both"/>
              <w:rPr>
                <w:rFonts w:ascii="Arial" w:hAnsi="Arial" w:cs="Arial"/>
                <w:b/>
                <w:i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 w:eastAsia="es-BO"/>
              </w:rPr>
              <w:t xml:space="preserve">El plazo para la ejecución de la Supervisión Técnica será de 610 días calendario, computado a partir de la fecha establecida en la Orden de Inicio emitida por el Fiscal de Obra, según </w:t>
            </w:r>
            <w:r w:rsidR="00D65DB5">
              <w:rPr>
                <w:rFonts w:ascii="Arial" w:hAnsi="Arial" w:cs="Arial"/>
                <w:sz w:val="16"/>
                <w:lang w:val="es-BO" w:eastAsia="es-BO"/>
              </w:rPr>
              <w:t>Términos de Referencia.</w:t>
            </w:r>
            <w:bookmarkStart w:id="0" w:name="_GoBack"/>
            <w:bookmarkEnd w:id="0"/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i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 xml:space="preserve">Lugar de Prestación del Servicio </w:t>
            </w:r>
          </w:p>
        </w:tc>
        <w:tc>
          <w:tcPr>
            <w:tcW w:w="770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jc w:val="both"/>
              <w:rPr>
                <w:rFonts w:ascii="Arial" w:hAnsi="Arial" w:cs="Arial"/>
                <w:b/>
                <w:i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 w:eastAsia="es-BO"/>
              </w:rPr>
              <w:t>El trabajo se ejecutará en el Edificio Principal del BCB ubicado en la calle Ayacucho esquina calle Mercado s/n.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Garantía de Seriedad de Propuesta</w:t>
            </w:r>
          </w:p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i/>
                <w:sz w:val="16"/>
                <w:lang w:val="es-BO"/>
              </w:rPr>
            </w:pPr>
          </w:p>
        </w:tc>
        <w:tc>
          <w:tcPr>
            <w:tcW w:w="770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jc w:val="both"/>
              <w:rPr>
                <w:rFonts w:ascii="Arial" w:hAnsi="Arial" w:cs="Arial"/>
                <w:b/>
                <w:i/>
                <w:sz w:val="16"/>
                <w:lang w:val="es-BO"/>
              </w:rPr>
            </w:pPr>
            <w:r w:rsidRPr="00286752">
              <w:rPr>
                <w:rFonts w:ascii="Arial" w:hAnsi="Arial" w:cs="Arial"/>
                <w:b/>
                <w:i/>
                <w:sz w:val="16"/>
                <w:lang w:val="es-BO"/>
              </w:rPr>
              <w:t>El proponente deberá presentar una Garantía equivalente al 0.5% del Precio Referencial de la contratación o el 0.5% del presupuesto fijo determinado por la entidad.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trHeight w:val="168"/>
          <w:jc w:val="center"/>
        </w:trPr>
        <w:tc>
          <w:tcPr>
            <w:tcW w:w="2366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244061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 xml:space="preserve">Garantía de Cumplimiento </w:t>
            </w:r>
          </w:p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de Contrato</w:t>
            </w:r>
          </w:p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i/>
                <w:sz w:val="16"/>
                <w:lang w:val="es-BO"/>
              </w:rPr>
            </w:pPr>
          </w:p>
        </w:tc>
        <w:tc>
          <w:tcPr>
            <w:tcW w:w="770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jc w:val="both"/>
              <w:rPr>
                <w:rFonts w:ascii="Arial" w:hAnsi="Arial" w:cs="Arial"/>
                <w:b/>
                <w:i/>
                <w:sz w:val="16"/>
                <w:lang w:val="es-BO"/>
              </w:rPr>
            </w:pPr>
            <w:r w:rsidRPr="00286752">
              <w:rPr>
                <w:rFonts w:ascii="Arial" w:hAnsi="Arial" w:cs="Arial"/>
                <w:b/>
                <w:i/>
                <w:sz w:val="16"/>
                <w:lang w:val="es-BO"/>
              </w:rPr>
              <w:t>El proponente adjudicado deberá constituir la garantía del cumplimiento de contrato o solicitar la retención del 7% en caso de pagos parciales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trHeight w:val="45"/>
          <w:jc w:val="center"/>
        </w:trPr>
        <w:tc>
          <w:tcPr>
            <w:tcW w:w="2366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244061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324"/>
        <w:gridCol w:w="282"/>
        <w:gridCol w:w="275"/>
        <w:gridCol w:w="280"/>
        <w:gridCol w:w="278"/>
        <w:gridCol w:w="275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286752" w:rsidRPr="00286752" w:rsidTr="00286752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eastAsia="Times New Roman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Señalar con qué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sz w:val="16"/>
              </w:rPr>
              <w:t>Presupuesto de la gestión en curso</w:t>
            </w: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73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7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eastAsia="Times New Roman" w:hAnsi="Arial" w:cs="Arial"/>
                <w:b/>
                <w:sz w:val="4"/>
                <w:szCs w:val="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  <w:tc>
          <w:tcPr>
            <w:tcW w:w="273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73" w:type="dxa"/>
            <w:vMerge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eastAsia="Times New Roman" w:hAnsi="Arial" w:cs="Arial"/>
                <w:b/>
                <w:sz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  <w:r w:rsidRPr="00286752">
              <w:rPr>
                <w:rFonts w:ascii="Arial" w:hAnsi="Arial" w:cs="Arial"/>
                <w:color w:val="000000"/>
                <w:sz w:val="16"/>
              </w:rPr>
              <w:t xml:space="preserve">Presupuesto de la próxima gestión </w:t>
            </w:r>
            <w:r w:rsidRPr="00286752">
              <w:rPr>
                <w:rFonts w:ascii="Arial" w:hAnsi="Arial" w:cs="Arial"/>
                <w:color w:val="000000"/>
                <w:sz w:val="12"/>
                <w:szCs w:val="12"/>
              </w:rPr>
              <w:t>(el proceso se iniciará una vez publicada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37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eastAsia="Times New Roman" w:hAnsi="Arial" w:cs="Arial"/>
                <w:b/>
                <w:sz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73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3"/>
        <w:gridCol w:w="268"/>
        <w:gridCol w:w="268"/>
        <w:gridCol w:w="268"/>
        <w:gridCol w:w="52"/>
        <w:gridCol w:w="216"/>
        <w:gridCol w:w="342"/>
        <w:gridCol w:w="343"/>
        <w:gridCol w:w="374"/>
        <w:gridCol w:w="275"/>
        <w:gridCol w:w="278"/>
        <w:gridCol w:w="268"/>
        <w:gridCol w:w="271"/>
        <w:gridCol w:w="270"/>
        <w:gridCol w:w="275"/>
        <w:gridCol w:w="271"/>
        <w:gridCol w:w="271"/>
        <w:gridCol w:w="271"/>
        <w:gridCol w:w="269"/>
        <w:gridCol w:w="269"/>
        <w:gridCol w:w="268"/>
        <w:gridCol w:w="269"/>
        <w:gridCol w:w="269"/>
        <w:gridCol w:w="269"/>
        <w:gridCol w:w="269"/>
        <w:gridCol w:w="116"/>
        <w:gridCol w:w="152"/>
        <w:gridCol w:w="269"/>
        <w:gridCol w:w="269"/>
        <w:gridCol w:w="269"/>
        <w:gridCol w:w="269"/>
        <w:gridCol w:w="268"/>
        <w:gridCol w:w="268"/>
        <w:gridCol w:w="268"/>
        <w:gridCol w:w="268"/>
        <w:gridCol w:w="268"/>
        <w:gridCol w:w="268"/>
        <w:gridCol w:w="268"/>
      </w:tblGrid>
      <w:tr w:rsidR="00286752" w:rsidRPr="00286752" w:rsidTr="00286752">
        <w:trPr>
          <w:jc w:val="center"/>
        </w:trPr>
        <w:tc>
          <w:tcPr>
            <w:tcW w:w="2420" w:type="dxa"/>
            <w:gridSpan w:val="8"/>
            <w:vMerge w:val="restart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Organismos Financiadores</w:t>
            </w:r>
          </w:p>
        </w:tc>
        <w:tc>
          <w:tcPr>
            <w:tcW w:w="374" w:type="dxa"/>
            <w:vMerge w:val="restart"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8"/>
                <w:lang w:val="es-BO"/>
              </w:rPr>
              <w:t>#</w:t>
            </w:r>
          </w:p>
        </w:tc>
        <w:tc>
          <w:tcPr>
            <w:tcW w:w="5138" w:type="dxa"/>
            <w:gridSpan w:val="20"/>
            <w:vMerge w:val="restart"/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b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Nombre del Organismo Financiador</w:t>
            </w:r>
          </w:p>
          <w:p w:rsidR="00286752" w:rsidRPr="00286752" w:rsidRDefault="00286752" w:rsidP="00286752">
            <w:pPr>
              <w:jc w:val="center"/>
              <w:rPr>
                <w:rFonts w:ascii="Arial" w:hAnsi="Arial" w:cs="Arial"/>
                <w:b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0"/>
                <w:lang w:val="es-BO"/>
              </w:rPr>
              <w:t>(de acuerdo al clasificador vigente)</w:t>
            </w:r>
          </w:p>
        </w:tc>
        <w:tc>
          <w:tcPr>
            <w:tcW w:w="269" w:type="dxa"/>
            <w:vMerge w:val="restart"/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877" w:type="dxa"/>
            <w:gridSpan w:val="7"/>
            <w:vMerge w:val="restart"/>
            <w:tcBorders>
              <w:left w:val="nil"/>
            </w:tcBorders>
            <w:vAlign w:val="center"/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% de Financiamiento</w:t>
            </w:r>
          </w:p>
        </w:tc>
        <w:tc>
          <w:tcPr>
            <w:tcW w:w="268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trHeight w:val="60"/>
          <w:jc w:val="center"/>
        </w:trPr>
        <w:tc>
          <w:tcPr>
            <w:tcW w:w="2420" w:type="dxa"/>
            <w:gridSpan w:val="8"/>
            <w:vMerge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374" w:type="dxa"/>
            <w:vMerge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5138" w:type="dxa"/>
            <w:gridSpan w:val="20"/>
            <w:vMerge/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9" w:type="dxa"/>
            <w:vMerge/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877" w:type="dxa"/>
            <w:gridSpan w:val="7"/>
            <w:vMerge/>
            <w:tcBorders>
              <w:left w:val="nil"/>
            </w:tcBorders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420" w:type="dxa"/>
            <w:gridSpan w:val="8"/>
            <w:vMerge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374" w:type="dxa"/>
            <w:tcBorders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8"/>
                <w:lang w:val="es-BO"/>
              </w:rPr>
            </w:pPr>
            <w:r w:rsidRPr="00286752">
              <w:rPr>
                <w:rFonts w:ascii="Arial" w:hAnsi="Arial" w:cs="Arial"/>
                <w:sz w:val="8"/>
                <w:lang w:val="es-BO"/>
              </w:rPr>
              <w:t>1</w:t>
            </w:r>
          </w:p>
        </w:tc>
        <w:tc>
          <w:tcPr>
            <w:tcW w:w="51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Recursos Propios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8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100%</w:t>
            </w:r>
          </w:p>
        </w:tc>
        <w:tc>
          <w:tcPr>
            <w:tcW w:w="268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420" w:type="dxa"/>
            <w:gridSpan w:val="8"/>
            <w:vMerge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374" w:type="dxa"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420" w:type="dxa"/>
            <w:gridSpan w:val="8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374" w:type="dxa"/>
            <w:shd w:val="clear" w:color="auto" w:fill="auto"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244061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</w:tr>
      <w:tr w:rsidR="00286752" w:rsidRPr="00286752" w:rsidTr="00286752">
        <w:trPr>
          <w:trHeight w:val="247"/>
          <w:jc w:val="center"/>
        </w:trPr>
        <w:tc>
          <w:tcPr>
            <w:tcW w:w="10346" w:type="dxa"/>
            <w:gridSpan w:val="38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286752" w:rsidRPr="00286752" w:rsidRDefault="00286752" w:rsidP="00286752">
            <w:pPr>
              <w:numPr>
                <w:ilvl w:val="0"/>
                <w:numId w:val="4"/>
              </w:numPr>
              <w:ind w:left="303" w:hanging="284"/>
              <w:contextualSpacing/>
              <w:rPr>
                <w:rFonts w:ascii="Arial" w:hAnsi="Arial" w:cs="Arial"/>
                <w:b/>
                <w:color w:val="FFFFFF"/>
                <w:sz w:val="12"/>
                <w:szCs w:val="16"/>
                <w:lang w:val="es-BO"/>
              </w:rPr>
            </w:pPr>
            <w:r w:rsidRPr="00286752">
              <w:rPr>
                <w:rFonts w:ascii="Arial" w:hAnsi="Arial" w:cs="Arial"/>
                <w:b/>
                <w:color w:val="FFFFFF"/>
                <w:sz w:val="14"/>
                <w:szCs w:val="16"/>
                <w:lang w:val="es-BO"/>
              </w:rPr>
              <w:t>INFORMACIÓN DEL DOCUMENTO BASE DE CONTRATACIÓN (DBC</w:t>
            </w:r>
            <w:r w:rsidRPr="00286752">
              <w:rPr>
                <w:rFonts w:ascii="Arial" w:hAnsi="Arial" w:cs="Arial"/>
                <w:b/>
                <w:color w:val="FFFFFF"/>
                <w:sz w:val="12"/>
                <w:szCs w:val="16"/>
                <w:lang w:val="es-BO"/>
              </w:rPr>
              <w:t xml:space="preserve">) </w:t>
            </w:r>
          </w:p>
          <w:p w:rsidR="00286752" w:rsidRPr="00286752" w:rsidRDefault="00286752" w:rsidP="00286752">
            <w:pPr>
              <w:ind w:left="303"/>
              <w:contextualSpacing/>
              <w:rPr>
                <w:rFonts w:ascii="Arial" w:hAnsi="Arial" w:cs="Arial"/>
                <w:b/>
                <w:sz w:val="12"/>
                <w:szCs w:val="16"/>
                <w:lang w:val="es-BO"/>
              </w:rPr>
            </w:pPr>
            <w:r w:rsidRPr="00286752">
              <w:rPr>
                <w:rFonts w:ascii="Arial" w:hAnsi="Arial" w:cs="Arial"/>
                <w:b/>
                <w:color w:val="FFFFFF"/>
                <w:sz w:val="10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286752" w:rsidRPr="00286752" w:rsidTr="00286752">
        <w:trPr>
          <w:jc w:val="center"/>
        </w:trPr>
        <w:tc>
          <w:tcPr>
            <w:tcW w:w="2420" w:type="dxa"/>
            <w:gridSpan w:val="8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2"/>
                <w:lang w:val="es-BO"/>
              </w:rPr>
            </w:pPr>
          </w:p>
        </w:tc>
        <w:tc>
          <w:tcPr>
            <w:tcW w:w="3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244061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420" w:type="dxa"/>
            <w:gridSpan w:val="8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Domicilio de la Entidad Convocante</w:t>
            </w:r>
          </w:p>
        </w:tc>
        <w:tc>
          <w:tcPr>
            <w:tcW w:w="482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szCs w:val="16"/>
                <w:lang w:val="es-BO"/>
              </w:rPr>
              <w:t>Edificio Principal Del BCB, Calle Ayacucho, Esquina Mercado, La Paz – Bolivia</w:t>
            </w:r>
          </w:p>
        </w:tc>
        <w:tc>
          <w:tcPr>
            <w:tcW w:w="1764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Horario de Atención de la Entidad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4"/>
                <w:lang w:val="es-BO" w:eastAsia="es-BO"/>
              </w:rPr>
              <w:t>08:30</w:t>
            </w:r>
            <w:r w:rsidRPr="00286752">
              <w:rPr>
                <w:rFonts w:ascii="Arial" w:hAnsi="Arial" w:cs="Arial"/>
                <w:bCs/>
                <w:sz w:val="14"/>
                <w:lang w:val="es-BO" w:eastAsia="es-BO"/>
              </w:rPr>
              <w:t xml:space="preserve"> a.m. a 16:30 p.m.</w:t>
            </w:r>
          </w:p>
        </w:tc>
        <w:tc>
          <w:tcPr>
            <w:tcW w:w="268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trHeight w:val="53"/>
          <w:jc w:val="center"/>
        </w:trPr>
        <w:tc>
          <w:tcPr>
            <w:tcW w:w="2420" w:type="dxa"/>
            <w:gridSpan w:val="8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2"/>
                <w:lang w:val="es-BO"/>
              </w:rPr>
            </w:pPr>
          </w:p>
        </w:tc>
        <w:tc>
          <w:tcPr>
            <w:tcW w:w="3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244061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420" w:type="dxa"/>
            <w:gridSpan w:val="8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3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8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8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73" w:type="dxa"/>
            <w:gridSpan w:val="11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i/>
                <w:sz w:val="12"/>
                <w:szCs w:val="8"/>
                <w:lang w:val="es-BO"/>
              </w:rPr>
            </w:pPr>
            <w:r w:rsidRPr="00286752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69" w:type="dxa"/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sz w:val="12"/>
                <w:szCs w:val="8"/>
                <w:lang w:val="es-BO"/>
              </w:rPr>
            </w:pPr>
          </w:p>
        </w:tc>
        <w:tc>
          <w:tcPr>
            <w:tcW w:w="1344" w:type="dxa"/>
            <w:gridSpan w:val="6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sz w:val="12"/>
                <w:szCs w:val="8"/>
                <w:lang w:val="es-BO"/>
              </w:rPr>
            </w:pPr>
            <w:r w:rsidRPr="00286752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69" w:type="dxa"/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sz w:val="12"/>
                <w:szCs w:val="8"/>
                <w:lang w:val="es-BO"/>
              </w:rPr>
            </w:pPr>
          </w:p>
        </w:tc>
        <w:tc>
          <w:tcPr>
            <w:tcW w:w="1608" w:type="dxa"/>
            <w:gridSpan w:val="6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jc w:val="center"/>
              <w:rPr>
                <w:rFonts w:ascii="Arial" w:hAnsi="Arial" w:cs="Arial"/>
                <w:sz w:val="12"/>
                <w:szCs w:val="8"/>
                <w:lang w:val="es-BO"/>
              </w:rPr>
            </w:pPr>
            <w:r w:rsidRPr="00286752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68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3615" w:type="dxa"/>
            <w:gridSpan w:val="1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Encargado de atender consultas</w:t>
            </w:r>
          </w:p>
        </w:tc>
        <w:tc>
          <w:tcPr>
            <w:tcW w:w="29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szCs w:val="16"/>
                <w:lang w:val="es-BO"/>
              </w:rPr>
              <w:t>Orietta Aramayo Mercado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szCs w:val="16"/>
                <w:lang w:val="es-BO"/>
              </w:rPr>
              <w:t>Profesional en Contrataciones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szCs w:val="16"/>
                <w:lang w:val="es-BO"/>
              </w:rPr>
              <w:t>Departamento de Contrataciones</w:t>
            </w:r>
          </w:p>
        </w:tc>
        <w:tc>
          <w:tcPr>
            <w:tcW w:w="268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3615" w:type="dxa"/>
            <w:gridSpan w:val="1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9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szCs w:val="16"/>
                <w:lang w:val="es-BO"/>
              </w:rPr>
              <w:t>Jaime Garcia Tenorio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szCs w:val="16"/>
                <w:lang w:val="es-BO"/>
              </w:rPr>
              <w:t>Profesional de Proyectos de Ingeniería Civil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szCs w:val="16"/>
                <w:lang w:val="es-BO"/>
              </w:rPr>
              <w:t>Departamento de Mantenimiento de Equipamiento e Infraestructura</w:t>
            </w:r>
          </w:p>
        </w:tc>
        <w:tc>
          <w:tcPr>
            <w:tcW w:w="268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420" w:type="dxa"/>
            <w:gridSpan w:val="8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16"/>
                <w:lang w:val="es-BO"/>
              </w:rPr>
            </w:pPr>
          </w:p>
        </w:tc>
        <w:tc>
          <w:tcPr>
            <w:tcW w:w="3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244061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1519" w:type="dxa"/>
            <w:gridSpan w:val="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Teléfono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286752">
              <w:rPr>
                <w:rFonts w:ascii="Arial" w:hAnsi="Arial" w:cs="Arial"/>
                <w:sz w:val="14"/>
                <w:szCs w:val="16"/>
                <w:lang w:val="es-BO"/>
              </w:rPr>
              <w:t>2409090 Internos:</w:t>
            </w:r>
          </w:p>
          <w:p w:rsidR="00286752" w:rsidRPr="00286752" w:rsidRDefault="00286752" w:rsidP="00286752">
            <w:pPr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286752">
              <w:rPr>
                <w:rFonts w:ascii="Arial" w:hAnsi="Arial" w:cs="Arial"/>
                <w:sz w:val="14"/>
                <w:szCs w:val="16"/>
                <w:lang w:val="es-BO"/>
              </w:rPr>
              <w:t>4719 (Consultas Administrativas)</w:t>
            </w:r>
          </w:p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4"/>
                <w:szCs w:val="16"/>
                <w:lang w:val="es-BO"/>
              </w:rPr>
              <w:t>4741(Consultas Técnicas)</w:t>
            </w:r>
          </w:p>
        </w:tc>
        <w:tc>
          <w:tcPr>
            <w:tcW w:w="275" w:type="dxa"/>
            <w:tcBorders>
              <w:left w:val="single" w:sz="4" w:space="0" w:color="auto"/>
            </w:tcBorders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546" w:type="dxa"/>
            <w:gridSpan w:val="2"/>
            <w:tcBorders>
              <w:left w:val="nil"/>
              <w:righ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Fax</w:t>
            </w:r>
          </w:p>
        </w:tc>
        <w:tc>
          <w:tcPr>
            <w:tcW w:w="1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szCs w:val="16"/>
                <w:lang w:val="es-BO"/>
              </w:rPr>
              <w:t>2664790</w:t>
            </w:r>
          </w:p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1615" w:type="dxa"/>
            <w:gridSpan w:val="6"/>
            <w:tcBorders>
              <w:righ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Correo Electrónico</w:t>
            </w:r>
          </w:p>
        </w:tc>
        <w:tc>
          <w:tcPr>
            <w:tcW w:w="32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286752">
              <w:rPr>
                <w:rFonts w:ascii="Arial" w:hAnsi="Arial" w:cs="Arial"/>
                <w:color w:val="0000FF"/>
                <w:sz w:val="16"/>
                <w:szCs w:val="16"/>
                <w:u w:val="single"/>
                <w:lang w:val="es-BO"/>
              </w:rPr>
              <w:t>oaramayo</w:t>
            </w:r>
            <w:hyperlink r:id="rId5" w:history="1">
              <w:r w:rsidRPr="00286752">
                <w:rPr>
                  <w:rFonts w:ascii="Arial" w:hAnsi="Arial" w:cs="Arial"/>
                  <w:color w:val="0000FF"/>
                  <w:sz w:val="16"/>
                  <w:szCs w:val="16"/>
                  <w:u w:val="single"/>
                  <w:lang w:val="es-BO"/>
                </w:rPr>
                <w:t>@bcb.gob.bo</w:t>
              </w:r>
            </w:hyperlink>
            <w:r w:rsidRPr="00286752">
              <w:rPr>
                <w:rFonts w:ascii="Arial" w:hAnsi="Arial" w:cs="Arial"/>
                <w:sz w:val="16"/>
                <w:szCs w:val="16"/>
                <w:lang w:val="es-BO"/>
              </w:rPr>
              <w:t xml:space="preserve"> (Consultas Administrativas)</w:t>
            </w:r>
          </w:p>
          <w:p w:rsidR="00286752" w:rsidRPr="00286752" w:rsidRDefault="00D65DB5" w:rsidP="00286752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hyperlink r:id="rId6" w:history="1">
              <w:r w:rsidR="00286752" w:rsidRPr="00286752">
                <w:rPr>
                  <w:rFonts w:ascii="Arial" w:hAnsi="Arial" w:cs="Arial"/>
                  <w:color w:val="0000FF"/>
                  <w:sz w:val="16"/>
                  <w:szCs w:val="16"/>
                  <w:u w:val="single"/>
                  <w:lang w:val="es-BO"/>
                </w:rPr>
                <w:t>jtgarcia@bcb.gob.bo</w:t>
              </w:r>
            </w:hyperlink>
            <w:r w:rsidR="00286752" w:rsidRPr="00286752">
              <w:rPr>
                <w:lang w:val="es-BO"/>
              </w:rPr>
              <w:t xml:space="preserve"> </w:t>
            </w:r>
            <w:r w:rsidR="00286752" w:rsidRPr="00286752">
              <w:rPr>
                <w:rFonts w:ascii="Arial" w:hAnsi="Arial" w:cs="Arial"/>
                <w:sz w:val="16"/>
                <w:szCs w:val="16"/>
                <w:lang w:val="es-BO"/>
              </w:rPr>
              <w:t>(Consultas Técnicas</w:t>
            </w:r>
          </w:p>
        </w:tc>
        <w:tc>
          <w:tcPr>
            <w:tcW w:w="268" w:type="dxa"/>
            <w:tcBorders>
              <w:left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2420" w:type="dxa"/>
            <w:gridSpan w:val="8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2"/>
                <w:lang w:val="es-BO"/>
              </w:rPr>
            </w:pPr>
          </w:p>
        </w:tc>
        <w:tc>
          <w:tcPr>
            <w:tcW w:w="374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244061"/>
            </w:tcBorders>
            <w:shd w:val="clear" w:color="auto" w:fill="auto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2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663" w:type="dxa"/>
            <w:tcBorders>
              <w:left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342" w:type="dxa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343" w:type="dxa"/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374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8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0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6857" w:type="dxa"/>
            <w:gridSpan w:val="24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sz w:val="16"/>
                <w:szCs w:val="16"/>
                <w:lang w:val="es-419"/>
              </w:rPr>
            </w:pPr>
            <w:r w:rsidRPr="00286752">
              <w:rPr>
                <w:rFonts w:ascii="Arial" w:hAnsi="Arial" w:cs="Arial"/>
                <w:sz w:val="16"/>
                <w:szCs w:val="16"/>
                <w:lang w:val="es-BO"/>
              </w:rPr>
              <w:t>Cuenta Corriente Fiscal para depósito por concepto de Garantía de Seriedad de Propuesta</w:t>
            </w:r>
            <w:r w:rsidRPr="00286752">
              <w:rPr>
                <w:rFonts w:ascii="Arial" w:hAnsi="Arial" w:cs="Arial"/>
                <w:sz w:val="16"/>
                <w:szCs w:val="16"/>
                <w:lang w:val="es-419"/>
              </w:rPr>
              <w:t xml:space="preserve"> (Fondos en Custodia)</w:t>
            </w:r>
          </w:p>
        </w:tc>
        <w:tc>
          <w:tcPr>
            <w:tcW w:w="322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Número de Cuenta: 10000041173216</w:t>
            </w:r>
          </w:p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Banco: Banco Unión S.A.</w:t>
            </w:r>
          </w:p>
          <w:p w:rsidR="00286752" w:rsidRPr="00286752" w:rsidRDefault="00286752" w:rsidP="00286752">
            <w:pPr>
              <w:rPr>
                <w:rFonts w:ascii="Arial" w:hAnsi="Arial" w:cs="Arial"/>
                <w:sz w:val="16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Titular: Tesoro General de la Nación</w:t>
            </w:r>
          </w:p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  <w:r w:rsidRPr="00286752">
              <w:rPr>
                <w:rFonts w:ascii="Arial" w:hAnsi="Arial" w:cs="Arial"/>
                <w:sz w:val="16"/>
                <w:lang w:val="es-BO"/>
              </w:rPr>
              <w:t>Moneda: Bolivianos.</w:t>
            </w:r>
          </w:p>
        </w:tc>
        <w:tc>
          <w:tcPr>
            <w:tcW w:w="268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6857" w:type="dxa"/>
            <w:gridSpan w:val="24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3221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</w:tr>
      <w:tr w:rsidR="00286752" w:rsidRPr="00286752" w:rsidTr="00286752">
        <w:trPr>
          <w:jc w:val="center"/>
        </w:trPr>
        <w:tc>
          <w:tcPr>
            <w:tcW w:w="663" w:type="dxa"/>
            <w:tcBorders>
              <w:left w:val="single" w:sz="12" w:space="0" w:color="244061"/>
              <w:bottom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342" w:type="dxa"/>
            <w:tcBorders>
              <w:bottom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343" w:type="dxa"/>
            <w:tcBorders>
              <w:bottom w:val="single" w:sz="12" w:space="0" w:color="244061"/>
            </w:tcBorders>
            <w:vAlign w:val="center"/>
          </w:tcPr>
          <w:p w:rsidR="00286752" w:rsidRPr="00286752" w:rsidRDefault="00286752" w:rsidP="00286752">
            <w:pPr>
              <w:jc w:val="right"/>
              <w:rPr>
                <w:rFonts w:ascii="Arial" w:hAnsi="Arial" w:cs="Arial"/>
                <w:b/>
                <w:sz w:val="4"/>
                <w:szCs w:val="8"/>
                <w:lang w:val="es-BO"/>
              </w:rPr>
            </w:pPr>
          </w:p>
        </w:tc>
        <w:tc>
          <w:tcPr>
            <w:tcW w:w="374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8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1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0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1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1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71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244061"/>
              <w:right w:val="single" w:sz="12" w:space="0" w:color="244061"/>
            </w:tcBorders>
          </w:tcPr>
          <w:p w:rsidR="00286752" w:rsidRPr="00286752" w:rsidRDefault="00286752" w:rsidP="00286752">
            <w:pPr>
              <w:rPr>
                <w:rFonts w:ascii="Arial" w:hAnsi="Arial" w:cs="Arial"/>
                <w:sz w:val="4"/>
                <w:szCs w:val="8"/>
                <w:lang w:val="es-BO"/>
              </w:rPr>
            </w:pPr>
          </w:p>
        </w:tc>
      </w:tr>
    </w:tbl>
    <w:tbl>
      <w:tblPr>
        <w:tblpPr w:leftFromText="141" w:rightFromText="141" w:vertAnchor="page" w:horzAnchor="margin" w:tblpXSpec="center" w:tblpY="1635"/>
        <w:tblW w:w="101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32"/>
        <w:gridCol w:w="134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252"/>
        <w:gridCol w:w="459"/>
        <w:gridCol w:w="135"/>
        <w:gridCol w:w="141"/>
        <w:gridCol w:w="2515"/>
        <w:gridCol w:w="141"/>
      </w:tblGrid>
      <w:tr w:rsidR="00286752" w:rsidRPr="00286752" w:rsidTr="00286752">
        <w:trPr>
          <w:trHeight w:val="464"/>
        </w:trPr>
        <w:tc>
          <w:tcPr>
            <w:tcW w:w="10191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244061"/>
            <w:noWrap/>
            <w:vAlign w:val="center"/>
            <w:hideMark/>
          </w:tcPr>
          <w:p w:rsidR="00286752" w:rsidRPr="00286752" w:rsidRDefault="00286752" w:rsidP="00286752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BO"/>
              </w:rPr>
            </w:pPr>
            <w:r w:rsidRPr="00286752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lastRenderedPageBreak/>
              <w:br w:type="page"/>
            </w:r>
            <w:r w:rsidRPr="00286752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BO"/>
              </w:rPr>
              <w:t>3</w:t>
            </w:r>
            <w:r w:rsidRPr="00286752">
              <w:rPr>
                <w:rFonts w:ascii="Arial" w:eastAsia="Times New Roman" w:hAnsi="Arial" w:cs="Arial"/>
                <w:b/>
                <w:color w:val="FFFFFF"/>
                <w:sz w:val="16"/>
                <w:szCs w:val="16"/>
              </w:rPr>
              <w:t>.    CRONOGRAMA DE PLAZOS</w:t>
            </w:r>
          </w:p>
        </w:tc>
      </w:tr>
      <w:tr w:rsidR="00286752" w:rsidRPr="00286752" w:rsidTr="00AF49EA">
        <w:trPr>
          <w:trHeight w:val="2511"/>
        </w:trPr>
        <w:tc>
          <w:tcPr>
            <w:tcW w:w="10191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86752" w:rsidRPr="00286752" w:rsidRDefault="00286752" w:rsidP="00286752">
            <w:pPr>
              <w:spacing w:after="0" w:line="240" w:lineRule="auto"/>
              <w:ind w:right="113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86752">
              <w:rPr>
                <w:rFonts w:ascii="Verdana" w:eastAsia="Times New Roman" w:hAnsi="Verdana" w:cs="Times New Roman"/>
                <w:sz w:val="16"/>
                <w:szCs w:val="16"/>
              </w:rPr>
              <w:t xml:space="preserve">De acuerdo con lo establecido en el Artículo 47 de las NB-SABS, los siguientes plazos son de cumplimiento obligatorio: </w:t>
            </w:r>
          </w:p>
          <w:p w:rsidR="00286752" w:rsidRPr="00286752" w:rsidRDefault="00286752" w:rsidP="00286752">
            <w:pPr>
              <w:spacing w:after="0" w:line="240" w:lineRule="auto"/>
              <w:ind w:left="510" w:right="113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:rsidR="00286752" w:rsidRPr="00286752" w:rsidRDefault="00286752" w:rsidP="00286752">
            <w:pPr>
              <w:numPr>
                <w:ilvl w:val="2"/>
                <w:numId w:val="7"/>
              </w:numPr>
              <w:tabs>
                <w:tab w:val="clear" w:pos="3036"/>
                <w:tab w:val="num" w:pos="3616"/>
              </w:tabs>
              <w:spacing w:after="0" w:line="240" w:lineRule="auto"/>
              <w:ind w:left="510" w:right="113" w:hanging="425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86752">
              <w:rPr>
                <w:rFonts w:ascii="Verdana" w:eastAsia="Times New Roman" w:hAnsi="Verdana" w:cs="Times New Roman"/>
                <w:sz w:val="16"/>
                <w:szCs w:val="16"/>
              </w:rPr>
              <w:t>Presentación de propuestas:</w:t>
            </w:r>
          </w:p>
          <w:p w:rsidR="00286752" w:rsidRPr="00286752" w:rsidRDefault="00286752" w:rsidP="00286752">
            <w:pPr>
              <w:numPr>
                <w:ilvl w:val="0"/>
                <w:numId w:val="8"/>
              </w:numPr>
              <w:spacing w:after="0" w:line="240" w:lineRule="auto"/>
              <w:ind w:left="510" w:right="113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86752">
              <w:rPr>
                <w:rFonts w:ascii="Verdana" w:eastAsia="Times New Roman" w:hAnsi="Verdana" w:cs="Times New Roman"/>
                <w:sz w:val="16"/>
                <w:szCs w:val="16"/>
              </w:rPr>
              <w:t>Para contrataciones hasta Bs.200.000.- (DOSCIENTOS MIL 00/100 BOLIVIANOS), plazo mínimo cuatro (4) días hábiles.</w:t>
            </w:r>
          </w:p>
          <w:p w:rsidR="00286752" w:rsidRPr="00286752" w:rsidRDefault="00286752" w:rsidP="00286752">
            <w:pPr>
              <w:numPr>
                <w:ilvl w:val="0"/>
                <w:numId w:val="8"/>
              </w:numPr>
              <w:spacing w:after="0" w:line="240" w:lineRule="auto"/>
              <w:ind w:left="510" w:right="113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86752">
              <w:rPr>
                <w:rFonts w:ascii="Verdana" w:eastAsia="Times New Roman" w:hAnsi="Verdana" w:cs="Times New Roman"/>
                <w:sz w:val="16"/>
                <w:szCs w:val="16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286752" w:rsidRPr="00286752" w:rsidRDefault="00286752" w:rsidP="00286752">
            <w:pPr>
              <w:spacing w:after="0" w:line="240" w:lineRule="auto"/>
              <w:ind w:left="510" w:right="113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86752">
              <w:rPr>
                <w:rFonts w:ascii="Verdana" w:eastAsia="Times New Roman" w:hAnsi="Verdana" w:cs="Times New Roman"/>
                <w:sz w:val="16"/>
                <w:szCs w:val="16"/>
              </w:rPr>
              <w:t>Ambos computables a partir del día siguiente hábil de la publicación de la convocatoria;</w:t>
            </w:r>
          </w:p>
          <w:p w:rsidR="00286752" w:rsidRPr="00286752" w:rsidRDefault="00286752" w:rsidP="00286752">
            <w:pPr>
              <w:numPr>
                <w:ilvl w:val="2"/>
                <w:numId w:val="7"/>
              </w:numPr>
              <w:tabs>
                <w:tab w:val="clear" w:pos="3036"/>
                <w:tab w:val="num" w:pos="3616"/>
              </w:tabs>
              <w:spacing w:after="0" w:line="240" w:lineRule="auto"/>
              <w:ind w:left="510" w:right="113" w:hanging="425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86752">
              <w:rPr>
                <w:rFonts w:ascii="Verdana" w:eastAsia="Times New Roman" w:hAnsi="Verdana" w:cs="Times New Roman"/>
                <w:sz w:val="16"/>
                <w:szCs w:val="16"/>
              </w:rPr>
              <w:t>Presentación de documentos para la suscripción de contrato, plazo de entrega de documentos no menor a cuatro (4) días hábiles;</w:t>
            </w:r>
          </w:p>
          <w:p w:rsidR="00286752" w:rsidRPr="00286752" w:rsidRDefault="00286752" w:rsidP="00286752">
            <w:pPr>
              <w:numPr>
                <w:ilvl w:val="2"/>
                <w:numId w:val="7"/>
              </w:numPr>
              <w:tabs>
                <w:tab w:val="clear" w:pos="3036"/>
                <w:tab w:val="num" w:pos="3616"/>
              </w:tabs>
              <w:spacing w:after="0" w:line="240" w:lineRule="auto"/>
              <w:ind w:left="510" w:right="113" w:hanging="425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86752">
              <w:rPr>
                <w:rFonts w:ascii="Verdana" w:eastAsia="Times New Roman" w:hAnsi="Verdana" w:cs="Times New Roman"/>
                <w:sz w:val="16"/>
                <w:szCs w:val="16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en cuyo caso el cronograma deberá considerar tres (3) días hábiles computables a partir del día siguiente hábil de la notificación de la Resolución Impugnable.</w:t>
            </w:r>
          </w:p>
          <w:p w:rsidR="00286752" w:rsidRPr="00286752" w:rsidRDefault="00286752" w:rsidP="00286752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86752">
              <w:rPr>
                <w:rFonts w:ascii="Verdana" w:eastAsia="Times New Roman" w:hAnsi="Verdana" w:cs="Times New Roman"/>
                <w:b/>
                <w:sz w:val="16"/>
                <w:szCs w:val="16"/>
              </w:rPr>
              <w:t>El incumplimiento a los plazos señalados será considerado como inobservancia a la normativa.</w:t>
            </w:r>
          </w:p>
        </w:tc>
      </w:tr>
      <w:tr w:rsidR="00286752" w:rsidRPr="00286752" w:rsidTr="00286752">
        <w:trPr>
          <w:trHeight w:val="169"/>
        </w:trPr>
        <w:tc>
          <w:tcPr>
            <w:tcW w:w="10191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C6D9F1"/>
            <w:noWrap/>
            <w:vAlign w:val="center"/>
            <w:hideMark/>
          </w:tcPr>
          <w:p w:rsidR="00286752" w:rsidRPr="00286752" w:rsidRDefault="00286752" w:rsidP="00286752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BO"/>
              </w:rPr>
            </w:pPr>
            <w:r w:rsidRPr="002867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BO"/>
              </w:rPr>
              <w:t>El cronograma de plazos previsto para el proceso de contratación, es el siguiente:</w:t>
            </w: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01"/>
        </w:trPr>
        <w:tc>
          <w:tcPr>
            <w:tcW w:w="41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b/>
                <w:sz w:val="16"/>
                <w:szCs w:val="16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b/>
                <w:sz w:val="16"/>
                <w:szCs w:val="16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b/>
                <w:sz w:val="16"/>
                <w:szCs w:val="16"/>
              </w:rPr>
              <w:t>HORA</w:t>
            </w:r>
          </w:p>
        </w:tc>
        <w:tc>
          <w:tcPr>
            <w:tcW w:w="279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b/>
                <w:sz w:val="16"/>
                <w:szCs w:val="16"/>
              </w:rPr>
              <w:t>LUGAR Y DIRECCIÓN</w:t>
            </w: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30"/>
        </w:trPr>
        <w:tc>
          <w:tcPr>
            <w:tcW w:w="440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 xml:space="preserve">Publicación del DBC en el SICOES </w:t>
            </w:r>
            <w:r w:rsidRPr="00286752">
              <w:rPr>
                <w:rFonts w:ascii="Arial" w:eastAsia="Times New Roman" w:hAnsi="Arial" w:cs="Arial"/>
                <w:sz w:val="16"/>
                <w:szCs w:val="16"/>
                <w:lang w:eastAsia="es-BO"/>
              </w:rPr>
              <w:t>y la Convocatoria en la Mesa de Partes</w:t>
            </w:r>
          </w:p>
        </w:tc>
        <w:tc>
          <w:tcPr>
            <w:tcW w:w="134" w:type="dxa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Hora</w:t>
            </w:r>
          </w:p>
        </w:tc>
        <w:tc>
          <w:tcPr>
            <w:tcW w:w="25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Min.</w:t>
            </w:r>
          </w:p>
        </w:tc>
        <w:tc>
          <w:tcPr>
            <w:tcW w:w="135" w:type="dxa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9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24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>Edificio Principal del BCB ubicado en la zona Central, calle Ayacucho esquina Mercado, sin número, de la ciudad de La Paz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C6D9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29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>Planta Baja del Edificio Principal del BCB ubicado en la zona Central, calle Ayacucho esquina Mercado, sin número, de la ciudad de La Paz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>Contacto: Ing. Jaime Garcia T.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>Interno : 4741</w:t>
            </w: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30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  <w:r w:rsidRPr="00286752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>Nota dirigida al Gerente de Administración y Finanzas del BCB – RPA: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</w:rPr>
            </w:pPr>
            <w:r w:rsidRPr="00286752">
              <w:rPr>
                <w:rFonts w:ascii="Arial" w:eastAsia="Times New Roman" w:hAnsi="Arial" w:cs="Arial"/>
                <w:b/>
                <w:sz w:val="14"/>
                <w:szCs w:val="14"/>
              </w:rPr>
              <w:t xml:space="preserve">En forma física: </w:t>
            </w:r>
            <w:r w:rsidRPr="00286752">
              <w:rPr>
                <w:rFonts w:ascii="Arial" w:eastAsia="Times New Roman" w:hAnsi="Arial" w:cs="Arial"/>
                <w:sz w:val="14"/>
                <w:szCs w:val="14"/>
              </w:rPr>
              <w:t>Planta Baja, Ventanilla Única de Correspondencia del Edif. Principal del BCB. o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286752">
              <w:rPr>
                <w:rFonts w:ascii="Arial" w:eastAsia="Times New Roman" w:hAnsi="Arial" w:cs="Arial"/>
                <w:b/>
                <w:sz w:val="14"/>
                <w:szCs w:val="14"/>
              </w:rPr>
              <w:t xml:space="preserve">En forma electrónica: </w:t>
            </w:r>
            <w:r w:rsidRPr="00286752">
              <w:rPr>
                <w:rFonts w:ascii="Arial" w:eastAsia="Times New Roman" w:hAnsi="Arial" w:cs="Arial"/>
                <w:sz w:val="14"/>
                <w:szCs w:val="14"/>
              </w:rPr>
              <w:t xml:space="preserve">Al correo electrónico </w:t>
            </w:r>
            <w:hyperlink r:id="rId7" w:history="1">
              <w:r w:rsidRPr="00286752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</w:rPr>
                <w:t>oaramayo@bcb.gob.bo</w:t>
              </w:r>
            </w:hyperlink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02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 xml:space="preserve">Lugar Reunión de aclaración  Piso 7 del Edificio Principal del BCB ubicado en la zona Central, calle Ayacucho esquina Mercado, sin número, de la ciudad de La Paz o </w:t>
            </w:r>
            <w:r w:rsidRPr="00286752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o conectarse al siguiente enlace a través de zoom: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>https://bcb-gob-bo.zoom.us/launch/jc/82756383993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>ID de reunión: 827 5638 3993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>Código de acceso: 081369</w:t>
            </w: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Fecha límite de Presentación y Apertura de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07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07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10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2026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/>
                <w:bCs/>
                <w:snapToGrid w:val="0"/>
                <w:sz w:val="14"/>
                <w:szCs w:val="14"/>
                <w:lang w:eastAsia="es-BO"/>
              </w:rPr>
              <w:t>PRESENTACIÓN DE PROPUESTAS:</w:t>
            </w:r>
          </w:p>
          <w:p w:rsidR="00286752" w:rsidRPr="00286752" w:rsidRDefault="00286752" w:rsidP="0028675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 xml:space="preserve">-En forma electrónica: 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>A través del RUPE de conformidad al procedimiento establecido en el presente DBC.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/>
                <w:sz w:val="14"/>
                <w:szCs w:val="14"/>
              </w:rPr>
              <w:t>-En caso de presentación de la Garantía de Seriedad de Propuesta en forma física: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286752">
              <w:rPr>
                <w:rFonts w:ascii="Arial" w:eastAsia="Times New Roman" w:hAnsi="Arial" w:cs="Arial"/>
                <w:sz w:val="14"/>
                <w:szCs w:val="14"/>
              </w:rPr>
              <w:t>Ventanilla Única de Correspondencia, ubicada en Planta Baja del Edificio Principal del BCB, calle Ayacucho esquina Mercado, La Paz – Bolivia, considerar lo señalado en numeral 12.1.5, Parte I del presente DBC.</w:t>
            </w:r>
          </w:p>
          <w:p w:rsidR="00286752" w:rsidRPr="00286752" w:rsidRDefault="00286752" w:rsidP="0028675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val="es-ES"/>
              </w:rPr>
            </w:pPr>
            <w:r w:rsidRPr="00286752">
              <w:rPr>
                <w:rFonts w:ascii="Arial" w:eastAsia="Times New Roman" w:hAnsi="Arial" w:cs="Arial"/>
                <w:b/>
                <w:bCs/>
                <w:sz w:val="14"/>
                <w:szCs w:val="14"/>
                <w:lang w:val="es-ES"/>
              </w:rPr>
              <w:t>APERTURA DE PROPUESTAS:</w:t>
            </w:r>
          </w:p>
          <w:p w:rsidR="00286752" w:rsidRPr="00286752" w:rsidRDefault="00286752" w:rsidP="0028675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val="es-ES"/>
              </w:rPr>
            </w:pPr>
          </w:p>
          <w:p w:rsidR="00286752" w:rsidRPr="00286752" w:rsidRDefault="00286752" w:rsidP="00286752">
            <w:pPr>
              <w:numPr>
                <w:ilvl w:val="0"/>
                <w:numId w:val="6"/>
              </w:numPr>
              <w:spacing w:after="0" w:line="240" w:lineRule="auto"/>
              <w:ind w:left="190" w:hanging="142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es-ES"/>
              </w:rPr>
            </w:pPr>
            <w:r w:rsidRPr="00286752">
              <w:rPr>
                <w:rFonts w:ascii="Arial" w:eastAsia="Times New Roman" w:hAnsi="Arial" w:cs="Arial"/>
                <w:sz w:val="14"/>
                <w:szCs w:val="14"/>
                <w:lang w:val="es-ES"/>
              </w:rPr>
              <w:t xml:space="preserve">Piso 7, Dpto. de Compras y Contrataciones del edificio principal </w:t>
            </w:r>
            <w:r w:rsidRPr="00286752">
              <w:rPr>
                <w:rFonts w:ascii="Arial" w:eastAsia="Times New Roman" w:hAnsi="Arial" w:cs="Arial"/>
                <w:sz w:val="14"/>
                <w:szCs w:val="14"/>
                <w:lang w:val="es-ES"/>
              </w:rPr>
              <w:lastRenderedPageBreak/>
              <w:t>del BCB o ingresar al siguiente enlace a través de zoom:</w:t>
            </w:r>
            <w:hyperlink r:id="rId8" w:history="1"/>
            <w:r w:rsidRPr="00286752">
              <w:rPr>
                <w:rFonts w:ascii="Times New Roman" w:eastAsia="Times New Roman" w:hAnsi="Times New Roman" w:cs="Times New Roman"/>
                <w:sz w:val="14"/>
                <w:szCs w:val="14"/>
                <w:lang w:val="es-ES"/>
              </w:rPr>
              <w:t xml:space="preserve"> 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>https://bcb-gob-bo.zoom.us/launch/jc/89714003903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>ID de reunión: 897 1400 3903</w:t>
            </w:r>
          </w:p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</w:rPr>
            </w:pPr>
            <w:r w:rsidRPr="00286752">
              <w:rPr>
                <w:rFonts w:ascii="Arial" w:eastAsia="Times New Roman" w:hAnsi="Arial" w:cs="Arial"/>
                <w:bCs/>
                <w:snapToGrid w:val="0"/>
                <w:sz w:val="14"/>
                <w:szCs w:val="14"/>
                <w:lang w:eastAsia="es-BO"/>
              </w:rPr>
              <w:t>Código de acceso: 626382</w:t>
            </w: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16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4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21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23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10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Presentación de documentos para la suscripción de contrato.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05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Suscripción de contrato.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8675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13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86752">
              <w:rPr>
                <w:rFonts w:ascii="Arial" w:eastAsia="Times New Roman" w:hAnsi="Arial" w:cs="Arial"/>
                <w:sz w:val="16"/>
                <w:szCs w:val="16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86752" w:rsidRPr="00286752" w:rsidTr="002867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6752" w:rsidRPr="00286752" w:rsidRDefault="00286752" w:rsidP="00286752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286752" w:rsidRPr="00286752" w:rsidRDefault="00286752" w:rsidP="002867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86752" w:rsidRPr="00286752" w:rsidRDefault="00286752" w:rsidP="00286752">
      <w:pPr>
        <w:spacing w:after="60" w:line="240" w:lineRule="auto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</w:pPr>
    </w:p>
    <w:p w:rsidR="00286752" w:rsidRPr="00286752" w:rsidRDefault="00286752" w:rsidP="00286752">
      <w:pPr>
        <w:spacing w:after="60" w:line="240" w:lineRule="auto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</w:pPr>
    </w:p>
    <w:p w:rsidR="00286752" w:rsidRPr="00286752" w:rsidRDefault="00286752" w:rsidP="00286752">
      <w:pPr>
        <w:spacing w:after="60" w:line="240" w:lineRule="auto"/>
        <w:ind w:left="567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</w:pPr>
    </w:p>
    <w:p w:rsidR="00286752" w:rsidRPr="00286752" w:rsidRDefault="00286752" w:rsidP="00286752">
      <w:pPr>
        <w:spacing w:after="60" w:line="240" w:lineRule="auto"/>
        <w:ind w:left="567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</w:pPr>
    </w:p>
    <w:p w:rsidR="00286752" w:rsidRPr="00286752" w:rsidRDefault="00286752" w:rsidP="00286752">
      <w:pPr>
        <w:spacing w:after="60" w:line="240" w:lineRule="auto"/>
        <w:ind w:left="567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</w:pPr>
    </w:p>
    <w:p w:rsidR="00286752" w:rsidRPr="00286752" w:rsidRDefault="00286752" w:rsidP="00286752">
      <w:pPr>
        <w:spacing w:after="60" w:line="240" w:lineRule="auto"/>
        <w:ind w:left="567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</w:pPr>
    </w:p>
    <w:p w:rsidR="00286752" w:rsidRDefault="00286752" w:rsidP="00286752">
      <w:pPr>
        <w:spacing w:after="0" w:line="240" w:lineRule="auto"/>
        <w:jc w:val="center"/>
        <w:rPr>
          <w:rFonts w:ascii="Verdana" w:eastAsia="Times New Roman" w:hAnsi="Verdana" w:cs="Arial"/>
          <w:b/>
          <w:sz w:val="18"/>
          <w:szCs w:val="18"/>
        </w:rPr>
      </w:pPr>
    </w:p>
    <w:sectPr w:rsidR="002867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C0563B60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F1B0D"/>
    <w:multiLevelType w:val="hybridMultilevel"/>
    <w:tmpl w:val="73E6D4AC"/>
    <w:lvl w:ilvl="0" w:tplc="4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4081C"/>
    <w:multiLevelType w:val="hybridMultilevel"/>
    <w:tmpl w:val="93CCA68C"/>
    <w:lvl w:ilvl="0" w:tplc="B8E6E41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4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95A52AC"/>
    <w:multiLevelType w:val="multilevel"/>
    <w:tmpl w:val="B7A827B2"/>
    <w:lvl w:ilvl="0">
      <w:start w:val="1"/>
      <w:numFmt w:val="lowerRoman"/>
      <w:lvlText w:val="%1."/>
      <w:lvlJc w:val="right"/>
      <w:pPr>
        <w:tabs>
          <w:tab w:val="num" w:pos="1584"/>
        </w:tabs>
        <w:ind w:left="1584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2016"/>
        </w:tabs>
        <w:ind w:left="2016" w:hanging="648"/>
      </w:pPr>
      <w:rPr>
        <w:rFonts w:hint="default"/>
      </w:rPr>
    </w:lvl>
    <w:lvl w:ilvl="4">
      <w:start w:val="1"/>
      <w:numFmt w:val="none"/>
      <w:pStyle w:val="Ttulo5"/>
      <w:lvlText w:val=""/>
      <w:lvlJc w:val="left"/>
      <w:pPr>
        <w:tabs>
          <w:tab w:val="num" w:pos="2520"/>
        </w:tabs>
        <w:ind w:left="252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8"/>
        </w:tabs>
        <w:ind w:left="302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8"/>
        </w:tabs>
        <w:ind w:left="35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8"/>
        </w:tabs>
        <w:ind w:left="403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608" w:hanging="1440"/>
      </w:pPr>
      <w:rPr>
        <w:rFonts w:hint="default"/>
      </w:rPr>
    </w:lvl>
  </w:abstractNum>
  <w:abstractNum w:abstractNumId="5" w15:restartNumberingAfterBreak="0">
    <w:nsid w:val="24D70527"/>
    <w:multiLevelType w:val="hybridMultilevel"/>
    <w:tmpl w:val="6F56CD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27A1A"/>
    <w:multiLevelType w:val="hybridMultilevel"/>
    <w:tmpl w:val="2E6094AE"/>
    <w:lvl w:ilvl="0" w:tplc="5846C61A">
      <w:start w:val="1"/>
      <w:numFmt w:val="lowerLetter"/>
      <w:lvlText w:val="%1)"/>
      <w:lvlJc w:val="left"/>
      <w:pPr>
        <w:ind w:left="1761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3B1027F2">
      <w:start w:val="1"/>
      <w:numFmt w:val="decimal"/>
      <w:lvlText w:val="%3."/>
      <w:lvlJc w:val="left"/>
      <w:pPr>
        <w:tabs>
          <w:tab w:val="num" w:pos="3036"/>
        </w:tabs>
        <w:ind w:left="3036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7" w15:restartNumberingAfterBreak="0">
    <w:nsid w:val="561113F7"/>
    <w:multiLevelType w:val="multilevel"/>
    <w:tmpl w:val="D9F4283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752"/>
    <w:rsid w:val="00286752"/>
    <w:rsid w:val="005D7F7E"/>
    <w:rsid w:val="00D6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00C3B-8F1F-48F4-ACDB-41B4661CD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28675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28675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rsid w:val="0028675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nhideWhenUsed/>
    <w:qFormat/>
    <w:rsid w:val="00286752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86752"/>
    <w:pPr>
      <w:widowControl w:val="0"/>
      <w:numPr>
        <w:ilvl w:val="4"/>
        <w:numId w:val="1"/>
      </w:numPr>
      <w:spacing w:before="240" w:after="60" w:line="240" w:lineRule="auto"/>
      <w:jc w:val="center"/>
      <w:outlineLvl w:val="4"/>
    </w:pPr>
    <w:rPr>
      <w:rFonts w:ascii="Times New Roman Bold" w:eastAsia="Times New Roman" w:hAnsi="Times New Roman Bold" w:cs="Times New Roman"/>
      <w:b/>
      <w:snapToGrid w:val="0"/>
      <w:sz w:val="28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286752"/>
    <w:pPr>
      <w:keepNext/>
      <w:numPr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8">
    <w:name w:val="heading 8"/>
    <w:basedOn w:val="Normal"/>
    <w:next w:val="Normal"/>
    <w:link w:val="Ttulo8Car"/>
    <w:qFormat/>
    <w:rsid w:val="00286752"/>
    <w:pPr>
      <w:keepNext/>
      <w:spacing w:after="0" w:line="240" w:lineRule="auto"/>
      <w:jc w:val="center"/>
      <w:outlineLvl w:val="7"/>
    </w:pPr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paragraph" w:styleId="Ttulo9">
    <w:name w:val="heading 9"/>
    <w:basedOn w:val="Normal"/>
    <w:next w:val="Normal"/>
    <w:link w:val="Ttulo9Car"/>
    <w:qFormat/>
    <w:rsid w:val="00286752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8675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rsid w:val="0028675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rsid w:val="0028675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rsid w:val="0028675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rsid w:val="00286752"/>
    <w:rPr>
      <w:rFonts w:ascii="Times New Roman Bold" w:eastAsia="Times New Roman" w:hAnsi="Times New Roman Bold" w:cs="Times New Roman"/>
      <w:b/>
      <w:snapToGrid w:val="0"/>
      <w:sz w:val="28"/>
      <w:szCs w:val="20"/>
      <w:lang w:val="es-ES_tradnl"/>
    </w:rPr>
  </w:style>
  <w:style w:type="character" w:customStyle="1" w:styleId="Ttulo6Car">
    <w:name w:val="Título 6 Car"/>
    <w:basedOn w:val="Fuentedeprrafopredeter"/>
    <w:link w:val="Ttulo6"/>
    <w:rsid w:val="00286752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8Car">
    <w:name w:val="Título 8 Car"/>
    <w:basedOn w:val="Fuentedeprrafopredeter"/>
    <w:link w:val="Ttulo8"/>
    <w:rsid w:val="00286752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286752"/>
    <w:rPr>
      <w:rFonts w:ascii="Arial" w:eastAsia="Times New Roman" w:hAnsi="Arial" w:cs="Arial"/>
    </w:rPr>
  </w:style>
  <w:style w:type="numbering" w:customStyle="1" w:styleId="Sinlista1">
    <w:name w:val="Sin lista1"/>
    <w:next w:val="Sinlista"/>
    <w:uiPriority w:val="99"/>
    <w:semiHidden/>
    <w:unhideWhenUsed/>
    <w:rsid w:val="00286752"/>
  </w:style>
  <w:style w:type="paragraph" w:customStyle="1" w:styleId="1301Autolist">
    <w:name w:val="13.01 Autolist"/>
    <w:basedOn w:val="Normal"/>
    <w:next w:val="Normal"/>
    <w:rsid w:val="00286752"/>
    <w:pPr>
      <w:keepNext/>
      <w:tabs>
        <w:tab w:val="num" w:pos="720"/>
      </w:tabs>
      <w:spacing w:before="120" w:after="12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customStyle="1" w:styleId="iAutoList">
    <w:name w:val="(i) AutoList"/>
    <w:basedOn w:val="aparagraphs"/>
    <w:next w:val="Normal"/>
    <w:rsid w:val="00286752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28675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28675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286752"/>
    <w:rPr>
      <w:rFonts w:ascii="Times New Roman" w:eastAsia="Times New Roman" w:hAnsi="Times New Roman" w:cs="Times New Roman"/>
      <w:sz w:val="20"/>
      <w:szCs w:val="20"/>
    </w:rPr>
  </w:style>
  <w:style w:type="paragraph" w:styleId="Puesto">
    <w:name w:val="Title"/>
    <w:basedOn w:val="Normal"/>
    <w:link w:val="PuestoCar"/>
    <w:qFormat/>
    <w:rsid w:val="00286752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PuestoCar">
    <w:name w:val="Puesto Car"/>
    <w:basedOn w:val="Fuentedeprrafopredeter"/>
    <w:link w:val="Puesto"/>
    <w:rsid w:val="00286752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styleId="Textoindependiente">
    <w:name w:val="Body Text"/>
    <w:aliases w:val=" Car,Car"/>
    <w:basedOn w:val="Normal"/>
    <w:link w:val="TextoindependienteCar"/>
    <w:rsid w:val="00286752"/>
    <w:pPr>
      <w:spacing w:after="120" w:line="240" w:lineRule="auto"/>
    </w:pPr>
    <w:rPr>
      <w:rFonts w:ascii="Tms Rmn" w:eastAsia="Times New Roman" w:hAnsi="Tms Rmn" w:cs="Times New Roman"/>
      <w:sz w:val="20"/>
      <w:szCs w:val="20"/>
      <w:lang w:val="en-US"/>
    </w:rPr>
  </w:style>
  <w:style w:type="character" w:customStyle="1" w:styleId="TextoindependienteCar">
    <w:name w:val="Texto independiente Car"/>
    <w:aliases w:val=" Car Car,Car Car"/>
    <w:basedOn w:val="Fuentedeprrafopredeter"/>
    <w:link w:val="Textoindependiente"/>
    <w:rsid w:val="00286752"/>
    <w:rPr>
      <w:rFonts w:ascii="Tms Rmn" w:eastAsia="Times New Roman" w:hAnsi="Tms Rmn" w:cs="Times New Roman"/>
      <w:sz w:val="20"/>
      <w:szCs w:val="20"/>
      <w:lang w:val="en-US"/>
    </w:rPr>
  </w:style>
  <w:style w:type="paragraph" w:styleId="Textoindependiente2">
    <w:name w:val="Body Text 2"/>
    <w:basedOn w:val="Normal"/>
    <w:link w:val="Textoindependiente2Car"/>
    <w:rsid w:val="00286752"/>
    <w:pPr>
      <w:spacing w:after="120" w:line="480" w:lineRule="auto"/>
    </w:pPr>
    <w:rPr>
      <w:rFonts w:ascii="Tms Rmn" w:eastAsia="Times New Roman" w:hAnsi="Tms Rmn" w:cs="Times New Roma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286752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styleId="Listaconvietas2">
    <w:name w:val="List Bullet 2"/>
    <w:basedOn w:val="Normal"/>
    <w:autoRedefine/>
    <w:rsid w:val="00286752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Listaconvietas4">
    <w:name w:val="List Bullet 4"/>
    <w:basedOn w:val="Normal"/>
    <w:autoRedefine/>
    <w:rsid w:val="00286752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bloque">
    <w:name w:val="Block Text"/>
    <w:basedOn w:val="Normal"/>
    <w:rsid w:val="00286752"/>
    <w:pPr>
      <w:spacing w:after="0" w:line="240" w:lineRule="auto"/>
      <w:ind w:left="1276" w:right="931"/>
      <w:jc w:val="center"/>
    </w:pPr>
    <w:rPr>
      <w:rFonts w:ascii="Times New Roman" w:eastAsia="Times New Roman" w:hAnsi="Times New Roman" w:cs="Times New Roman"/>
      <w:szCs w:val="20"/>
    </w:rPr>
  </w:style>
  <w:style w:type="paragraph" w:styleId="Encabezado">
    <w:name w:val="header"/>
    <w:basedOn w:val="Normal"/>
    <w:link w:val="EncabezadoCar"/>
    <w:rsid w:val="00286752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86752"/>
    <w:rPr>
      <w:rFonts w:ascii="Times New Roman" w:eastAsia="Times New Roman" w:hAnsi="Times New Roman"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rsid w:val="00286752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6752"/>
    <w:rPr>
      <w:rFonts w:ascii="Times New Roman" w:eastAsia="Times New Roman" w:hAnsi="Times New Roman" w:cs="Times New Roman"/>
      <w:sz w:val="20"/>
      <w:szCs w:val="20"/>
    </w:rPr>
  </w:style>
  <w:style w:type="paragraph" w:styleId="Prrafodelista">
    <w:name w:val="List Paragraph"/>
    <w:aliases w:val="Párrafo,titulo 5,List Paragraph,RAFO,TIT 2 IND,GRÁFICOS,GRAFICO,MAPA,Superíndice,Bullet-SecondaryLM,본문1,PARRAFO,Segundo,viñeta,Titulo 3 Párrafo de lista,Subtitulos,de,lista,Parrafo,Titulo,List Paragraph 1,List-Bulleted,Fase,GRÁFICO,HOJA"/>
    <w:basedOn w:val="Normal"/>
    <w:link w:val="PrrafodelistaCar"/>
    <w:uiPriority w:val="34"/>
    <w:qFormat/>
    <w:rsid w:val="00286752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character" w:styleId="Refdecomentario">
    <w:name w:val="annotation reference"/>
    <w:basedOn w:val="Fuentedeprrafopredeter"/>
    <w:rsid w:val="0028675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86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286752"/>
    <w:rPr>
      <w:rFonts w:ascii="Times New Roman" w:eastAsia="Times New Roman" w:hAnsi="Times New Roman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28675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8675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28675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6752"/>
    <w:rPr>
      <w:rFonts w:ascii="Tahoma" w:eastAsia="Times New Roman" w:hAnsi="Tahoma" w:cs="Tahoma"/>
      <w:sz w:val="16"/>
      <w:szCs w:val="16"/>
    </w:rPr>
  </w:style>
  <w:style w:type="paragraph" w:customStyle="1" w:styleId="Normal2">
    <w:name w:val="Normal 2"/>
    <w:basedOn w:val="Normal"/>
    <w:rsid w:val="00286752"/>
    <w:pPr>
      <w:tabs>
        <w:tab w:val="left" w:pos="709"/>
      </w:tabs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customStyle="1" w:styleId="WW-Textosinformato">
    <w:name w:val="WW-Texto sin formato"/>
    <w:basedOn w:val="Normal"/>
    <w:rsid w:val="00286752"/>
    <w:pPr>
      <w:suppressAutoHyphens/>
      <w:spacing w:after="0" w:line="240" w:lineRule="auto"/>
    </w:pPr>
    <w:rPr>
      <w:rFonts w:ascii="Courier New" w:eastAsia="MS Mincho" w:hAnsi="Courier New" w:cs="Times New Roman"/>
      <w:sz w:val="20"/>
      <w:szCs w:val="20"/>
      <w:lang w:val="es-PE" w:eastAsia="es-ES"/>
    </w:rPr>
  </w:style>
  <w:style w:type="paragraph" w:styleId="Sangra2detindependiente">
    <w:name w:val="Body Text Indent 2"/>
    <w:basedOn w:val="Normal"/>
    <w:link w:val="Sangra2detindependienteCar"/>
    <w:rsid w:val="0028675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286752"/>
    <w:rPr>
      <w:rFonts w:ascii="Times New Roman" w:eastAsia="Times New Roman" w:hAnsi="Times New Roman" w:cs="Times New Roman"/>
      <w:sz w:val="20"/>
      <w:szCs w:val="20"/>
    </w:rPr>
  </w:style>
  <w:style w:type="paragraph" w:styleId="Sinespaciado">
    <w:name w:val="No Spacing"/>
    <w:link w:val="SinespaciadoCar"/>
    <w:qFormat/>
    <w:rsid w:val="00286752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rsid w:val="00286752"/>
    <w:rPr>
      <w:rFonts w:ascii="Calibri" w:eastAsia="Times New Roman" w:hAnsi="Calibri" w:cs="Times New Roman"/>
      <w:lang w:val="es-ES"/>
    </w:rPr>
  </w:style>
  <w:style w:type="table" w:styleId="Tablaconcuadrcula">
    <w:name w:val="Table Grid"/>
    <w:basedOn w:val="Tablanormal"/>
    <w:uiPriority w:val="39"/>
    <w:rsid w:val="00286752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tulodeTDC">
    <w:name w:val="TOC Heading"/>
    <w:basedOn w:val="Ttulo1"/>
    <w:next w:val="Normal"/>
    <w:uiPriority w:val="39"/>
    <w:semiHidden/>
    <w:unhideWhenUsed/>
    <w:qFormat/>
    <w:rsid w:val="0028675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val="es-E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286752"/>
    <w:pPr>
      <w:spacing w:after="100" w:line="276" w:lineRule="auto"/>
      <w:ind w:left="220"/>
    </w:pPr>
    <w:rPr>
      <w:rFonts w:ascii="Calibri" w:eastAsia="Times New Roman" w:hAnsi="Calibri" w:cs="Times New Roman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286752"/>
    <w:pPr>
      <w:tabs>
        <w:tab w:val="left" w:pos="440"/>
        <w:tab w:val="right" w:leader="dot" w:pos="8828"/>
      </w:tabs>
      <w:spacing w:after="100" w:line="276" w:lineRule="auto"/>
    </w:pPr>
    <w:rPr>
      <w:rFonts w:ascii="Calibri" w:eastAsia="Times New Roman" w:hAnsi="Calibri" w:cs="Times New Roman"/>
      <w:sz w:val="18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286752"/>
    <w:pPr>
      <w:spacing w:after="100" w:line="276" w:lineRule="auto"/>
      <w:ind w:left="440"/>
    </w:pPr>
    <w:rPr>
      <w:rFonts w:ascii="Calibri" w:eastAsia="Times New Roman" w:hAnsi="Calibri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286752"/>
    <w:rPr>
      <w:color w:val="0000FF"/>
      <w:u w:val="single"/>
    </w:rPr>
  </w:style>
  <w:style w:type="paragraph" w:styleId="TDC4">
    <w:name w:val="toc 4"/>
    <w:basedOn w:val="Normal"/>
    <w:next w:val="Normal"/>
    <w:autoRedefine/>
    <w:uiPriority w:val="39"/>
    <w:unhideWhenUsed/>
    <w:rsid w:val="00286752"/>
    <w:pPr>
      <w:spacing w:after="100" w:line="276" w:lineRule="auto"/>
      <w:ind w:left="660"/>
    </w:pPr>
    <w:rPr>
      <w:rFonts w:ascii="Calibri" w:eastAsia="Times New Roman" w:hAnsi="Calibri" w:cs="Times New Roman"/>
      <w:lang w:val="en-US"/>
    </w:rPr>
  </w:style>
  <w:style w:type="paragraph" w:styleId="TDC5">
    <w:name w:val="toc 5"/>
    <w:basedOn w:val="Normal"/>
    <w:next w:val="Normal"/>
    <w:autoRedefine/>
    <w:uiPriority w:val="39"/>
    <w:unhideWhenUsed/>
    <w:rsid w:val="00286752"/>
    <w:pPr>
      <w:spacing w:after="100" w:line="276" w:lineRule="auto"/>
      <w:ind w:left="880"/>
    </w:pPr>
    <w:rPr>
      <w:rFonts w:ascii="Calibri" w:eastAsia="Times New Roman" w:hAnsi="Calibri" w:cs="Times New Roman"/>
      <w:lang w:val="en-US"/>
    </w:rPr>
  </w:style>
  <w:style w:type="paragraph" w:styleId="TDC6">
    <w:name w:val="toc 6"/>
    <w:basedOn w:val="Normal"/>
    <w:next w:val="Normal"/>
    <w:autoRedefine/>
    <w:uiPriority w:val="39"/>
    <w:unhideWhenUsed/>
    <w:rsid w:val="00286752"/>
    <w:pPr>
      <w:spacing w:after="100" w:line="276" w:lineRule="auto"/>
      <w:ind w:left="1100"/>
    </w:pPr>
    <w:rPr>
      <w:rFonts w:ascii="Calibri" w:eastAsia="Times New Roman" w:hAnsi="Calibri" w:cs="Times New Roman"/>
      <w:lang w:val="en-US"/>
    </w:rPr>
  </w:style>
  <w:style w:type="paragraph" w:styleId="TDC7">
    <w:name w:val="toc 7"/>
    <w:basedOn w:val="Normal"/>
    <w:next w:val="Normal"/>
    <w:autoRedefine/>
    <w:uiPriority w:val="39"/>
    <w:unhideWhenUsed/>
    <w:rsid w:val="00286752"/>
    <w:pPr>
      <w:spacing w:after="100" w:line="276" w:lineRule="auto"/>
      <w:ind w:left="1320"/>
    </w:pPr>
    <w:rPr>
      <w:rFonts w:ascii="Calibri" w:eastAsia="Times New Roman" w:hAnsi="Calibri" w:cs="Times New Roman"/>
      <w:lang w:val="en-US"/>
    </w:rPr>
  </w:style>
  <w:style w:type="paragraph" w:styleId="TDC8">
    <w:name w:val="toc 8"/>
    <w:basedOn w:val="Normal"/>
    <w:next w:val="Normal"/>
    <w:autoRedefine/>
    <w:uiPriority w:val="39"/>
    <w:unhideWhenUsed/>
    <w:rsid w:val="00286752"/>
    <w:pPr>
      <w:spacing w:after="100" w:line="276" w:lineRule="auto"/>
      <w:ind w:left="1540"/>
    </w:pPr>
    <w:rPr>
      <w:rFonts w:ascii="Calibri" w:eastAsia="Times New Roman" w:hAnsi="Calibri" w:cs="Times New Roman"/>
      <w:lang w:val="en-US"/>
    </w:rPr>
  </w:style>
  <w:style w:type="paragraph" w:styleId="TDC9">
    <w:name w:val="toc 9"/>
    <w:basedOn w:val="Normal"/>
    <w:next w:val="Normal"/>
    <w:autoRedefine/>
    <w:uiPriority w:val="39"/>
    <w:unhideWhenUsed/>
    <w:rsid w:val="00286752"/>
    <w:pPr>
      <w:spacing w:after="100" w:line="276" w:lineRule="auto"/>
      <w:ind w:left="1760"/>
    </w:pPr>
    <w:rPr>
      <w:rFonts w:ascii="Calibri" w:eastAsia="Times New Roman" w:hAnsi="Calibri" w:cs="Times New Roman"/>
      <w:lang w:val="en-US"/>
    </w:rPr>
  </w:style>
  <w:style w:type="paragraph" w:customStyle="1" w:styleId="CM2">
    <w:name w:val="CM2"/>
    <w:basedOn w:val="Normal"/>
    <w:next w:val="Normal"/>
    <w:rsid w:val="00286752"/>
    <w:pPr>
      <w:widowControl w:val="0"/>
      <w:autoSpaceDE w:val="0"/>
      <w:autoSpaceDN w:val="0"/>
      <w:adjustRightInd w:val="0"/>
      <w:spacing w:after="0" w:line="220" w:lineRule="atLeast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customStyle="1" w:styleId="CM37">
    <w:name w:val="CM37"/>
    <w:basedOn w:val="Normal"/>
    <w:next w:val="Normal"/>
    <w:rsid w:val="00286752"/>
    <w:pPr>
      <w:widowControl w:val="0"/>
      <w:autoSpaceDE w:val="0"/>
      <w:autoSpaceDN w:val="0"/>
      <w:adjustRightInd w:val="0"/>
      <w:spacing w:after="220" w:line="240" w:lineRule="auto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86752"/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PARRAFO Car,Segundo Car,viñeta Car,Titulo 3 Párrafo de lista Car,Subtitulos Car"/>
    <w:link w:val="Prrafodelista"/>
    <w:uiPriority w:val="34"/>
    <w:qFormat/>
    <w:locked/>
    <w:rsid w:val="00286752"/>
    <w:rPr>
      <w:rFonts w:ascii="Times New Roman" w:eastAsia="Times New Roman" w:hAnsi="Times New Roman" w:cs="Times New Roman"/>
      <w:sz w:val="20"/>
      <w:szCs w:val="20"/>
    </w:rPr>
  </w:style>
  <w:style w:type="character" w:customStyle="1" w:styleId="TtuloCar">
    <w:name w:val="Título Car"/>
    <w:aliases w:val="Puesto Car1"/>
    <w:rsid w:val="00286752"/>
    <w:rPr>
      <w:rFonts w:cs="Arial"/>
      <w:b/>
      <w:bCs/>
      <w:kern w:val="28"/>
      <w:szCs w:val="32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867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2867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n">
    <w:name w:val="Revision"/>
    <w:hidden/>
    <w:uiPriority w:val="99"/>
    <w:semiHidden/>
    <w:rsid w:val="00286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xtoindependiente3">
    <w:name w:val="Body Text 3"/>
    <w:basedOn w:val="Normal"/>
    <w:link w:val="Textoindependiente3Car"/>
    <w:rsid w:val="0028675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286752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Default">
    <w:name w:val="Default"/>
    <w:rsid w:val="00286752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286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286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next w:val="Tablaconcuadrcula"/>
    <w:uiPriority w:val="39"/>
    <w:rsid w:val="00286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286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">
    <w:name w:val="Tabla con cuadrícula32"/>
    <w:basedOn w:val="Tablanormal"/>
    <w:next w:val="Tablaconcuadrcula"/>
    <w:uiPriority w:val="39"/>
    <w:rsid w:val="00286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286752"/>
    <w:pPr>
      <w:spacing w:after="0"/>
      <w:ind w:left="360" w:firstLine="360"/>
    </w:pPr>
    <w:rPr>
      <w:rFonts w:ascii="Verdana" w:hAnsi="Verdana"/>
      <w:sz w:val="16"/>
      <w:szCs w:val="16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286752"/>
    <w:rPr>
      <w:rFonts w:ascii="Verdana" w:eastAsia="Times New Roman" w:hAnsi="Verdana" w:cs="Times New Roman"/>
      <w:sz w:val="16"/>
      <w:szCs w:val="16"/>
      <w:lang w:val="es-ES" w:eastAsia="es-ES"/>
    </w:rPr>
  </w:style>
  <w:style w:type="table" w:customStyle="1" w:styleId="Tablaconcuadrcula33">
    <w:name w:val="Tabla con cuadrícula33"/>
    <w:basedOn w:val="Tablanormal"/>
    <w:next w:val="Tablaconcuadrcula"/>
    <w:uiPriority w:val="39"/>
    <w:rsid w:val="00286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">
    <w:name w:val="Sin lista2"/>
    <w:next w:val="Sinlista"/>
    <w:uiPriority w:val="99"/>
    <w:semiHidden/>
    <w:unhideWhenUsed/>
    <w:rsid w:val="00286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cbbolivia.webex.com/bcbbolivia/onstage/g.php?MTID=e24b86a84a2cbed6f48ae9fd3d2b1aa9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aramayo@bcb.gob.b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tgarcia@bcb.gob.bo" TargetMode="External"/><Relationship Id="rId5" Type="http://schemas.openxmlformats.org/officeDocument/2006/relationships/hyperlink" Target="mailto:vhuanca@bcb.gob.b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1286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Aramayo Mercado Orietta Sandra</dc:creator>
  <cp:keywords/>
  <dc:description/>
  <cp:lastModifiedBy>Aramayo Mercado Orietta Sandra</cp:lastModifiedBy>
  <cp:revision>2</cp:revision>
  <dcterms:created xsi:type="dcterms:W3CDTF">2026-09-24T23:26:00Z</dcterms:created>
  <dcterms:modified xsi:type="dcterms:W3CDTF">2026-09-24T23:39:00Z</dcterms:modified>
</cp:coreProperties>
</file>