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B4D" w:rsidRPr="001D0B4D" w:rsidRDefault="001D0B4D" w:rsidP="001D0B4D">
      <w:pPr>
        <w:spacing w:after="60" w:line="240" w:lineRule="auto"/>
        <w:jc w:val="center"/>
        <w:outlineLvl w:val="0"/>
        <w:rPr>
          <w:rFonts w:ascii="Verdana" w:eastAsia="Times New Roman" w:hAnsi="Verdana" w:cs="Times New Roman"/>
          <w:b/>
          <w:caps/>
          <w:sz w:val="18"/>
          <w:szCs w:val="18"/>
        </w:rPr>
      </w:pPr>
      <w:bookmarkStart w:id="0" w:name="_Toc160464521"/>
      <w:bookmarkStart w:id="1" w:name="_GoBack"/>
      <w:bookmarkEnd w:id="1"/>
      <w:r w:rsidRPr="001D0B4D">
        <w:rPr>
          <w:rFonts w:ascii="Verdana" w:eastAsia="Times New Roman" w:hAnsi="Verdana" w:cs="Times New Roman"/>
          <w:b/>
          <w:caps/>
          <w:sz w:val="18"/>
          <w:szCs w:val="18"/>
        </w:rPr>
        <w:t>DATOS GENERALES DE LA CONTRATACIÓN</w:t>
      </w:r>
      <w:bookmarkEnd w:id="0"/>
    </w:p>
    <w:p w:rsidR="001D0B4D" w:rsidRPr="001D0B4D" w:rsidRDefault="001D0B4D" w:rsidP="001D0B4D">
      <w:pPr>
        <w:spacing w:after="60" w:line="240" w:lineRule="auto"/>
        <w:ind w:left="426"/>
        <w:outlineLvl w:val="0"/>
        <w:rPr>
          <w:rFonts w:ascii="Verdana" w:eastAsia="Times New Roman" w:hAnsi="Verdana" w:cs="Times New Roman"/>
          <w:b/>
          <w:caps/>
          <w:sz w:val="18"/>
          <w:szCs w:val="18"/>
        </w:rPr>
      </w:pPr>
    </w:p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6"/>
        <w:gridCol w:w="283"/>
        <w:gridCol w:w="281"/>
        <w:gridCol w:w="282"/>
        <w:gridCol w:w="272"/>
        <w:gridCol w:w="277"/>
        <w:gridCol w:w="276"/>
        <w:gridCol w:w="281"/>
        <w:gridCol w:w="277"/>
        <w:gridCol w:w="277"/>
        <w:gridCol w:w="277"/>
        <w:gridCol w:w="274"/>
        <w:gridCol w:w="274"/>
        <w:gridCol w:w="273"/>
        <w:gridCol w:w="274"/>
        <w:gridCol w:w="274"/>
        <w:gridCol w:w="274"/>
        <w:gridCol w:w="274"/>
        <w:gridCol w:w="273"/>
        <w:gridCol w:w="274"/>
        <w:gridCol w:w="274"/>
        <w:gridCol w:w="274"/>
        <w:gridCol w:w="274"/>
        <w:gridCol w:w="819"/>
        <w:gridCol w:w="819"/>
        <w:gridCol w:w="273"/>
      </w:tblGrid>
      <w:tr w:rsidR="001D0B4D" w:rsidRPr="001D0B4D" w:rsidTr="001D0B4D">
        <w:trPr>
          <w:trHeight w:val="453"/>
          <w:jc w:val="center"/>
        </w:trPr>
        <w:tc>
          <w:tcPr>
            <w:tcW w:w="10346" w:type="dxa"/>
            <w:gridSpan w:val="26"/>
            <w:tcBorders>
              <w:top w:val="single" w:sz="12" w:space="0" w:color="244061"/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1D0B4D" w:rsidRPr="001D0B4D" w:rsidRDefault="001D0B4D" w:rsidP="001D0B4D">
            <w:pPr>
              <w:numPr>
                <w:ilvl w:val="0"/>
                <w:numId w:val="6"/>
              </w:numPr>
              <w:ind w:left="303" w:hanging="284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1D0B4D">
              <w:rPr>
                <w:rFonts w:ascii="Arial" w:hAnsi="Arial" w:cs="Arial"/>
                <w:b/>
                <w:sz w:val="18"/>
                <w:szCs w:val="16"/>
              </w:rPr>
              <w:t>DATOS DEL PROCESOS DE CONTRATACIÓN</w:t>
            </w:r>
          </w:p>
        </w:tc>
      </w:tr>
      <w:tr w:rsidR="001D0B4D" w:rsidRPr="001D0B4D" w:rsidTr="001D0B4D">
        <w:trPr>
          <w:jc w:val="center"/>
        </w:trPr>
        <w:tc>
          <w:tcPr>
            <w:tcW w:w="10346" w:type="dxa"/>
            <w:gridSpan w:val="26"/>
            <w:tcBorders>
              <w:left w:val="single" w:sz="12" w:space="0" w:color="244061"/>
              <w:right w:val="single" w:sz="12" w:space="0" w:color="244061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b/>
                <w:sz w:val="8"/>
                <w:szCs w:val="2"/>
              </w:rPr>
            </w:pPr>
          </w:p>
        </w:tc>
      </w:tr>
      <w:tr w:rsidR="001D0B4D" w:rsidRPr="001D0B4D" w:rsidTr="001D0B4D">
        <w:trPr>
          <w:trHeight w:val="319"/>
          <w:jc w:val="center"/>
        </w:trPr>
        <w:tc>
          <w:tcPr>
            <w:tcW w:w="2366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Entidad Convocante</w:t>
            </w:r>
          </w:p>
        </w:tc>
        <w:tc>
          <w:tcPr>
            <w:tcW w:w="7707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BANCO CENTRAL DE BOLIVIA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trHeight w:val="45"/>
          <w:jc w:val="center"/>
        </w:trPr>
        <w:tc>
          <w:tcPr>
            <w:tcW w:w="2366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Modalidad de contratación</w:t>
            </w:r>
          </w:p>
        </w:tc>
        <w:tc>
          <w:tcPr>
            <w:tcW w:w="2506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Apoyo Nacional a la Producción y Empleo - ANPE</w:t>
            </w:r>
          </w:p>
        </w:tc>
        <w:tc>
          <w:tcPr>
            <w:tcW w:w="277" w:type="dxa"/>
            <w:tcBorders>
              <w:left w:val="single" w:sz="4" w:space="0" w:color="auto"/>
            </w:tcBorders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 w:val="restart"/>
            <w:tcBorders>
              <w:right w:val="single" w:sz="4" w:space="0" w:color="auto"/>
            </w:tcBorders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Código Interno que la Entidad utiliza para identificar el proceso</w:t>
            </w:r>
          </w:p>
        </w:tc>
        <w:tc>
          <w:tcPr>
            <w:tcW w:w="218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ANPE – P Nº 058/2026-1C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66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06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lef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8" w:type="dxa"/>
            <w:gridSpan w:val="10"/>
            <w:vMerge/>
            <w:tcBorders>
              <w:righ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8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66" w:type="dxa"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9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1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3"/>
        <w:gridCol w:w="305"/>
        <w:gridCol w:w="305"/>
        <w:gridCol w:w="279"/>
        <w:gridCol w:w="305"/>
        <w:gridCol w:w="305"/>
        <w:gridCol w:w="305"/>
        <w:gridCol w:w="305"/>
        <w:gridCol w:w="275"/>
        <w:gridCol w:w="305"/>
        <w:gridCol w:w="305"/>
        <w:gridCol w:w="272"/>
        <w:gridCol w:w="305"/>
        <w:gridCol w:w="305"/>
        <w:gridCol w:w="305"/>
        <w:gridCol w:w="305"/>
        <w:gridCol w:w="305"/>
        <w:gridCol w:w="305"/>
        <w:gridCol w:w="305"/>
        <w:gridCol w:w="272"/>
        <w:gridCol w:w="305"/>
        <w:gridCol w:w="272"/>
        <w:gridCol w:w="305"/>
        <w:gridCol w:w="807"/>
        <w:gridCol w:w="760"/>
        <w:gridCol w:w="261"/>
      </w:tblGrid>
      <w:tr w:rsidR="001D0B4D" w:rsidRPr="001D0B4D" w:rsidTr="001D0B4D">
        <w:trPr>
          <w:jc w:val="center"/>
        </w:trPr>
        <w:tc>
          <w:tcPr>
            <w:tcW w:w="2373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CUCE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82" w:type="dxa"/>
            <w:tcBorders>
              <w:left w:val="single" w:sz="4" w:space="0" w:color="auto"/>
              <w:right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Gestión</w:t>
            </w:r>
          </w:p>
        </w:tc>
        <w:tc>
          <w:tcPr>
            <w:tcW w:w="8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9"/>
        <w:gridCol w:w="324"/>
        <w:gridCol w:w="281"/>
        <w:gridCol w:w="282"/>
        <w:gridCol w:w="272"/>
        <w:gridCol w:w="277"/>
        <w:gridCol w:w="275"/>
        <w:gridCol w:w="280"/>
        <w:gridCol w:w="276"/>
        <w:gridCol w:w="276"/>
        <w:gridCol w:w="276"/>
        <w:gridCol w:w="273"/>
        <w:gridCol w:w="273"/>
        <w:gridCol w:w="272"/>
        <w:gridCol w:w="273"/>
        <w:gridCol w:w="273"/>
        <w:gridCol w:w="273"/>
        <w:gridCol w:w="273"/>
        <w:gridCol w:w="272"/>
        <w:gridCol w:w="273"/>
        <w:gridCol w:w="273"/>
        <w:gridCol w:w="273"/>
        <w:gridCol w:w="273"/>
        <w:gridCol w:w="272"/>
        <w:gridCol w:w="272"/>
        <w:gridCol w:w="272"/>
        <w:gridCol w:w="272"/>
        <w:gridCol w:w="272"/>
        <w:gridCol w:w="272"/>
        <w:gridCol w:w="272"/>
      </w:tblGrid>
      <w:tr w:rsidR="001D0B4D" w:rsidRPr="001D0B4D" w:rsidTr="001D0B4D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trHeight w:val="313"/>
          <w:jc w:val="center"/>
        </w:trPr>
        <w:tc>
          <w:tcPr>
            <w:tcW w:w="2349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Objeto de la contratación</w:t>
            </w:r>
          </w:p>
        </w:tc>
        <w:tc>
          <w:tcPr>
            <w:tcW w:w="772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tabs>
                <w:tab w:val="left" w:pos="1634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D0B4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CERCO PERIMETRAL EN EL INMUEBLE UBICADO EN EL EX FUNDO TUCSUPAYA - MUNICIPIO DE SUCRE – CHUQUISACA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Método de Selección y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  <w:r w:rsidRPr="001D0B4D">
              <w:rPr>
                <w:rFonts w:ascii="Arial" w:hAnsi="Arial" w:cs="Arial"/>
                <w:sz w:val="16"/>
                <w:szCs w:val="2"/>
              </w:rPr>
              <w:t>X</w:t>
            </w:r>
          </w:p>
        </w:tc>
        <w:tc>
          <w:tcPr>
            <w:tcW w:w="2219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Precio Evaluado más Bajo</w:t>
            </w:r>
          </w:p>
        </w:tc>
        <w:tc>
          <w:tcPr>
            <w:tcW w:w="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8" w:type="dxa"/>
            <w:gridSpan w:val="10"/>
            <w:tcBorders>
              <w:left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Calidad Propuesta Técnica y Costo</w:t>
            </w: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24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219" w:type="dxa"/>
            <w:gridSpan w:val="8"/>
            <w:tcBorders>
              <w:left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  <w:r w:rsidRPr="001D0B4D">
              <w:rPr>
                <w:rFonts w:ascii="Arial" w:hAnsi="Arial" w:cs="Arial"/>
                <w:sz w:val="16"/>
                <w:szCs w:val="2"/>
              </w:rPr>
              <w:t xml:space="preserve">Calidad </w:t>
            </w:r>
          </w:p>
        </w:tc>
        <w:tc>
          <w:tcPr>
            <w:tcW w:w="276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Forma de Adjudicación</w:t>
            </w:r>
          </w:p>
        </w:tc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1387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Por el Total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7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Por Tramos</w:t>
            </w:r>
          </w:p>
        </w:tc>
        <w:tc>
          <w:tcPr>
            <w:tcW w:w="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37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Por Paquetes</w:t>
            </w: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Precio Referencial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D0B4D">
              <w:rPr>
                <w:rFonts w:ascii="Arial" w:hAnsi="Arial" w:cs="Arial"/>
                <w:b/>
                <w:i/>
                <w:sz w:val="16"/>
                <w:szCs w:val="16"/>
              </w:rPr>
              <w:t xml:space="preserve">Bs161.046,73 (Ciento sesenta y un mil cuarenta y seis 73/100 Bolivianos)  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trHeight w:val="240"/>
          <w:jc w:val="center"/>
        </w:trPr>
        <w:tc>
          <w:tcPr>
            <w:tcW w:w="2349" w:type="dxa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2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La contratación se formalizará mediante</w:t>
            </w:r>
          </w:p>
        </w:tc>
        <w:tc>
          <w:tcPr>
            <w:tcW w:w="1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b/>
                <w:sz w:val="16"/>
                <w:szCs w:val="2"/>
              </w:rPr>
            </w:pPr>
            <w:r w:rsidRPr="001D0B4D">
              <w:rPr>
                <w:rFonts w:ascii="Arial" w:hAnsi="Arial" w:cs="Arial"/>
                <w:b/>
                <w:sz w:val="16"/>
                <w:szCs w:val="16"/>
              </w:rPr>
              <w:t>Contrato</w:t>
            </w:r>
          </w:p>
        </w:tc>
        <w:tc>
          <w:tcPr>
            <w:tcW w:w="4382" w:type="dxa"/>
            <w:gridSpan w:val="16"/>
            <w:tcBorders>
              <w:left w:val="single" w:sz="4" w:space="0" w:color="auto"/>
            </w:tcBorders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2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 xml:space="preserve">Plazo de Ejecución de Obra </w:t>
            </w:r>
            <w:r w:rsidRPr="001D0B4D">
              <w:rPr>
                <w:rFonts w:ascii="Arial" w:hAnsi="Arial" w:cs="Arial"/>
                <w:b/>
                <w:i/>
                <w:sz w:val="14"/>
                <w:szCs w:val="16"/>
              </w:rPr>
              <w:t>(en días calendario)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D0B4D">
              <w:rPr>
                <w:rFonts w:ascii="Arial" w:hAnsi="Arial" w:cs="Arial"/>
                <w:b/>
                <w:i/>
                <w:sz w:val="16"/>
                <w:szCs w:val="16"/>
              </w:rPr>
              <w:t>La obra deberá ser ejecutada en un plazo máximo de sesenta (60) días calendario, computable desde la fecha establecida en la Orden de Proceder.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16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nil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 xml:space="preserve">Garantía de Cumplimiento </w:t>
            </w:r>
          </w:p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de Contrato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D0B4D">
              <w:rPr>
                <w:rFonts w:ascii="Arial" w:hAnsi="Arial" w:cs="Arial"/>
                <w:b/>
                <w:i/>
                <w:sz w:val="16"/>
                <w:szCs w:val="16"/>
              </w:rPr>
              <w:t>Garantía de Cumplimiento de Contrato equivalente al siete (7%) del monto del Contrato, debiendo presentar una de las garantías establecidas en el Artículo 20° del D.S. 0181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vMerge w:val="restart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Garantía Adicional a la de Cumplimiento de Contrato</w:t>
            </w:r>
          </w:p>
        </w:tc>
        <w:tc>
          <w:tcPr>
            <w:tcW w:w="7725" w:type="dxa"/>
            <w:gridSpan w:val="2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1D0B4D">
              <w:rPr>
                <w:rFonts w:ascii="Arial" w:hAnsi="Arial" w:cs="Arial"/>
                <w:b/>
                <w:i/>
                <w:sz w:val="16"/>
                <w:szCs w:val="16"/>
              </w:rPr>
              <w:t>El proponente adjudicado, cuya propuesta económica esté por debajo del ochenta y cinco por ciento (85%) del Precio Referencial, deberá presentar una Garantía Adicional a la de Cumplimiento de Contrato, equivalente a la diferencia entre el ochenta y cinco por ciento (85%) del Precio Referencial y el valor de su propuesta económica.</w:t>
            </w: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vMerge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25" w:type="dxa"/>
            <w:gridSpan w:val="2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49" w:type="dxa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1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5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2" w:type="dxa"/>
            <w:tcBorders>
              <w:right w:val="single" w:sz="12" w:space="0" w:color="244061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2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5"/>
        <w:gridCol w:w="324"/>
        <w:gridCol w:w="282"/>
        <w:gridCol w:w="275"/>
        <w:gridCol w:w="280"/>
        <w:gridCol w:w="278"/>
        <w:gridCol w:w="276"/>
        <w:gridCol w:w="280"/>
        <w:gridCol w:w="276"/>
        <w:gridCol w:w="276"/>
        <w:gridCol w:w="276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  <w:gridCol w:w="272"/>
      </w:tblGrid>
      <w:tr w:rsidR="001D0B4D" w:rsidRPr="001D0B4D" w:rsidTr="001D0B4D">
        <w:trPr>
          <w:jc w:val="center"/>
        </w:trPr>
        <w:tc>
          <w:tcPr>
            <w:tcW w:w="2373" w:type="dxa"/>
            <w:vMerge w:val="restart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Señalar con que presupuesto se inicia el proceso de contratación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X</w:t>
            </w:r>
          </w:p>
        </w:tc>
        <w:tc>
          <w:tcPr>
            <w:tcW w:w="7144" w:type="dxa"/>
            <w:gridSpan w:val="26"/>
            <w:tcBorders>
              <w:lef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ab/>
              <w:t>Presupuesto de la gestión en curso</w:t>
            </w: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2" w:type="dxa"/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5" w:type="dxa"/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0" w:type="dxa"/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8" w:type="dxa"/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6" w:type="dxa"/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81" w:type="dxa"/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7" w:type="dxa"/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left w:val="nil"/>
            </w:tcBorders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7" w:type="dxa"/>
            <w:gridSpan w:val="27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 xml:space="preserve">Presupuesto de la próxima gestión </w:t>
            </w:r>
            <w:r w:rsidRPr="001D0B4D">
              <w:rPr>
                <w:rFonts w:ascii="Arial" w:hAnsi="Arial" w:cs="Arial"/>
                <w:i/>
                <w:sz w:val="14"/>
                <w:szCs w:val="16"/>
              </w:rPr>
              <w:t>(el proceso se iniciará una vez publicada la Ley del Presupuesto General del Estado de la siguiente gestión)</w:t>
            </w: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373" w:type="dxa"/>
            <w:vMerge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417" w:type="dxa"/>
            <w:gridSpan w:val="27"/>
            <w:vMerge/>
            <w:tcBorders>
              <w:left w:val="nil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W w:w="103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275"/>
        <w:gridCol w:w="188"/>
        <w:gridCol w:w="77"/>
        <w:gridCol w:w="274"/>
        <w:gridCol w:w="267"/>
        <w:gridCol w:w="268"/>
        <w:gridCol w:w="93"/>
        <w:gridCol w:w="181"/>
        <w:gridCol w:w="283"/>
        <w:gridCol w:w="274"/>
        <w:gridCol w:w="524"/>
        <w:gridCol w:w="234"/>
        <w:gridCol w:w="302"/>
        <w:gridCol w:w="269"/>
        <w:gridCol w:w="274"/>
        <w:gridCol w:w="68"/>
        <w:gridCol w:w="142"/>
        <w:gridCol w:w="60"/>
        <w:gridCol w:w="270"/>
        <w:gridCol w:w="95"/>
        <w:gridCol w:w="175"/>
        <w:gridCol w:w="268"/>
        <w:gridCol w:w="268"/>
        <w:gridCol w:w="267"/>
        <w:gridCol w:w="156"/>
        <w:gridCol w:w="112"/>
        <w:gridCol w:w="120"/>
        <w:gridCol w:w="148"/>
        <w:gridCol w:w="268"/>
        <w:gridCol w:w="203"/>
        <w:gridCol w:w="65"/>
        <w:gridCol w:w="267"/>
        <w:gridCol w:w="268"/>
        <w:gridCol w:w="268"/>
        <w:gridCol w:w="177"/>
        <w:gridCol w:w="91"/>
        <w:gridCol w:w="268"/>
        <w:gridCol w:w="267"/>
        <w:gridCol w:w="267"/>
        <w:gridCol w:w="267"/>
        <w:gridCol w:w="267"/>
        <w:gridCol w:w="267"/>
        <w:gridCol w:w="267"/>
        <w:gridCol w:w="267"/>
      </w:tblGrid>
      <w:tr w:rsidR="001D0B4D" w:rsidRPr="001D0B4D" w:rsidTr="001D0B4D">
        <w:trPr>
          <w:trHeight w:val="100"/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3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30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9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293" w:type="dxa"/>
            <w:gridSpan w:val="9"/>
            <w:vMerge w:val="restart"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Organismos Financiadores</w:t>
            </w:r>
          </w:p>
        </w:tc>
        <w:tc>
          <w:tcPr>
            <w:tcW w:w="283" w:type="dxa"/>
            <w:vMerge w:val="restart"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2"/>
                <w:szCs w:val="16"/>
              </w:rPr>
              <w:t>#</w:t>
            </w:r>
          </w:p>
        </w:tc>
        <w:tc>
          <w:tcPr>
            <w:tcW w:w="5365" w:type="dxa"/>
            <w:gridSpan w:val="25"/>
            <w:vMerge w:val="restart"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Nombre del Organismo Financiador</w:t>
            </w:r>
          </w:p>
          <w:p w:rsidR="001D0B4D" w:rsidRPr="001D0B4D" w:rsidRDefault="001D0B4D" w:rsidP="001D0B4D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4"/>
                <w:szCs w:val="16"/>
              </w:rPr>
              <w:t>(de acuerdo al clasificador vigente)</w:t>
            </w:r>
          </w:p>
        </w:tc>
        <w:tc>
          <w:tcPr>
            <w:tcW w:w="268" w:type="dxa"/>
            <w:gridSpan w:val="2"/>
            <w:vMerge w:val="restart"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7"/>
            <w:vMerge w:val="restart"/>
            <w:tcBorders>
              <w:left w:val="nil"/>
            </w:tcBorders>
            <w:vAlign w:val="center"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% de Financiamiento</w:t>
            </w: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trHeight w:val="60"/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Merge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365" w:type="dxa"/>
            <w:gridSpan w:val="25"/>
            <w:vMerge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vMerge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7"/>
            <w:vMerge/>
            <w:tcBorders>
              <w:left w:val="nil"/>
            </w:tcBorders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2"/>
                <w:szCs w:val="16"/>
              </w:rPr>
            </w:pPr>
            <w:r w:rsidRPr="001D0B4D">
              <w:rPr>
                <w:rFonts w:ascii="Arial" w:hAnsi="Arial" w:cs="Arial"/>
                <w:sz w:val="12"/>
                <w:szCs w:val="16"/>
              </w:rPr>
              <w:t>1</w:t>
            </w:r>
          </w:p>
        </w:tc>
        <w:tc>
          <w:tcPr>
            <w:tcW w:w="5365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Recursos Propios</w:t>
            </w:r>
          </w:p>
        </w:tc>
        <w:tc>
          <w:tcPr>
            <w:tcW w:w="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293" w:type="dxa"/>
            <w:gridSpan w:val="9"/>
            <w:vMerge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524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4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02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9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4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gridSpan w:val="2"/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  <w:bottom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1D0B4D" w:rsidRPr="001D0B4D" w:rsidTr="001D0B4D">
        <w:trPr>
          <w:trHeight w:val="338"/>
          <w:jc w:val="center"/>
        </w:trPr>
        <w:tc>
          <w:tcPr>
            <w:tcW w:w="10346" w:type="dxa"/>
            <w:gridSpan w:val="45"/>
            <w:tcBorders>
              <w:left w:val="single" w:sz="12" w:space="0" w:color="244061"/>
              <w:right w:val="single" w:sz="12" w:space="0" w:color="244061"/>
            </w:tcBorders>
            <w:shd w:val="clear" w:color="auto" w:fill="244061"/>
            <w:vAlign w:val="center"/>
          </w:tcPr>
          <w:p w:rsidR="001D0B4D" w:rsidRPr="001D0B4D" w:rsidRDefault="001D0B4D" w:rsidP="001D0B4D">
            <w:pPr>
              <w:numPr>
                <w:ilvl w:val="0"/>
                <w:numId w:val="6"/>
              </w:numPr>
              <w:ind w:left="303" w:hanging="284"/>
              <w:contextualSpacing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1D0B4D">
              <w:rPr>
                <w:rFonts w:ascii="Arial" w:hAnsi="Arial" w:cs="Arial"/>
                <w:b/>
                <w:sz w:val="18"/>
                <w:szCs w:val="16"/>
              </w:rPr>
              <w:t>DATOS GENERALES DE LA ENTIDAD CONVOCANTE</w:t>
            </w:r>
            <w:r w:rsidRPr="001D0B4D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</w:tr>
      <w:tr w:rsidR="001D0B4D" w:rsidRPr="001D0B4D" w:rsidTr="001D0B4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Domicilio de la Entidad Convocante</w:t>
            </w:r>
          </w:p>
        </w:tc>
        <w:tc>
          <w:tcPr>
            <w:tcW w:w="4161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4"/>
                <w:szCs w:val="16"/>
                <w:lang w:eastAsia="es-BO"/>
              </w:rPr>
              <w:t>Edificio Principal del Banco Central de Bolivia, calle Ayacucho esquina Mercado. La Paz - Bolivia</w:t>
            </w:r>
          </w:p>
        </w:tc>
        <w:tc>
          <w:tcPr>
            <w:tcW w:w="1664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Horario de Atención de la Entidad</w:t>
            </w:r>
          </w:p>
        </w:tc>
        <w:tc>
          <w:tcPr>
            <w:tcW w:w="1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4"/>
                <w:szCs w:val="16"/>
                <w:lang w:eastAsia="es-BO"/>
              </w:rPr>
              <w:t>08:30</w:t>
            </w:r>
            <w:r w:rsidRPr="001D0B4D">
              <w:rPr>
                <w:rFonts w:ascii="Arial" w:hAnsi="Arial" w:cs="Arial"/>
                <w:bCs/>
                <w:sz w:val="14"/>
                <w:szCs w:val="16"/>
                <w:lang w:eastAsia="es-BO"/>
              </w:rPr>
              <w:t xml:space="preserve"> a 16:30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1133" w:type="dxa"/>
            <w:gridSpan w:val="3"/>
            <w:tcBorders>
              <w:left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10"/>
                <w:szCs w:val="8"/>
              </w:rPr>
            </w:pPr>
          </w:p>
        </w:tc>
        <w:tc>
          <w:tcPr>
            <w:tcW w:w="979" w:type="dxa"/>
            <w:gridSpan w:val="5"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551" w:type="dxa"/>
            <w:gridSpan w:val="10"/>
            <w:tcBorders>
              <w:bottom w:val="single" w:sz="4" w:space="0" w:color="auto"/>
            </w:tcBorders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i/>
                <w:sz w:val="10"/>
                <w:szCs w:val="8"/>
              </w:rPr>
            </w:pPr>
            <w:r w:rsidRPr="001D0B4D">
              <w:rPr>
                <w:rFonts w:ascii="Arial" w:hAnsi="Arial" w:cs="Arial"/>
                <w:i/>
                <w:sz w:val="12"/>
                <w:szCs w:val="8"/>
              </w:rPr>
              <w:t>Nombre Completo</w:t>
            </w:r>
          </w:p>
        </w:tc>
        <w:tc>
          <w:tcPr>
            <w:tcW w:w="330" w:type="dxa"/>
            <w:gridSpan w:val="2"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080" w:type="dxa"/>
            <w:gridSpan w:val="11"/>
            <w:tcBorders>
              <w:bottom w:val="single" w:sz="4" w:space="0" w:color="auto"/>
            </w:tcBorders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1D0B4D">
              <w:rPr>
                <w:rFonts w:ascii="Verdana" w:hAnsi="Verdana"/>
                <w:i/>
                <w:sz w:val="12"/>
                <w:szCs w:val="8"/>
              </w:rPr>
              <w:t>Cargo</w:t>
            </w:r>
          </w:p>
        </w:tc>
        <w:tc>
          <w:tcPr>
            <w:tcW w:w="332" w:type="dxa"/>
            <w:gridSpan w:val="2"/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</w:p>
        </w:tc>
        <w:tc>
          <w:tcPr>
            <w:tcW w:w="2674" w:type="dxa"/>
            <w:gridSpan w:val="11"/>
            <w:tcBorders>
              <w:bottom w:val="single" w:sz="4" w:space="0" w:color="auto"/>
            </w:tcBorders>
          </w:tcPr>
          <w:p w:rsidR="001D0B4D" w:rsidRPr="001D0B4D" w:rsidRDefault="001D0B4D" w:rsidP="001D0B4D">
            <w:pPr>
              <w:jc w:val="center"/>
              <w:rPr>
                <w:rFonts w:ascii="Arial" w:hAnsi="Arial" w:cs="Arial"/>
                <w:sz w:val="10"/>
                <w:szCs w:val="8"/>
              </w:rPr>
            </w:pPr>
            <w:r w:rsidRPr="001D0B4D">
              <w:rPr>
                <w:rFonts w:ascii="Verdana" w:hAnsi="Verdana"/>
                <w:i/>
                <w:sz w:val="12"/>
                <w:szCs w:val="8"/>
              </w:rPr>
              <w:t>Dependencia</w:t>
            </w:r>
          </w:p>
        </w:tc>
        <w:tc>
          <w:tcPr>
            <w:tcW w:w="267" w:type="dxa"/>
            <w:tcBorders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0"/>
                <w:szCs w:val="8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 xml:space="preserve">Encargado de atender consultas Administrativas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Bismarck Omar Torrico Araujo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Profesional en Contrataciones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Departamento de Contrataciones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 xml:space="preserve">Encargado de atender consultas Técnicas </w:t>
            </w:r>
          </w:p>
        </w:tc>
        <w:tc>
          <w:tcPr>
            <w:tcW w:w="255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 xml:space="preserve">Quispe </w:t>
            </w:r>
            <w:proofErr w:type="spellStart"/>
            <w:r w:rsidRPr="001D0B4D">
              <w:rPr>
                <w:rFonts w:ascii="Arial" w:hAnsi="Arial" w:cs="Arial"/>
                <w:sz w:val="16"/>
                <w:szCs w:val="16"/>
              </w:rPr>
              <w:t>Quispe</w:t>
            </w:r>
            <w:proofErr w:type="spellEnd"/>
            <w:r w:rsidRPr="001D0B4D">
              <w:rPr>
                <w:rFonts w:ascii="Arial" w:hAnsi="Arial" w:cs="Arial"/>
                <w:sz w:val="16"/>
                <w:szCs w:val="16"/>
              </w:rPr>
              <w:t xml:space="preserve"> Wilber </w:t>
            </w:r>
          </w:p>
        </w:tc>
        <w:tc>
          <w:tcPr>
            <w:tcW w:w="3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8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 xml:space="preserve">Profesional Arquitecto para la Realización de Activos  </w:t>
            </w:r>
          </w:p>
        </w:tc>
        <w:tc>
          <w:tcPr>
            <w:tcW w:w="3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Subgerencia de Recuperación de Activos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112" w:type="dxa"/>
            <w:gridSpan w:val="8"/>
            <w:tcBorders>
              <w:left w:val="single" w:sz="12" w:space="0" w:color="244061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Teléfono</w:t>
            </w:r>
          </w:p>
        </w:tc>
        <w:tc>
          <w:tcPr>
            <w:tcW w:w="24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snapToGrid w:val="0"/>
              <w:rPr>
                <w:rFonts w:ascii="Arial" w:hAnsi="Arial" w:cs="Arial"/>
                <w:bCs/>
                <w:sz w:val="15"/>
                <w:szCs w:val="15"/>
                <w:lang w:eastAsia="es-BO"/>
              </w:rPr>
            </w:pPr>
            <w:r w:rsidRPr="001D0B4D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>2409090 Internos:</w:t>
            </w:r>
          </w:p>
          <w:p w:rsidR="001D0B4D" w:rsidRPr="001D0B4D" w:rsidRDefault="001D0B4D" w:rsidP="001D0B4D">
            <w:pPr>
              <w:snapToGrid w:val="0"/>
              <w:rPr>
                <w:rFonts w:ascii="Arial" w:hAnsi="Arial" w:cs="Arial"/>
                <w:bCs/>
                <w:sz w:val="13"/>
                <w:szCs w:val="15"/>
                <w:lang w:eastAsia="es-BO"/>
              </w:rPr>
            </w:pPr>
            <w:r w:rsidRPr="001D0B4D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4714 </w:t>
            </w:r>
            <w:r w:rsidRPr="001D0B4D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Administrativas)</w:t>
            </w:r>
          </w:p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bCs/>
                <w:sz w:val="15"/>
                <w:szCs w:val="15"/>
                <w:lang w:eastAsia="es-BO"/>
              </w:rPr>
              <w:t xml:space="preserve">1621 </w:t>
            </w:r>
            <w:r w:rsidRPr="001D0B4D">
              <w:rPr>
                <w:rFonts w:ascii="Arial" w:hAnsi="Arial" w:cs="Arial"/>
                <w:bCs/>
                <w:sz w:val="13"/>
                <w:szCs w:val="15"/>
                <w:lang w:eastAsia="es-BO"/>
              </w:rPr>
              <w:t>(Consultas Técnicas)</w:t>
            </w:r>
          </w:p>
        </w:tc>
        <w:tc>
          <w:tcPr>
            <w:tcW w:w="56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  <w:lang w:eastAsia="es-BO"/>
              </w:rPr>
              <w:t>2664790</w:t>
            </w:r>
          </w:p>
        </w:tc>
        <w:tc>
          <w:tcPr>
            <w:tcW w:w="1183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Correo Electrónico</w:t>
            </w:r>
          </w:p>
        </w:tc>
        <w:tc>
          <w:tcPr>
            <w:tcW w:w="267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1D0B4D" w:rsidRPr="001D0B4D" w:rsidRDefault="001D0B4D" w:rsidP="001D0B4D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proofErr w:type="gramStart"/>
            <w:r w:rsidRPr="001D0B4D">
              <w:rPr>
                <w:rFonts w:ascii="Arial" w:hAnsi="Arial"/>
                <w:color w:val="0000FF"/>
                <w:sz w:val="12"/>
                <w:szCs w:val="14"/>
                <w:u w:val="single"/>
                <w:lang w:val="pt-BR" w:eastAsia="es-BO"/>
              </w:rPr>
              <w:t>btorrico</w:t>
            </w:r>
            <w:proofErr w:type="gramEnd"/>
            <w:hyperlink r:id="rId5" w:history="1">
              <w:r w:rsidRPr="001D0B4D">
                <w:rPr>
                  <w:rFonts w:ascii="Arial" w:hAnsi="Arial"/>
                  <w:color w:val="0000FF"/>
                  <w:sz w:val="12"/>
                  <w:szCs w:val="14"/>
                  <w:u w:val="single"/>
                  <w:lang w:val="pt-BR" w:eastAsia="es-BO"/>
                </w:rPr>
                <w:t>@bcb.gob.bo</w:t>
              </w:r>
            </w:hyperlink>
          </w:p>
          <w:p w:rsidR="001D0B4D" w:rsidRPr="001D0B4D" w:rsidRDefault="001D0B4D" w:rsidP="001D0B4D">
            <w:pPr>
              <w:snapToGrid w:val="0"/>
              <w:rPr>
                <w:rFonts w:ascii="Arial" w:hAnsi="Arial" w:cs="Arial"/>
                <w:sz w:val="12"/>
                <w:szCs w:val="14"/>
                <w:lang w:val="pt-BR" w:eastAsia="es-BO"/>
              </w:rPr>
            </w:pPr>
            <w:r w:rsidRPr="001D0B4D">
              <w:rPr>
                <w:rFonts w:ascii="Arial" w:hAnsi="Arial" w:cs="Arial"/>
                <w:sz w:val="12"/>
                <w:szCs w:val="14"/>
                <w:lang w:val="pt-BR" w:eastAsia="es-BO"/>
              </w:rPr>
              <w:t>(Consultas Administrativas)</w:t>
            </w:r>
          </w:p>
          <w:p w:rsidR="001D0B4D" w:rsidRPr="001D0B4D" w:rsidRDefault="001D0B4D" w:rsidP="001D0B4D">
            <w:pPr>
              <w:rPr>
                <w:rFonts w:ascii="Arial" w:hAnsi="Arial" w:cs="Arial"/>
                <w:sz w:val="12"/>
                <w:szCs w:val="14"/>
                <w:lang w:eastAsia="es-BO"/>
              </w:rPr>
            </w:pPr>
            <w:hyperlink r:id="rId6" w:history="1">
              <w:r w:rsidRPr="001D0B4D">
                <w:rPr>
                  <w:rFonts w:ascii="Arial" w:hAnsi="Arial"/>
                  <w:color w:val="0000FF"/>
                  <w:sz w:val="12"/>
                  <w:szCs w:val="14"/>
                  <w:u w:val="single"/>
                  <w:lang w:val="pt-BR" w:eastAsia="es-BO"/>
                </w:rPr>
                <w:t>wqquispe@bcb.gob.bo</w:t>
              </w:r>
            </w:hyperlink>
            <w:r w:rsidRPr="001D0B4D">
              <w:rPr>
                <w:rFonts w:ascii="Arial" w:hAnsi="Arial" w:cs="Arial"/>
                <w:sz w:val="12"/>
                <w:szCs w:val="14"/>
                <w:lang w:eastAsia="es-BO"/>
              </w:rPr>
              <w:t xml:space="preserve"> </w:t>
            </w:r>
          </w:p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  <w:r w:rsidRPr="001D0B4D">
              <w:rPr>
                <w:rFonts w:ascii="Arial" w:hAnsi="Arial" w:cs="Arial"/>
                <w:sz w:val="12"/>
                <w:szCs w:val="14"/>
                <w:lang w:eastAsia="es-BO"/>
              </w:rPr>
              <w:t>(Consultas Técnicas)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top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2293" w:type="dxa"/>
            <w:gridSpan w:val="9"/>
            <w:tcBorders>
              <w:left w:val="single" w:sz="12" w:space="0" w:color="244061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2"/>
              </w:rPr>
            </w:pPr>
          </w:p>
        </w:tc>
        <w:tc>
          <w:tcPr>
            <w:tcW w:w="283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52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3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302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9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4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3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bottom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6334" w:type="dxa"/>
            <w:gridSpan w:val="27"/>
            <w:tcBorders>
              <w:left w:val="single" w:sz="12" w:space="0" w:color="244061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sz w:val="8"/>
                <w:szCs w:val="2"/>
                <w:lang w:val="es-419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Cuenta Corriente Fiscal para Depósito por concepto de Garantía de Seriedad de Propuesta</w:t>
            </w:r>
            <w:r w:rsidRPr="001D0B4D">
              <w:rPr>
                <w:rFonts w:ascii="Arial" w:hAnsi="Arial" w:cs="Arial"/>
                <w:sz w:val="16"/>
                <w:szCs w:val="16"/>
                <w:lang w:val="es-419"/>
              </w:rPr>
              <w:t xml:space="preserve"> (Fondos en Custodia)</w:t>
            </w:r>
          </w:p>
        </w:tc>
        <w:tc>
          <w:tcPr>
            <w:tcW w:w="34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  <w:r w:rsidRPr="001D0B4D">
              <w:rPr>
                <w:rFonts w:ascii="Arial" w:hAnsi="Arial" w:cs="Arial"/>
                <w:sz w:val="16"/>
                <w:szCs w:val="16"/>
              </w:rPr>
              <w:t>No Aplica en el proceso de contratación</w:t>
            </w:r>
          </w:p>
        </w:tc>
        <w:tc>
          <w:tcPr>
            <w:tcW w:w="267" w:type="dxa"/>
            <w:tcBorders>
              <w:left w:val="single" w:sz="4" w:space="0" w:color="auto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  <w:tc>
          <w:tcPr>
            <w:tcW w:w="267" w:type="dxa"/>
            <w:tcBorders>
              <w:right w:val="single" w:sz="12" w:space="0" w:color="244061"/>
            </w:tcBorders>
            <w:shd w:val="clear" w:color="auto" w:fill="auto"/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2"/>
              </w:rPr>
            </w:pPr>
          </w:p>
        </w:tc>
      </w:tr>
      <w:tr w:rsidR="001D0B4D" w:rsidRPr="001D0B4D" w:rsidTr="001D0B4D">
        <w:trPr>
          <w:jc w:val="center"/>
        </w:trPr>
        <w:tc>
          <w:tcPr>
            <w:tcW w:w="670" w:type="dxa"/>
            <w:tcBorders>
              <w:left w:val="single" w:sz="12" w:space="0" w:color="244061"/>
              <w:bottom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5" w:type="dxa"/>
            <w:tcBorders>
              <w:bottom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5" w:type="dxa"/>
            <w:gridSpan w:val="2"/>
            <w:tcBorders>
              <w:bottom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4" w:type="dxa"/>
            <w:tcBorders>
              <w:bottom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74" w:type="dxa"/>
            <w:gridSpan w:val="2"/>
            <w:tcBorders>
              <w:bottom w:val="single" w:sz="12" w:space="0" w:color="244061"/>
            </w:tcBorders>
            <w:vAlign w:val="center"/>
          </w:tcPr>
          <w:p w:rsidR="001D0B4D" w:rsidRPr="001D0B4D" w:rsidRDefault="001D0B4D" w:rsidP="001D0B4D">
            <w:pPr>
              <w:jc w:val="right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83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524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34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302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9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4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3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70" w:type="dxa"/>
            <w:gridSpan w:val="2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gridSpan w:val="2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8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67" w:type="dxa"/>
            <w:tcBorders>
              <w:bottom w:val="single" w:sz="12" w:space="0" w:color="244061"/>
              <w:right w:val="single" w:sz="12" w:space="0" w:color="244061"/>
            </w:tcBorders>
          </w:tcPr>
          <w:p w:rsidR="001D0B4D" w:rsidRPr="001D0B4D" w:rsidRDefault="001D0B4D" w:rsidP="001D0B4D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:rsidR="001D0B4D" w:rsidRPr="001D0B4D" w:rsidRDefault="001D0B4D" w:rsidP="001D0B4D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es-ES"/>
        </w:rPr>
      </w:pPr>
    </w:p>
    <w:tbl>
      <w:tblPr>
        <w:tblW w:w="992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23"/>
      </w:tblGrid>
      <w:tr w:rsidR="001D0B4D" w:rsidRPr="001D0B4D" w:rsidTr="001D0B4D">
        <w:trPr>
          <w:trHeight w:val="340"/>
          <w:jc w:val="center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244061"/>
            <w:noWrap/>
            <w:vAlign w:val="center"/>
            <w:hideMark/>
          </w:tcPr>
          <w:p w:rsidR="001D0B4D" w:rsidRPr="001D0B4D" w:rsidRDefault="001D0B4D" w:rsidP="001D0B4D">
            <w:pPr>
              <w:snapToGrid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BO"/>
              </w:rPr>
            </w:pPr>
            <w:r w:rsidRPr="001D0B4D">
              <w:rPr>
                <w:rFonts w:ascii="Verdana" w:eastAsia="Times New Roman" w:hAnsi="Verdana" w:cs="Times New Roman"/>
                <w:sz w:val="16"/>
                <w:szCs w:val="16"/>
                <w:lang w:eastAsia="es-ES"/>
              </w:rPr>
              <w:br w:type="page"/>
            </w:r>
            <w:r w:rsidRPr="001D0B4D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BO"/>
              </w:rPr>
              <w:t xml:space="preserve">3.    </w:t>
            </w:r>
            <w:r w:rsidRPr="001D0B4D">
              <w:rPr>
                <w:rFonts w:ascii="Arial" w:eastAsia="Times New Roman" w:hAnsi="Arial" w:cs="Arial"/>
                <w:b/>
                <w:sz w:val="18"/>
                <w:szCs w:val="18"/>
                <w:lang w:eastAsia="es-ES"/>
              </w:rPr>
              <w:t>CRONOGRAMA DE PLAZOS</w:t>
            </w:r>
          </w:p>
        </w:tc>
      </w:tr>
      <w:tr w:rsidR="001D0B4D" w:rsidRPr="001D0B4D" w:rsidTr="001D0B4D">
        <w:trPr>
          <w:trHeight w:val="1610"/>
          <w:jc w:val="center"/>
        </w:trPr>
        <w:tc>
          <w:tcPr>
            <w:tcW w:w="99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1D0B4D" w:rsidRPr="001D0B4D" w:rsidRDefault="001D0B4D" w:rsidP="001D0B4D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</w:pPr>
            <w:r w:rsidRPr="001D0B4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  <w:lastRenderedPageBreak/>
              <w:t xml:space="preserve">(De acuerdo con lo establecido en el Artículo 47 de las NB-SABS, los siguientes plazos son de cumplimiento obligatorio:  </w:t>
            </w:r>
          </w:p>
          <w:p w:rsidR="001D0B4D" w:rsidRPr="001D0B4D" w:rsidRDefault="001D0B4D" w:rsidP="001D0B4D">
            <w:pPr>
              <w:numPr>
                <w:ilvl w:val="2"/>
                <w:numId w:val="7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1D0B4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Presentación de propuestas:</w:t>
            </w:r>
          </w:p>
          <w:p w:rsidR="001D0B4D" w:rsidRPr="001D0B4D" w:rsidRDefault="001D0B4D" w:rsidP="001D0B4D">
            <w:pPr>
              <w:numPr>
                <w:ilvl w:val="0"/>
                <w:numId w:val="8"/>
              </w:numPr>
              <w:spacing w:after="0" w:line="240" w:lineRule="auto"/>
              <w:ind w:left="782" w:right="113" w:hanging="425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1D0B4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Para contrataciones hasta Bs.200.000.- (DOSCIENTOS MIL 00/100 BOLIVIANOS), plazo mínimo cuatro (4) días hábiles.</w:t>
            </w:r>
          </w:p>
          <w:p w:rsidR="001D0B4D" w:rsidRPr="001D0B4D" w:rsidRDefault="001D0B4D" w:rsidP="001D0B4D">
            <w:pPr>
              <w:numPr>
                <w:ilvl w:val="0"/>
                <w:numId w:val="8"/>
              </w:numPr>
              <w:spacing w:after="0" w:line="240" w:lineRule="auto"/>
              <w:ind w:left="782" w:right="113" w:hanging="425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1D0B4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Para contrataciones mayores a Bs.200.000.- (DOSCIENTOS MIL 00/100 BOLIVIANOS) hasta Bs1.000.000.- (UN MILLÓN 00/100 BOLIVIANOS), plazo mínimo ocho (8) días hábiles.</w:t>
            </w:r>
          </w:p>
          <w:p w:rsidR="001D0B4D" w:rsidRPr="001D0B4D" w:rsidRDefault="001D0B4D" w:rsidP="001D0B4D">
            <w:pPr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</w:pPr>
            <w:r w:rsidRPr="001D0B4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  <w:t>Ambos computables a partir del día hábil siguiente de la publicación de la convocatoria);</w:t>
            </w:r>
          </w:p>
          <w:p w:rsidR="001D0B4D" w:rsidRPr="001D0B4D" w:rsidRDefault="001D0B4D" w:rsidP="001D0B4D">
            <w:pPr>
              <w:numPr>
                <w:ilvl w:val="2"/>
                <w:numId w:val="7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1D0B4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Presentación de documentos para la suscripción de contrato, plazo de entrega de documentos no menor a cuatro (4) días hábiles);</w:t>
            </w:r>
          </w:p>
          <w:p w:rsidR="001D0B4D" w:rsidRPr="001D0B4D" w:rsidRDefault="001D0B4D" w:rsidP="001D0B4D">
            <w:pPr>
              <w:numPr>
                <w:ilvl w:val="2"/>
                <w:numId w:val="7"/>
              </w:numPr>
              <w:spacing w:after="0" w:line="240" w:lineRule="auto"/>
              <w:ind w:left="356" w:right="113" w:hanging="284"/>
              <w:jc w:val="both"/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</w:pPr>
            <w:r w:rsidRPr="001D0B4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</w:rPr>
              <w:t>Plazo para la presentación del Recurso Administrativo de Impugnación a la Resolución de Adjudicación o de Declaratoria Desierta, en contrataciones mayores a Bs200.000.- (DOSCIENTOS MIL 00/100 BOLIVIANOS) hasta Bs1.000.000.- (UN MILLÓN 00/100 BOLIVIANOS) (en cuyo caso el cronograma deberá considerar tres (3) días hábiles computables a partir del día siguiente hábil de la notificación de la Resolución Impugnable).</w:t>
            </w:r>
          </w:p>
          <w:p w:rsidR="001D0B4D" w:rsidRPr="001D0B4D" w:rsidRDefault="001D0B4D" w:rsidP="001D0B4D">
            <w:pPr>
              <w:spacing w:after="0" w:line="240" w:lineRule="auto"/>
              <w:ind w:left="113" w:right="113"/>
              <w:jc w:val="both"/>
              <w:rPr>
                <w:rFonts w:ascii="Verdana" w:eastAsia="Times New Roman" w:hAnsi="Verdana" w:cs="Times New Roman"/>
                <w:sz w:val="14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b/>
                <w:bCs/>
                <w:i/>
                <w:iCs/>
                <w:sz w:val="13"/>
                <w:szCs w:val="13"/>
                <w:lang w:eastAsia="es-ES"/>
              </w:rPr>
              <w:t>El incumplimiento a los plazos señalados será considerado como inobservancia a la normativa)</w:t>
            </w:r>
          </w:p>
        </w:tc>
      </w:tr>
    </w:tbl>
    <w:p w:rsidR="001D0B4D" w:rsidRPr="001D0B4D" w:rsidRDefault="001D0B4D" w:rsidP="001D0B4D">
      <w:pPr>
        <w:spacing w:after="0" w:line="240" w:lineRule="auto"/>
        <w:ind w:firstLine="708"/>
        <w:jc w:val="both"/>
        <w:rPr>
          <w:rFonts w:ascii="Verdana" w:eastAsia="Times New Roman" w:hAnsi="Verdana" w:cs="Arial"/>
          <w:sz w:val="14"/>
          <w:szCs w:val="18"/>
          <w:lang w:eastAsia="es-ES"/>
        </w:rPr>
      </w:pPr>
    </w:p>
    <w:p w:rsidR="001D0B4D" w:rsidRPr="001D0B4D" w:rsidRDefault="001D0B4D" w:rsidP="001D0B4D">
      <w:pPr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es-ES"/>
        </w:rPr>
      </w:pPr>
      <w:r w:rsidRPr="001D0B4D">
        <w:rPr>
          <w:rFonts w:ascii="Verdana" w:eastAsia="Times New Roman" w:hAnsi="Verdana" w:cs="Arial"/>
          <w:sz w:val="18"/>
          <w:szCs w:val="18"/>
          <w:lang w:eastAsia="es-ES"/>
        </w:rPr>
        <w:t>El proceso de contratación de la Obra se sujetará al siguiente Cronograma de Plazos:</w:t>
      </w:r>
    </w:p>
    <w:tbl>
      <w:tblPr>
        <w:tblW w:w="591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3"/>
        <w:gridCol w:w="3776"/>
        <w:gridCol w:w="146"/>
        <w:gridCol w:w="442"/>
        <w:gridCol w:w="146"/>
        <w:gridCol w:w="440"/>
        <w:gridCol w:w="144"/>
        <w:gridCol w:w="488"/>
        <w:gridCol w:w="152"/>
        <w:gridCol w:w="152"/>
        <w:gridCol w:w="400"/>
        <w:gridCol w:w="152"/>
        <w:gridCol w:w="310"/>
        <w:gridCol w:w="96"/>
        <w:gridCol w:w="56"/>
        <w:gridCol w:w="106"/>
        <w:gridCol w:w="46"/>
        <w:gridCol w:w="115"/>
        <w:gridCol w:w="38"/>
        <w:gridCol w:w="2721"/>
      </w:tblGrid>
      <w:tr w:rsidR="001D0B4D" w:rsidRPr="001D0B4D" w:rsidTr="001D0B4D">
        <w:trPr>
          <w:trHeight w:val="280"/>
          <w:jc w:val="center"/>
        </w:trPr>
        <w:tc>
          <w:tcPr>
            <w:tcW w:w="5000" w:type="pct"/>
            <w:gridSpan w:val="2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244061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CRONOGRAMA DE PLAZOS</w:t>
            </w:r>
          </w:p>
        </w:tc>
      </w:tr>
      <w:tr w:rsidR="001D0B4D" w:rsidRPr="001D0B4D" w:rsidTr="001D0B4D">
        <w:trPr>
          <w:trHeight w:val="280"/>
          <w:jc w:val="center"/>
        </w:trPr>
        <w:tc>
          <w:tcPr>
            <w:tcW w:w="2048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ACTIVIDAD</w:t>
            </w:r>
          </w:p>
        </w:tc>
        <w:tc>
          <w:tcPr>
            <w:tcW w:w="939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FECHA</w:t>
            </w:r>
          </w:p>
        </w:tc>
        <w:tc>
          <w:tcPr>
            <w:tcW w:w="611" w:type="pct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8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HORA</w:t>
            </w:r>
          </w:p>
        </w:tc>
        <w:tc>
          <w:tcPr>
            <w:tcW w:w="1403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b/>
                <w:sz w:val="18"/>
                <w:szCs w:val="16"/>
                <w:lang w:eastAsia="es-ES"/>
              </w:rPr>
              <w:t>LUGAR</w:t>
            </w:r>
          </w:p>
        </w:tc>
      </w:tr>
      <w:tr w:rsidR="001D0B4D" w:rsidRPr="001D0B4D" w:rsidTr="001D0B4D">
        <w:trPr>
          <w:trHeight w:val="128"/>
          <w:jc w:val="center"/>
        </w:trPr>
        <w:tc>
          <w:tcPr>
            <w:tcW w:w="237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</w:t>
            </w:r>
          </w:p>
        </w:tc>
        <w:tc>
          <w:tcPr>
            <w:tcW w:w="1812" w:type="pct"/>
            <w:vMerge w:val="restart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Publicación del DBC en el SICOES </w:t>
            </w:r>
            <w:r w:rsidRPr="001D0B4D">
              <w:rPr>
                <w:rFonts w:ascii="Arial" w:eastAsia="Times New Roman" w:hAnsi="Arial" w:cs="Arial"/>
                <w:sz w:val="16"/>
                <w:szCs w:val="16"/>
                <w:lang w:eastAsia="es-BO"/>
              </w:rPr>
              <w:t>y la Convocatoria en la Mesa de Partes</w:t>
            </w: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(*)</w:t>
            </w:r>
          </w:p>
        </w:tc>
        <w:tc>
          <w:tcPr>
            <w:tcW w:w="70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12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single" w:sz="12" w:space="0" w:color="000000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52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07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1D0B4D" w:rsidRPr="001D0B4D" w:rsidTr="001D0B4D">
        <w:trPr>
          <w:trHeight w:val="49"/>
          <w:jc w:val="center"/>
        </w:trPr>
        <w:tc>
          <w:tcPr>
            <w:tcW w:w="2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Inspección previa 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31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07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30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Coordenadas del Predio para la Obra ubicación en  </w:t>
            </w:r>
            <w:proofErr w:type="spellStart"/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Tucsupaya</w:t>
            </w:r>
            <w:proofErr w:type="spellEnd"/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Sucre: -19.021564, -65.277862</w:t>
            </w:r>
          </w:p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Contacto Sr. Juan Richard </w:t>
            </w:r>
            <w:proofErr w:type="spellStart"/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Zeballos</w:t>
            </w:r>
            <w:proofErr w:type="spellEnd"/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</w:t>
            </w:r>
            <w:proofErr w:type="spellStart"/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Manani</w:t>
            </w:r>
            <w:proofErr w:type="spellEnd"/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 – Cel.:72873741</w:t>
            </w:r>
          </w:p>
        </w:tc>
      </w:tr>
      <w:tr w:rsidR="001D0B4D" w:rsidRPr="001D0B4D" w:rsidTr="001D0B4D">
        <w:trPr>
          <w:trHeight w:val="44"/>
          <w:jc w:val="center"/>
        </w:trPr>
        <w:tc>
          <w:tcPr>
            <w:tcW w:w="2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3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Consultas Escritas (No es obligatoria) (fecha límite)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-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 corresponde</w:t>
            </w:r>
          </w:p>
        </w:tc>
      </w:tr>
      <w:tr w:rsidR="001D0B4D" w:rsidRPr="001D0B4D" w:rsidTr="001D0B4D">
        <w:trPr>
          <w:trHeight w:val="44"/>
          <w:jc w:val="center"/>
        </w:trPr>
        <w:tc>
          <w:tcPr>
            <w:tcW w:w="2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4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 xml:space="preserve">Reunión de Informativa de Aclaración (No es obligatoria)  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31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07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00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1D0B4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Piso 7 del Edificio Principal del BCB zona Central, calle Ayacucho esquina Mercado, S/N, de la ciudad de La Paz</w:t>
            </w:r>
          </w:p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1D0B4D">
              <w:rPr>
                <w:rFonts w:ascii="Arial" w:eastAsia="Times New Roman" w:hAnsi="Arial" w:cs="Arial"/>
                <w:b/>
                <w:bCs/>
                <w:snapToGrid w:val="0"/>
                <w:sz w:val="14"/>
                <w:lang w:eastAsia="es-BO"/>
              </w:rPr>
              <w:t>Entrar Zoom Reunión:</w:t>
            </w:r>
            <w:r w:rsidRPr="001D0B4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 xml:space="preserve">  </w:t>
            </w:r>
          </w:p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hyperlink r:id="rId7" w:history="1">
              <w:r w:rsidRPr="001D0B4D">
                <w:rPr>
                  <w:rFonts w:ascii="Arial" w:eastAsia="Times New Roman" w:hAnsi="Arial" w:cs="Arial"/>
                  <w:bCs/>
                  <w:snapToGrid w:val="0"/>
                  <w:color w:val="0000FF"/>
                  <w:sz w:val="14"/>
                  <w:u w:val="single"/>
                  <w:lang w:eastAsia="es-BO"/>
                </w:rPr>
                <w:t>https://bcb-gob-bo.zoom.us/j/82891157688?pwd=PCKqZHXJI851lAHZynKXhrbn9qZQ0b.1</w:t>
              </w:r>
            </w:hyperlink>
          </w:p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1D0B4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 xml:space="preserve">ID de reunión: 828 9115 7688  </w:t>
            </w:r>
          </w:p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2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Código de acceso: 500265</w:t>
            </w:r>
            <w:r w:rsidRPr="001D0B4D">
              <w:rPr>
                <w:rFonts w:ascii="Helvetica" w:eastAsia="Times New Roman" w:hAnsi="Helvetica" w:cs="Helvetica"/>
                <w:color w:val="232333"/>
                <w:spacing w:val="6"/>
                <w:sz w:val="21"/>
                <w:szCs w:val="21"/>
                <w:shd w:val="clear" w:color="auto" w:fill="FFFFFF"/>
                <w:lang w:val="es-ES" w:eastAsia="es-ES"/>
              </w:rPr>
              <w:t xml:space="preserve"> </w:t>
            </w:r>
          </w:p>
        </w:tc>
      </w:tr>
      <w:tr w:rsidR="001D0B4D" w:rsidRPr="001D0B4D" w:rsidTr="001D0B4D">
        <w:trPr>
          <w:trHeight w:val="44"/>
          <w:jc w:val="center"/>
        </w:trPr>
        <w:tc>
          <w:tcPr>
            <w:tcW w:w="2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5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Presentación Electrónica de Propuestas (fecha límite)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00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</w:pPr>
            <w:r w:rsidRPr="001D0B4D"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  <w:t>Presentación de Propuestas:</w:t>
            </w:r>
          </w:p>
          <w:p w:rsidR="001D0B4D" w:rsidRPr="001D0B4D" w:rsidRDefault="001D0B4D" w:rsidP="001D0B4D">
            <w:pPr>
              <w:numPr>
                <w:ilvl w:val="0"/>
                <w:numId w:val="9"/>
              </w:numPr>
              <w:spacing w:after="0" w:line="240" w:lineRule="auto"/>
              <w:ind w:left="208" w:hanging="196"/>
              <w:jc w:val="both"/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</w:pPr>
            <w:r w:rsidRPr="001D0B4D">
              <w:rPr>
                <w:rFonts w:ascii="Arial" w:eastAsia="Times New Roman" w:hAnsi="Arial" w:cs="Arial"/>
                <w:b/>
                <w:sz w:val="12"/>
                <w:szCs w:val="12"/>
                <w:lang w:val="es-ES"/>
              </w:rPr>
              <w:t xml:space="preserve">En forma electrónica: </w:t>
            </w:r>
          </w:p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rPr>
                <w:rFonts w:ascii="Arial" w:eastAsia="Times New Roman" w:hAnsi="Arial" w:cs="Arial"/>
                <w:iCs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2"/>
                <w:szCs w:val="12"/>
                <w:lang w:val="es-ES" w:eastAsia="es-ES"/>
              </w:rPr>
              <w:t>A través del RUPE de conformidad al procedimiento establecido en el presente DBC.</w:t>
            </w:r>
          </w:p>
        </w:tc>
      </w:tr>
      <w:tr w:rsidR="001D0B4D" w:rsidRPr="001D0B4D" w:rsidTr="001D0B4D">
        <w:trPr>
          <w:trHeight w:val="44"/>
          <w:jc w:val="center"/>
        </w:trPr>
        <w:tc>
          <w:tcPr>
            <w:tcW w:w="2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6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Inicio de Subasta Electrónica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14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7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Cierre de Subasta Electrónica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00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FFFFFF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8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Apertura de Propuestas (fecha límite)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Hora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Min.</w:t>
            </w: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05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15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01</w:t>
            </w:r>
          </w:p>
        </w:tc>
        <w:tc>
          <w:tcPr>
            <w:tcW w:w="78" w:type="pct"/>
            <w:gridSpan w:val="2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iCs/>
                <w:sz w:val="14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iCs/>
                <w:sz w:val="14"/>
                <w:szCs w:val="16"/>
                <w:lang w:eastAsia="es-ES"/>
              </w:rPr>
              <w:t xml:space="preserve">Lugar de apertura de Propuestas: </w:t>
            </w:r>
            <w:r w:rsidRPr="001D0B4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>Piso 7 del Edificio Principal del BCB ubicado en la zona Central, calle Ayacucho esquina Mercado, sin número, de la ciudad de La Paz</w:t>
            </w:r>
            <w:r w:rsidRPr="001D0B4D">
              <w:rPr>
                <w:rFonts w:ascii="Arial" w:eastAsia="Times New Roman" w:hAnsi="Arial" w:cs="Arial"/>
                <w:iCs/>
                <w:sz w:val="14"/>
                <w:szCs w:val="16"/>
                <w:lang w:eastAsia="es-ES"/>
              </w:rPr>
              <w:t xml:space="preserve"> </w:t>
            </w:r>
          </w:p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1D0B4D">
              <w:rPr>
                <w:rFonts w:ascii="Arial" w:eastAsia="Times New Roman" w:hAnsi="Arial" w:cs="Arial"/>
                <w:b/>
                <w:bCs/>
                <w:snapToGrid w:val="0"/>
                <w:sz w:val="14"/>
                <w:lang w:eastAsia="es-BO"/>
              </w:rPr>
              <w:t>Entrar Zoom Reunión:</w:t>
            </w:r>
            <w:r w:rsidRPr="001D0B4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 xml:space="preserve">  </w:t>
            </w:r>
          </w:p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hyperlink r:id="rId8" w:history="1">
              <w:r w:rsidRPr="00F61DA7">
                <w:rPr>
                  <w:rStyle w:val="Hipervnculo"/>
                  <w:rFonts w:ascii="Verdana" w:eastAsia="Times New Roman" w:hAnsi="Verdana" w:cs="Times New Roman"/>
                  <w:snapToGrid w:val="0"/>
                  <w:sz w:val="14"/>
                  <w:lang w:eastAsia="es-BO"/>
                </w:rPr>
                <w:t xml:space="preserve">https://bcb-gob-bo.zoom.us/j/84881072940?pwd=2zs3lQz1nVi8wo80llJ7dg03MapmOQ.1 </w:t>
              </w:r>
              <w:r w:rsidRPr="00F61DA7">
                <w:rPr>
                  <w:rStyle w:val="Hipervnculo"/>
                  <w:rFonts w:ascii="Verdana" w:eastAsia="Times New Roman" w:hAnsi="Verdana" w:cs="Times New Roman"/>
                  <w:snapToGrid w:val="0"/>
                  <w:sz w:val="14"/>
                  <w:lang w:eastAsia="es-BO"/>
                </w:rPr>
                <w:t xml:space="preserve"> </w:t>
              </w:r>
            </w:hyperlink>
          </w:p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1D0B4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 xml:space="preserve">ID de reunión: 848 8107 2940  </w:t>
            </w:r>
          </w:p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</w:pPr>
            <w:r w:rsidRPr="001D0B4D">
              <w:rPr>
                <w:rFonts w:ascii="Arial" w:eastAsia="Times New Roman" w:hAnsi="Arial" w:cs="Arial"/>
                <w:bCs/>
                <w:snapToGrid w:val="0"/>
                <w:sz w:val="14"/>
                <w:lang w:eastAsia="es-BO"/>
              </w:rPr>
              <w:t xml:space="preserve">Código de acceso: 817447 </w:t>
            </w:r>
          </w:p>
        </w:tc>
      </w:tr>
      <w:tr w:rsidR="001D0B4D" w:rsidRPr="001D0B4D" w:rsidTr="001D0B4D">
        <w:trPr>
          <w:trHeight w:val="29"/>
          <w:jc w:val="center"/>
        </w:trPr>
        <w:tc>
          <w:tcPr>
            <w:tcW w:w="2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9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Informe de Evaluación y Recomendación de Adjudicación o Declaratoria Desierta (fecha límite)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17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1D0B4D" w:rsidRPr="001D0B4D" w:rsidTr="001D0B4D">
        <w:trPr>
          <w:trHeight w:val="52"/>
          <w:jc w:val="center"/>
        </w:trPr>
        <w:tc>
          <w:tcPr>
            <w:tcW w:w="2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1D0B4D" w:rsidRPr="001D0B4D" w:rsidTr="001D0B4D">
        <w:trPr>
          <w:trHeight w:val="73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10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Adjudicación o Declaratoria Desierta (fecha límite)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19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1D0B4D" w:rsidRPr="001D0B4D" w:rsidTr="001D0B4D">
        <w:trPr>
          <w:trHeight w:val="44"/>
          <w:jc w:val="center"/>
        </w:trPr>
        <w:tc>
          <w:tcPr>
            <w:tcW w:w="2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11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Notificación de la adjudicación o declaratoria desierta (fecha límite)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70"/>
          <w:jc w:val="center"/>
        </w:trPr>
        <w:tc>
          <w:tcPr>
            <w:tcW w:w="237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21</w:t>
            </w:r>
          </w:p>
        </w:tc>
        <w:tc>
          <w:tcPr>
            <w:tcW w:w="70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69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vMerge w:val="restart"/>
            <w:tcBorders>
              <w:top w:val="nil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" w:type="pct"/>
            <w:gridSpan w:val="2"/>
            <w:vMerge w:val="restart"/>
            <w:tcBorders>
              <w:top w:val="nil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vMerge w:val="restar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1D0B4D" w:rsidRPr="001D0B4D" w:rsidTr="001D0B4D">
        <w:trPr>
          <w:trHeight w:val="52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vMerge/>
            <w:tcBorders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70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69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"/>
                <w:szCs w:val="2"/>
                <w:lang w:eastAsia="es-ES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vMerge/>
            <w:tcBorders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" w:type="pct"/>
            <w:gridSpan w:val="2"/>
            <w:vMerge/>
            <w:tcBorders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vMerge/>
            <w:tcBorders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1D0B4D" w:rsidRPr="001D0B4D" w:rsidTr="001D0B4D">
        <w:trPr>
          <w:trHeight w:val="44"/>
          <w:jc w:val="center"/>
        </w:trPr>
        <w:tc>
          <w:tcPr>
            <w:tcW w:w="2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12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Presentación de documentos para suscripción de contrato (fecha límite)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28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08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1D0B4D" w:rsidRPr="001D0B4D" w:rsidTr="001D0B4D">
        <w:trPr>
          <w:trHeight w:val="29"/>
          <w:jc w:val="center"/>
        </w:trPr>
        <w:tc>
          <w:tcPr>
            <w:tcW w:w="2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1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tabs>
                <w:tab w:val="left" w:pos="540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13</w:t>
            </w:r>
          </w:p>
        </w:tc>
        <w:tc>
          <w:tcPr>
            <w:tcW w:w="1812" w:type="pct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ind w:left="113" w:right="113"/>
              <w:jc w:val="both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Suscripción de Contrato (fecha límite)</w:t>
            </w: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Día</w:t>
            </w:r>
          </w:p>
        </w:tc>
        <w:tc>
          <w:tcPr>
            <w:tcW w:w="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Mes</w:t>
            </w:r>
          </w:p>
        </w:tc>
        <w:tc>
          <w:tcPr>
            <w:tcW w:w="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  <w:r w:rsidRPr="001D0B4D"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  <w:t>Año</w:t>
            </w:r>
          </w:p>
        </w:tc>
        <w:tc>
          <w:tcPr>
            <w:tcW w:w="73" w:type="pct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Verdana" w:eastAsia="Times New Roman" w:hAnsi="Verdana" w:cs="Times New Roman"/>
                <w:i/>
                <w:sz w:val="14"/>
                <w:szCs w:val="14"/>
                <w:lang w:eastAsia="es-ES"/>
              </w:rPr>
            </w:pPr>
          </w:p>
        </w:tc>
      </w:tr>
      <w:tr w:rsidR="001D0B4D" w:rsidRPr="001D0B4D" w:rsidTr="001D0B4D">
        <w:trPr>
          <w:trHeight w:val="187"/>
          <w:jc w:val="center"/>
        </w:trPr>
        <w:tc>
          <w:tcPr>
            <w:tcW w:w="237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812" w:type="pct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04</w:t>
            </w:r>
          </w:p>
        </w:tc>
        <w:tc>
          <w:tcPr>
            <w:tcW w:w="7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09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1D0B4D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2026</w:t>
            </w:r>
          </w:p>
        </w:tc>
        <w:tc>
          <w:tcPr>
            <w:tcW w:w="73" w:type="pct"/>
            <w:tcBorders>
              <w:top w:val="nil"/>
              <w:left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8" w:type="pct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77" w:type="pct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326" w:type="pct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</w:tr>
      <w:tr w:rsidR="001D0B4D" w:rsidRPr="001D0B4D" w:rsidTr="001D0B4D">
        <w:trPr>
          <w:trHeight w:val="44"/>
          <w:jc w:val="center"/>
        </w:trPr>
        <w:tc>
          <w:tcPr>
            <w:tcW w:w="2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tcFitText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81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1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6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34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222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73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  <w:tc>
          <w:tcPr>
            <w:tcW w:w="1308" w:type="pct"/>
            <w:tcBorders>
              <w:top w:val="nil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</w:tcPr>
          <w:p w:rsidR="001D0B4D" w:rsidRPr="001D0B4D" w:rsidRDefault="001D0B4D" w:rsidP="001D0B4D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4"/>
                <w:szCs w:val="4"/>
                <w:lang w:eastAsia="es-ES"/>
              </w:rPr>
            </w:pPr>
          </w:p>
        </w:tc>
      </w:tr>
    </w:tbl>
    <w:p w:rsidR="001D0B4D" w:rsidRPr="001D0B4D" w:rsidRDefault="001D0B4D" w:rsidP="001D0B4D">
      <w:pPr>
        <w:spacing w:after="0" w:line="240" w:lineRule="auto"/>
        <w:rPr>
          <w:rFonts w:ascii="Verdana" w:eastAsia="Times New Roman" w:hAnsi="Verdana" w:cs="Arial"/>
          <w:i/>
          <w:sz w:val="14"/>
          <w:szCs w:val="18"/>
          <w:lang w:eastAsia="es-ES"/>
        </w:rPr>
      </w:pPr>
      <w:r w:rsidRPr="001D0B4D">
        <w:rPr>
          <w:rFonts w:ascii="Verdana" w:eastAsia="Times New Roman" w:hAnsi="Verdana" w:cs="Arial"/>
          <w:i/>
          <w:sz w:val="14"/>
          <w:szCs w:val="18"/>
          <w:lang w:eastAsia="es-ES"/>
        </w:rPr>
        <w:t>(*) Los plazos del proceso de contratación se computarán a partir del día siguiente hábil de la publicación en el SICOES.</w:t>
      </w:r>
    </w:p>
    <w:p w:rsidR="00A16E8E" w:rsidRDefault="00A16E8E"/>
    <w:sectPr w:rsidR="00A16E8E" w:rsidSect="001D0B4D">
      <w:pgSz w:w="12242" w:h="15842" w:code="1"/>
      <w:pgMar w:top="1418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umanst521 BT"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721 LtCn BT">
    <w:altName w:val="Arial Narrow"/>
    <w:charset w:val="00"/>
    <w:family w:val="swiss"/>
    <w:pitch w:val="variable"/>
    <w:sig w:usb0="00000001" w:usb1="00000000" w:usb2="00000000" w:usb3="00000000" w:csb0="0000001B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ourier New;"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D5F00B08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864752"/>
    <w:multiLevelType w:val="hybridMultilevel"/>
    <w:tmpl w:val="ACF235CA"/>
    <w:lvl w:ilvl="0" w:tplc="40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E7844"/>
    <w:multiLevelType w:val="hybridMultilevel"/>
    <w:tmpl w:val="74AE9644"/>
    <w:lvl w:ilvl="0" w:tplc="049629A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D883B1C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  <w:rPr>
        <w:rFonts w:hint="default"/>
      </w:rPr>
    </w:lvl>
    <w:lvl w:ilvl="2" w:tplc="4F643F6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356776"/>
    <w:multiLevelType w:val="multilevel"/>
    <w:tmpl w:val="D2C20FA6"/>
    <w:lvl w:ilvl="0">
      <w:start w:val="1"/>
      <w:numFmt w:val="upperLetter"/>
      <w:pStyle w:val="titulo01"/>
      <w:lvlText w:val="%1."/>
      <w:lvlJc w:val="left"/>
      <w:pPr>
        <w:ind w:left="360" w:hanging="360"/>
      </w:pPr>
      <w:rPr>
        <w:rFonts w:hint="default"/>
        <w:lang w:val="es-E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AE4081C"/>
    <w:multiLevelType w:val="hybridMultilevel"/>
    <w:tmpl w:val="4D145EC6"/>
    <w:lvl w:ilvl="0" w:tplc="6652C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FFFF" w:themeColor="background1"/>
        <w:sz w:val="18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2C3F18"/>
    <w:multiLevelType w:val="hybridMultilevel"/>
    <w:tmpl w:val="04E62BF4"/>
    <w:lvl w:ilvl="0" w:tplc="FFFFFFFF">
      <w:start w:val="1"/>
      <w:numFmt w:val="upperRoman"/>
      <w:pStyle w:val="Ttulo4"/>
      <w:lvlText w:val="%1."/>
      <w:lvlJc w:val="left"/>
      <w:pPr>
        <w:tabs>
          <w:tab w:val="num" w:pos="720"/>
        </w:tabs>
        <w:ind w:left="340" w:hanging="34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5EF5ABF"/>
    <w:multiLevelType w:val="hybridMultilevel"/>
    <w:tmpl w:val="0268CDD4"/>
    <w:lvl w:ilvl="0" w:tplc="40F0B4D2">
      <w:start w:val="1"/>
      <w:numFmt w:val="lowerLetter"/>
      <w:pStyle w:val="Ttulo5"/>
      <w:lvlText w:val="%1)"/>
      <w:lvlJc w:val="left"/>
      <w:pPr>
        <w:tabs>
          <w:tab w:val="num" w:pos="814"/>
        </w:tabs>
        <w:ind w:left="814" w:hanging="454"/>
      </w:pPr>
      <w:rPr>
        <w:rFonts w:hint="default"/>
        <w:sz w:val="16"/>
        <w:szCs w:val="16"/>
      </w:rPr>
    </w:lvl>
    <w:lvl w:ilvl="1" w:tplc="0C0A0019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hAnsi="Times New Roman" w:cs="Times New Roman" w:hint="default"/>
        <w:b/>
      </w:rPr>
    </w:lvl>
    <w:lvl w:ilvl="2" w:tplc="0C0A001B">
      <w:start w:val="1"/>
      <w:numFmt w:val="upperRoman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 w:tplc="0C0A000F">
      <w:numFmt w:val="bullet"/>
      <w:lvlText w:val="-"/>
      <w:lvlJc w:val="left"/>
      <w:pPr>
        <w:tabs>
          <w:tab w:val="num" w:pos="3000"/>
        </w:tabs>
        <w:ind w:left="2980" w:hanging="340"/>
      </w:pPr>
      <w:rPr>
        <w:rFonts w:ascii="Times New Roman" w:eastAsia="Times New Roman" w:hAnsi="Times New Roman" w:cs="Times New Roman" w:hint="default"/>
      </w:rPr>
    </w:lvl>
    <w:lvl w:ilvl="4" w:tplc="0C0A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5870195F"/>
    <w:multiLevelType w:val="singleLevel"/>
    <w:tmpl w:val="38C2B268"/>
    <w:lvl w:ilvl="0">
      <w:numFmt w:val="decimal"/>
      <w:pStyle w:val="Ttulo9"/>
      <w:lvlText w:val=""/>
      <w:lvlJc w:val="left"/>
    </w:lvl>
  </w:abstractNum>
  <w:abstractNum w:abstractNumId="9" w15:restartNumberingAfterBreak="0">
    <w:nsid w:val="5C656408"/>
    <w:multiLevelType w:val="multilevel"/>
    <w:tmpl w:val="4272807C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94"/>
        </w:tabs>
        <w:ind w:left="1361" w:hanging="1077"/>
      </w:pPr>
      <w:rPr>
        <w:rFonts w:hint="default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5F783816"/>
    <w:multiLevelType w:val="hybridMultilevel"/>
    <w:tmpl w:val="6A769DD8"/>
    <w:lvl w:ilvl="0" w:tplc="B8BEE416">
      <w:start w:val="1"/>
      <w:numFmt w:val="lowerLetter"/>
      <w:pStyle w:val="Estilo1"/>
      <w:lvlText w:val="%1)"/>
      <w:lvlJc w:val="left"/>
      <w:pPr>
        <w:ind w:left="2484" w:hanging="360"/>
      </w:pPr>
      <w:rPr>
        <w:rFonts w:hint="default"/>
      </w:rPr>
    </w:lvl>
    <w:lvl w:ilvl="1" w:tplc="CF04777E" w:tentative="1">
      <w:start w:val="1"/>
      <w:numFmt w:val="lowerLetter"/>
      <w:lvlText w:val="%2."/>
      <w:lvlJc w:val="left"/>
      <w:pPr>
        <w:ind w:left="3204" w:hanging="360"/>
      </w:pPr>
    </w:lvl>
    <w:lvl w:ilvl="2" w:tplc="980CA2B4" w:tentative="1">
      <w:start w:val="1"/>
      <w:numFmt w:val="lowerRoman"/>
      <w:lvlText w:val="%3."/>
      <w:lvlJc w:val="right"/>
      <w:pPr>
        <w:ind w:left="3924" w:hanging="180"/>
      </w:pPr>
    </w:lvl>
    <w:lvl w:ilvl="3" w:tplc="50DC7B8A" w:tentative="1">
      <w:start w:val="1"/>
      <w:numFmt w:val="decimal"/>
      <w:lvlText w:val="%4."/>
      <w:lvlJc w:val="left"/>
      <w:pPr>
        <w:ind w:left="4644" w:hanging="360"/>
      </w:pPr>
    </w:lvl>
    <w:lvl w:ilvl="4" w:tplc="C414DE80" w:tentative="1">
      <w:start w:val="1"/>
      <w:numFmt w:val="lowerLetter"/>
      <w:lvlText w:val="%5."/>
      <w:lvlJc w:val="left"/>
      <w:pPr>
        <w:ind w:left="5364" w:hanging="360"/>
      </w:pPr>
    </w:lvl>
    <w:lvl w:ilvl="5" w:tplc="65224A84" w:tentative="1">
      <w:start w:val="1"/>
      <w:numFmt w:val="lowerRoman"/>
      <w:lvlText w:val="%6."/>
      <w:lvlJc w:val="right"/>
      <w:pPr>
        <w:ind w:left="6084" w:hanging="180"/>
      </w:pPr>
    </w:lvl>
    <w:lvl w:ilvl="6" w:tplc="2A20707E" w:tentative="1">
      <w:start w:val="1"/>
      <w:numFmt w:val="decimal"/>
      <w:lvlText w:val="%7."/>
      <w:lvlJc w:val="left"/>
      <w:pPr>
        <w:ind w:left="6804" w:hanging="360"/>
      </w:pPr>
    </w:lvl>
    <w:lvl w:ilvl="7" w:tplc="19E6EDF4" w:tentative="1">
      <w:start w:val="1"/>
      <w:numFmt w:val="lowerLetter"/>
      <w:lvlText w:val="%8."/>
      <w:lvlJc w:val="left"/>
      <w:pPr>
        <w:ind w:left="7524" w:hanging="360"/>
      </w:pPr>
    </w:lvl>
    <w:lvl w:ilvl="8" w:tplc="68FCEC90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1" w15:restartNumberingAfterBreak="0">
    <w:nsid w:val="755049EC"/>
    <w:multiLevelType w:val="hybridMultilevel"/>
    <w:tmpl w:val="B65C93C4"/>
    <w:lvl w:ilvl="0" w:tplc="662C05AE">
      <w:start w:val="1"/>
      <w:numFmt w:val="lowerLetter"/>
      <w:lvlText w:val="%1)"/>
      <w:lvlJc w:val="left"/>
      <w:pPr>
        <w:ind w:left="2565" w:hanging="360"/>
      </w:pPr>
      <w:rPr>
        <w:rFonts w:ascii="Arial" w:eastAsia="Times New Roman" w:hAnsi="Arial" w:cs="Arial"/>
      </w:rPr>
    </w:lvl>
    <w:lvl w:ilvl="1" w:tplc="400A0019" w:tentative="1">
      <w:start w:val="1"/>
      <w:numFmt w:val="lowerLetter"/>
      <w:lvlText w:val="%2."/>
      <w:lvlJc w:val="left"/>
      <w:pPr>
        <w:ind w:left="3285" w:hanging="360"/>
      </w:pPr>
    </w:lvl>
    <w:lvl w:ilvl="2" w:tplc="400A001B" w:tentative="1">
      <w:start w:val="1"/>
      <w:numFmt w:val="lowerRoman"/>
      <w:lvlText w:val="%3."/>
      <w:lvlJc w:val="right"/>
      <w:pPr>
        <w:ind w:left="4005" w:hanging="180"/>
      </w:pPr>
    </w:lvl>
    <w:lvl w:ilvl="3" w:tplc="400A000F" w:tentative="1">
      <w:start w:val="1"/>
      <w:numFmt w:val="decimal"/>
      <w:lvlText w:val="%4."/>
      <w:lvlJc w:val="left"/>
      <w:pPr>
        <w:ind w:left="4725" w:hanging="360"/>
      </w:pPr>
    </w:lvl>
    <w:lvl w:ilvl="4" w:tplc="400A0019" w:tentative="1">
      <w:start w:val="1"/>
      <w:numFmt w:val="lowerLetter"/>
      <w:lvlText w:val="%5."/>
      <w:lvlJc w:val="left"/>
      <w:pPr>
        <w:ind w:left="5445" w:hanging="360"/>
      </w:pPr>
    </w:lvl>
    <w:lvl w:ilvl="5" w:tplc="400A001B" w:tentative="1">
      <w:start w:val="1"/>
      <w:numFmt w:val="lowerRoman"/>
      <w:lvlText w:val="%6."/>
      <w:lvlJc w:val="right"/>
      <w:pPr>
        <w:ind w:left="6165" w:hanging="180"/>
      </w:pPr>
    </w:lvl>
    <w:lvl w:ilvl="6" w:tplc="400A000F" w:tentative="1">
      <w:start w:val="1"/>
      <w:numFmt w:val="decimal"/>
      <w:lvlText w:val="%7."/>
      <w:lvlJc w:val="left"/>
      <w:pPr>
        <w:ind w:left="6885" w:hanging="360"/>
      </w:pPr>
    </w:lvl>
    <w:lvl w:ilvl="7" w:tplc="400A0019" w:tentative="1">
      <w:start w:val="1"/>
      <w:numFmt w:val="lowerLetter"/>
      <w:lvlText w:val="%8."/>
      <w:lvlJc w:val="left"/>
      <w:pPr>
        <w:ind w:left="7605" w:hanging="360"/>
      </w:pPr>
    </w:lvl>
    <w:lvl w:ilvl="8" w:tplc="400A001B" w:tentative="1">
      <w:start w:val="1"/>
      <w:numFmt w:val="lowerRoman"/>
      <w:lvlText w:val="%9."/>
      <w:lvlJc w:val="right"/>
      <w:pPr>
        <w:ind w:left="8325" w:hanging="180"/>
      </w:pPr>
    </w:lvl>
  </w:abstractNum>
  <w:abstractNum w:abstractNumId="12" w15:restartNumberingAfterBreak="0">
    <w:nsid w:val="77A37624"/>
    <w:multiLevelType w:val="multilevel"/>
    <w:tmpl w:val="139A8076"/>
    <w:lvl w:ilvl="0">
      <w:start w:val="1"/>
      <w:numFmt w:val="decimal"/>
      <w:pStyle w:val="Listaconvietas"/>
      <w:lvlText w:val="%1."/>
      <w:lvlJc w:val="left"/>
      <w:pPr>
        <w:tabs>
          <w:tab w:val="num" w:pos="360"/>
        </w:tabs>
        <w:ind w:left="360" w:hanging="36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8"/>
  </w:num>
  <w:num w:numId="5">
    <w:abstractNumId w:val="5"/>
  </w:num>
  <w:num w:numId="6">
    <w:abstractNumId w:val="4"/>
  </w:num>
  <w:num w:numId="7">
    <w:abstractNumId w:val="2"/>
  </w:num>
  <w:num w:numId="8">
    <w:abstractNumId w:val="11"/>
  </w:num>
  <w:num w:numId="9">
    <w:abstractNumId w:val="1"/>
  </w:num>
  <w:num w:numId="10">
    <w:abstractNumId w:val="12"/>
  </w:num>
  <w:num w:numId="11">
    <w:abstractNumId w:val="10"/>
  </w:num>
  <w:num w:numId="12">
    <w:abstractNumId w:val="0"/>
  </w:num>
  <w:num w:numId="13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BO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B4D"/>
    <w:rsid w:val="001D0B4D"/>
    <w:rsid w:val="00A1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4A970D-5548-42BC-90D3-06049DE57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02. Titulo 1"/>
    <w:basedOn w:val="Normal"/>
    <w:next w:val="Normal"/>
    <w:link w:val="Ttulo1Car"/>
    <w:qFormat/>
    <w:rsid w:val="001D0B4D"/>
    <w:pPr>
      <w:keepNext/>
      <w:numPr>
        <w:numId w:val="3"/>
      </w:numPr>
      <w:spacing w:after="0" w:line="240" w:lineRule="auto"/>
      <w:outlineLvl w:val="0"/>
    </w:pPr>
    <w:rPr>
      <w:rFonts w:ascii="Tahoma" w:eastAsia="Times New Roman" w:hAnsi="Tahoma" w:cs="Times New Roman"/>
      <w:b/>
      <w:caps/>
      <w:u w:val="single"/>
      <w:lang w:val="es-MX" w:eastAsia="es-ES"/>
    </w:rPr>
  </w:style>
  <w:style w:type="paragraph" w:styleId="Ttulo2">
    <w:name w:val="heading 2"/>
    <w:basedOn w:val="Normal"/>
    <w:next w:val="Normal"/>
    <w:link w:val="Ttulo2Car"/>
    <w:qFormat/>
    <w:rsid w:val="001D0B4D"/>
    <w:pPr>
      <w:keepNext/>
      <w:numPr>
        <w:ilvl w:val="1"/>
        <w:numId w:val="3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1D0B4D"/>
    <w:pPr>
      <w:keepNext/>
      <w:numPr>
        <w:ilvl w:val="2"/>
        <w:numId w:val="3"/>
      </w:numPr>
      <w:spacing w:after="0" w:line="240" w:lineRule="auto"/>
      <w:outlineLvl w:val="2"/>
    </w:pPr>
    <w:rPr>
      <w:rFonts w:ascii="Tahoma" w:eastAsia="Times New Roman" w:hAnsi="Tahoma" w:cs="Times New Roman"/>
      <w:szCs w:val="20"/>
      <w:u w:val="single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1D0B4D"/>
    <w:pPr>
      <w:keepNext/>
      <w:numPr>
        <w:numId w:val="1"/>
      </w:numPr>
      <w:spacing w:after="0" w:line="240" w:lineRule="auto"/>
      <w:jc w:val="both"/>
      <w:outlineLvl w:val="3"/>
    </w:pPr>
    <w:rPr>
      <w:rFonts w:ascii="Verdana" w:eastAsia="Times New Roman" w:hAnsi="Verdana" w:cs="Arial"/>
      <w:bCs/>
      <w:iCs/>
      <w:sz w:val="16"/>
      <w:lang w:val="es-ES"/>
    </w:rPr>
  </w:style>
  <w:style w:type="paragraph" w:styleId="Ttulo5">
    <w:name w:val="heading 5"/>
    <w:basedOn w:val="Normal"/>
    <w:next w:val="Normal"/>
    <w:link w:val="Ttulo5Car"/>
    <w:qFormat/>
    <w:rsid w:val="001D0B4D"/>
    <w:pPr>
      <w:numPr>
        <w:numId w:val="2"/>
      </w:numPr>
      <w:spacing w:after="0" w:line="240" w:lineRule="auto"/>
      <w:outlineLvl w:val="4"/>
    </w:pPr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1D0B4D"/>
    <w:pPr>
      <w:keepNext/>
      <w:numPr>
        <w:numId w:val="5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1D0B4D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Ttulo8">
    <w:name w:val="heading 8"/>
    <w:basedOn w:val="Normal"/>
    <w:next w:val="Normal"/>
    <w:link w:val="Ttulo8Car"/>
    <w:qFormat/>
    <w:rsid w:val="001D0B4D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1D0B4D"/>
    <w:pPr>
      <w:keepNext/>
      <w:numPr>
        <w:numId w:val="4"/>
      </w:numPr>
      <w:spacing w:after="0" w:line="240" w:lineRule="auto"/>
      <w:jc w:val="center"/>
      <w:outlineLvl w:val="8"/>
    </w:pPr>
    <w:rPr>
      <w:rFonts w:ascii="Tahoma" w:eastAsia="Times New Roman" w:hAnsi="Tahoma" w:cs="Times New Roman"/>
      <w:sz w:val="28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02. Titulo 1 Car"/>
    <w:basedOn w:val="Fuentedeprrafopredeter"/>
    <w:link w:val="Ttulo1"/>
    <w:rsid w:val="001D0B4D"/>
    <w:rPr>
      <w:rFonts w:ascii="Tahoma" w:eastAsia="Times New Roman" w:hAnsi="Tahoma" w:cs="Times New Roman"/>
      <w:b/>
      <w:caps/>
      <w:u w:val="single"/>
      <w:lang w:val="es-MX" w:eastAsia="es-ES"/>
    </w:rPr>
  </w:style>
  <w:style w:type="character" w:customStyle="1" w:styleId="Ttulo2Car">
    <w:name w:val="Título 2 Car"/>
    <w:basedOn w:val="Fuentedeprrafopredeter"/>
    <w:link w:val="Ttulo2"/>
    <w:rsid w:val="001D0B4D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1D0B4D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1D0B4D"/>
    <w:rPr>
      <w:rFonts w:ascii="Verdana" w:eastAsia="Times New Roman" w:hAnsi="Verdana" w:cs="Arial"/>
      <w:bCs/>
      <w:iCs/>
      <w:sz w:val="16"/>
      <w:lang w:val="es-ES"/>
    </w:rPr>
  </w:style>
  <w:style w:type="character" w:customStyle="1" w:styleId="Ttulo5Car">
    <w:name w:val="Título 5 Car"/>
    <w:basedOn w:val="Fuentedeprrafopredeter"/>
    <w:link w:val="Ttulo5"/>
    <w:rsid w:val="001D0B4D"/>
    <w:rPr>
      <w:rFonts w:ascii="Times New Roman" w:eastAsia="Times New Roman" w:hAnsi="Times New Roman" w:cs="Times New Roman"/>
      <w:bCs/>
      <w:iCs/>
      <w:sz w:val="20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1D0B4D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1D0B4D"/>
    <w:rPr>
      <w:rFonts w:ascii="Times New Roman" w:eastAsia="Times New Roman" w:hAnsi="Times New Roman" w:cs="Times New Roman"/>
      <w:sz w:val="24"/>
      <w:szCs w:val="24"/>
      <w:lang w:val="es-ES"/>
    </w:rPr>
  </w:style>
  <w:style w:type="character" w:customStyle="1" w:styleId="Ttulo8Car">
    <w:name w:val="Título 8 Car"/>
    <w:basedOn w:val="Fuentedeprrafopredeter"/>
    <w:link w:val="Ttulo8"/>
    <w:rsid w:val="001D0B4D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1D0B4D"/>
    <w:rPr>
      <w:rFonts w:ascii="Tahoma" w:eastAsia="Times New Roman" w:hAnsi="Tahoma" w:cs="Times New Roman"/>
      <w:sz w:val="28"/>
      <w:szCs w:val="20"/>
      <w:lang w:val="es-ES"/>
    </w:rPr>
  </w:style>
  <w:style w:type="numbering" w:customStyle="1" w:styleId="Sinlista1">
    <w:name w:val="Sin lista1"/>
    <w:next w:val="Sinlista"/>
    <w:uiPriority w:val="99"/>
    <w:semiHidden/>
    <w:unhideWhenUsed/>
    <w:rsid w:val="001D0B4D"/>
  </w:style>
  <w:style w:type="paragraph" w:styleId="Textocomentario">
    <w:name w:val="annotation text"/>
    <w:aliases w:val=" Car Car"/>
    <w:basedOn w:val="Normal"/>
    <w:link w:val="TextocomentarioCar"/>
    <w:unhideWhenUsed/>
    <w:rsid w:val="001D0B4D"/>
    <w:pPr>
      <w:spacing w:after="0" w:line="240" w:lineRule="auto"/>
    </w:pPr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character" w:customStyle="1" w:styleId="TextocomentarioCar">
    <w:name w:val="Texto comentario Car"/>
    <w:aliases w:val=" Car Car Car"/>
    <w:basedOn w:val="Fuentedeprrafopredeter"/>
    <w:link w:val="Textocomentario"/>
    <w:rsid w:val="001D0B4D"/>
    <w:rPr>
      <w:rFonts w:ascii="Century Gothic" w:eastAsia="Times New Roman" w:hAnsi="Century Gothic" w:cs="Times New Roman"/>
      <w:sz w:val="16"/>
      <w:szCs w:val="16"/>
      <w:lang w:val="es-ES" w:eastAsia="es-ES"/>
    </w:rPr>
  </w:style>
  <w:style w:type="paragraph" w:styleId="Textodebloque">
    <w:name w:val="Block Text"/>
    <w:basedOn w:val="Normal"/>
    <w:rsid w:val="001D0B4D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character" w:styleId="Hipervnculo">
    <w:name w:val="Hyperlink"/>
    <w:basedOn w:val="Fuentedeprrafopredeter"/>
    <w:rsid w:val="001D0B4D"/>
    <w:rPr>
      <w:color w:val="0000FF"/>
      <w:u w:val="single"/>
    </w:rPr>
  </w:style>
  <w:style w:type="paragraph" w:styleId="Encabezado">
    <w:name w:val="header"/>
    <w:basedOn w:val="Normal"/>
    <w:link w:val="EncabezadoCar"/>
    <w:rsid w:val="001D0B4D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1D0B4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D0B4D"/>
    <w:pPr>
      <w:tabs>
        <w:tab w:val="center" w:pos="4419"/>
        <w:tab w:val="right" w:pos="8838"/>
      </w:tabs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D0B4D"/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qFormat/>
    <w:rsid w:val="001D0B4D"/>
    <w:pPr>
      <w:spacing w:after="120" w:line="240" w:lineRule="auto"/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TextoindependienteCar">
    <w:name w:val="Texto independiente Car"/>
    <w:aliases w:val=" Car Car1"/>
    <w:basedOn w:val="Fuentedeprrafopredeter"/>
    <w:link w:val="Textoindependiente"/>
    <w:rsid w:val="001D0B4D"/>
    <w:rPr>
      <w:rFonts w:ascii="Tms Rmn" w:eastAsia="Times New Roman" w:hAnsi="Tms Rmn" w:cs="Times New Roman"/>
      <w:sz w:val="20"/>
      <w:szCs w:val="20"/>
      <w:lang w:val="en-US"/>
    </w:rPr>
  </w:style>
  <w:style w:type="paragraph" w:styleId="Prrafodelista">
    <w:name w:val="List Paragraph"/>
    <w:aliases w:val="Párrafo,titulo 5,List Paragraph,RAFO,TIT 2 IND,GRÁFICOS,GRAFICO,MAPA,Superíndice,Bullet-SecondaryLM,본문1,PARRAFO,Segundo,viñeta,Titulo 3 Párrafo de lista,Subtitulos,de,lista,Parrafo,Titulo,List Paragraph 1,List-Bulleted,Fase,GRÁFICO,HOJA"/>
    <w:basedOn w:val="Normal"/>
    <w:link w:val="PrrafodelistaCar"/>
    <w:uiPriority w:val="34"/>
    <w:qFormat/>
    <w:rsid w:val="001D0B4D"/>
    <w:pPr>
      <w:spacing w:after="0" w:line="240" w:lineRule="auto"/>
      <w:ind w:left="357" w:firstLine="635"/>
    </w:pPr>
    <w:rPr>
      <w:rFonts w:ascii="Verdana" w:eastAsia="Times New Roman" w:hAnsi="Verdana" w:cs="Times New Roman"/>
      <w:sz w:val="18"/>
      <w:szCs w:val="20"/>
      <w:lang w:val="es-ES"/>
    </w:rPr>
  </w:style>
  <w:style w:type="paragraph" w:styleId="Textodeglobo">
    <w:name w:val="Balloon Text"/>
    <w:basedOn w:val="Normal"/>
    <w:link w:val="TextodegloboCar"/>
    <w:rsid w:val="001D0B4D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rsid w:val="001D0B4D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o">
    <w:name w:val="Document Map"/>
    <w:basedOn w:val="Normal"/>
    <w:link w:val="MapadeldocumentoCar"/>
    <w:rsid w:val="001D0B4D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rsid w:val="001D0B4D"/>
    <w:rPr>
      <w:rFonts w:ascii="Tahoma" w:eastAsia="Times New Roman" w:hAnsi="Tahoma" w:cs="Tahoma"/>
      <w:sz w:val="20"/>
      <w:szCs w:val="20"/>
      <w:shd w:val="clear" w:color="auto" w:fill="000080"/>
      <w:lang w:val="es-ES" w:eastAsia="es-ES"/>
    </w:rPr>
  </w:style>
  <w:style w:type="paragraph" w:customStyle="1" w:styleId="Sub-ClauseText">
    <w:name w:val="Sub-Clause Text"/>
    <w:basedOn w:val="Normal"/>
    <w:rsid w:val="001D0B4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pacing w:val="-4"/>
      <w:sz w:val="24"/>
      <w:szCs w:val="20"/>
      <w:lang w:val="en-US"/>
    </w:rPr>
  </w:style>
  <w:style w:type="paragraph" w:styleId="Textonotapie">
    <w:name w:val="footnote text"/>
    <w:basedOn w:val="Normal"/>
    <w:link w:val="TextonotapieCar"/>
    <w:rsid w:val="001D0B4D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D0B4D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rsid w:val="001D0B4D"/>
    <w:rPr>
      <w:vertAlign w:val="superscript"/>
    </w:rPr>
  </w:style>
  <w:style w:type="character" w:styleId="Refdecomentario">
    <w:name w:val="annotation reference"/>
    <w:basedOn w:val="Fuentedeprrafopredeter"/>
    <w:unhideWhenUsed/>
    <w:rsid w:val="001D0B4D"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1D0B4D"/>
    <w:rPr>
      <w:b/>
      <w:bCs/>
      <w:sz w:val="20"/>
      <w:szCs w:val="20"/>
      <w:lang w:val="es-BO"/>
    </w:rPr>
  </w:style>
  <w:style w:type="character" w:customStyle="1" w:styleId="AsuntodelcomentarioCar">
    <w:name w:val="Asunto del comentario Car"/>
    <w:basedOn w:val="TextocomentarioCar"/>
    <w:link w:val="Asuntodelcomentario"/>
    <w:rsid w:val="001D0B4D"/>
    <w:rPr>
      <w:rFonts w:ascii="Century Gothic" w:eastAsia="Times New Roman" w:hAnsi="Century Gothic" w:cs="Times New Roman"/>
      <w:b/>
      <w:bCs/>
      <w:sz w:val="20"/>
      <w:szCs w:val="20"/>
      <w:lang w:val="es-ES" w:eastAsia="es-ES"/>
    </w:rPr>
  </w:style>
  <w:style w:type="paragraph" w:customStyle="1" w:styleId="BodyText21">
    <w:name w:val="Body Text 21"/>
    <w:basedOn w:val="Normal"/>
    <w:rsid w:val="001D0B4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character" w:customStyle="1" w:styleId="CarCar11">
    <w:name w:val="Car Car11"/>
    <w:basedOn w:val="Fuentedeprrafopredeter"/>
    <w:rsid w:val="001D0B4D"/>
    <w:rPr>
      <w:rFonts w:ascii="Tahoma" w:eastAsia="Times New Roman" w:hAnsi="Tahoma"/>
      <w:b/>
      <w:caps/>
      <w:sz w:val="22"/>
      <w:szCs w:val="22"/>
      <w:u w:val="single"/>
      <w:lang w:val="es-MX" w:eastAsia="es-ES"/>
    </w:rPr>
  </w:style>
  <w:style w:type="character" w:customStyle="1" w:styleId="CarCar10">
    <w:name w:val="Car Car10"/>
    <w:basedOn w:val="Fuentedeprrafopredeter"/>
    <w:rsid w:val="001D0B4D"/>
    <w:rPr>
      <w:rFonts w:ascii="Times New Roman" w:eastAsia="Times New Roman" w:hAnsi="Times New Roman"/>
      <w:b/>
      <w:sz w:val="22"/>
      <w:u w:val="single"/>
      <w:lang w:val="es-MX" w:eastAsia="es-ES"/>
    </w:rPr>
  </w:style>
  <w:style w:type="paragraph" w:customStyle="1" w:styleId="Normal2">
    <w:name w:val="Normal 2"/>
    <w:basedOn w:val="Normal"/>
    <w:rsid w:val="001D0B4D"/>
    <w:pPr>
      <w:tabs>
        <w:tab w:val="left" w:pos="360"/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MX"/>
    </w:rPr>
  </w:style>
  <w:style w:type="character" w:styleId="Nmerodepgina">
    <w:name w:val="page number"/>
    <w:basedOn w:val="Fuentedeprrafopredeter"/>
    <w:rsid w:val="001D0B4D"/>
  </w:style>
  <w:style w:type="paragraph" w:customStyle="1" w:styleId="1301Autolist">
    <w:name w:val="13.01 Autolist"/>
    <w:basedOn w:val="Normal"/>
    <w:next w:val="Normal"/>
    <w:rsid w:val="001D0B4D"/>
    <w:pPr>
      <w:keepNext/>
      <w:tabs>
        <w:tab w:val="num" w:pos="720"/>
      </w:tabs>
      <w:spacing w:before="120" w:after="120" w:line="240" w:lineRule="auto"/>
      <w:ind w:left="340" w:hanging="34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1D0B4D"/>
  </w:style>
  <w:style w:type="paragraph" w:customStyle="1" w:styleId="aparagraphs">
    <w:name w:val="(a) paragraphs"/>
    <w:next w:val="Normal"/>
    <w:rsid w:val="001D0B4D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rsid w:val="001D0B4D"/>
    <w:pPr>
      <w:tabs>
        <w:tab w:val="num" w:pos="360"/>
      </w:tabs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1D0B4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Listaconvietas2">
    <w:name w:val="List Bullet 2"/>
    <w:basedOn w:val="Normal"/>
    <w:autoRedefine/>
    <w:rsid w:val="001D0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Listaconvietas4">
    <w:name w:val="List Bullet 4"/>
    <w:basedOn w:val="Normal"/>
    <w:autoRedefine/>
    <w:rsid w:val="001D0B4D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1D0B4D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36"/>
      <w:u w:val="single"/>
      <w:lang w:val="es-ES"/>
    </w:rPr>
  </w:style>
  <w:style w:type="character" w:customStyle="1" w:styleId="PuestoCar">
    <w:name w:val="Puesto Car"/>
    <w:basedOn w:val="Fuentedeprrafopredeter"/>
    <w:link w:val="Puesto"/>
    <w:rsid w:val="001D0B4D"/>
    <w:rPr>
      <w:rFonts w:ascii="Times New Roman" w:eastAsia="Times New Roman" w:hAnsi="Times New Roman" w:cs="Times New Roman"/>
      <w:b/>
      <w:caps/>
      <w:sz w:val="24"/>
      <w:szCs w:val="36"/>
      <w:u w:val="single"/>
      <w:lang w:val="es-ES"/>
    </w:rPr>
  </w:style>
  <w:style w:type="paragraph" w:customStyle="1" w:styleId="Document1">
    <w:name w:val="Document 1"/>
    <w:rsid w:val="001D0B4D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Sangra2detindependiente">
    <w:name w:val="Body Text Indent 2"/>
    <w:basedOn w:val="Normal"/>
    <w:link w:val="Sangra2detindependienteCar"/>
    <w:rsid w:val="001D0B4D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1D0B4D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Sangra3detindependiente">
    <w:name w:val="Body Text Indent 3"/>
    <w:basedOn w:val="Normal"/>
    <w:link w:val="Sangra3detindependienteCar"/>
    <w:rsid w:val="001D0B4D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D0B4D"/>
    <w:rPr>
      <w:rFonts w:ascii="Times New Roman" w:eastAsia="Times New Roman" w:hAnsi="Times New Roman" w:cs="Times New Roman"/>
      <w:sz w:val="16"/>
      <w:szCs w:val="16"/>
    </w:rPr>
  </w:style>
  <w:style w:type="paragraph" w:styleId="Textoindependiente3">
    <w:name w:val="Body Text 3"/>
    <w:aliases w:val="Car"/>
    <w:basedOn w:val="Normal"/>
    <w:link w:val="Textoindependiente3Car"/>
    <w:rsid w:val="001D0B4D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s-ES"/>
    </w:rPr>
  </w:style>
  <w:style w:type="character" w:customStyle="1" w:styleId="Textoindependiente3Car">
    <w:name w:val="Texto independiente 3 Car"/>
    <w:aliases w:val="Car Car"/>
    <w:basedOn w:val="Fuentedeprrafopredeter"/>
    <w:link w:val="Textoindependiente3"/>
    <w:rsid w:val="001D0B4D"/>
    <w:rPr>
      <w:rFonts w:ascii="Times New Roman" w:eastAsia="Times New Roman" w:hAnsi="Times New Roman" w:cs="Times New Roman"/>
      <w:sz w:val="16"/>
      <w:szCs w:val="16"/>
      <w:lang w:val="es-ES"/>
    </w:rPr>
  </w:style>
  <w:style w:type="paragraph" w:customStyle="1" w:styleId="Head1">
    <w:name w:val="Head1"/>
    <w:basedOn w:val="Normal"/>
    <w:rsid w:val="001D0B4D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styleId="Listaconvietas3">
    <w:name w:val="List Bullet 3"/>
    <w:basedOn w:val="Normal"/>
    <w:autoRedefine/>
    <w:rsid w:val="001D0B4D"/>
    <w:pPr>
      <w:tabs>
        <w:tab w:val="num" w:pos="814"/>
        <w:tab w:val="num" w:pos="1903"/>
      </w:tabs>
      <w:spacing w:after="0" w:line="240" w:lineRule="auto"/>
      <w:ind w:left="1903" w:hanging="283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es-ES"/>
    </w:rPr>
  </w:style>
  <w:style w:type="paragraph" w:styleId="NormalWeb">
    <w:name w:val="Normal (Web)"/>
    <w:basedOn w:val="Normal"/>
    <w:rsid w:val="001D0B4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ontinuarlista2">
    <w:name w:val="List Continue 2"/>
    <w:basedOn w:val="Normal"/>
    <w:rsid w:val="001D0B4D"/>
    <w:pPr>
      <w:spacing w:after="12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xl25">
    <w:name w:val="xl25"/>
    <w:basedOn w:val="Normal"/>
    <w:rsid w:val="001D0B4D"/>
    <w:pPr>
      <w:spacing w:before="100" w:beforeAutospacing="1" w:after="100" w:afterAutospacing="1" w:line="240" w:lineRule="auto"/>
    </w:pPr>
    <w:rPr>
      <w:rFonts w:ascii="Humanst521 BT" w:eastAsia="Arial Unicode MS" w:hAnsi="Humanst521 BT" w:cs="Arial Unicode MS"/>
      <w:b/>
      <w:bCs/>
      <w:sz w:val="18"/>
      <w:szCs w:val="18"/>
      <w:lang w:val="es-ES" w:eastAsia="es-ES"/>
    </w:rPr>
  </w:style>
  <w:style w:type="paragraph" w:styleId="Textoindependiente2">
    <w:name w:val="Body Text 2"/>
    <w:basedOn w:val="Normal"/>
    <w:link w:val="Textoindependiente2Car"/>
    <w:rsid w:val="001D0B4D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1D0B4D"/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Textoindependiente31">
    <w:name w:val="Texto independiente 31"/>
    <w:basedOn w:val="Normal"/>
    <w:rsid w:val="001D0B4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1">
    <w:name w:val="Sangría 3 de t. independiente1"/>
    <w:basedOn w:val="Normal"/>
    <w:rsid w:val="001D0B4D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TDC1">
    <w:name w:val="toc 1"/>
    <w:basedOn w:val="Normal"/>
    <w:next w:val="Normal"/>
    <w:autoRedefine/>
    <w:uiPriority w:val="39"/>
    <w:rsid w:val="001D0B4D"/>
    <w:pPr>
      <w:tabs>
        <w:tab w:val="left" w:pos="567"/>
        <w:tab w:val="left" w:pos="1100"/>
        <w:tab w:val="right" w:leader="dot" w:pos="8999"/>
      </w:tabs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s-ES_tradnl" w:eastAsia="es-ES"/>
    </w:rPr>
  </w:style>
  <w:style w:type="paragraph" w:styleId="Lista2">
    <w:name w:val="List 2"/>
    <w:basedOn w:val="Normal"/>
    <w:rsid w:val="001D0B4D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customStyle="1" w:styleId="CM2">
    <w:name w:val="CM2"/>
    <w:basedOn w:val="Normal"/>
    <w:next w:val="Normal"/>
    <w:rsid w:val="001D0B4D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customStyle="1" w:styleId="CM37">
    <w:name w:val="CM37"/>
    <w:basedOn w:val="Normal"/>
    <w:next w:val="Normal"/>
    <w:rsid w:val="001D0B4D"/>
    <w:pPr>
      <w:widowControl w:val="0"/>
      <w:autoSpaceDE w:val="0"/>
      <w:autoSpaceDN w:val="0"/>
      <w:adjustRightInd w:val="0"/>
      <w:spacing w:after="220" w:line="240" w:lineRule="auto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paragraph" w:styleId="Sinespaciado">
    <w:name w:val="No Spacing"/>
    <w:aliases w:val="02. Tablas"/>
    <w:link w:val="SinespaciadoCar"/>
    <w:uiPriority w:val="1"/>
    <w:qFormat/>
    <w:rsid w:val="001D0B4D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aliases w:val="02. Tablas Car"/>
    <w:basedOn w:val="Fuentedeprrafopredeter"/>
    <w:link w:val="Sinespaciado"/>
    <w:uiPriority w:val="1"/>
    <w:rsid w:val="001D0B4D"/>
    <w:rPr>
      <w:rFonts w:ascii="Calibri" w:eastAsia="Times New Roman" w:hAnsi="Calibri" w:cs="Times New Roman"/>
      <w:lang w:val="es-ES"/>
    </w:rPr>
  </w:style>
  <w:style w:type="paragraph" w:customStyle="1" w:styleId="TtulodeTDC1">
    <w:name w:val="Título de TDC1"/>
    <w:basedOn w:val="Ttulo1"/>
    <w:next w:val="Normal"/>
    <w:uiPriority w:val="39"/>
    <w:unhideWhenUsed/>
    <w:qFormat/>
    <w:rsid w:val="001D0B4D"/>
    <w:pPr>
      <w:keepLines/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u w:val="none"/>
      <w:lang w:val="es-ES" w:eastAsia="en-US"/>
    </w:rPr>
  </w:style>
  <w:style w:type="character" w:customStyle="1" w:styleId="PrrafodelistaCar">
    <w:name w:val="Párrafo de lista Car"/>
    <w:aliases w:val="Párrafo Car,titulo 5 Car,List Paragraph Car,RAFO Car,TIT 2 IND Car,GRÁFICOS Car,GRAFICO Car,MAPA Car,Superíndice Car,Bullet-SecondaryLM Car,본문1 Car,PARRAFO Car,Segundo Car,viñeta Car,Titulo 3 Párrafo de lista Car,Subtitulos Car"/>
    <w:link w:val="Prrafodelista"/>
    <w:uiPriority w:val="34"/>
    <w:qFormat/>
    <w:locked/>
    <w:rsid w:val="001D0B4D"/>
    <w:rPr>
      <w:rFonts w:ascii="Verdana" w:eastAsia="Times New Roman" w:hAnsi="Verdana" w:cs="Times New Roman"/>
      <w:sz w:val="18"/>
      <w:szCs w:val="20"/>
      <w:lang w:val="es-ES"/>
    </w:rPr>
  </w:style>
  <w:style w:type="paragraph" w:styleId="TDC2">
    <w:name w:val="toc 2"/>
    <w:basedOn w:val="Normal"/>
    <w:next w:val="Normal"/>
    <w:autoRedefine/>
    <w:uiPriority w:val="39"/>
    <w:unhideWhenUsed/>
    <w:rsid w:val="001D0B4D"/>
    <w:pPr>
      <w:spacing w:after="100" w:line="240" w:lineRule="auto"/>
      <w:ind w:left="160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rsid w:val="001D0B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aconcuadrcula2">
    <w:name w:val="Tabla con cuadrícula2"/>
    <w:basedOn w:val="Tablanormal"/>
    <w:next w:val="Tablaconcuadrcula"/>
    <w:rsid w:val="001D0B4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B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Car1">
    <w:name w:val="Título Car1"/>
    <w:basedOn w:val="Fuentedeprrafopredeter"/>
    <w:rsid w:val="001D0B4D"/>
    <w:rPr>
      <w:rFonts w:cs="Arial"/>
      <w:b/>
      <w:bCs/>
      <w:kern w:val="28"/>
      <w:szCs w:val="32"/>
      <w:lang w:val="es-BO"/>
    </w:rPr>
  </w:style>
  <w:style w:type="paragraph" w:customStyle="1" w:styleId="TDC31">
    <w:name w:val="TDC 31"/>
    <w:basedOn w:val="Normal"/>
    <w:next w:val="Normal"/>
    <w:autoRedefine/>
    <w:uiPriority w:val="39"/>
    <w:unhideWhenUsed/>
    <w:rsid w:val="001D0B4D"/>
    <w:pPr>
      <w:spacing w:after="100"/>
      <w:ind w:left="440"/>
    </w:pPr>
    <w:rPr>
      <w:rFonts w:eastAsia="Times New Roman"/>
      <w:lang w:eastAsia="es-BO"/>
    </w:rPr>
  </w:style>
  <w:style w:type="paragraph" w:customStyle="1" w:styleId="TDC41">
    <w:name w:val="TDC 41"/>
    <w:basedOn w:val="Normal"/>
    <w:next w:val="Normal"/>
    <w:autoRedefine/>
    <w:uiPriority w:val="39"/>
    <w:unhideWhenUsed/>
    <w:rsid w:val="001D0B4D"/>
    <w:pPr>
      <w:spacing w:after="100"/>
      <w:ind w:left="660"/>
    </w:pPr>
    <w:rPr>
      <w:rFonts w:eastAsia="Times New Roman"/>
      <w:lang w:eastAsia="es-BO"/>
    </w:rPr>
  </w:style>
  <w:style w:type="paragraph" w:customStyle="1" w:styleId="TDC51">
    <w:name w:val="TDC 51"/>
    <w:basedOn w:val="Normal"/>
    <w:next w:val="Normal"/>
    <w:autoRedefine/>
    <w:uiPriority w:val="39"/>
    <w:unhideWhenUsed/>
    <w:rsid w:val="001D0B4D"/>
    <w:pPr>
      <w:spacing w:after="100"/>
      <w:ind w:left="880"/>
    </w:pPr>
    <w:rPr>
      <w:rFonts w:eastAsia="Times New Roman"/>
      <w:lang w:eastAsia="es-BO"/>
    </w:rPr>
  </w:style>
  <w:style w:type="paragraph" w:customStyle="1" w:styleId="TDC61">
    <w:name w:val="TDC 61"/>
    <w:basedOn w:val="Normal"/>
    <w:next w:val="Normal"/>
    <w:autoRedefine/>
    <w:uiPriority w:val="39"/>
    <w:unhideWhenUsed/>
    <w:rsid w:val="001D0B4D"/>
    <w:pPr>
      <w:spacing w:after="100"/>
      <w:ind w:left="1100"/>
    </w:pPr>
    <w:rPr>
      <w:rFonts w:eastAsia="Times New Roman"/>
      <w:lang w:eastAsia="es-BO"/>
    </w:rPr>
  </w:style>
  <w:style w:type="paragraph" w:customStyle="1" w:styleId="TDC71">
    <w:name w:val="TDC 71"/>
    <w:basedOn w:val="Normal"/>
    <w:next w:val="Normal"/>
    <w:autoRedefine/>
    <w:uiPriority w:val="39"/>
    <w:unhideWhenUsed/>
    <w:rsid w:val="001D0B4D"/>
    <w:pPr>
      <w:spacing w:after="100"/>
      <w:ind w:left="1320"/>
    </w:pPr>
    <w:rPr>
      <w:rFonts w:eastAsia="Times New Roman"/>
      <w:lang w:eastAsia="es-BO"/>
    </w:rPr>
  </w:style>
  <w:style w:type="paragraph" w:customStyle="1" w:styleId="TDC81">
    <w:name w:val="TDC 81"/>
    <w:basedOn w:val="Normal"/>
    <w:next w:val="Normal"/>
    <w:autoRedefine/>
    <w:uiPriority w:val="39"/>
    <w:unhideWhenUsed/>
    <w:rsid w:val="001D0B4D"/>
    <w:pPr>
      <w:spacing w:after="100"/>
      <w:ind w:left="1540"/>
    </w:pPr>
    <w:rPr>
      <w:rFonts w:eastAsia="Times New Roman"/>
      <w:lang w:eastAsia="es-BO"/>
    </w:rPr>
  </w:style>
  <w:style w:type="paragraph" w:customStyle="1" w:styleId="TDC91">
    <w:name w:val="TDC 91"/>
    <w:basedOn w:val="Normal"/>
    <w:next w:val="Normal"/>
    <w:autoRedefine/>
    <w:uiPriority w:val="39"/>
    <w:unhideWhenUsed/>
    <w:rsid w:val="001D0B4D"/>
    <w:pPr>
      <w:spacing w:after="100"/>
      <w:ind w:left="1760"/>
    </w:pPr>
    <w:rPr>
      <w:rFonts w:eastAsia="Times New Roman"/>
      <w:lang w:eastAsia="es-BO"/>
    </w:rPr>
  </w:style>
  <w:style w:type="paragraph" w:styleId="Revisin">
    <w:name w:val="Revision"/>
    <w:hidden/>
    <w:uiPriority w:val="99"/>
    <w:semiHidden/>
    <w:rsid w:val="001D0B4D"/>
    <w:pPr>
      <w:spacing w:after="0" w:line="240" w:lineRule="auto"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customStyle="1" w:styleId="Ttulo11">
    <w:name w:val="Título11"/>
    <w:basedOn w:val="Normal"/>
    <w:qFormat/>
    <w:rsid w:val="001D0B4D"/>
    <w:pPr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0"/>
      <w:szCs w:val="32"/>
      <w:lang w:val="x-none" w:eastAsia="x-none"/>
    </w:rPr>
  </w:style>
  <w:style w:type="numbering" w:customStyle="1" w:styleId="Sinlista11">
    <w:name w:val="Sin lista11"/>
    <w:next w:val="Sinlista"/>
    <w:uiPriority w:val="99"/>
    <w:semiHidden/>
    <w:unhideWhenUsed/>
    <w:rsid w:val="001D0B4D"/>
  </w:style>
  <w:style w:type="table" w:customStyle="1" w:styleId="Tabladelista32">
    <w:name w:val="Tabla de lista 32"/>
    <w:basedOn w:val="Tablanormal"/>
    <w:next w:val="Tabladelista3"/>
    <w:uiPriority w:val="48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delista31">
    <w:name w:val="Tabla de lista 31"/>
    <w:basedOn w:val="Tablanormal"/>
    <w:next w:val="Tabladelista3"/>
    <w:uiPriority w:val="48"/>
    <w:rsid w:val="001D0B4D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table" w:customStyle="1" w:styleId="Tablaconcuadrcula3">
    <w:name w:val="Tabla con cuadrícula3"/>
    <w:basedOn w:val="Tablanormal"/>
    <w:next w:val="Tablaconcuadrcula"/>
    <w:uiPriority w:val="39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ateriales">
    <w:name w:val="Materiales"/>
    <w:basedOn w:val="Tablaconcuadrcula"/>
    <w:uiPriority w:val="99"/>
    <w:rsid w:val="001D0B4D"/>
    <w:pPr>
      <w:jc w:val="center"/>
    </w:pPr>
    <w:rPr>
      <w:rFonts w:ascii="Swis721 LtCn BT" w:eastAsia="MS Mincho" w:hAnsi="Swis721 LtCn BT"/>
      <w:kern w:val="2"/>
      <w:szCs w:val="22"/>
      <w:lang w:val="es-BO" w:eastAsia="en-US"/>
      <w14:ligatures w14:val="standardContextual"/>
    </w:rPr>
    <w:tblPr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rPr>
      <w:jc w:val="center"/>
    </w:trPr>
    <w:tcPr>
      <w:shd w:val="clear" w:color="auto" w:fill="auto"/>
      <w:vAlign w:val="center"/>
    </w:tcPr>
    <w:tblStylePr w:type="firstRow">
      <w:pPr>
        <w:wordWrap/>
        <w:jc w:val="center"/>
      </w:pPr>
      <w:rPr>
        <w:rFonts w:ascii="Swis721 LtCn BT" w:hAnsi="Swis721 LtCn BT"/>
        <w:b/>
        <w:i w:val="0"/>
        <w:caps/>
        <w:smallCaps w:val="0"/>
        <w:color w:val="auto"/>
        <w:sz w:val="24"/>
        <w:u w:val="none"/>
      </w:rPr>
      <w:tblPr/>
      <w:tcPr>
        <w:shd w:val="clear" w:color="auto" w:fill="E7E6E6"/>
      </w:tcPr>
    </w:tblStylePr>
    <w:tblStylePr w:type="firstCol">
      <w:rPr>
        <w:b w:val="0"/>
      </w:rPr>
      <w:tblPr/>
      <w:tcPr>
        <w:shd w:val="clear" w:color="auto" w:fill="auto"/>
      </w:tcPr>
    </w:tblStylePr>
  </w:style>
  <w:style w:type="table" w:customStyle="1" w:styleId="Tabladelista33">
    <w:name w:val="Tabla de lista 33"/>
    <w:basedOn w:val="Tablanormal"/>
    <w:next w:val="Tabladelista3"/>
    <w:uiPriority w:val="48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1D0B4D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character" w:customStyle="1" w:styleId="TitleCarPHPDOCX">
    <w:name w:val="Title Car PHPDOCX"/>
    <w:basedOn w:val="Fuentedeprrafopredeter"/>
    <w:link w:val="TitlePHPDOCX"/>
    <w:uiPriority w:val="10"/>
    <w:rsid w:val="001D0B4D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s-ES" w:eastAsia="es-ES"/>
    </w:rPr>
  </w:style>
  <w:style w:type="numbering" w:customStyle="1" w:styleId="Sinlista2">
    <w:name w:val="Sin lista2"/>
    <w:next w:val="Sinlista"/>
    <w:uiPriority w:val="99"/>
    <w:semiHidden/>
    <w:unhideWhenUsed/>
    <w:rsid w:val="001D0B4D"/>
  </w:style>
  <w:style w:type="paragraph" w:styleId="Subttulo">
    <w:name w:val="Subtitle"/>
    <w:basedOn w:val="Normal"/>
    <w:link w:val="SubttuloCar"/>
    <w:qFormat/>
    <w:rsid w:val="001D0B4D"/>
    <w:pPr>
      <w:widowControl w:val="0"/>
      <w:tabs>
        <w:tab w:val="left" w:pos="1800"/>
      </w:tabs>
      <w:spacing w:after="0" w:line="240" w:lineRule="auto"/>
      <w:ind w:left="1800" w:hanging="1800"/>
      <w:jc w:val="both"/>
    </w:pPr>
    <w:rPr>
      <w:rFonts w:ascii="Arial" w:eastAsia="Times New Roman" w:hAnsi="Arial" w:cs="Times New Roman"/>
      <w:b/>
      <w:color w:val="000000"/>
      <w:sz w:val="24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1D0B4D"/>
    <w:rPr>
      <w:rFonts w:ascii="Arial" w:eastAsia="Times New Roman" w:hAnsi="Arial" w:cs="Times New Roman"/>
      <w:b/>
      <w:color w:val="000000"/>
      <w:sz w:val="24"/>
      <w:szCs w:val="20"/>
      <w:lang w:val="es-ES" w:eastAsia="es-ES"/>
    </w:rPr>
  </w:style>
  <w:style w:type="character" w:styleId="Hipervnculovisitado">
    <w:name w:val="FollowedHyperlink"/>
    <w:rsid w:val="001D0B4D"/>
    <w:rPr>
      <w:color w:val="800080"/>
      <w:u w:val="single"/>
    </w:rPr>
  </w:style>
  <w:style w:type="paragraph" w:customStyle="1" w:styleId="bodycopy">
    <w:name w:val="bodycopy"/>
    <w:basedOn w:val="Normal"/>
    <w:rsid w:val="001D0B4D"/>
    <w:pPr>
      <w:spacing w:before="100" w:beforeAutospacing="1" w:after="100" w:afterAutospacing="1" w:line="234" w:lineRule="atLeast"/>
    </w:pPr>
    <w:rPr>
      <w:rFonts w:ascii="Arial" w:eastAsia="Arial Unicode MS" w:hAnsi="Arial" w:cs="Arial"/>
      <w:color w:val="000000"/>
      <w:sz w:val="24"/>
      <w:szCs w:val="20"/>
      <w:lang w:val="es-ES" w:eastAsia="es-ES"/>
    </w:rPr>
  </w:style>
  <w:style w:type="paragraph" w:customStyle="1" w:styleId="p1">
    <w:name w:val="p1"/>
    <w:basedOn w:val="Normal"/>
    <w:rsid w:val="001D0B4D"/>
    <w:pPr>
      <w:widowControl w:val="0"/>
      <w:tabs>
        <w:tab w:val="left" w:pos="204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p2">
    <w:name w:val="p2"/>
    <w:basedOn w:val="Normal"/>
    <w:rsid w:val="001D0B4D"/>
    <w:pPr>
      <w:widowControl w:val="0"/>
      <w:tabs>
        <w:tab w:val="left" w:pos="396"/>
        <w:tab w:val="left" w:pos="748"/>
      </w:tabs>
      <w:autoSpaceDE w:val="0"/>
      <w:autoSpaceDN w:val="0"/>
      <w:adjustRightInd w:val="0"/>
      <w:spacing w:after="0" w:line="240" w:lineRule="auto"/>
      <w:ind w:left="748" w:hanging="352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p3">
    <w:name w:val="p3"/>
    <w:basedOn w:val="Normal"/>
    <w:rsid w:val="001D0B4D"/>
    <w:pPr>
      <w:widowControl w:val="0"/>
      <w:tabs>
        <w:tab w:val="left" w:pos="1020"/>
        <w:tab w:val="left" w:pos="1366"/>
      </w:tabs>
      <w:autoSpaceDE w:val="0"/>
      <w:autoSpaceDN w:val="0"/>
      <w:adjustRightInd w:val="0"/>
      <w:spacing w:after="0" w:line="240" w:lineRule="auto"/>
      <w:ind w:left="1366" w:hanging="346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p4">
    <w:name w:val="p4"/>
    <w:basedOn w:val="Normal"/>
    <w:rsid w:val="001D0B4D"/>
    <w:pPr>
      <w:widowControl w:val="0"/>
      <w:tabs>
        <w:tab w:val="left" w:pos="396"/>
      </w:tabs>
      <w:autoSpaceDE w:val="0"/>
      <w:autoSpaceDN w:val="0"/>
      <w:adjustRightInd w:val="0"/>
      <w:spacing w:after="0" w:line="240" w:lineRule="auto"/>
      <w:ind w:left="1044"/>
    </w:pPr>
    <w:rPr>
      <w:rFonts w:ascii="Arial" w:eastAsia="Times New Roman" w:hAnsi="Arial" w:cs="Times New Roman"/>
      <w:sz w:val="24"/>
      <w:szCs w:val="24"/>
      <w:lang w:val="en-US" w:eastAsia="es-ES"/>
    </w:rPr>
  </w:style>
  <w:style w:type="paragraph" w:customStyle="1" w:styleId="c2">
    <w:name w:val="c2"/>
    <w:basedOn w:val="Normal"/>
    <w:rsid w:val="001D0B4D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sz w:val="24"/>
      <w:szCs w:val="24"/>
      <w:lang w:val="en-US" w:eastAsia="es-ES"/>
    </w:rPr>
  </w:style>
  <w:style w:type="character" w:customStyle="1" w:styleId="eordenaceplema">
    <w:name w:val="eordenaceplema"/>
    <w:basedOn w:val="Fuentedeprrafopredeter"/>
    <w:rsid w:val="001D0B4D"/>
  </w:style>
  <w:style w:type="character" w:customStyle="1" w:styleId="eabrv">
    <w:name w:val="eabrv"/>
    <w:basedOn w:val="Fuentedeprrafopredeter"/>
    <w:rsid w:val="001D0B4D"/>
  </w:style>
  <w:style w:type="character" w:customStyle="1" w:styleId="eacep">
    <w:name w:val="eacep"/>
    <w:basedOn w:val="Fuentedeprrafopredeter"/>
    <w:rsid w:val="001D0B4D"/>
  </w:style>
  <w:style w:type="paragraph" w:styleId="Descripcin">
    <w:name w:val="caption"/>
    <w:basedOn w:val="Normal"/>
    <w:next w:val="Normal"/>
    <w:qFormat/>
    <w:rsid w:val="001D0B4D"/>
    <w:pPr>
      <w:spacing w:after="0" w:line="240" w:lineRule="auto"/>
      <w:jc w:val="both"/>
    </w:pPr>
    <w:rPr>
      <w:rFonts w:ascii="Arial" w:eastAsia="Times New Roman" w:hAnsi="Arial" w:cs="Arial"/>
      <w:sz w:val="24"/>
      <w:szCs w:val="20"/>
      <w:lang w:val="es-ES" w:eastAsia="es-ES"/>
    </w:rPr>
  </w:style>
  <w:style w:type="character" w:customStyle="1" w:styleId="ERevollo">
    <w:name w:val="ERevollo"/>
    <w:semiHidden/>
    <w:rsid w:val="001D0B4D"/>
    <w:rPr>
      <w:rFonts w:ascii="Arial" w:hAnsi="Arial" w:cs="Arial"/>
      <w:color w:val="auto"/>
      <w:sz w:val="20"/>
      <w:szCs w:val="20"/>
    </w:rPr>
  </w:style>
  <w:style w:type="paragraph" w:customStyle="1" w:styleId="msolistparagraph0">
    <w:name w:val="msolistparagraph"/>
    <w:basedOn w:val="Normal"/>
    <w:rsid w:val="001D0B4D"/>
    <w:pPr>
      <w:spacing w:after="0" w:line="240" w:lineRule="auto"/>
      <w:ind w:left="720"/>
    </w:pPr>
    <w:rPr>
      <w:rFonts w:ascii="Calibri" w:eastAsia="Times New Roman" w:hAnsi="Calibri" w:cs="Times New Roman"/>
      <w:lang w:val="es-ES" w:eastAsia="es-ES"/>
    </w:rPr>
  </w:style>
  <w:style w:type="paragraph" w:customStyle="1" w:styleId="rebeca">
    <w:name w:val="rebeca"/>
    <w:basedOn w:val="Ttulo2"/>
    <w:qFormat/>
    <w:rsid w:val="001D0B4D"/>
    <w:pPr>
      <w:numPr>
        <w:ilvl w:val="0"/>
        <w:numId w:val="0"/>
      </w:numPr>
      <w:tabs>
        <w:tab w:val="left" w:pos="1440"/>
      </w:tabs>
      <w:jc w:val="both"/>
    </w:pPr>
    <w:rPr>
      <w:rFonts w:ascii="Arial" w:hAnsi="Arial" w:cs="Arial"/>
      <w:b w:val="0"/>
      <w:caps/>
      <w:sz w:val="24"/>
      <w:szCs w:val="24"/>
      <w:u w:val="none"/>
      <w:lang w:val="es-BO"/>
    </w:rPr>
  </w:style>
  <w:style w:type="character" w:customStyle="1" w:styleId="DefaultParagraphFontPHPDOCX">
    <w:name w:val="Default Paragraph Font PHPDOCX"/>
    <w:uiPriority w:val="1"/>
    <w:semiHidden/>
    <w:unhideWhenUsed/>
    <w:rsid w:val="001D0B4D"/>
  </w:style>
  <w:style w:type="paragraph" w:customStyle="1" w:styleId="ListParagraphPHPDOCX">
    <w:name w:val="List Paragraph PHPDOCX"/>
    <w:basedOn w:val="Normal"/>
    <w:uiPriority w:val="34"/>
    <w:qFormat/>
    <w:rsid w:val="001D0B4D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0"/>
      <w:lang w:val="es-ES" w:eastAsia="es-ES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1D0B4D"/>
    <w:pPr>
      <w:numPr>
        <w:ilvl w:val="1"/>
      </w:numPr>
      <w:spacing w:after="0" w:line="240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1D0B4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" w:eastAsia="es-ES"/>
    </w:rPr>
  </w:style>
  <w:style w:type="table" w:customStyle="1" w:styleId="NormalTablePHPDOCX">
    <w:name w:val="Normal Table PHPDOCX"/>
    <w:uiPriority w:val="99"/>
    <w:semiHidden/>
    <w:unhideWhenUsed/>
    <w:qFormat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basedOn w:val="NormalTablePHPDOCX"/>
    <w:uiPriority w:val="59"/>
    <w:rsid w:val="001D0B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1D0B4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1D0B4D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1D0B4D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1D0B4D"/>
    <w:pPr>
      <w:spacing w:after="0" w:line="240" w:lineRule="auto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1D0B4D"/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1D0B4D"/>
    <w:rPr>
      <w:vertAlign w:val="superscript"/>
    </w:rPr>
  </w:style>
  <w:style w:type="paragraph" w:customStyle="1" w:styleId="Textoindependiente33">
    <w:name w:val="Texto independiente 33"/>
    <w:basedOn w:val="Normal"/>
    <w:rsid w:val="001D0B4D"/>
    <w:pPr>
      <w:suppressAutoHyphens/>
      <w:spacing w:after="0" w:line="240" w:lineRule="auto"/>
      <w:jc w:val="both"/>
    </w:pPr>
    <w:rPr>
      <w:rFonts w:ascii="Arial" w:eastAsia="Times New Roman" w:hAnsi="Arial" w:cs="Arial"/>
      <w:sz w:val="18"/>
      <w:szCs w:val="20"/>
      <w:lang w:val="es-ES" w:eastAsia="zh-CN"/>
    </w:rPr>
  </w:style>
  <w:style w:type="character" w:styleId="Textoennegrita">
    <w:name w:val="Strong"/>
    <w:uiPriority w:val="22"/>
    <w:qFormat/>
    <w:rsid w:val="001D0B4D"/>
    <w:rPr>
      <w:b/>
      <w:bCs/>
    </w:rPr>
  </w:style>
  <w:style w:type="character" w:styleId="nfasissutil">
    <w:name w:val="Subtle Emphasis"/>
    <w:uiPriority w:val="19"/>
    <w:qFormat/>
    <w:rsid w:val="001D0B4D"/>
    <w:rPr>
      <w:i/>
      <w:iCs/>
      <w:color w:val="404040"/>
    </w:rPr>
  </w:style>
  <w:style w:type="paragraph" w:customStyle="1" w:styleId="Default">
    <w:name w:val="Default"/>
    <w:rsid w:val="001D0B4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BO"/>
    </w:rPr>
  </w:style>
  <w:style w:type="paragraph" w:customStyle="1" w:styleId="BodyText23">
    <w:name w:val="Body Text 23"/>
    <w:basedOn w:val="Normal"/>
    <w:rsid w:val="001D0B4D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20"/>
      <w:szCs w:val="20"/>
      <w:lang w:eastAsia="es-ES"/>
    </w:rPr>
  </w:style>
  <w:style w:type="paragraph" w:customStyle="1" w:styleId="BodyText25">
    <w:name w:val="Body Text 25"/>
    <w:basedOn w:val="Normal"/>
    <w:rsid w:val="001D0B4D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16"/>
      <w:szCs w:val="20"/>
      <w:lang w:val="es-ES_tradnl" w:eastAsia="es-ES"/>
    </w:rPr>
  </w:style>
  <w:style w:type="paragraph" w:customStyle="1" w:styleId="xl28">
    <w:name w:val="xl28"/>
    <w:basedOn w:val="Normal"/>
    <w:rsid w:val="001D0B4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5">
    <w:name w:val="font5"/>
    <w:basedOn w:val="Normal"/>
    <w:rsid w:val="001D0B4D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font6">
    <w:name w:val="font6"/>
    <w:basedOn w:val="Normal"/>
    <w:rsid w:val="001D0B4D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FF0000"/>
      <w:sz w:val="18"/>
      <w:szCs w:val="18"/>
      <w:lang w:eastAsia="es-ES"/>
    </w:rPr>
  </w:style>
  <w:style w:type="paragraph" w:customStyle="1" w:styleId="xl24">
    <w:name w:val="xl24"/>
    <w:basedOn w:val="Normal"/>
    <w:rsid w:val="001D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6">
    <w:name w:val="xl26"/>
    <w:basedOn w:val="Normal"/>
    <w:rsid w:val="001D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7">
    <w:name w:val="xl27"/>
    <w:basedOn w:val="Normal"/>
    <w:rsid w:val="001D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29">
    <w:name w:val="xl29"/>
    <w:basedOn w:val="Normal"/>
    <w:rsid w:val="001D0B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0">
    <w:name w:val="xl30"/>
    <w:basedOn w:val="Normal"/>
    <w:rsid w:val="001D0B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1">
    <w:name w:val="xl31"/>
    <w:basedOn w:val="Normal"/>
    <w:rsid w:val="001D0B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2">
    <w:name w:val="xl32"/>
    <w:basedOn w:val="Normal"/>
    <w:rsid w:val="001D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3">
    <w:name w:val="xl33"/>
    <w:basedOn w:val="Normal"/>
    <w:rsid w:val="001D0B4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4">
    <w:name w:val="xl34"/>
    <w:basedOn w:val="Normal"/>
    <w:rsid w:val="001D0B4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5">
    <w:name w:val="xl35"/>
    <w:basedOn w:val="Normal"/>
    <w:rsid w:val="001D0B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6">
    <w:name w:val="xl36"/>
    <w:basedOn w:val="Normal"/>
    <w:rsid w:val="001D0B4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7">
    <w:name w:val="xl37"/>
    <w:basedOn w:val="Normal"/>
    <w:rsid w:val="001D0B4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8">
    <w:name w:val="xl38"/>
    <w:basedOn w:val="Normal"/>
    <w:rsid w:val="001D0B4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39">
    <w:name w:val="xl39"/>
    <w:basedOn w:val="Normal"/>
    <w:rsid w:val="001D0B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0">
    <w:name w:val="xl40"/>
    <w:basedOn w:val="Normal"/>
    <w:rsid w:val="001D0B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1">
    <w:name w:val="xl41"/>
    <w:basedOn w:val="Normal"/>
    <w:rsid w:val="001D0B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2">
    <w:name w:val="xl42"/>
    <w:basedOn w:val="Normal"/>
    <w:rsid w:val="001D0B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xl43">
    <w:name w:val="xl43"/>
    <w:basedOn w:val="Normal"/>
    <w:rsid w:val="001D0B4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es-ES"/>
    </w:rPr>
  </w:style>
  <w:style w:type="paragraph" w:customStyle="1" w:styleId="Normal1">
    <w:name w:val="Normal 1"/>
    <w:basedOn w:val="Normal"/>
    <w:autoRedefine/>
    <w:rsid w:val="001D0B4D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Head2">
    <w:name w:val="Head2"/>
    <w:basedOn w:val="Normal"/>
    <w:rsid w:val="001D0B4D"/>
    <w:pPr>
      <w:keepNext/>
      <w:suppressAutoHyphens/>
      <w:spacing w:before="200" w:after="100" w:line="240" w:lineRule="auto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table" w:customStyle="1" w:styleId="Cuadrculadetablaclara1">
    <w:name w:val="Cuadrícula de tabla clara1"/>
    <w:basedOn w:val="Tablanormal"/>
    <w:next w:val="Cuadrculadetablaclara"/>
    <w:uiPriority w:val="40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1">
    <w:name w:val="Tabla de lista 3 - Énfasis 31"/>
    <w:basedOn w:val="Tablanormal"/>
    <w:next w:val="Tabladelista3-nfasis3"/>
    <w:uiPriority w:val="48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numbering" w:customStyle="1" w:styleId="Sinlista111">
    <w:name w:val="Sin lista111"/>
    <w:next w:val="Sinlista"/>
    <w:uiPriority w:val="99"/>
    <w:semiHidden/>
    <w:unhideWhenUsed/>
    <w:rsid w:val="001D0B4D"/>
  </w:style>
  <w:style w:type="paragraph" w:customStyle="1" w:styleId="WW-Textosinformato">
    <w:name w:val="WW-Texto sin formato"/>
    <w:basedOn w:val="Normal"/>
    <w:rsid w:val="001D0B4D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customStyle="1" w:styleId="Sangra3detindependiente10">
    <w:name w:val="Sangría 3 de t.independiente1"/>
    <w:basedOn w:val="Normal"/>
    <w:rsid w:val="001D0B4D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customStyle="1" w:styleId="Textoindependiente32">
    <w:name w:val="Texto independiente 32"/>
    <w:basedOn w:val="Normal"/>
    <w:rsid w:val="001D0B4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customStyle="1" w:styleId="Sangra3detindependiente2">
    <w:name w:val="Sangría 3 de t.independiente2"/>
    <w:basedOn w:val="Normal"/>
    <w:rsid w:val="001D0B4D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Textodelmarcadordeposicin">
    <w:name w:val="Placeholder Text"/>
    <w:uiPriority w:val="99"/>
    <w:semiHidden/>
    <w:rsid w:val="001D0B4D"/>
    <w:rPr>
      <w:color w:val="808080"/>
    </w:rPr>
  </w:style>
  <w:style w:type="table" w:customStyle="1" w:styleId="Listaclara-nfasis11">
    <w:name w:val="Lista clara - Énfasis 11"/>
    <w:basedOn w:val="Tablanormal"/>
    <w:uiPriority w:val="61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aclara-nfasis3">
    <w:name w:val="Light List Accent 3"/>
    <w:basedOn w:val="Tablanormal"/>
    <w:uiPriority w:val="61"/>
    <w:rsid w:val="001D0B4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">
    <w:name w:val="Lista clara1"/>
    <w:basedOn w:val="Tablanormal"/>
    <w:uiPriority w:val="61"/>
    <w:rsid w:val="001D0B4D"/>
    <w:pPr>
      <w:spacing w:after="0" w:line="240" w:lineRule="auto"/>
    </w:pPr>
    <w:rPr>
      <w:rFonts w:ascii="Calibri" w:eastAsia="Times New Roman" w:hAnsi="Calibri"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character" w:styleId="nfasis">
    <w:name w:val="Emphasis"/>
    <w:uiPriority w:val="20"/>
    <w:qFormat/>
    <w:rsid w:val="001D0B4D"/>
    <w:rPr>
      <w:i/>
      <w:iCs/>
    </w:rPr>
  </w:style>
  <w:style w:type="paragraph" w:customStyle="1" w:styleId="TOCBase">
    <w:name w:val="TOC Base"/>
    <w:basedOn w:val="Normal"/>
    <w:rsid w:val="001D0B4D"/>
    <w:pPr>
      <w:tabs>
        <w:tab w:val="right" w:leader="dot" w:pos="6480"/>
      </w:tabs>
      <w:spacing w:after="240" w:line="240" w:lineRule="atLeast"/>
    </w:pPr>
    <w:rPr>
      <w:rFonts w:ascii="Franklin Gothic Book" w:eastAsia="Times New Roman" w:hAnsi="Franklin Gothic Book" w:cs="Times New Roman"/>
      <w:b/>
      <w:spacing w:val="-5"/>
      <w:sz w:val="20"/>
      <w:szCs w:val="20"/>
      <w:lang w:val="es-UY"/>
    </w:rPr>
  </w:style>
  <w:style w:type="paragraph" w:customStyle="1" w:styleId="Tpf">
    <w:name w:val="Tpf"/>
    <w:aliases w:val="Table Para First"/>
    <w:basedOn w:val="Normal"/>
    <w:rsid w:val="001D0B4D"/>
    <w:pPr>
      <w:widowControl w:val="0"/>
      <w:tabs>
        <w:tab w:val="left" w:pos="280"/>
        <w:tab w:val="left" w:pos="560"/>
      </w:tabs>
      <w:spacing w:before="20" w:after="60" w:line="220" w:lineRule="exact"/>
    </w:pPr>
    <w:rPr>
      <w:rFonts w:ascii="Times New Roman" w:eastAsia="Times New Roman" w:hAnsi="Times New Roman" w:cs="Times New Roman"/>
      <w:b/>
      <w:sz w:val="19"/>
      <w:szCs w:val="20"/>
      <w:lang w:val="en-US"/>
    </w:rPr>
  </w:style>
  <w:style w:type="paragraph" w:customStyle="1" w:styleId="Formulario">
    <w:name w:val="Formulario"/>
    <w:rsid w:val="001D0B4D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Picture">
    <w:name w:val="Picture"/>
    <w:basedOn w:val="Normal"/>
    <w:next w:val="Descripcin"/>
    <w:rsid w:val="001D0B4D"/>
    <w:pPr>
      <w:keepNext/>
      <w:spacing w:after="0" w:line="240" w:lineRule="auto"/>
      <w:ind w:left="1080"/>
    </w:pPr>
    <w:rPr>
      <w:rFonts w:ascii="Arial" w:eastAsia="Times New Roman" w:hAnsi="Arial" w:cs="Times New Roman"/>
      <w:b/>
      <w:spacing w:val="-5"/>
      <w:sz w:val="20"/>
      <w:szCs w:val="20"/>
      <w:lang w:val="es-UY"/>
    </w:rPr>
  </w:style>
  <w:style w:type="paragraph" w:customStyle="1" w:styleId="Estilo1">
    <w:name w:val="Estilo1"/>
    <w:basedOn w:val="Normal"/>
    <w:rsid w:val="001D0B4D"/>
    <w:pPr>
      <w:numPr>
        <w:numId w:val="11"/>
      </w:num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lang w:val="es-ES_tradnl" w:eastAsia="es-ES"/>
    </w:rPr>
  </w:style>
  <w:style w:type="character" w:customStyle="1" w:styleId="Car5">
    <w:name w:val="Car5"/>
    <w:rsid w:val="001D0B4D"/>
    <w:rPr>
      <w:rFonts w:ascii="Arial" w:hAnsi="Arial" w:cs="Arial"/>
      <w:b/>
      <w:bCs/>
      <w:szCs w:val="24"/>
      <w:lang w:val="es-ES" w:eastAsia="es-ES" w:bidi="ar-SA"/>
    </w:rPr>
  </w:style>
  <w:style w:type="character" w:customStyle="1" w:styleId="apple-style-span">
    <w:name w:val="apple-style-span"/>
    <w:rsid w:val="001D0B4D"/>
  </w:style>
  <w:style w:type="paragraph" w:customStyle="1" w:styleId="articulo">
    <w:name w:val="articulo"/>
    <w:basedOn w:val="Normal"/>
    <w:rsid w:val="001D0B4D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customStyle="1" w:styleId="8E798F5E7ECE4128986FE3828CA319D2">
    <w:name w:val="8E798F5E7ECE4128986FE3828CA319D2"/>
    <w:rsid w:val="001D0B4D"/>
    <w:pPr>
      <w:spacing w:after="200" w:line="276" w:lineRule="auto"/>
    </w:pPr>
    <w:rPr>
      <w:rFonts w:ascii="Calibri" w:eastAsia="Times New Roman" w:hAnsi="Calibri" w:cs="Times New Roman"/>
      <w:lang w:eastAsia="es-BO"/>
    </w:rPr>
  </w:style>
  <w:style w:type="numbering" w:customStyle="1" w:styleId="Sinlista21">
    <w:name w:val="Sin lista21"/>
    <w:next w:val="Sinlista"/>
    <w:uiPriority w:val="99"/>
    <w:semiHidden/>
    <w:unhideWhenUsed/>
    <w:rsid w:val="001D0B4D"/>
  </w:style>
  <w:style w:type="numbering" w:customStyle="1" w:styleId="Sinlista1111">
    <w:name w:val="Sin lista1111"/>
    <w:next w:val="Sinlista"/>
    <w:uiPriority w:val="99"/>
    <w:semiHidden/>
    <w:unhideWhenUsed/>
    <w:rsid w:val="001D0B4D"/>
  </w:style>
  <w:style w:type="numbering" w:customStyle="1" w:styleId="Sinlista211">
    <w:name w:val="Sin lista211"/>
    <w:next w:val="Sinlista"/>
    <w:uiPriority w:val="99"/>
    <w:semiHidden/>
    <w:unhideWhenUsed/>
    <w:rsid w:val="001D0B4D"/>
  </w:style>
  <w:style w:type="table" w:customStyle="1" w:styleId="Listaclara-nfasis111">
    <w:name w:val="Lista clara - Énfasis 111"/>
    <w:basedOn w:val="Tablanormal"/>
    <w:uiPriority w:val="61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1">
    <w:name w:val="Lista clara - Énfasis 31"/>
    <w:basedOn w:val="Tablanormal"/>
    <w:next w:val="Listaclara-nfasis3"/>
    <w:uiPriority w:val="61"/>
    <w:rsid w:val="001D0B4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1">
    <w:name w:val="Lista clara11"/>
    <w:basedOn w:val="Tablanormal"/>
    <w:uiPriority w:val="61"/>
    <w:rsid w:val="001D0B4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3">
    <w:name w:val="Sin lista3"/>
    <w:next w:val="Sinlista"/>
    <w:uiPriority w:val="99"/>
    <w:semiHidden/>
    <w:unhideWhenUsed/>
    <w:rsid w:val="001D0B4D"/>
  </w:style>
  <w:style w:type="table" w:customStyle="1" w:styleId="Listaclara-nfasis112">
    <w:name w:val="Lista clara - Énfasis 112"/>
    <w:basedOn w:val="Tablanormal"/>
    <w:uiPriority w:val="61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2">
    <w:name w:val="Lista clara - Énfasis 32"/>
    <w:basedOn w:val="Tablanormal"/>
    <w:next w:val="Listaclara-nfasis3"/>
    <w:uiPriority w:val="61"/>
    <w:rsid w:val="001D0B4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2">
    <w:name w:val="Lista clara12"/>
    <w:basedOn w:val="Tablanormal"/>
    <w:uiPriority w:val="61"/>
    <w:rsid w:val="001D0B4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numbering" w:customStyle="1" w:styleId="Sinlista4">
    <w:name w:val="Sin lista4"/>
    <w:next w:val="Sinlista"/>
    <w:uiPriority w:val="99"/>
    <w:semiHidden/>
    <w:unhideWhenUsed/>
    <w:rsid w:val="001D0B4D"/>
  </w:style>
  <w:style w:type="numbering" w:customStyle="1" w:styleId="Sinlista11111">
    <w:name w:val="Sin lista11111"/>
    <w:next w:val="Sinlista"/>
    <w:uiPriority w:val="99"/>
    <w:semiHidden/>
    <w:unhideWhenUsed/>
    <w:rsid w:val="001D0B4D"/>
  </w:style>
  <w:style w:type="table" w:customStyle="1" w:styleId="Listaclara-nfasis33">
    <w:name w:val="Lista clara - Énfasis 33"/>
    <w:basedOn w:val="Tablanormal"/>
    <w:next w:val="Listaclara-nfasis3"/>
    <w:uiPriority w:val="61"/>
    <w:rsid w:val="001D0B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3">
    <w:name w:val="Lista clara13"/>
    <w:basedOn w:val="Tablanormal"/>
    <w:uiPriority w:val="61"/>
    <w:rsid w:val="001D0B4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staclara-nfasis113">
    <w:name w:val="Lista clara - Énfasis 113"/>
    <w:basedOn w:val="Tablanormal"/>
    <w:uiPriority w:val="61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Listaclara-nfasis34">
    <w:name w:val="Lista clara - Énfasis 34"/>
    <w:basedOn w:val="Tablanormal"/>
    <w:next w:val="Listaclara-nfasis3"/>
    <w:uiPriority w:val="61"/>
    <w:rsid w:val="001D0B4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customStyle="1" w:styleId="Listaclara14">
    <w:name w:val="Lista clara14"/>
    <w:basedOn w:val="Tablanormal"/>
    <w:uiPriority w:val="61"/>
    <w:rsid w:val="001D0B4D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s-ES" w:eastAsia="es-BO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paragraph" w:customStyle="1" w:styleId="Lista1">
    <w:name w:val="Lista1"/>
    <w:basedOn w:val="Normal"/>
    <w:next w:val="Lista"/>
    <w:uiPriority w:val="99"/>
    <w:unhideWhenUsed/>
    <w:rsid w:val="001D0B4D"/>
    <w:pPr>
      <w:spacing w:after="200" w:line="276" w:lineRule="auto"/>
      <w:ind w:left="283" w:hanging="283"/>
      <w:contextualSpacing/>
    </w:pPr>
    <w:rPr>
      <w:rFonts w:ascii="Calibri" w:eastAsia="Calibri" w:hAnsi="Calibri" w:cs="Times New Roman"/>
    </w:rPr>
  </w:style>
  <w:style w:type="paragraph" w:customStyle="1" w:styleId="Listaconvietas1">
    <w:name w:val="Lista con viñetas1"/>
    <w:basedOn w:val="Normal"/>
    <w:next w:val="Listaconvietas"/>
    <w:uiPriority w:val="99"/>
    <w:unhideWhenUsed/>
    <w:rsid w:val="001D0B4D"/>
    <w:pPr>
      <w:numPr>
        <w:numId w:val="12"/>
      </w:numPr>
      <w:tabs>
        <w:tab w:val="clear" w:pos="360"/>
      </w:tabs>
      <w:spacing w:after="200" w:line="276" w:lineRule="auto"/>
      <w:ind w:left="7160"/>
      <w:contextualSpacing/>
    </w:pPr>
    <w:rPr>
      <w:rFonts w:ascii="Calibri" w:eastAsia="Calibri" w:hAnsi="Calibri" w:cs="Times New Roman"/>
    </w:rPr>
  </w:style>
  <w:style w:type="paragraph" w:customStyle="1" w:styleId="Continuarlista1">
    <w:name w:val="Continuar lista1"/>
    <w:basedOn w:val="Normal"/>
    <w:next w:val="Continuarlista"/>
    <w:uiPriority w:val="99"/>
    <w:unhideWhenUsed/>
    <w:rsid w:val="001D0B4D"/>
    <w:pPr>
      <w:spacing w:after="120" w:line="276" w:lineRule="auto"/>
      <w:ind w:left="283"/>
      <w:contextualSpacing/>
    </w:pPr>
    <w:rPr>
      <w:rFonts w:ascii="Calibri" w:eastAsia="Calibri" w:hAnsi="Calibri" w:cs="Times New Roman"/>
    </w:rPr>
  </w:style>
  <w:style w:type="paragraph" w:customStyle="1" w:styleId="Caracteresenmarcados">
    <w:name w:val="Caracteres enmarcados"/>
    <w:basedOn w:val="Normal"/>
    <w:rsid w:val="001D0B4D"/>
    <w:pPr>
      <w:spacing w:after="200" w:line="276" w:lineRule="auto"/>
    </w:pPr>
    <w:rPr>
      <w:rFonts w:ascii="Calibri" w:eastAsia="Calibri" w:hAnsi="Calibri" w:cs="Times New Roman"/>
    </w:rPr>
  </w:style>
  <w:style w:type="paragraph" w:customStyle="1" w:styleId="Textoindependienteprimerasangra1">
    <w:name w:val="Texto independiente primera sangría1"/>
    <w:basedOn w:val="Textoindependiente"/>
    <w:next w:val="Textoindependienteprimerasangra"/>
    <w:link w:val="TextoindependienteprimerasangraCar"/>
    <w:uiPriority w:val="99"/>
    <w:unhideWhenUsed/>
    <w:rsid w:val="001D0B4D"/>
    <w:pPr>
      <w:spacing w:after="200" w:line="276" w:lineRule="auto"/>
      <w:ind w:firstLine="360"/>
    </w:pPr>
    <w:rPr>
      <w:rFonts w:ascii="Calibri" w:eastAsia="Calibri" w:hAnsi="Calibri"/>
      <w:color w:val="FF0000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1"/>
    <w:uiPriority w:val="99"/>
    <w:rsid w:val="001D0B4D"/>
    <w:rPr>
      <w:rFonts w:ascii="Calibri" w:eastAsia="Calibri" w:hAnsi="Calibri" w:cs="Times New Roman"/>
      <w:color w:val="FF0000"/>
      <w:sz w:val="20"/>
      <w:szCs w:val="20"/>
      <w:lang w:val="en-US"/>
    </w:rPr>
  </w:style>
  <w:style w:type="paragraph" w:customStyle="1" w:styleId="QUarK">
    <w:name w:val="QUarK"/>
    <w:autoRedefine/>
    <w:uiPriority w:val="99"/>
    <w:rsid w:val="001D0B4D"/>
    <w:pPr>
      <w:widowControl w:val="0"/>
      <w:shd w:val="pct25" w:color="auto" w:fill="auto"/>
      <w:autoSpaceDE w:val="0"/>
      <w:autoSpaceDN w:val="0"/>
      <w:adjustRightInd w:val="0"/>
      <w:spacing w:after="0" w:line="240" w:lineRule="auto"/>
    </w:pPr>
    <w:rPr>
      <w:rFonts w:ascii="Courier New;" w:eastAsia="Times New Roman" w:hAnsi="Courier New;" w:cs="Courier New;"/>
      <w:b/>
      <w:bCs/>
      <w:i/>
      <w:iCs/>
      <w:color w:val="800080"/>
      <w:sz w:val="16"/>
      <w:szCs w:val="16"/>
      <w:lang w:eastAsia="es-BO"/>
    </w:rPr>
  </w:style>
  <w:style w:type="paragraph" w:customStyle="1" w:styleId="xmsonormal">
    <w:name w:val="x_msonormal"/>
    <w:basedOn w:val="Normal"/>
    <w:rsid w:val="001D0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paragraph" w:customStyle="1" w:styleId="xmsolistparagraph">
    <w:name w:val="x_msolistparagraph"/>
    <w:basedOn w:val="Normal"/>
    <w:rsid w:val="001D0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BO"/>
    </w:rPr>
  </w:style>
  <w:style w:type="character" w:customStyle="1" w:styleId="TtuloCar">
    <w:name w:val="Título Car"/>
    <w:locked/>
    <w:rsid w:val="001D0B4D"/>
    <w:rPr>
      <w:rFonts w:ascii="Arial" w:hAnsi="Arial" w:cs="Arial" w:hint="default"/>
      <w:b/>
      <w:bCs/>
      <w:kern w:val="28"/>
      <w:szCs w:val="32"/>
      <w:lang w:val="es-ES" w:eastAsia="es-ES"/>
    </w:rPr>
  </w:style>
  <w:style w:type="paragraph" w:styleId="Lista3">
    <w:name w:val="List 3"/>
    <w:basedOn w:val="Normal"/>
    <w:uiPriority w:val="99"/>
    <w:unhideWhenUsed/>
    <w:rsid w:val="001D0B4D"/>
    <w:pPr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ludo">
    <w:name w:val="Salutation"/>
    <w:basedOn w:val="Normal"/>
    <w:next w:val="Normal"/>
    <w:link w:val="SaludoCar"/>
    <w:uiPriority w:val="99"/>
    <w:unhideWhenUsed/>
    <w:rsid w:val="001D0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ludoCar">
    <w:name w:val="Saludo Car"/>
    <w:basedOn w:val="Fuentedeprrafopredeter"/>
    <w:link w:val="Saludo"/>
    <w:uiPriority w:val="99"/>
    <w:rsid w:val="001D0B4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1D0B4D"/>
    <w:pPr>
      <w:tabs>
        <w:tab w:val="clear" w:pos="360"/>
      </w:tabs>
      <w:spacing w:after="0"/>
      <w:ind w:left="360" w:firstLine="360"/>
    </w:pPr>
    <w:rPr>
      <w:rFonts w:ascii="Arial" w:hAnsi="Arial"/>
      <w:sz w:val="24"/>
      <w:lang w:eastAsia="es-ES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1D0B4D"/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SangradetextonormalCar1">
    <w:name w:val="Sangría de texto normal Car1"/>
    <w:basedOn w:val="Fuentedeprrafopredeter"/>
    <w:rsid w:val="001D0B4D"/>
    <w:rPr>
      <w:rFonts w:ascii="Arial" w:hAnsi="Arial"/>
      <w:b/>
      <w:sz w:val="28"/>
      <w:lang w:val="es-ES_tradnl"/>
    </w:rPr>
  </w:style>
  <w:style w:type="character" w:customStyle="1" w:styleId="TextoindependienteCar1">
    <w:name w:val="Texto independiente Car1"/>
    <w:aliases w:val="Car Car1"/>
    <w:basedOn w:val="Fuentedeprrafopredeter"/>
    <w:rsid w:val="001D0B4D"/>
    <w:rPr>
      <w:rFonts w:ascii="Times New Roman" w:eastAsia="Times New Roman" w:hAnsi="Times New Roman" w:cs="Times New Roman"/>
      <w:spacing w:val="0"/>
      <w:sz w:val="24"/>
      <w:szCs w:val="24"/>
      <w:lang w:eastAsia="es-ES"/>
    </w:rPr>
  </w:style>
  <w:style w:type="table" w:customStyle="1" w:styleId="Tabladecuadrcula4-nfasis11">
    <w:name w:val="Tabla de cuadrícula 4 - Énfasis 11"/>
    <w:basedOn w:val="Tablanormal"/>
    <w:next w:val="Tabladecuadrcula4-nfasis1"/>
    <w:uiPriority w:val="49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D0B4D"/>
    <w:rPr>
      <w:color w:val="605E5C"/>
      <w:shd w:val="clear" w:color="auto" w:fill="E1DFDD"/>
    </w:rPr>
  </w:style>
  <w:style w:type="table" w:customStyle="1" w:styleId="Cuadrculadetablaclara2">
    <w:name w:val="Cuadrícula de tabla clara2"/>
    <w:basedOn w:val="Tablanormal"/>
    <w:next w:val="Cuadrculadetablaclara"/>
    <w:uiPriority w:val="40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adelista3-nfasis32">
    <w:name w:val="Tabla de lista 3 - Énfasis 32"/>
    <w:basedOn w:val="Tablanormal"/>
    <w:next w:val="Tabladelista3-nfasis3"/>
    <w:uiPriority w:val="48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</w:tblBorders>
    </w:tblPr>
    <w:tblStylePr w:type="firstRow">
      <w:rPr>
        <w:b/>
        <w:bCs/>
        <w:color w:val="FFFFFF"/>
      </w:rPr>
      <w:tblPr/>
      <w:tcPr>
        <w:shd w:val="clear" w:color="auto" w:fill="9BBB59"/>
      </w:tcPr>
    </w:tblStylePr>
    <w:tblStylePr w:type="lastRow">
      <w:rPr>
        <w:b/>
        <w:bCs/>
      </w:rPr>
      <w:tblPr/>
      <w:tcPr>
        <w:tcBorders>
          <w:top w:val="double" w:sz="4" w:space="0" w:color="9BBB59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tblPr/>
      <w:tcPr>
        <w:tcBorders>
          <w:top w:val="single" w:sz="4" w:space="0" w:color="9BBB59"/>
          <w:bottom w:val="single" w:sz="4" w:space="0" w:color="9BBB59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/>
          <w:left w:val="nil"/>
        </w:tcBorders>
      </w:tcPr>
    </w:tblStylePr>
    <w:tblStylePr w:type="swCell">
      <w:tblPr/>
      <w:tcPr>
        <w:tcBorders>
          <w:top w:val="double" w:sz="4" w:space="0" w:color="9BBB59"/>
          <w:right w:val="nil"/>
        </w:tcBorders>
      </w:tcPr>
    </w:tblStylePr>
  </w:style>
  <w:style w:type="paragraph" w:styleId="Lista">
    <w:name w:val="List"/>
    <w:basedOn w:val="Normal"/>
    <w:uiPriority w:val="99"/>
    <w:unhideWhenUsed/>
    <w:rsid w:val="001D0B4D"/>
    <w:pPr>
      <w:spacing w:after="0" w:line="240" w:lineRule="auto"/>
      <w:ind w:left="283" w:hanging="283"/>
      <w:contextualSpacing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Listaconvietas">
    <w:name w:val="List Bullet"/>
    <w:basedOn w:val="Normal"/>
    <w:uiPriority w:val="99"/>
    <w:unhideWhenUsed/>
    <w:rsid w:val="001D0B4D"/>
    <w:pPr>
      <w:numPr>
        <w:numId w:val="10"/>
      </w:numPr>
      <w:spacing w:after="0" w:line="240" w:lineRule="auto"/>
      <w:contextualSpacing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1D0B4D"/>
    <w:pPr>
      <w:spacing w:after="120" w:line="240" w:lineRule="auto"/>
      <w:ind w:left="283"/>
      <w:contextualSpacing/>
    </w:pPr>
    <w:rPr>
      <w:rFonts w:ascii="Verdana" w:eastAsia="Times New Roman" w:hAnsi="Verdana" w:cs="Times New Roman"/>
      <w:sz w:val="16"/>
      <w:szCs w:val="16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1"/>
    <w:uiPriority w:val="99"/>
    <w:rsid w:val="001D0B4D"/>
    <w:pPr>
      <w:spacing w:after="0"/>
      <w:ind w:firstLine="360"/>
    </w:pPr>
    <w:rPr>
      <w:rFonts w:ascii="Verdana" w:hAnsi="Verdana"/>
      <w:sz w:val="16"/>
      <w:szCs w:val="16"/>
      <w:lang w:val="es-ES" w:eastAsia="es-ES"/>
    </w:rPr>
  </w:style>
  <w:style w:type="character" w:customStyle="1" w:styleId="TextoindependienteprimerasangraCar1">
    <w:name w:val="Texto independiente primera sangría Car1"/>
    <w:basedOn w:val="TextoindependienteCar"/>
    <w:link w:val="Textoindependienteprimerasangra"/>
    <w:uiPriority w:val="99"/>
    <w:rsid w:val="001D0B4D"/>
    <w:rPr>
      <w:rFonts w:ascii="Verdana" w:eastAsia="Times New Roman" w:hAnsi="Verdana" w:cs="Times New Roman"/>
      <w:sz w:val="16"/>
      <w:szCs w:val="16"/>
      <w:lang w:val="es-ES" w:eastAsia="es-ES"/>
    </w:rPr>
  </w:style>
  <w:style w:type="table" w:customStyle="1" w:styleId="Tabladecuadrcula4-nfasis12">
    <w:name w:val="Tabla de cuadrícula 4 - Énfasis 12"/>
    <w:basedOn w:val="Tablanormal"/>
    <w:next w:val="Tabladecuadrcula4-nfasis1"/>
    <w:uiPriority w:val="49"/>
    <w:rsid w:val="001D0B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mgl-sm">
    <w:name w:val="mgl-sm"/>
    <w:basedOn w:val="Fuentedeprrafopredeter"/>
    <w:rsid w:val="001D0B4D"/>
  </w:style>
  <w:style w:type="table" w:customStyle="1" w:styleId="Tablaconcuadrcula4">
    <w:name w:val="Tabla con cuadrícula4"/>
    <w:basedOn w:val="Tablanormal"/>
    <w:next w:val="Tablaconcuadrcula"/>
    <w:uiPriority w:val="39"/>
    <w:rsid w:val="001D0B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5">
    <w:name w:val="Sin lista5"/>
    <w:next w:val="Sinlista"/>
    <w:uiPriority w:val="99"/>
    <w:semiHidden/>
    <w:unhideWhenUsed/>
    <w:rsid w:val="001D0B4D"/>
  </w:style>
  <w:style w:type="paragraph" w:customStyle="1" w:styleId="titulo01">
    <w:name w:val="titulo_01"/>
    <w:basedOn w:val="Prrafodelista"/>
    <w:link w:val="titulo01Car"/>
    <w:qFormat/>
    <w:rsid w:val="001D0B4D"/>
    <w:pPr>
      <w:numPr>
        <w:numId w:val="13"/>
      </w:numPr>
      <w:tabs>
        <w:tab w:val="left" w:pos="851"/>
      </w:tabs>
      <w:contextualSpacing/>
      <w:jc w:val="both"/>
    </w:pPr>
    <w:rPr>
      <w:rFonts w:ascii="Arial" w:hAnsi="Arial" w:cs="Arial"/>
      <w:b/>
      <w:sz w:val="24"/>
    </w:rPr>
  </w:style>
  <w:style w:type="character" w:customStyle="1" w:styleId="titulo01Car">
    <w:name w:val="titulo_01 Car"/>
    <w:basedOn w:val="Fuentedeprrafopredeter"/>
    <w:link w:val="titulo01"/>
    <w:rsid w:val="001D0B4D"/>
    <w:rPr>
      <w:rFonts w:ascii="Arial" w:eastAsia="Times New Roman" w:hAnsi="Arial" w:cs="Arial"/>
      <w:b/>
      <w:sz w:val="24"/>
      <w:szCs w:val="20"/>
      <w:lang w:val="es-ES"/>
    </w:rPr>
  </w:style>
  <w:style w:type="paragraph" w:customStyle="1" w:styleId="TEXTOPARAFOS">
    <w:name w:val="TEXTO_PARAFOS"/>
    <w:basedOn w:val="Normal"/>
    <w:link w:val="TEXTOPARAFOSCar"/>
    <w:qFormat/>
    <w:rsid w:val="001D0B4D"/>
    <w:pPr>
      <w:spacing w:after="0" w:line="240" w:lineRule="auto"/>
      <w:jc w:val="both"/>
    </w:pPr>
    <w:rPr>
      <w:rFonts w:ascii="Arial" w:eastAsia="Times New Roman" w:hAnsi="Arial" w:cs="Arial"/>
      <w:bCs/>
      <w:sz w:val="20"/>
      <w:szCs w:val="20"/>
      <w:lang w:val="es-AR" w:eastAsia="es-ES"/>
    </w:rPr>
  </w:style>
  <w:style w:type="character" w:customStyle="1" w:styleId="TEXTOPARAFOSCar">
    <w:name w:val="TEXTO_PARAFOS Car"/>
    <w:basedOn w:val="Fuentedeprrafopredeter"/>
    <w:link w:val="TEXTOPARAFOS"/>
    <w:rsid w:val="001D0B4D"/>
    <w:rPr>
      <w:rFonts w:ascii="Arial" w:eastAsia="Times New Roman" w:hAnsi="Arial" w:cs="Arial"/>
      <w:bCs/>
      <w:sz w:val="20"/>
      <w:szCs w:val="20"/>
      <w:lang w:val="es-AR" w:eastAsia="es-ES"/>
    </w:rPr>
  </w:style>
  <w:style w:type="paragraph" w:customStyle="1" w:styleId="TITULO02">
    <w:name w:val="TITULO_02"/>
    <w:basedOn w:val="Prrafodelista"/>
    <w:link w:val="TITULO02Car"/>
    <w:qFormat/>
    <w:rsid w:val="001D0B4D"/>
    <w:pPr>
      <w:ind w:left="358" w:firstLine="0"/>
      <w:contextualSpacing/>
      <w:jc w:val="both"/>
    </w:pPr>
    <w:rPr>
      <w:rFonts w:ascii="Arial" w:hAnsi="Arial" w:cs="Arial"/>
      <w:b/>
      <w:sz w:val="24"/>
      <w:lang w:val="es-AR"/>
    </w:rPr>
  </w:style>
  <w:style w:type="character" w:customStyle="1" w:styleId="TITULO02Car">
    <w:name w:val="TITULO_02 Car"/>
    <w:basedOn w:val="Fuentedeprrafopredeter"/>
    <w:link w:val="TITULO02"/>
    <w:rsid w:val="001D0B4D"/>
    <w:rPr>
      <w:rFonts w:ascii="Arial" w:eastAsia="Times New Roman" w:hAnsi="Arial" w:cs="Arial"/>
      <w:b/>
      <w:sz w:val="24"/>
      <w:szCs w:val="20"/>
      <w:lang w:val="es-AR"/>
    </w:rPr>
  </w:style>
  <w:style w:type="numbering" w:customStyle="1" w:styleId="Sinlista6">
    <w:name w:val="Sin lista6"/>
    <w:next w:val="Sinlista"/>
    <w:uiPriority w:val="99"/>
    <w:semiHidden/>
    <w:unhideWhenUsed/>
    <w:rsid w:val="001D0B4D"/>
  </w:style>
  <w:style w:type="numbering" w:customStyle="1" w:styleId="Sinlista12">
    <w:name w:val="Sin lista12"/>
    <w:next w:val="Sinlista"/>
    <w:uiPriority w:val="99"/>
    <w:semiHidden/>
    <w:unhideWhenUsed/>
    <w:rsid w:val="001D0B4D"/>
  </w:style>
  <w:style w:type="numbering" w:customStyle="1" w:styleId="Sinlista22">
    <w:name w:val="Sin lista22"/>
    <w:next w:val="Sinlista"/>
    <w:uiPriority w:val="99"/>
    <w:semiHidden/>
    <w:unhideWhenUsed/>
    <w:rsid w:val="001D0B4D"/>
  </w:style>
  <w:style w:type="numbering" w:customStyle="1" w:styleId="Sinlista112">
    <w:name w:val="Sin lista112"/>
    <w:next w:val="Sinlista"/>
    <w:uiPriority w:val="99"/>
    <w:semiHidden/>
    <w:unhideWhenUsed/>
    <w:rsid w:val="001D0B4D"/>
  </w:style>
  <w:style w:type="numbering" w:customStyle="1" w:styleId="Sinlista212">
    <w:name w:val="Sin lista212"/>
    <w:next w:val="Sinlista"/>
    <w:uiPriority w:val="99"/>
    <w:semiHidden/>
    <w:unhideWhenUsed/>
    <w:rsid w:val="001D0B4D"/>
  </w:style>
  <w:style w:type="numbering" w:customStyle="1" w:styleId="Sinlista31">
    <w:name w:val="Sin lista31"/>
    <w:next w:val="Sinlista"/>
    <w:uiPriority w:val="99"/>
    <w:semiHidden/>
    <w:unhideWhenUsed/>
    <w:rsid w:val="001D0B4D"/>
  </w:style>
  <w:style w:type="numbering" w:customStyle="1" w:styleId="Sinlista41">
    <w:name w:val="Sin lista41"/>
    <w:next w:val="Sinlista"/>
    <w:uiPriority w:val="99"/>
    <w:semiHidden/>
    <w:unhideWhenUsed/>
    <w:rsid w:val="001D0B4D"/>
  </w:style>
  <w:style w:type="numbering" w:customStyle="1" w:styleId="Sinlista1112">
    <w:name w:val="Sin lista1112"/>
    <w:next w:val="Sinlista"/>
    <w:uiPriority w:val="99"/>
    <w:semiHidden/>
    <w:unhideWhenUsed/>
    <w:rsid w:val="001D0B4D"/>
  </w:style>
  <w:style w:type="table" w:customStyle="1" w:styleId="Tablaconcuadrcula5">
    <w:name w:val="Tabla con cuadrícula5"/>
    <w:basedOn w:val="Tablanormal"/>
    <w:next w:val="Tablaconcuadrcula"/>
    <w:uiPriority w:val="39"/>
    <w:rsid w:val="001D0B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nlista7">
    <w:name w:val="Sin lista7"/>
    <w:next w:val="Sinlista"/>
    <w:uiPriority w:val="99"/>
    <w:semiHidden/>
    <w:unhideWhenUsed/>
    <w:rsid w:val="001D0B4D"/>
  </w:style>
  <w:style w:type="table" w:customStyle="1" w:styleId="Tablaconcuadrcula6">
    <w:name w:val="Tabla con cuadrícula6"/>
    <w:basedOn w:val="Tablanormal"/>
    <w:next w:val="Tablaconcuadrcula"/>
    <w:uiPriority w:val="39"/>
    <w:rsid w:val="001D0B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lista3">
    <w:name w:val="List Table 3"/>
    <w:basedOn w:val="Tablanormal"/>
    <w:uiPriority w:val="48"/>
    <w:rsid w:val="001D0B4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Cuadrculadetablaclara">
    <w:name w:val="Grid Table Light"/>
    <w:basedOn w:val="Tablanormal"/>
    <w:uiPriority w:val="40"/>
    <w:rsid w:val="001D0B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delista3-nfasis3">
    <w:name w:val="List Table 3 Accent 3"/>
    <w:basedOn w:val="Tablanormal"/>
    <w:uiPriority w:val="48"/>
    <w:rsid w:val="001D0B4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cuadrcula4-nfasis1">
    <w:name w:val="Grid Table 4 Accent 1"/>
    <w:basedOn w:val="Tablanormal"/>
    <w:uiPriority w:val="49"/>
    <w:rsid w:val="001D0B4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cb-gob-bo.zoom.us/j/84881072940?pwd=2zs3lQz1nVi8wo80llJ7dg03MapmOQ.1%20%2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cb-gob-bo.zoom.us/j/82891157688?pwd=PCKqZHXJI851lAHZynKXhrbn9qZQ0b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qquispe@bcb.gob.bo" TargetMode="External"/><Relationship Id="rId5" Type="http://schemas.openxmlformats.org/officeDocument/2006/relationships/hyperlink" Target="mailto:emamani@bcb.gob.b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1208</Words>
  <Characters>6650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Torrico Araujo Bismarck</dc:creator>
  <cp:keywords/>
  <dc:description/>
  <cp:lastModifiedBy>Torrico Araujo Bismarck</cp:lastModifiedBy>
  <cp:revision>1</cp:revision>
  <dcterms:created xsi:type="dcterms:W3CDTF">2026-07-29T23:55:00Z</dcterms:created>
  <dcterms:modified xsi:type="dcterms:W3CDTF">2026-07-30T00:05:00Z</dcterms:modified>
</cp:coreProperties>
</file>