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652"/>
        <w:gridCol w:w="2049"/>
        <w:gridCol w:w="91"/>
        <w:gridCol w:w="73"/>
        <w:gridCol w:w="87"/>
        <w:gridCol w:w="78"/>
        <w:gridCol w:w="83"/>
        <w:gridCol w:w="34"/>
        <w:gridCol w:w="97"/>
        <w:gridCol w:w="80"/>
        <w:gridCol w:w="160"/>
        <w:gridCol w:w="183"/>
        <w:gridCol w:w="384"/>
        <w:gridCol w:w="376"/>
        <w:gridCol w:w="376"/>
        <w:gridCol w:w="103"/>
        <w:gridCol w:w="273"/>
        <w:gridCol w:w="421"/>
        <w:gridCol w:w="277"/>
        <w:gridCol w:w="226"/>
        <w:gridCol w:w="46"/>
        <w:gridCol w:w="282"/>
        <w:gridCol w:w="34"/>
        <w:gridCol w:w="578"/>
        <w:gridCol w:w="131"/>
        <w:gridCol w:w="140"/>
        <w:gridCol w:w="20"/>
        <w:gridCol w:w="176"/>
        <w:gridCol w:w="413"/>
        <w:gridCol w:w="20"/>
        <w:gridCol w:w="356"/>
        <w:gridCol w:w="20"/>
        <w:gridCol w:w="371"/>
        <w:gridCol w:w="20"/>
        <w:gridCol w:w="371"/>
        <w:gridCol w:w="20"/>
        <w:gridCol w:w="225"/>
        <w:gridCol w:w="20"/>
        <w:gridCol w:w="191"/>
        <w:gridCol w:w="20"/>
        <w:gridCol w:w="162"/>
        <w:gridCol w:w="174"/>
        <w:gridCol w:w="20"/>
        <w:gridCol w:w="196"/>
        <w:gridCol w:w="20"/>
        <w:gridCol w:w="283"/>
        <w:gridCol w:w="367"/>
      </w:tblGrid>
      <w:tr w:rsidR="00BF407F" w:rsidRPr="00673E6A" w:rsidTr="00A67052">
        <w:trPr>
          <w:gridBefore w:val="1"/>
          <w:wBefore w:w="338" w:type="dxa"/>
          <w:trHeight w:val="136"/>
          <w:jc w:val="center"/>
        </w:trPr>
        <w:tc>
          <w:tcPr>
            <w:tcW w:w="10779" w:type="dxa"/>
            <w:gridSpan w:val="47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369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1"/>
              <w:gridCol w:w="11132"/>
            </w:tblGrid>
            <w:tr w:rsidR="00BF407F" w:rsidRPr="00673E6A" w:rsidTr="00A67052">
              <w:trPr>
                <w:trHeight w:val="1246"/>
              </w:trPr>
              <w:tc>
                <w:tcPr>
                  <w:tcW w:w="25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23372379" r:id="rId7"/>
                    </w:object>
                  </w:r>
                </w:p>
              </w:tc>
              <w:tc>
                <w:tcPr>
                  <w:tcW w:w="11132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0A526C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A67052">
                    <w:rPr>
                      <w:rFonts w:ascii="Arial" w:hAnsi="Arial" w:cs="Arial"/>
                      <w:color w:val="FFFFFF"/>
                      <w:sz w:val="24"/>
                    </w:rPr>
                    <w:t>18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/201</w:t>
                  </w:r>
                  <w:r w:rsidR="00014942">
                    <w:rPr>
                      <w:rFonts w:ascii="Arial" w:hAnsi="Arial" w:cs="Arial"/>
                      <w:color w:val="FFFFFF"/>
                      <w:sz w:val="24"/>
                    </w:rPr>
                    <w:t>6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167"/>
        </w:trPr>
        <w:tc>
          <w:tcPr>
            <w:tcW w:w="10750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 w:rsidRPr="00A670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 w:rsidRPr="00A67052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A670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70"/>
        </w:trPr>
        <w:tc>
          <w:tcPr>
            <w:tcW w:w="10750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Cotizaciones para el siguiente proceso: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3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53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sz w:val="18"/>
                <w:szCs w:val="18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152"/>
        </w:trPr>
        <w:tc>
          <w:tcPr>
            <w:tcW w:w="303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68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47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A67052" w:rsidRPr="00A67052" w:rsidTr="00B72AD7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423A27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423A27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423A27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423A27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423A27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423A27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67052" w:rsidRPr="00A67052" w:rsidRDefault="00A67052" w:rsidP="00A6705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67052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A67052" w:rsidRPr="00A67052" w:rsidRDefault="00A67052" w:rsidP="00A67052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191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ANPE C Nº 018/2016-1C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5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ind w:left="180" w:right="18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s-BO"/>
              </w:rPr>
              <w:t xml:space="preserve">CONTRATACIÓN DEL SERVICIO DE LIMPIEZA EN OFICINAS DEL BCB EN LA CIUDAD DE COCHABAMBA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277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30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8" w:type="dxa"/>
            <w:gridSpan w:val="2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5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43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FF"/>
                <w:sz w:val="18"/>
                <w:szCs w:val="18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45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49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sz w:val="18"/>
                <w:szCs w:val="18"/>
                <w:lang w:eastAsia="en-US"/>
              </w:rPr>
              <w:t>Bs55.200,00 (Cincuenta y cinco mil doscientos 00/100 Bolivianos)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45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197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FF"/>
                <w:sz w:val="18"/>
                <w:szCs w:val="18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637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de cada pago mensual.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6" w:type="dxa"/>
            <w:gridSpan w:val="31"/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213"/>
        </w:trPr>
        <w:tc>
          <w:tcPr>
            <w:tcW w:w="303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65" w:type="dxa"/>
            <w:gridSpan w:val="3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03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214"/>
        </w:trPr>
        <w:tc>
          <w:tcPr>
            <w:tcW w:w="303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65" w:type="dxa"/>
            <w:gridSpan w:val="3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191"/>
        </w:trPr>
        <w:tc>
          <w:tcPr>
            <w:tcW w:w="3039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65" w:type="dxa"/>
            <w:gridSpan w:val="38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209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4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98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68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sz w:val="18"/>
                <w:szCs w:val="18"/>
              </w:rPr>
              <w:t>Recursos propios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03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7052">
              <w:rPr>
                <w:rFonts w:ascii="Arial" w:hAnsi="Arial" w:cs="Arial"/>
                <w:color w:val="0000FF"/>
                <w:sz w:val="18"/>
                <w:szCs w:val="18"/>
              </w:rPr>
              <w:t xml:space="preserve">Desde el  01.07.2016 hasta el 30.06.2018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87"/>
        </w:trPr>
        <w:tc>
          <w:tcPr>
            <w:tcW w:w="303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FF"/>
                <w:sz w:val="18"/>
                <w:szCs w:val="18"/>
              </w:rPr>
              <w:t>Oficinas del BCB en la ciudad de Cochabamba, ubicada en la calle Jordán y Nataniel Aguirre N° E-202, 4to. Piso del Edificio Ex BBA.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3"/>
        </w:trPr>
        <w:tc>
          <w:tcPr>
            <w:tcW w:w="10447" w:type="dxa"/>
            <w:gridSpan w:val="45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3"/>
        </w:trPr>
        <w:tc>
          <w:tcPr>
            <w:tcW w:w="10447" w:type="dxa"/>
            <w:gridSpan w:val="4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3"/>
        </w:trPr>
        <w:tc>
          <w:tcPr>
            <w:tcW w:w="10447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A67052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A670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70"/>
        </w:trPr>
        <w:tc>
          <w:tcPr>
            <w:tcW w:w="10750" w:type="dxa"/>
            <w:gridSpan w:val="4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70"/>
        </w:trPr>
        <w:tc>
          <w:tcPr>
            <w:tcW w:w="3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68"/>
        </w:trPr>
        <w:tc>
          <w:tcPr>
            <w:tcW w:w="3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57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</w:rPr>
              <w:t>Edificio Principal del BCB, Dpto. de Compras y Contrataciones, ubicado en el Calle Ayacucho esquina Mercado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75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70"/>
        </w:trPr>
        <w:tc>
          <w:tcPr>
            <w:tcW w:w="3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5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67052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67052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67052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56"/>
        </w:trPr>
        <w:tc>
          <w:tcPr>
            <w:tcW w:w="3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Encargado de atender consultas </w:t>
            </w:r>
            <w:r w:rsidRPr="00A67052">
              <w:rPr>
                <w:rFonts w:ascii="Arial" w:hAnsi="Arial" w:cs="Arial"/>
                <w:b/>
                <w:szCs w:val="18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Yerko Palacios Téllez</w:t>
            </w: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Dpto. de Compras y Contrataciones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50"/>
        </w:trPr>
        <w:tc>
          <w:tcPr>
            <w:tcW w:w="3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szCs w:val="18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Juan Carlos Torres Reyes</w:t>
            </w: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Supervisor del Departamento de Bienes y Servicios</w:t>
            </w: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 xml:space="preserve">Dpto. de Bienes y Servicios 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333"/>
        </w:trPr>
        <w:tc>
          <w:tcPr>
            <w:tcW w:w="3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5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08:30 – 16:30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8"/>
        </w:trPr>
        <w:tc>
          <w:tcPr>
            <w:tcW w:w="3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823"/>
        </w:trPr>
        <w:tc>
          <w:tcPr>
            <w:tcW w:w="990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BO" w:eastAsia="es-BO"/>
              </w:rPr>
              <w:t>Teléfono:</w:t>
            </w:r>
          </w:p>
        </w:tc>
        <w:tc>
          <w:tcPr>
            <w:tcW w:w="26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2409090 Internos:</w:t>
            </w:r>
          </w:p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47</w:t>
            </w:r>
            <w:r w:rsidR="006B53D4">
              <w:rPr>
                <w:rFonts w:ascii="Arial" w:hAnsi="Arial" w:cs="Arial"/>
                <w:color w:val="000000"/>
                <w:lang w:val="es-BO" w:eastAsia="es-BO"/>
              </w:rPr>
              <w:t>21</w:t>
            </w:r>
            <w:bookmarkStart w:id="2" w:name="_GoBack"/>
            <w:bookmarkEnd w:id="2"/>
            <w:r w:rsidRPr="00A67052">
              <w:rPr>
                <w:rFonts w:ascii="Arial" w:hAnsi="Arial" w:cs="Arial"/>
                <w:color w:val="000000"/>
                <w:lang w:val="es-BO" w:eastAsia="es-BO"/>
              </w:rPr>
              <w:t xml:space="preserve"> (Consultas Administrativas)</w:t>
            </w:r>
          </w:p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4505 (Consultas Técnicas)</w:t>
            </w:r>
          </w:p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color w:val="000000"/>
                <w:sz w:val="15"/>
                <w:szCs w:val="15"/>
                <w:lang w:val="es-BO" w:eastAsia="es-BO"/>
              </w:rPr>
              <w:t>Correo electrónico para consultas:</w:t>
            </w:r>
          </w:p>
        </w:tc>
        <w:tc>
          <w:tcPr>
            <w:tcW w:w="364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67052" w:rsidRPr="00A67052" w:rsidRDefault="006B53D4" w:rsidP="00A6705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hyperlink r:id="rId8" w:history="1">
              <w:r w:rsidR="00A67052" w:rsidRPr="00A67052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A67052" w:rsidRPr="00A67052">
              <w:rPr>
                <w:rFonts w:ascii="Arial" w:hAnsi="Arial" w:cs="Arial"/>
                <w:color w:val="000000"/>
                <w:lang w:val="es-BO" w:eastAsia="es-BO"/>
              </w:rPr>
              <w:t>(Consultas administrativas)</w:t>
            </w:r>
          </w:p>
          <w:p w:rsidR="00A67052" w:rsidRPr="00A67052" w:rsidRDefault="006B53D4" w:rsidP="00A6705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hyperlink r:id="rId9" w:history="1">
              <w:r w:rsidR="00A67052" w:rsidRPr="00A67052">
                <w:rPr>
                  <w:rFonts w:ascii="Arial" w:hAnsi="Arial"/>
                  <w:color w:val="0000FF"/>
                  <w:u w:val="single"/>
                  <w:lang w:val="es-BO" w:eastAsia="es-BO"/>
                </w:rPr>
                <w:t>jctorres@bcb.gob.bo</w:t>
              </w:r>
            </w:hyperlink>
            <w:r w:rsidR="00A67052" w:rsidRPr="00A67052">
              <w:rPr>
                <w:rFonts w:ascii="Arial" w:hAnsi="Arial"/>
                <w:color w:val="000000"/>
                <w:lang w:val="es-BO" w:eastAsia="es-BO"/>
              </w:rPr>
              <w:t xml:space="preserve"> </w:t>
            </w:r>
            <w:r w:rsidR="00A67052" w:rsidRPr="00A67052">
              <w:rPr>
                <w:rFonts w:ascii="Arial" w:hAnsi="Arial" w:cs="Arial"/>
                <w:color w:val="000000"/>
                <w:lang w:val="es-BO" w:eastAsia="es-BO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  <w:r w:rsidRPr="00A67052">
              <w:rPr>
                <w:rFonts w:ascii="Arial" w:hAnsi="Arial" w:cs="Arial"/>
                <w:color w:val="000000"/>
                <w:u w:val="single"/>
                <w:lang w:val="es-BO" w:eastAsia="es-BO"/>
              </w:rPr>
              <w:t> </w:t>
            </w:r>
          </w:p>
        </w:tc>
      </w:tr>
      <w:tr w:rsidR="00A67052" w:rsidRPr="00A67052" w:rsidTr="00A67052">
        <w:tblPrEx>
          <w:jc w:val="left"/>
        </w:tblPrEx>
        <w:trPr>
          <w:gridAfter w:val="1"/>
          <w:wAfter w:w="367" w:type="dxa"/>
          <w:trHeight w:val="51"/>
        </w:trPr>
        <w:tc>
          <w:tcPr>
            <w:tcW w:w="3130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</w:tr>
    </w:tbl>
    <w:p w:rsidR="00A67052" w:rsidRPr="00A67052" w:rsidRDefault="00A67052" w:rsidP="00A67052">
      <w:pPr>
        <w:rPr>
          <w:u w:val="single"/>
        </w:rPr>
      </w:pPr>
    </w:p>
    <w:p w:rsidR="00A67052" w:rsidRPr="00A67052" w:rsidRDefault="00A67052" w:rsidP="00A67052"/>
    <w:p w:rsidR="00A67052" w:rsidRPr="00A67052" w:rsidRDefault="00A67052" w:rsidP="00A67052"/>
    <w:p w:rsidR="00A67052" w:rsidRDefault="00A67052" w:rsidP="00A67052"/>
    <w:p w:rsidR="00A67052" w:rsidRDefault="00A67052" w:rsidP="00A67052"/>
    <w:p w:rsidR="00A67052" w:rsidRDefault="00A67052" w:rsidP="00A67052"/>
    <w:p w:rsidR="00A67052" w:rsidRPr="00A67052" w:rsidRDefault="00A67052" w:rsidP="00A67052"/>
    <w:p w:rsidR="00A67052" w:rsidRPr="00A67052" w:rsidRDefault="00A67052" w:rsidP="00A67052"/>
    <w:tbl>
      <w:tblPr>
        <w:tblW w:w="11164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5939"/>
        <w:gridCol w:w="207"/>
        <w:gridCol w:w="887"/>
        <w:gridCol w:w="197"/>
        <w:gridCol w:w="709"/>
        <w:gridCol w:w="160"/>
        <w:gridCol w:w="2558"/>
        <w:gridCol w:w="169"/>
      </w:tblGrid>
      <w:tr w:rsidR="00A67052" w:rsidRPr="00A67052" w:rsidTr="00B72AD7">
        <w:trPr>
          <w:trHeight w:val="102"/>
          <w:jc w:val="center"/>
        </w:trPr>
        <w:tc>
          <w:tcPr>
            <w:tcW w:w="1116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3.    CRONOGRAMA DE PLAZOS</w:t>
            </w:r>
          </w:p>
        </w:tc>
      </w:tr>
      <w:tr w:rsidR="00A67052" w:rsidRPr="00A67052" w:rsidTr="00B72AD7">
        <w:trPr>
          <w:trHeight w:val="80"/>
          <w:jc w:val="center"/>
        </w:trPr>
        <w:tc>
          <w:tcPr>
            <w:tcW w:w="11164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67052" w:rsidRPr="00A67052" w:rsidTr="00B72AD7">
        <w:trPr>
          <w:trHeight w:val="145"/>
          <w:jc w:val="center"/>
        </w:trPr>
        <w:tc>
          <w:tcPr>
            <w:tcW w:w="3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59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44"/>
          <w:jc w:val="center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9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67052" w:rsidRPr="00A67052" w:rsidRDefault="00A67052" w:rsidP="00A67052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67052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67052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A67052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67052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3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341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7052" w:rsidRPr="00A67052" w:rsidRDefault="004E1D4E" w:rsidP="00A6705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28</w:t>
            </w:r>
            <w:r w:rsidR="00A67052" w:rsidRPr="00A67052">
              <w:rPr>
                <w:rFonts w:ascii="Arial" w:hAnsi="Arial" w:cs="Arial"/>
                <w:color w:val="0000FF"/>
                <w:lang w:eastAsia="es-BO"/>
              </w:rPr>
              <w:t>.04.16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8" w:type="dxa"/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7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139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>Inspección Previa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372E62" w:rsidP="00A6705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04</w:t>
            </w:r>
            <w:r w:rsidR="00A67052" w:rsidRPr="00A67052">
              <w:rPr>
                <w:rFonts w:ascii="Arial" w:hAnsi="Arial" w:cs="Arial"/>
                <w:color w:val="0000FF"/>
                <w:lang w:eastAsia="es-BO"/>
              </w:rPr>
              <w:t>.05.16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67052">
              <w:rPr>
                <w:rFonts w:ascii="Arial" w:hAnsi="Arial" w:cs="Arial"/>
                <w:color w:val="0000FF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7052" w:rsidRPr="00A67052" w:rsidRDefault="00A67052" w:rsidP="00A67052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A67052" w:rsidRPr="00A67052" w:rsidRDefault="00A67052" w:rsidP="00A67052">
            <w:pPr>
              <w:jc w:val="both"/>
            </w:pPr>
            <w:r w:rsidRPr="00A67052">
              <w:rPr>
                <w:rFonts w:ascii="Arial" w:hAnsi="Arial" w:cs="Arial"/>
                <w:lang w:eastAsia="es-BO"/>
              </w:rPr>
              <w:t>Oficinas del BCB en la ciudad de Cochabamba, ubicada en la calle Jordán y Nataniel Aguirre N° E-202, 4to. Piso del Edificio Ex BBA.</w:t>
            </w:r>
            <w:r w:rsidR="00774954">
              <w:rPr>
                <w:rFonts w:ascii="Arial" w:hAnsi="Arial" w:cs="Arial"/>
                <w:lang w:eastAsia="es-BO"/>
              </w:rPr>
              <w:t xml:space="preserve"> Coordinar con </w:t>
            </w:r>
            <w:r w:rsidR="00774954">
              <w:t>Armando Aliaga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129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="006F2FC4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372E62" w:rsidP="00A6705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05</w:t>
            </w:r>
            <w:r w:rsidR="00A67052" w:rsidRPr="00A67052">
              <w:rPr>
                <w:rFonts w:ascii="Arial" w:hAnsi="Arial" w:cs="Arial"/>
                <w:color w:val="0000FF"/>
              </w:rPr>
              <w:t>.05.16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color w:val="0000FF"/>
              </w:rPr>
              <w:t>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A67052" w:rsidRPr="00A67052" w:rsidRDefault="00A67052" w:rsidP="00774954">
            <w:pPr>
              <w:jc w:val="both"/>
              <w:rPr>
                <w:rFonts w:ascii="Arial" w:hAnsi="Arial" w:cs="Arial"/>
              </w:rPr>
            </w:pPr>
            <w:r w:rsidRPr="00A67052">
              <w:rPr>
                <w:rFonts w:ascii="Arial" w:hAnsi="Arial" w:cs="Arial"/>
              </w:rPr>
              <w:t xml:space="preserve">Ventanilla Única de Correspondencia – PB del Edificio del BCB (Nota dirigida al RPA </w:t>
            </w:r>
            <w:r w:rsidR="00774954">
              <w:rPr>
                <w:rFonts w:ascii="Arial" w:hAnsi="Arial" w:cs="Arial"/>
              </w:rPr>
              <w:t>–</w:t>
            </w:r>
            <w:r w:rsidRPr="00A67052">
              <w:rPr>
                <w:rFonts w:ascii="Arial" w:hAnsi="Arial" w:cs="Arial"/>
              </w:rPr>
              <w:t xml:space="preserve"> </w:t>
            </w:r>
            <w:r w:rsidR="00774954">
              <w:rPr>
                <w:rFonts w:ascii="Arial" w:hAnsi="Arial" w:cs="Arial"/>
              </w:rPr>
              <w:t>Subgerente de Servicios Generales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7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91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="006F2FC4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372E62" w:rsidP="00A6705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06</w:t>
            </w:r>
            <w:r w:rsidR="00A67052" w:rsidRPr="00A67052">
              <w:rPr>
                <w:rFonts w:ascii="Arial" w:hAnsi="Arial" w:cs="Arial"/>
                <w:color w:val="0000FF"/>
              </w:rPr>
              <w:t>.05.16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67052">
              <w:rPr>
                <w:rFonts w:ascii="Arial" w:hAnsi="Arial" w:cs="Arial"/>
                <w:color w:val="0000FF"/>
              </w:rPr>
              <w:t>15:00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lang w:val="es-BO"/>
              </w:rPr>
              <w:t>Piso 7 del Edificio Principal del BCB, ubicado Calle Ayacucho esquina Mercado. La Paz – Bolivia</w:t>
            </w:r>
            <w:r w:rsidRPr="00A670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47"/>
          <w:jc w:val="center"/>
        </w:trPr>
        <w:tc>
          <w:tcPr>
            <w:tcW w:w="33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>Fecha límite de presen</w:t>
            </w:r>
            <w:r w:rsidR="006F2FC4">
              <w:rPr>
                <w:rFonts w:ascii="Arial" w:hAnsi="Arial" w:cs="Arial"/>
                <w:lang w:val="es-BO" w:eastAsia="es-BO"/>
              </w:rPr>
              <w:t>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372E62" w:rsidP="00A6705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10</w:t>
            </w:r>
            <w:r w:rsidR="00A67052" w:rsidRPr="00A67052">
              <w:rPr>
                <w:rFonts w:ascii="Arial" w:hAnsi="Arial" w:cs="Arial"/>
                <w:color w:val="0000FF"/>
                <w:lang w:eastAsia="es-BO"/>
              </w:rPr>
              <w:t>.05.16</w:t>
            </w:r>
          </w:p>
        </w:tc>
        <w:tc>
          <w:tcPr>
            <w:tcW w:w="1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7052" w:rsidRPr="00A67052" w:rsidRDefault="002869AB" w:rsidP="00A670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15</w:t>
            </w:r>
            <w:r w:rsidR="00A67052" w:rsidRPr="00A67052">
              <w:rPr>
                <w:rFonts w:ascii="Arial" w:hAnsi="Arial" w:cs="Arial"/>
                <w:color w:val="0000FF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67052" w:rsidRPr="00A67052" w:rsidRDefault="00A67052" w:rsidP="00A67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Presentación de Propuestas:</w:t>
            </w:r>
          </w:p>
          <w:p w:rsidR="00A67052" w:rsidRPr="00A67052" w:rsidRDefault="00A67052" w:rsidP="00A670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>Ventanilla Única de Correspondencia, – PB del Edificio del BCB.</w:t>
            </w:r>
          </w:p>
          <w:p w:rsidR="00A67052" w:rsidRPr="00A67052" w:rsidRDefault="00A67052" w:rsidP="00A670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A67052" w:rsidRPr="00A67052" w:rsidRDefault="00A67052" w:rsidP="00A670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Apertura de Propuestas</w:t>
            </w:r>
          </w:p>
          <w:p w:rsidR="00A67052" w:rsidRPr="00A67052" w:rsidRDefault="00A67052" w:rsidP="00A670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47"/>
          <w:jc w:val="center"/>
        </w:trPr>
        <w:tc>
          <w:tcPr>
            <w:tcW w:w="338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171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A67052">
              <w:rPr>
                <w:rFonts w:ascii="Arial" w:hAnsi="Arial" w:cs="Arial"/>
                <w:color w:val="0000FF"/>
                <w:lang w:eastAsia="es-BO"/>
              </w:rPr>
              <w:t>09.06.16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8" w:type="dxa"/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12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A67052">
              <w:rPr>
                <w:rFonts w:ascii="Arial" w:hAnsi="Arial" w:cs="Arial"/>
                <w:color w:val="0000FF"/>
                <w:lang w:eastAsia="es-BO"/>
              </w:rPr>
              <w:t>13.06.16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shd w:val="clear" w:color="auto" w:fill="FFFFFF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8" w:type="dxa"/>
            <w:shd w:val="clear" w:color="auto" w:fill="FFFFFF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76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A67052">
              <w:rPr>
                <w:rFonts w:ascii="Arial" w:hAnsi="Arial" w:cs="Arial"/>
                <w:color w:val="0000FF"/>
                <w:lang w:eastAsia="es-BO"/>
              </w:rPr>
              <w:t>15.06.16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shd w:val="clear" w:color="auto" w:fill="FFFFFF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8" w:type="dxa"/>
            <w:shd w:val="clear" w:color="auto" w:fill="FFFFFF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A67052">
              <w:rPr>
                <w:rFonts w:ascii="Arial" w:hAnsi="Arial" w:cs="Arial"/>
                <w:color w:val="0000FF"/>
                <w:lang w:eastAsia="es-BO"/>
              </w:rPr>
              <w:t>23.06.16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shd w:val="clear" w:color="auto" w:fill="FFFFFF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8" w:type="dxa"/>
            <w:shd w:val="clear" w:color="auto" w:fill="FFFFFF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143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67052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67052" w:rsidRPr="00A67052" w:rsidRDefault="00A67052" w:rsidP="00A6705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A67052">
              <w:rPr>
                <w:rFonts w:ascii="Arial" w:hAnsi="Arial" w:cs="Arial"/>
                <w:color w:val="0000FF"/>
                <w:lang w:eastAsia="es-BO"/>
              </w:rPr>
              <w:t>01.07.16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shd w:val="clear" w:color="auto" w:fill="FFFFFF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8" w:type="dxa"/>
            <w:shd w:val="clear" w:color="auto" w:fill="FFFFFF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6705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67052" w:rsidRPr="00A67052" w:rsidTr="00B72AD7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67052" w:rsidRPr="00A67052" w:rsidRDefault="00A67052" w:rsidP="00A6705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67052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A67052" w:rsidRPr="00A67052" w:rsidRDefault="00A67052" w:rsidP="00A67052">
      <w:pPr>
        <w:ind w:left="-851"/>
        <w:jc w:val="both"/>
        <w:rPr>
          <w:rFonts w:cs="Arial"/>
          <w:sz w:val="18"/>
          <w:szCs w:val="18"/>
        </w:rPr>
      </w:pPr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2869AB"/>
    <w:rsid w:val="00320D38"/>
    <w:rsid w:val="00347DF4"/>
    <w:rsid w:val="00372E62"/>
    <w:rsid w:val="00423A27"/>
    <w:rsid w:val="004E1D4E"/>
    <w:rsid w:val="006B53D4"/>
    <w:rsid w:val="006F2FC4"/>
    <w:rsid w:val="007735E5"/>
    <w:rsid w:val="00774954"/>
    <w:rsid w:val="008B37C9"/>
    <w:rsid w:val="00A242A2"/>
    <w:rsid w:val="00A67052"/>
    <w:rsid w:val="00BF407F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ctor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13</cp:revision>
  <dcterms:created xsi:type="dcterms:W3CDTF">2016-04-11T21:48:00Z</dcterms:created>
  <dcterms:modified xsi:type="dcterms:W3CDTF">2016-04-28T22:13:00Z</dcterms:modified>
</cp:coreProperties>
</file>