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37" w:rsidRPr="00CC3537" w:rsidRDefault="00CC3537" w:rsidP="00CC3537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24"/>
          <w:szCs w:val="24"/>
        </w:rPr>
      </w:pPr>
      <w:bookmarkStart w:id="0" w:name="_Toc61866679"/>
      <w:bookmarkStart w:id="1" w:name="_GoBack"/>
      <w:r w:rsidRPr="00CC3537">
        <w:rPr>
          <w:rFonts w:ascii="Verdana" w:hAnsi="Verdana"/>
          <w:sz w:val="24"/>
          <w:szCs w:val="24"/>
        </w:rPr>
        <w:t>CONVOCATORIA Y DATOS GENERALES DEL PROCESO DE CONTRATACIÓN</w:t>
      </w:r>
      <w:bookmarkEnd w:id="0"/>
    </w:p>
    <w:bookmarkEnd w:id="1"/>
    <w:p w:rsidR="00CC3537" w:rsidRPr="00760E18" w:rsidRDefault="00CC3537" w:rsidP="00CC3537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C3537" w:rsidRPr="00A40276" w:rsidTr="00A8542D">
        <w:trPr>
          <w:trHeight w:val="296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C3537" w:rsidRPr="00A40276" w:rsidTr="00A8542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C3537" w:rsidRPr="00A40276" w:rsidTr="00A8542D">
        <w:trPr>
          <w:trHeight w:val="22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048/2021-2C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305"/>
        <w:gridCol w:w="305"/>
        <w:gridCol w:w="274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3"/>
        <w:gridCol w:w="796"/>
        <w:gridCol w:w="726"/>
        <w:gridCol w:w="253"/>
      </w:tblGrid>
      <w:tr w:rsidR="00CC3537" w:rsidRPr="00A40276" w:rsidTr="00A8542D">
        <w:trPr>
          <w:trHeight w:val="269"/>
          <w:jc w:val="center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trHeight w:val="26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E01F24" w:rsidRDefault="00CC3537" w:rsidP="00A8542D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E01F24">
              <w:rPr>
                <w:rFonts w:ascii="Arial" w:hAnsi="Arial" w:cs="Arial"/>
                <w:b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lang w:val="es-BO"/>
              </w:rPr>
              <w:t>RESOLUCIÓN DE DOMINIO SEGURO (SUSCRIPCIÓN)</w:t>
            </w:r>
            <w:r w:rsidRPr="00E01F24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Bs405.000,00  (Cuatrocientos cinco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</w:t>
            </w:r>
            <w:r>
              <w:rPr>
                <w:rFonts w:ascii="Arial" w:hAnsi="Arial" w:cs="Arial"/>
                <w:lang w:val="es-BO"/>
              </w:rPr>
              <w:t xml:space="preserve">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Default="00CC3537" w:rsidP="00A854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Plazo para la activación: Máximo quince (15) días calendario a partir de la fecha establecida en la Orden de Proceder</w:t>
            </w:r>
          </w:p>
          <w:p w:rsidR="00CC3537" w:rsidRPr="00A40276" w:rsidRDefault="00CC3537" w:rsidP="00A854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Vigencia de la suscripción: Al menos tres (3) años computables a partir de la fecha de inicio señalada en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trHeight w:val="439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Edificio principal del Banco Central de Bolivia y en instalaciones del Sitio Alterno de Procesamiento (SAP) de la ciudad de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E01F24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C3537" w:rsidRPr="00E01F24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C3537" w:rsidRPr="00A40276" w:rsidTr="00A8542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BC78F9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2"/>
        <w:gridCol w:w="271"/>
        <w:gridCol w:w="272"/>
        <w:gridCol w:w="54"/>
        <w:gridCol w:w="216"/>
        <w:gridCol w:w="341"/>
        <w:gridCol w:w="306"/>
        <w:gridCol w:w="365"/>
        <w:gridCol w:w="276"/>
        <w:gridCol w:w="279"/>
        <w:gridCol w:w="269"/>
        <w:gridCol w:w="272"/>
        <w:gridCol w:w="271"/>
        <w:gridCol w:w="276"/>
        <w:gridCol w:w="272"/>
        <w:gridCol w:w="272"/>
        <w:gridCol w:w="272"/>
        <w:gridCol w:w="269"/>
        <w:gridCol w:w="269"/>
        <w:gridCol w:w="269"/>
        <w:gridCol w:w="269"/>
        <w:gridCol w:w="269"/>
        <w:gridCol w:w="269"/>
        <w:gridCol w:w="271"/>
        <w:gridCol w:w="116"/>
        <w:gridCol w:w="153"/>
        <w:gridCol w:w="270"/>
        <w:gridCol w:w="270"/>
        <w:gridCol w:w="270"/>
        <w:gridCol w:w="269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C3537" w:rsidRPr="00A40276" w:rsidRDefault="00CC3537" w:rsidP="00A8542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C3537" w:rsidRPr="00A40276" w:rsidTr="00A8542D">
        <w:trPr>
          <w:trHeight w:val="50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CC3537" w:rsidRPr="00A40276" w:rsidRDefault="00CC3537" w:rsidP="00A8542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 a 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FB626B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CC3537" w:rsidRPr="00A40276" w:rsidRDefault="00CC3537" w:rsidP="00A854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C3537" w:rsidRPr="00A40276" w:rsidRDefault="00CC3537" w:rsidP="00A854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CC3537" w:rsidRPr="00A40276" w:rsidRDefault="00CC3537" w:rsidP="00A854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C3537" w:rsidRPr="00A40276" w:rsidTr="00A8542D">
        <w:trPr>
          <w:trHeight w:val="69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</w:t>
            </w:r>
            <w:r>
              <w:rPr>
                <w:rFonts w:ascii="Arial" w:hAnsi="Arial" w:cs="Arial"/>
                <w:lang w:val="es-BO"/>
              </w:rPr>
              <w:t>s</w:t>
            </w:r>
            <w:r w:rsidRPr="00A40276">
              <w:rPr>
                <w:rFonts w:ascii="Arial" w:hAnsi="Arial" w:cs="Arial"/>
                <w:lang w:val="es-BO"/>
              </w:rPr>
              <w:t xml:space="preserve">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Oscar Alejandro Silva Velarde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477318" w:rsidRDefault="00CC3537" w:rsidP="00A854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</w:t>
            </w: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n Compras y Contrataciones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477318" w:rsidRDefault="00CC3537" w:rsidP="00A854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Dpto.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trHeight w:val="69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760E18" w:rsidRDefault="00CC3537" w:rsidP="00A854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Franolig Porco Salas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760E18" w:rsidRDefault="00CC3537" w:rsidP="00A854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nalista en Seguridad y Continuidad Informática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760E18" w:rsidRDefault="00CC3537" w:rsidP="00A8542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Ger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encia de</w:t>
            </w: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 xml:space="preserve"> Sistemas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FB626B" w:rsidRDefault="00CC3537" w:rsidP="00A8542D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2664722 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Administrativas</w:t>
            </w:r>
          </w:p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2661121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Técnicas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Pr="00BC78F9" w:rsidRDefault="00CC3537" w:rsidP="00A8542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spellStart"/>
            <w:r w:rsidRPr="005A79AB">
              <w:rPr>
                <w:sz w:val="14"/>
                <w:szCs w:val="14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"mailto:ypalacios@bcb.gob.bo" </w:instrText>
            </w:r>
            <w:r>
              <w:fldChar w:fldCharType="separate"/>
            </w:r>
            <w:r w:rsidRPr="00CE633C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CC3537" w:rsidRPr="00BC78F9" w:rsidRDefault="00CC3537" w:rsidP="00A8542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C3537" w:rsidRPr="00BC78F9" w:rsidRDefault="00CC3537" w:rsidP="00A8542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5" w:history="1">
              <w:r w:rsidRPr="00CD39F6">
                <w:rPr>
                  <w:rStyle w:val="Hipervnculo"/>
                  <w:rFonts w:ascii="Arial" w:hAnsi="Arial" w:cs="Arial"/>
                  <w:sz w:val="14"/>
                  <w:szCs w:val="14"/>
                </w:rPr>
                <w:t>fporco@bcb.gob.bo</w:t>
              </w:r>
            </w:hyperlink>
          </w:p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C3537" w:rsidRPr="00A40276" w:rsidTr="00A8542D">
        <w:trPr>
          <w:trHeight w:val="786"/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C3537" w:rsidRPr="00666960" w:rsidRDefault="00CC3537" w:rsidP="00A8542D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</w:t>
            </w:r>
            <w:r>
              <w:rPr>
                <w:rFonts w:ascii="Arial" w:hAnsi="Arial" w:cs="Arial"/>
                <w:lang w:val="es-BO"/>
              </w:rPr>
              <w:lastRenderedPageBreak/>
              <w:t>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CC3537" w:rsidRPr="00F01F1F" w:rsidRDefault="00CC3537" w:rsidP="00A8542D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CC3537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C3537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C3537" w:rsidRDefault="00CC3537" w:rsidP="00A85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C3537" w:rsidRPr="00F01F1F" w:rsidRDefault="00CC3537" w:rsidP="00A8542D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C3537" w:rsidRPr="00A40276" w:rsidTr="00A8542D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CC3537" w:rsidRPr="00A40276" w:rsidRDefault="00CC3537" w:rsidP="00A854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C3537" w:rsidRPr="00A40276" w:rsidRDefault="00CC3537" w:rsidP="00A854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C3537" w:rsidRPr="00A40276" w:rsidRDefault="00CC3537" w:rsidP="00CC3537">
      <w:pPr>
        <w:rPr>
          <w:lang w:val="es-BO"/>
        </w:rPr>
      </w:pPr>
    </w:p>
    <w:tbl>
      <w:tblPr>
        <w:tblW w:w="99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CC3537" w:rsidRPr="00A40276" w:rsidTr="00A8542D">
        <w:trPr>
          <w:trHeight w:val="27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CC3537" w:rsidRPr="00A40276" w:rsidRDefault="00CC3537" w:rsidP="00A854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C3537" w:rsidRPr="00A40276" w:rsidTr="00A8542D">
        <w:trPr>
          <w:trHeight w:val="2511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C3537" w:rsidRPr="00A40276" w:rsidRDefault="00CC3537" w:rsidP="00A8542D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C3537" w:rsidRPr="00A40276" w:rsidRDefault="00CC3537" w:rsidP="00CC3537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CC3537" w:rsidRPr="00A40276" w:rsidRDefault="00CC3537" w:rsidP="00CC3537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CC3537" w:rsidRPr="00A40276" w:rsidRDefault="00CC3537" w:rsidP="00CC3537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C3537" w:rsidRPr="00A40276" w:rsidRDefault="00CC3537" w:rsidP="00A8542D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C3537" w:rsidRPr="00A40276" w:rsidRDefault="00CC3537" w:rsidP="00CC3537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CC3537" w:rsidRPr="00A40276" w:rsidRDefault="00CC3537" w:rsidP="00CC3537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CC3537" w:rsidRPr="00A40276" w:rsidRDefault="00CC3537" w:rsidP="00A8542D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  <w:tr w:rsidR="00CC3537" w:rsidRPr="00A40276" w:rsidTr="00A8542D">
        <w:trPr>
          <w:trHeight w:val="273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CC3537" w:rsidRPr="00A40276" w:rsidRDefault="00CC3537" w:rsidP="00A854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C3537" w:rsidRPr="00E755FD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Fecha límite de Presentación </w:t>
            </w: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Fecha de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E755FD" w:rsidRDefault="00CC3537" w:rsidP="00A8542D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PRESENTACIÓN DE PROPUESTAS:</w:t>
            </w:r>
          </w:p>
          <w:p w:rsidR="00CC3537" w:rsidRPr="009767DE" w:rsidRDefault="00CC3537" w:rsidP="00A8542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CC3537" w:rsidRPr="00C3128B" w:rsidRDefault="00CC3537" w:rsidP="00CC3537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CC3537" w:rsidRPr="00C3128B" w:rsidRDefault="00CC3537" w:rsidP="00A8542D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CC3537" w:rsidRPr="003D184A" w:rsidRDefault="00CC3537" w:rsidP="00A8542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C3537" w:rsidRPr="00C3128B" w:rsidRDefault="00CC3537" w:rsidP="00CC3537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C3537" w:rsidRPr="00C3128B" w:rsidRDefault="00CC3537" w:rsidP="00A8542D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CC3537" w:rsidRPr="009767DE" w:rsidRDefault="00CC3537" w:rsidP="00A8542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CC3537" w:rsidRPr="00E755FD" w:rsidRDefault="00CC3537" w:rsidP="00A8542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APERTURA DE PROPUESTAS:</w:t>
            </w:r>
          </w:p>
          <w:p w:rsidR="00CC3537" w:rsidRPr="00E755FD" w:rsidRDefault="00CC3537" w:rsidP="00A8542D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C3537" w:rsidRDefault="00CC3537" w:rsidP="00A8542D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CC3537" w:rsidRPr="003D6768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6" w:history="1">
              <w:r w:rsidRPr="003D6768">
                <w:rPr>
                  <w:rStyle w:val="Hipervnculo"/>
                  <w:sz w:val="14"/>
                  <w:szCs w:val="14"/>
                </w:rPr>
                <w:t>https://bcbbolivia.webex.com/bcbbolivia/j.php?MTID=mc88ea0d304bb03e4052f7134e050bbab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CC353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C3537" w:rsidRPr="00A40276" w:rsidTr="00A854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3537" w:rsidRPr="00A40276" w:rsidRDefault="00CC3537" w:rsidP="00A8542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C3537" w:rsidRPr="00A40276" w:rsidRDefault="00CC3537" w:rsidP="00A85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C3537" w:rsidRDefault="00CC3537" w:rsidP="00CC3537">
      <w:pPr>
        <w:rPr>
          <w:rFonts w:cs="Arial"/>
          <w:i/>
        </w:rPr>
      </w:pPr>
      <w:r w:rsidRPr="00241B2F">
        <w:rPr>
          <w:rFonts w:cs="Arial"/>
          <w:i/>
        </w:rPr>
        <w:t>(*) Los plazos del proceso de contratación se computarán a partir del día siguiente hábil de la publicación en el SICOES</w:t>
      </w:r>
      <w:r>
        <w:rPr>
          <w:rFonts w:cs="Arial"/>
          <w:i/>
        </w:rPr>
        <w:t>.</w:t>
      </w:r>
    </w:p>
    <w:p w:rsidR="003A31FE" w:rsidRDefault="003A31FE"/>
    <w:sectPr w:rsidR="003A3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D05291E2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37"/>
    <w:rsid w:val="003A31FE"/>
    <w:rsid w:val="00C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4E3A-FE55-489E-B7EC-0AEC3102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53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353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C353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C353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C353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C353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C353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C353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C353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C353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353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C353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C353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C353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353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353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C353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C353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C353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C353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C353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C353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C3537"/>
    <w:rPr>
      <w:color w:val="0000FF"/>
      <w:u w:val="single"/>
    </w:rPr>
  </w:style>
  <w:style w:type="paragraph" w:styleId="Encabezado">
    <w:name w:val="header"/>
    <w:basedOn w:val="Normal"/>
    <w:link w:val="EncabezadoCar"/>
    <w:rsid w:val="00CC3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C353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CC3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C353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C353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C353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CC353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C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CC353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CC353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C353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C353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C353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C353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C353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353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CC353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C353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CC353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C353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C353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C3537"/>
    <w:pPr>
      <w:spacing w:after="100"/>
    </w:pPr>
  </w:style>
  <w:style w:type="character" w:customStyle="1" w:styleId="PrrafodelistaCar">
    <w:name w:val="Párrafo de lista Car"/>
    <w:link w:val="Prrafodelista"/>
    <w:qFormat/>
    <w:locked/>
    <w:rsid w:val="00CC353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CC3537"/>
    <w:pPr>
      <w:spacing w:after="100"/>
      <w:ind w:left="160"/>
    </w:pPr>
  </w:style>
  <w:style w:type="paragraph" w:customStyle="1" w:styleId="Estilo">
    <w:name w:val="Estilo"/>
    <w:rsid w:val="00CC3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CC353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C353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C353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C353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C353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C35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C353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C353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C353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C353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C353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C353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C353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C3537"/>
    <w:rPr>
      <w:vertAlign w:val="superscript"/>
    </w:rPr>
  </w:style>
  <w:style w:type="paragraph" w:customStyle="1" w:styleId="BodyText21">
    <w:name w:val="Body Text 21"/>
    <w:basedOn w:val="Normal"/>
    <w:rsid w:val="00CC353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C353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C353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C3537"/>
  </w:style>
  <w:style w:type="paragraph" w:customStyle="1" w:styleId="Document1">
    <w:name w:val="Document 1"/>
    <w:rsid w:val="00CC353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C353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C353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C353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353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CC353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C353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C353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C353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C353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C353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C353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C353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C353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C353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C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C353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C353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C353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C3537"/>
    <w:rPr>
      <w:color w:val="808080"/>
    </w:rPr>
  </w:style>
  <w:style w:type="character" w:styleId="Textoennegrita">
    <w:name w:val="Strong"/>
    <w:basedOn w:val="Fuentedeprrafopredeter"/>
    <w:qFormat/>
    <w:rsid w:val="00CC353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C35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C3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C353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CC353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C353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C353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35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35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5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j.php?MTID=mc88ea0d304bb03e4052f7134e050bbab" TargetMode="External"/><Relationship Id="rId5" Type="http://schemas.openxmlformats.org/officeDocument/2006/relationships/hyperlink" Target="mailto:fporco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2021-11-24T21:01:00Z</dcterms:created>
  <dcterms:modified xsi:type="dcterms:W3CDTF">2021-11-24T21:02:00Z</dcterms:modified>
</cp:coreProperties>
</file>