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A" w:rsidRDefault="0050566A" w:rsidP="0050566A">
      <w:pPr>
        <w:pStyle w:val="Puesto"/>
        <w:numPr>
          <w:ilvl w:val="0"/>
          <w:numId w:val="4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94713181"/>
      <w:r w:rsidRPr="00083637">
        <w:rPr>
          <w:rFonts w:ascii="Verdana" w:hAnsi="Verdana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50566A" w:rsidRPr="00083637" w:rsidTr="004F38F3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0566A" w:rsidRPr="00083637" w:rsidRDefault="0050566A" w:rsidP="0050566A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50566A" w:rsidRPr="00E078D3" w:rsidTr="004F38F3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50566A" w:rsidRPr="00083637" w:rsidTr="004F38F3">
        <w:trPr>
          <w:trHeight w:val="256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83637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42"/>
        </w:trPr>
        <w:tc>
          <w:tcPr>
            <w:tcW w:w="1951" w:type="dxa"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083637" w:rsidTr="004F38F3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83637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83637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1338EB">
              <w:rPr>
                <w:rFonts w:ascii="Arial" w:hAnsi="Arial" w:cs="Arial"/>
                <w:lang w:val="es-BO"/>
              </w:rPr>
              <w:t>ANPE – P</w:t>
            </w:r>
            <w:r>
              <w:rPr>
                <w:rFonts w:ascii="Arial" w:hAnsi="Arial" w:cs="Arial"/>
                <w:lang w:val="es-BO"/>
              </w:rPr>
              <w:t xml:space="preserve"> Nº 046/2022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083637" w:rsidTr="004F38F3">
        <w:trPr>
          <w:trHeight w:val="270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566DAC" w:rsidTr="004F38F3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66A" w:rsidRPr="00566DAC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66A" w:rsidRPr="00967B0E" w:rsidRDefault="0050566A" w:rsidP="004F38F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66A" w:rsidRPr="00967B0E" w:rsidRDefault="0050566A" w:rsidP="004F38F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1338EB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1338EB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1338EB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1338EB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1338EB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2B4DE5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2B4DE5" w:rsidRDefault="0050566A" w:rsidP="004F38F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66A" w:rsidRPr="00967B0E" w:rsidRDefault="0050566A" w:rsidP="004F38F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0566A" w:rsidRPr="00967B0E" w:rsidRDefault="0050566A" w:rsidP="004F38F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0566A" w:rsidRPr="00E078D3" w:rsidTr="004F38F3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083637" w:rsidTr="004F38F3">
        <w:trPr>
          <w:trHeight w:val="437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50566A" w:rsidRDefault="0050566A" w:rsidP="004F38F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s-BO"/>
              </w:rPr>
            </w:pPr>
            <w:bookmarkStart w:id="1" w:name="_GoBack"/>
            <w:r w:rsidRPr="0050566A">
              <w:rPr>
                <w:rFonts w:ascii="Arial" w:hAnsi="Arial" w:cs="Arial"/>
                <w:b/>
                <w:sz w:val="28"/>
                <w:szCs w:val="28"/>
                <w:lang w:val="es-BO"/>
              </w:rPr>
              <w:t>OBRA DE MEJORAMIENTO DEL PISO 12 DEL EDIFICIO BCB</w:t>
            </w:r>
            <w:bookmarkEnd w:id="1"/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A14CAB" w:rsidTr="004F38F3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A14CAB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083637" w:rsidTr="004F38F3">
        <w:trPr>
          <w:trHeight w:val="197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311F2B" w:rsidRDefault="0050566A" w:rsidP="004F38F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11F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083637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83637" w:rsidRDefault="0050566A" w:rsidP="004F38F3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50566A" w:rsidRPr="00083637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50566A" w:rsidRPr="00E078D3" w:rsidTr="004F38F3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50566A" w:rsidRPr="00E078D3" w:rsidRDefault="0050566A" w:rsidP="004F38F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566A" w:rsidRPr="00083637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A14CAB" w:rsidRDefault="0050566A" w:rsidP="004F38F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14CA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83637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083637" w:rsidRDefault="0050566A" w:rsidP="004F38F3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83637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50566A" w:rsidRPr="00E078D3" w:rsidTr="004F38F3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50566A" w:rsidRPr="00E078D3" w:rsidRDefault="0050566A" w:rsidP="004F38F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Bs500.000,00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  <w:gridSpan w:val="4"/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0566A" w:rsidRPr="00E078D3" w:rsidTr="004F38F3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33673C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370E6F" w:rsidRDefault="0050566A" w:rsidP="004F38F3">
            <w:pPr>
              <w:jc w:val="both"/>
              <w:rPr>
                <w:rFonts w:ascii="Arial" w:hAnsi="Arial" w:cs="Arial"/>
                <w:lang w:val="es-BO"/>
              </w:rPr>
            </w:pPr>
            <w:r w:rsidRPr="00370E6F">
              <w:rPr>
                <w:rFonts w:ascii="Arial" w:hAnsi="Arial" w:cs="Arial"/>
                <w:lang w:val="es-BO"/>
              </w:rPr>
              <w:t>E</w:t>
            </w:r>
            <w:r w:rsidRPr="00370E6F">
              <w:rPr>
                <w:rFonts w:ascii="Arial" w:hAnsi="Arial" w:cs="Arial"/>
              </w:rPr>
              <w:t xml:space="preserve">n el plazo de </w:t>
            </w:r>
            <w:r>
              <w:rPr>
                <w:rFonts w:ascii="Arial" w:hAnsi="Arial" w:cs="Arial"/>
              </w:rPr>
              <w:t xml:space="preserve">cuarenta (40) </w:t>
            </w:r>
            <w:r w:rsidRPr="00370E6F">
              <w:rPr>
                <w:rFonts w:ascii="Arial" w:hAnsi="Arial" w:cs="Arial"/>
              </w:rPr>
              <w:t>días calendario, que serán computados a partir de la fecha establecida en la Orden de Proceder.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197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E97608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6032F" w:rsidRDefault="0050566A" w:rsidP="004F38F3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0566A" w:rsidRPr="00E97608" w:rsidRDefault="0050566A" w:rsidP="004F38F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566A" w:rsidRPr="00205281" w:rsidTr="004F38F3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6032F" w:rsidRDefault="0050566A" w:rsidP="004F38F3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06032F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06032F" w:rsidRDefault="0050566A" w:rsidP="004F38F3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06032F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563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38183E" w:rsidRDefault="0050566A" w:rsidP="004F38F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50566A" w:rsidRPr="00205281" w:rsidTr="004F38F3">
        <w:tc>
          <w:tcPr>
            <w:tcW w:w="197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3B1052" w:rsidRDefault="0050566A" w:rsidP="004F38F3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</w:p>
        </w:tc>
      </w:tr>
      <w:tr w:rsidR="0050566A" w:rsidRPr="00205281" w:rsidTr="004F38F3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50566A" w:rsidRPr="00205281" w:rsidRDefault="0050566A" w:rsidP="004F38F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0566A" w:rsidRPr="00205281" w:rsidTr="004F38F3">
        <w:tc>
          <w:tcPr>
            <w:tcW w:w="197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566A" w:rsidRPr="00205281" w:rsidRDefault="0050566A" w:rsidP="004F38F3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</w:p>
        </w:tc>
      </w:tr>
      <w:tr w:rsidR="0050566A" w:rsidRPr="00205281" w:rsidTr="004F38F3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50566A" w:rsidRPr="003B1052" w:rsidTr="004F38F3">
        <w:trPr>
          <w:trHeight w:val="66"/>
        </w:trPr>
        <w:tc>
          <w:tcPr>
            <w:tcW w:w="220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3B1052" w:rsidRDefault="0050566A" w:rsidP="004F38F3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0566A" w:rsidRPr="003B1052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0566A" w:rsidRPr="00205281" w:rsidTr="004F38F3">
        <w:trPr>
          <w:trHeight w:val="353"/>
        </w:trPr>
        <w:tc>
          <w:tcPr>
            <w:tcW w:w="220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vMerge w:val="restart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0566A" w:rsidRPr="00205281" w:rsidRDefault="0050566A" w:rsidP="004F38F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 w:val="restart"/>
            <w:tcBorders>
              <w:left w:val="nil"/>
            </w:tcBorders>
            <w:vAlign w:val="center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108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87" w:type="dxa"/>
            <w:gridSpan w:val="19"/>
            <w:vMerge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vMerge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/>
            <w:tcBorders>
              <w:left w:val="nil"/>
            </w:tcBorders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353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56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50566A" w:rsidRPr="00B572F8" w:rsidRDefault="0050566A" w:rsidP="0050566A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50566A" w:rsidRPr="00205281" w:rsidTr="004F38F3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0566A" w:rsidRPr="00205281" w:rsidRDefault="0050566A" w:rsidP="0050566A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50566A" w:rsidRPr="0006032F" w:rsidRDefault="0050566A" w:rsidP="004F38F3">
            <w:pPr>
              <w:pStyle w:val="Prrafodelista"/>
              <w:ind w:left="303" w:firstLine="0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0566A" w:rsidRPr="0033673C" w:rsidTr="004F38F3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33673C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0566A" w:rsidRPr="0033673C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FC2F68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50566A" w:rsidRPr="00205281" w:rsidRDefault="0050566A" w:rsidP="004F38F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0566A" w:rsidRPr="00205281" w:rsidTr="004F38F3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Oscar Silva Velarde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205281" w:rsidTr="004F38F3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Cesar Peralta Vidal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Proyectos de Ingeniería Civil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06032F" w:rsidTr="004F38F3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06032F" w:rsidRDefault="0050566A" w:rsidP="004F38F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FC2F68" w:rsidRDefault="0050566A" w:rsidP="004F38F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50566A" w:rsidRPr="0006032F" w:rsidRDefault="0050566A" w:rsidP="004F38F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06032F" w:rsidRDefault="0050566A" w:rsidP="004F38F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C83949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osilva@bcb.gob.bo</w:t>
              </w:r>
            </w:hyperlink>
          </w:p>
          <w:p w:rsidR="0050566A" w:rsidRPr="0006032F" w:rsidRDefault="0050566A" w:rsidP="004F38F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50566A" w:rsidRPr="0006032F" w:rsidRDefault="0050566A" w:rsidP="004F38F3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cperalta</w:t>
            </w:r>
            <w:hyperlink r:id="rId6" w:history="1">
              <w:r w:rsidRPr="002F12A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0566A" w:rsidRPr="00205281" w:rsidRDefault="0050566A" w:rsidP="004F38F3">
            <w:pPr>
              <w:rPr>
                <w:rFonts w:ascii="Arial" w:hAnsi="Arial" w:cs="Arial"/>
                <w:lang w:val="es-BO"/>
              </w:rPr>
            </w:pPr>
          </w:p>
        </w:tc>
      </w:tr>
      <w:tr w:rsidR="0050566A" w:rsidRPr="00E078D3" w:rsidTr="004F38F3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0566A" w:rsidRPr="00E078D3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0566A" w:rsidRPr="00205281" w:rsidTr="004F38F3">
        <w:trPr>
          <w:trHeight w:val="794"/>
        </w:trPr>
        <w:tc>
          <w:tcPr>
            <w:tcW w:w="4942" w:type="dxa"/>
            <w:gridSpan w:val="20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Cuenta Corriente Fiscal para Depósito por concepto de Garantía de Seriedad de Propuesta</w:t>
            </w:r>
            <w:r w:rsidRPr="0006032F">
              <w:rPr>
                <w:rFonts w:ascii="Arial" w:hAnsi="Arial" w:cs="Arial"/>
                <w:sz w:val="15"/>
                <w:szCs w:val="15"/>
                <w:lang w:val="es-419"/>
              </w:rPr>
              <w:t xml:space="preserve"> (Fondos en Custodia)</w:t>
            </w:r>
          </w:p>
        </w:tc>
        <w:tc>
          <w:tcPr>
            <w:tcW w:w="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Default="0050566A" w:rsidP="004F3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0566A" w:rsidRDefault="0050566A" w:rsidP="004F3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0566A" w:rsidRDefault="0050566A" w:rsidP="004F3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0566A" w:rsidRPr="0006032F" w:rsidRDefault="0050566A" w:rsidP="004F38F3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0566A" w:rsidRPr="00205281" w:rsidRDefault="0050566A" w:rsidP="004F38F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566A" w:rsidRPr="0006032F" w:rsidTr="004F38F3">
        <w:trPr>
          <w:trHeight w:val="42"/>
        </w:trPr>
        <w:tc>
          <w:tcPr>
            <w:tcW w:w="38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bottom w:val="single" w:sz="12" w:space="0" w:color="1F4E79" w:themeColor="accent1" w:themeShade="80"/>
            </w:tcBorders>
            <w:vAlign w:val="center"/>
          </w:tcPr>
          <w:p w:rsidR="0050566A" w:rsidRPr="0006032F" w:rsidRDefault="0050566A" w:rsidP="004F38F3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bottom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50566A" w:rsidRPr="0006032F" w:rsidRDefault="0050566A" w:rsidP="004F38F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0566A" w:rsidRDefault="0050566A" w:rsidP="0050566A"/>
    <w:p w:rsidR="0050566A" w:rsidRDefault="0050566A" w:rsidP="0050566A"/>
    <w:p w:rsidR="0050566A" w:rsidRDefault="0050566A" w:rsidP="0050566A"/>
    <w:p w:rsidR="0050566A" w:rsidRDefault="0050566A" w:rsidP="0050566A"/>
    <w:p w:rsidR="0050566A" w:rsidRDefault="0050566A" w:rsidP="0050566A"/>
    <w:p w:rsidR="0050566A" w:rsidRDefault="0050566A" w:rsidP="0050566A"/>
    <w:p w:rsidR="0050566A" w:rsidRDefault="0050566A" w:rsidP="0050566A"/>
    <w:p w:rsidR="0050566A" w:rsidRDefault="0050566A" w:rsidP="0050566A"/>
    <w:p w:rsidR="0050566A" w:rsidRPr="00205281" w:rsidRDefault="0050566A" w:rsidP="0050566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0566A" w:rsidRPr="00205281" w:rsidTr="004F38F3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50566A" w:rsidRPr="00205281" w:rsidRDefault="0050566A" w:rsidP="004F38F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</w:tbl>
    <w:p w:rsidR="0050566A" w:rsidRPr="00B572F8" w:rsidRDefault="0050566A" w:rsidP="0050566A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50566A" w:rsidRPr="00205281" w:rsidTr="004F38F3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50566A" w:rsidRPr="00205281" w:rsidRDefault="0050566A" w:rsidP="004F38F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0566A" w:rsidRPr="007141BA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50566A" w:rsidRPr="007141BA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7141BA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7141BA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En el Edificio Principal del Banco Central de Bolivia (piso 7) </w:t>
            </w:r>
            <w:r w:rsidRPr="00957C08">
              <w:rPr>
                <w:rFonts w:ascii="Arial" w:hAnsi="Arial" w:cs="Arial"/>
                <w:sz w:val="13"/>
                <w:szCs w:val="13"/>
              </w:rPr>
              <w:t>– Calle Ayacucho esq. Mercado, La Paz – Bolivia.</w:t>
            </w:r>
            <w:r w:rsidRPr="00957C08">
              <w:rPr>
                <w:rFonts w:ascii="Arial" w:hAnsi="Arial" w:cs="Arial"/>
                <w:sz w:val="13"/>
                <w:szCs w:val="13"/>
                <w:lang w:val="es-BO"/>
              </w:rPr>
              <w:t xml:space="preserve"> Coordinar con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Juan Manuel Cáceres Magnus - Tel. 2664705</w:t>
            </w:r>
            <w:r w:rsidRPr="00957C08">
              <w:rPr>
                <w:rFonts w:ascii="Arial" w:hAnsi="Arial" w:cs="Arial"/>
                <w:sz w:val="13"/>
                <w:szCs w:val="13"/>
                <w:lang w:val="es-BO"/>
              </w:rPr>
              <w:t>.</w:t>
            </w: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0566A" w:rsidRPr="00CA3126" w:rsidRDefault="0050566A" w:rsidP="004F38F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0566A" w:rsidRPr="00957C08" w:rsidRDefault="0050566A" w:rsidP="004F38F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327239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0566A" w:rsidRDefault="0050566A" w:rsidP="004F38F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50566A" w:rsidRPr="00957C08" w:rsidRDefault="0050566A" w:rsidP="004F38F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50566A" w:rsidRPr="00957C08" w:rsidRDefault="0050566A" w:rsidP="0050566A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0566A" w:rsidRDefault="0050566A" w:rsidP="004F38F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50566A" w:rsidRPr="00121DCD" w:rsidRDefault="0050566A" w:rsidP="004F38F3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50566A" w:rsidRPr="00957C08" w:rsidRDefault="0050566A" w:rsidP="004F38F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50566A" w:rsidRDefault="0050566A" w:rsidP="004F38F3">
            <w:pPr>
              <w:widowControl w:val="0"/>
              <w:jc w:val="both"/>
              <w:rPr>
                <w:sz w:val="12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957C08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957C08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957C08">
              <w:rPr>
                <w:sz w:val="12"/>
              </w:rPr>
              <w:t xml:space="preserve"> </w:t>
            </w:r>
          </w:p>
          <w:p w:rsidR="0050566A" w:rsidRPr="00CA3126" w:rsidRDefault="0050566A" w:rsidP="004F38F3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B3C8A">
              <w:rPr>
                <w:rStyle w:val="Hipervnculo"/>
                <w:rFonts w:ascii="Arial" w:hAnsi="Arial" w:cs="Arial"/>
                <w:sz w:val="14"/>
                <w:szCs w:val="14"/>
              </w:rPr>
              <w:t>https://bcbbolivia.webex.com/bcbbolivia/j.php?MTID=m8cbbcd158932403039b9cbe3c067363d</w:t>
            </w: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pStyle w:val="Prrafodelista"/>
              <w:adjustRightInd w:val="0"/>
              <w:snapToGrid w:val="0"/>
              <w:ind w:left="0" w:firstLine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0566A" w:rsidRPr="00957C08" w:rsidTr="004F38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0566A" w:rsidRPr="00957C08" w:rsidRDefault="0050566A" w:rsidP="004F38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50566A" w:rsidRDefault="0050566A" w:rsidP="0050566A">
      <w:pPr>
        <w:rPr>
          <w:rFonts w:cs="Arial"/>
          <w:i/>
          <w:sz w:val="14"/>
        </w:rPr>
      </w:pPr>
      <w:bookmarkStart w:id="2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50566A" w:rsidRDefault="0050566A" w:rsidP="0050566A">
      <w:pPr>
        <w:rPr>
          <w:rFonts w:cs="Arial"/>
          <w:sz w:val="14"/>
        </w:rPr>
      </w:pPr>
      <w:r>
        <w:rPr>
          <w:rFonts w:cs="Arial"/>
          <w:sz w:val="14"/>
        </w:rPr>
        <w:br w:type="page"/>
      </w:r>
    </w:p>
    <w:bookmarkEnd w:id="2"/>
    <w:p w:rsidR="003A16AF" w:rsidRDefault="003A16AF"/>
    <w:sectPr w:rsidR="003A1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6A"/>
    <w:rsid w:val="003A16AF"/>
    <w:rsid w:val="005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317A-1F5E-492D-88E7-CC8943A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6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0566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qFormat/>
    <w:rsid w:val="0050566A"/>
    <w:pPr>
      <w:ind w:left="357" w:firstLine="635"/>
    </w:pPr>
    <w:rPr>
      <w:sz w:val="18"/>
      <w:szCs w:val="20"/>
      <w:lang w:eastAsia="en-US"/>
    </w:rPr>
  </w:style>
  <w:style w:type="table" w:styleId="Tablaconcuadrcula">
    <w:name w:val="Table Grid"/>
    <w:basedOn w:val="Tablanormal"/>
    <w:uiPriority w:val="39"/>
    <w:rsid w:val="0050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50566A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50566A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50566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0566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qFormat/>
    <w:locked/>
    <w:rsid w:val="0050566A"/>
    <w:rPr>
      <w:rFonts w:ascii="Verdana" w:eastAsia="Times New Roman" w:hAnsi="Verdana" w:cs="Times New Roman"/>
      <w:sz w:val="18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rsid w:val="005056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ceres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2022-08-09T23:29:00Z</dcterms:created>
  <dcterms:modified xsi:type="dcterms:W3CDTF">2022-08-09T23:30:00Z</dcterms:modified>
</cp:coreProperties>
</file>