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E4" w:rsidRPr="008C08E4" w:rsidRDefault="008C08E4" w:rsidP="008C08E4">
      <w:pPr>
        <w:pStyle w:val="Ttulo10"/>
        <w:tabs>
          <w:tab w:val="left" w:pos="709"/>
        </w:tabs>
        <w:spacing w:before="0" w:after="0"/>
        <w:rPr>
          <w:rFonts w:ascii="Verdana" w:hAnsi="Verdana"/>
          <w:sz w:val="24"/>
          <w:szCs w:val="18"/>
          <w:lang w:val="es-BO"/>
        </w:rPr>
      </w:pPr>
      <w:r w:rsidRPr="008C08E4">
        <w:rPr>
          <w:rFonts w:ascii="Verdana" w:hAnsi="Verdana"/>
          <w:sz w:val="24"/>
          <w:szCs w:val="18"/>
          <w:lang w:val="es-BO"/>
        </w:rPr>
        <w:t>CONVOCATORIA</w:t>
      </w:r>
      <w:bookmarkStart w:id="0" w:name="_GoBack"/>
      <w:bookmarkEnd w:id="0"/>
    </w:p>
    <w:p w:rsidR="008C08E4" w:rsidRPr="000C6821" w:rsidRDefault="008C08E4" w:rsidP="008C08E4">
      <w:pPr>
        <w:ind w:left="420"/>
        <w:rPr>
          <w:sz w:val="2"/>
          <w:szCs w:val="2"/>
          <w:lang w:val="es-BO"/>
        </w:rPr>
      </w:pPr>
    </w:p>
    <w:p w:rsidR="008C08E4" w:rsidRPr="000C6821" w:rsidRDefault="008C08E4" w:rsidP="008C08E4">
      <w:pPr>
        <w:numPr>
          <w:ilvl w:val="0"/>
          <w:numId w:val="2"/>
        </w:numPr>
        <w:rPr>
          <w:sz w:val="2"/>
          <w:szCs w:val="2"/>
          <w:lang w:val="es-BO"/>
        </w:rPr>
      </w:pPr>
    </w:p>
    <w:p w:rsidR="008C08E4" w:rsidRPr="000C6821" w:rsidRDefault="008C08E4" w:rsidP="008C08E4">
      <w:pPr>
        <w:numPr>
          <w:ilvl w:val="0"/>
          <w:numId w:val="2"/>
        </w:numPr>
        <w:rPr>
          <w:sz w:val="2"/>
          <w:szCs w:val="2"/>
          <w:lang w:val="es-BO"/>
        </w:rPr>
      </w:pPr>
    </w:p>
    <w:tbl>
      <w:tblPr>
        <w:tblStyle w:val="Tablaconcuadrcula"/>
        <w:tblW w:w="109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702"/>
        <w:gridCol w:w="96"/>
        <w:gridCol w:w="280"/>
        <w:gridCol w:w="160"/>
        <w:gridCol w:w="305"/>
        <w:gridCol w:w="266"/>
        <w:gridCol w:w="6"/>
        <w:gridCol w:w="305"/>
        <w:gridCol w:w="305"/>
        <w:gridCol w:w="305"/>
        <w:gridCol w:w="7"/>
        <w:gridCol w:w="275"/>
        <w:gridCol w:w="23"/>
        <w:gridCol w:w="271"/>
        <w:gridCol w:w="305"/>
        <w:gridCol w:w="305"/>
        <w:gridCol w:w="270"/>
        <w:gridCol w:w="305"/>
        <w:gridCol w:w="305"/>
        <w:gridCol w:w="305"/>
        <w:gridCol w:w="305"/>
        <w:gridCol w:w="305"/>
        <w:gridCol w:w="305"/>
        <w:gridCol w:w="25"/>
        <w:gridCol w:w="280"/>
        <w:gridCol w:w="43"/>
        <w:gridCol w:w="227"/>
        <w:gridCol w:w="305"/>
        <w:gridCol w:w="270"/>
        <w:gridCol w:w="305"/>
        <w:gridCol w:w="268"/>
        <w:gridCol w:w="258"/>
        <w:gridCol w:w="253"/>
        <w:gridCol w:w="230"/>
        <w:gridCol w:w="230"/>
        <w:gridCol w:w="1130"/>
        <w:gridCol w:w="235"/>
      </w:tblGrid>
      <w:tr w:rsidR="008C08E4" w:rsidRPr="000C6821" w:rsidTr="00306926">
        <w:trPr>
          <w:gridAfter w:val="1"/>
          <w:wAfter w:w="236" w:type="dxa"/>
          <w:trHeight w:val="284"/>
          <w:jc w:val="center"/>
        </w:trPr>
        <w:tc>
          <w:tcPr>
            <w:tcW w:w="10678" w:type="dxa"/>
            <w:gridSpan w:val="37"/>
            <w:tcBorders>
              <w:top w:val="single" w:sz="12" w:space="0" w:color="1F4E79" w:themeColor="accent1" w:themeShade="80"/>
              <w:lef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C08E4" w:rsidRPr="000C6821" w:rsidRDefault="008C08E4" w:rsidP="008C08E4">
            <w:pPr>
              <w:pStyle w:val="Prrafodelista"/>
              <w:numPr>
                <w:ilvl w:val="0"/>
                <w:numId w:val="6"/>
              </w:numPr>
              <w:ind w:left="176" w:right="-250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8C08E4" w:rsidRPr="000C6821" w:rsidTr="00306926">
        <w:trPr>
          <w:gridAfter w:val="1"/>
          <w:wAfter w:w="236" w:type="dxa"/>
          <w:jc w:val="center"/>
        </w:trPr>
        <w:tc>
          <w:tcPr>
            <w:tcW w:w="10678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ind w:right="-439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8"/>
                <w:szCs w:val="2"/>
                <w:lang w:val="es-BO"/>
              </w:rPr>
              <w:t xml:space="preserve">   </w:t>
            </w: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CUCE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ind w:left="34" w:hanging="34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45"/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8C08E4" w:rsidRPr="000C6821" w:rsidTr="00306926">
        <w:trPr>
          <w:trHeight w:val="45"/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911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E01ECE" w:rsidRDefault="008C08E4" w:rsidP="00306926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F5650">
              <w:rPr>
                <w:rFonts w:ascii="Arial" w:hAnsi="Arial" w:cs="Arial"/>
                <w:b/>
                <w:bCs/>
              </w:rPr>
              <w:t>ADQUISICIÓN DE TRANSFORMADORES ELÉCTRICOS PRINCIPALES  PARA EL EDIFICIO PRINCIPAL DEL BCB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45"/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8C08E4" w:rsidRPr="000C6821" w:rsidTr="00306926">
        <w:trPr>
          <w:trHeight w:val="197"/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Modalidad</w:t>
            </w:r>
          </w:p>
        </w:tc>
        <w:tc>
          <w:tcPr>
            <w:tcW w:w="1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Licitación Pública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36" w:type="dxa"/>
            <w:gridSpan w:val="17"/>
            <w:tcBorders>
              <w:right w:val="single" w:sz="4" w:space="0" w:color="auto"/>
            </w:tcBorders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LPN N° 005</w:t>
            </w:r>
            <w:r w:rsidRPr="002E2A65">
              <w:rPr>
                <w:rFonts w:ascii="Arial" w:hAnsi="Arial" w:cs="Arial"/>
                <w:b/>
                <w:bCs/>
                <w:sz w:val="16"/>
              </w:rPr>
              <w:t>/2026 – 1C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45"/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Referencial</w:t>
            </w:r>
          </w:p>
        </w:tc>
        <w:tc>
          <w:tcPr>
            <w:tcW w:w="9113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C1028">
              <w:rPr>
                <w:rFonts w:ascii="Arial" w:hAnsi="Arial" w:cs="Arial"/>
                <w:sz w:val="16"/>
                <w:szCs w:val="16"/>
                <w:lang w:val="es-BO"/>
              </w:rPr>
              <w:t>Precio Referencial Total Bs4.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212.202,86(Cuatro Millones Doscientos Doce Mil Doscientos Dos 86/100 Bolivianos)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113" w:type="dxa"/>
            <w:gridSpan w:val="3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Plazo de Entrega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  <w:lang w:val="es-BO"/>
              </w:rPr>
              <w:t>x</w:t>
            </w:r>
          </w:p>
        </w:tc>
        <w:tc>
          <w:tcPr>
            <w:tcW w:w="11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jc w:val="both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Obligatorio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456" w:type="dxa"/>
            <w:gridSpan w:val="7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Referencial</w:t>
            </w:r>
          </w:p>
        </w:tc>
        <w:tc>
          <w:tcPr>
            <w:tcW w:w="2405" w:type="dxa"/>
            <w:gridSpan w:val="10"/>
            <w:tcBorders>
              <w:right w:val="single" w:sz="4" w:space="0" w:color="auto"/>
            </w:tcBorders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Plazo en días calendario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105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3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706555" w:rsidRDefault="008C08E4" w:rsidP="00306926">
            <w:pPr>
              <w:rPr>
                <w:rFonts w:ascii="Arial" w:hAnsi="Arial" w:cs="Arial"/>
                <w:b/>
                <w:sz w:val="24"/>
                <w:szCs w:val="2"/>
                <w:lang w:val="es-BO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  <w:lang w:val="es-BO"/>
              </w:rPr>
              <w:t>x</w:t>
            </w:r>
          </w:p>
        </w:tc>
        <w:tc>
          <w:tcPr>
            <w:tcW w:w="237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Evaluado más Bajo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80" w:type="dxa"/>
            <w:gridSpan w:val="12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270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3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73" w:type="dxa"/>
            <w:gridSpan w:val="11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53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  <w:lang w:val="es-BO"/>
              </w:rPr>
              <w:t>x</w:t>
            </w:r>
          </w:p>
        </w:tc>
        <w:tc>
          <w:tcPr>
            <w:tcW w:w="355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Nacional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149" w:type="dxa"/>
            <w:gridSpan w:val="13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Internacional</w:t>
            </w: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73" w:type="dxa"/>
            <w:gridSpan w:val="11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85" w:type="dxa"/>
            <w:gridSpan w:val="13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8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  <w:lang w:val="es-BO"/>
              </w:rPr>
              <w:t>x</w:t>
            </w:r>
          </w:p>
        </w:tc>
        <w:tc>
          <w:tcPr>
            <w:tcW w:w="14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Ítems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Lotes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tcBorders>
              <w:left w:val="nil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Señalar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 presupuesto a aplicar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para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la contratación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del bien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  <w:lang w:val="es-BO"/>
              </w:rPr>
              <w:t>x</w:t>
            </w:r>
          </w:p>
        </w:tc>
        <w:tc>
          <w:tcPr>
            <w:tcW w:w="7474" w:type="dxa"/>
            <w:gridSpan w:val="31"/>
            <w:tcBorders>
              <w:lef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gestión en curso</w:t>
            </w: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  <w:tcBorders>
              <w:left w:val="nil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672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próxima gestión para b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ienes recurrentes 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672" w:type="dxa"/>
            <w:gridSpan w:val="32"/>
            <w:vMerge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672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la próxima gestión 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ublic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ada la Ley del Presupuesto General del Estado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de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 xml:space="preserve"> la siguiente gestión)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672" w:type="dxa"/>
            <w:gridSpan w:val="32"/>
            <w:vMerge/>
            <w:tcBorders>
              <w:left w:val="nil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658" w:type="dxa"/>
            <w:gridSpan w:val="24"/>
            <w:shd w:val="clear" w:color="auto" w:fill="auto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4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441" w:type="dxa"/>
            <w:gridSpan w:val="2"/>
            <w:vMerge w:val="restart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#</w:t>
            </w:r>
          </w:p>
        </w:tc>
        <w:tc>
          <w:tcPr>
            <w:tcW w:w="5658" w:type="dxa"/>
            <w:gridSpan w:val="24"/>
            <w:vMerge w:val="restart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del Organismo Financiador</w:t>
            </w:r>
          </w:p>
          <w:p w:rsidR="008C08E4" w:rsidRPr="000C6821" w:rsidRDefault="008C08E4" w:rsidP="0030692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44" w:type="dxa"/>
            <w:gridSpan w:val="7"/>
            <w:vMerge w:val="restart"/>
            <w:tcBorders>
              <w:left w:val="nil"/>
            </w:tcBorders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60"/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vMerge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58" w:type="dxa"/>
            <w:gridSpan w:val="24"/>
            <w:vMerge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vMerge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44" w:type="dxa"/>
            <w:gridSpan w:val="7"/>
            <w:vMerge/>
            <w:tcBorders>
              <w:left w:val="nil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1</w:t>
            </w:r>
          </w:p>
        </w:tc>
        <w:tc>
          <w:tcPr>
            <w:tcW w:w="56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100 %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gridAfter w:val="1"/>
          <w:wAfter w:w="236" w:type="dxa"/>
          <w:trHeight w:val="284"/>
          <w:jc w:val="center"/>
        </w:trPr>
        <w:tc>
          <w:tcPr>
            <w:tcW w:w="10678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C08E4" w:rsidRPr="000C6821" w:rsidRDefault="008C08E4" w:rsidP="008C08E4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GENERALES DE LA ENTIDAD CONVOCANTE</w:t>
            </w: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DC5491" w:rsidRDefault="008C08E4" w:rsidP="0030692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DC5491" w:rsidRDefault="008C08E4" w:rsidP="0030692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DC5491" w:rsidRDefault="008C08E4" w:rsidP="0030692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DC5491" w:rsidRDefault="008C08E4" w:rsidP="0030692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DC5491" w:rsidRDefault="008C08E4" w:rsidP="0030692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768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DC5491" w:rsidRDefault="008C08E4" w:rsidP="0030692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C5491">
              <w:rPr>
                <w:rFonts w:ascii="Arial" w:hAnsi="Arial" w:cs="Arial"/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231" w:type="dxa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Domicilio</w:t>
            </w:r>
          </w:p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441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2" w:type="dxa"/>
            <w:gridSpan w:val="6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Ciudad</w:t>
            </w:r>
          </w:p>
        </w:tc>
        <w:tc>
          <w:tcPr>
            <w:tcW w:w="305" w:type="dxa"/>
            <w:gridSpan w:val="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6" w:type="dxa"/>
            <w:gridSpan w:val="5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Zona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16" w:type="dxa"/>
            <w:gridSpan w:val="16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Dirección</w:t>
            </w: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La Paz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Edificio Principal Del BCB, Calle Ayacucho, Esquina Mercado, La Paz – Bolivia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41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198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7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Teléfono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E01ECE" w:rsidRDefault="008C08E4" w:rsidP="00306926">
            <w:pPr>
              <w:rPr>
                <w:rFonts w:ascii="Arial" w:hAnsi="Arial" w:cs="Arial"/>
                <w:sz w:val="14"/>
                <w:szCs w:val="16"/>
              </w:rPr>
            </w:pPr>
            <w:r w:rsidRPr="00E01ECE">
              <w:rPr>
                <w:rFonts w:ascii="Arial" w:hAnsi="Arial" w:cs="Arial"/>
                <w:sz w:val="14"/>
                <w:szCs w:val="16"/>
              </w:rPr>
              <w:t>2409090 Internos:</w:t>
            </w:r>
          </w:p>
          <w:p w:rsidR="008C08E4" w:rsidRPr="00E01ECE" w:rsidRDefault="008C08E4" w:rsidP="00306926">
            <w:pPr>
              <w:rPr>
                <w:rFonts w:ascii="Arial" w:hAnsi="Arial" w:cs="Arial"/>
                <w:sz w:val="14"/>
                <w:szCs w:val="16"/>
              </w:rPr>
            </w:pPr>
            <w:r w:rsidRPr="00E01ECE">
              <w:rPr>
                <w:rFonts w:ascii="Arial" w:hAnsi="Arial" w:cs="Arial"/>
                <w:sz w:val="14"/>
                <w:szCs w:val="16"/>
              </w:rPr>
              <w:t>4719 (Consultas Administrativas)</w:t>
            </w:r>
          </w:p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</w:rPr>
              <w:t>4725</w:t>
            </w:r>
            <w:r w:rsidRPr="00E01ECE">
              <w:rPr>
                <w:rFonts w:ascii="Arial" w:hAnsi="Arial" w:cs="Arial"/>
                <w:sz w:val="14"/>
                <w:szCs w:val="16"/>
              </w:rPr>
              <w:t>(Consultas Técnicas)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77" w:type="dxa"/>
            <w:gridSpan w:val="3"/>
            <w:tcBorders>
              <w:left w:val="nil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Fax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DB0C96" w:rsidRDefault="008C08E4" w:rsidP="00306926">
            <w:pPr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2664790</w:t>
            </w:r>
          </w:p>
          <w:p w:rsidR="008C08E4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Pr="00DC5491" w:rsidRDefault="008C08E4" w:rsidP="00306926">
            <w:pPr>
              <w:tabs>
                <w:tab w:val="left" w:pos="657"/>
              </w:tabs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ab/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5" w:type="dxa"/>
            <w:gridSpan w:val="6"/>
            <w:tcBorders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33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DB0C96" w:rsidRDefault="008C08E4" w:rsidP="003069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563C1" w:themeColor="hyperlink"/>
                <w:sz w:val="16"/>
                <w:szCs w:val="16"/>
                <w:u w:val="single"/>
              </w:rPr>
              <w:t>oaramayo</w:t>
            </w:r>
            <w:hyperlink r:id="rId5" w:history="1">
              <w:r w:rsidRPr="00DB0C96">
                <w:rPr>
                  <w:rFonts w:ascii="Arial" w:hAnsi="Arial" w:cs="Arial"/>
                  <w:color w:val="0563C1" w:themeColor="hyperlink"/>
                  <w:sz w:val="16"/>
                  <w:szCs w:val="16"/>
                  <w:u w:val="single"/>
                </w:rPr>
                <w:t>@bcb.gob.bo</w:t>
              </w:r>
            </w:hyperlink>
            <w:r w:rsidRPr="00DB0C96">
              <w:rPr>
                <w:rFonts w:ascii="Arial" w:hAnsi="Arial" w:cs="Arial"/>
                <w:sz w:val="16"/>
                <w:szCs w:val="16"/>
              </w:rPr>
              <w:t xml:space="preserve"> (Consultas Administrativas)</w:t>
            </w:r>
          </w:p>
          <w:p w:rsidR="008C08E4" w:rsidRPr="00DB0C96" w:rsidRDefault="008C08E4" w:rsidP="00306926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Pr="00215F08">
                <w:rPr>
                  <w:rStyle w:val="Hipervnculo"/>
                  <w:rFonts w:ascii="Arial" w:hAnsi="Arial" w:cs="Arial"/>
                  <w:sz w:val="16"/>
                  <w:szCs w:val="16"/>
                </w:rPr>
                <w:t>jvelez@bcb.gob.bo</w:t>
              </w:r>
            </w:hyperlink>
            <w:r w:rsidRPr="00DB0C96">
              <w:t xml:space="preserve"> </w:t>
            </w:r>
            <w:r w:rsidRPr="00DB0C96">
              <w:rPr>
                <w:rFonts w:ascii="Arial" w:hAnsi="Arial" w:cs="Arial"/>
                <w:sz w:val="16"/>
                <w:szCs w:val="16"/>
              </w:rPr>
              <w:t>(Consultas Técnicas)</w:t>
            </w:r>
          </w:p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trHeight w:val="174"/>
          <w:jc w:val="center"/>
        </w:trPr>
        <w:tc>
          <w:tcPr>
            <w:tcW w:w="2006" w:type="dxa"/>
            <w:gridSpan w:val="5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A13669" w:rsidRDefault="008C08E4" w:rsidP="00306926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Cuenta Corriente Fiscal para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d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epósito por concepto de Garantía de Seriedad de Propuesta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006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Default="008C08E4" w:rsidP="003069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:rsidR="008C08E4" w:rsidRDefault="008C08E4" w:rsidP="003069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:rsidR="008C08E4" w:rsidRDefault="008C08E4" w:rsidP="003069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:rsidR="008C08E4" w:rsidRPr="000C6821" w:rsidRDefault="008C08E4" w:rsidP="00306926">
            <w:pPr>
              <w:tabs>
                <w:tab w:val="center" w:pos="1685"/>
                <w:tab w:val="right" w:pos="3370"/>
              </w:tabs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Moneda: Bolivianos</w:t>
            </w:r>
            <w:r>
              <w:rPr>
                <w:rFonts w:ascii="Arial" w:hAnsi="Arial" w:cs="Arial"/>
                <w:sz w:val="22"/>
                <w:szCs w:val="2"/>
                <w:lang w:val="es-BO"/>
              </w:rPr>
              <w:tab/>
            </w: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006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006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006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3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1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1198" w:type="dxa"/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C08E4" w:rsidRPr="000C6821" w:rsidRDefault="008C08E4" w:rsidP="0030692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C08E4" w:rsidRPr="000C6821" w:rsidTr="00306926">
        <w:trPr>
          <w:gridAfter w:val="1"/>
          <w:wAfter w:w="236" w:type="dxa"/>
          <w:trHeight w:val="284"/>
          <w:jc w:val="center"/>
        </w:trPr>
        <w:tc>
          <w:tcPr>
            <w:tcW w:w="10678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C08E4" w:rsidRPr="000C6821" w:rsidRDefault="008C08E4" w:rsidP="008C08E4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PERSONAL DE LA ENTIDAD</w:t>
            </w: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0" w:type="dxa"/>
            <w:gridSpan w:val="5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39" w:type="dxa"/>
            <w:gridSpan w:val="6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888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Máxima Autoridad Ejecutiva (MAE)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Espinoza 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Torrico 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David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Ivan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Presidente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19"/>
          <w:jc w:val="center"/>
        </w:trPr>
        <w:tc>
          <w:tcPr>
            <w:tcW w:w="2583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  <w:p w:rsidR="008C08E4" w:rsidRPr="000C6821" w:rsidRDefault="008C08E4" w:rsidP="00306926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888" w:type="dxa"/>
            <w:gridSpan w:val="9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Responsable del Proceso de Contratación (RPC)</w:t>
            </w: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Paterno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490" w:type="dxa"/>
            <w:gridSpan w:val="5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Materno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439" w:type="dxa"/>
            <w:gridSpan w:val="6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888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Cordero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Crespo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Gastón Elías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Gerente General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441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0" w:type="dxa"/>
            <w:gridSpan w:val="5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305" w:type="dxa"/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39" w:type="dxa"/>
            <w:gridSpan w:val="6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2888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Encargado de atender consulta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</w:t>
            </w:r>
          </w:p>
          <w:p w:rsidR="008C08E4" w:rsidRPr="000C6821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Administrativas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Aramayo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Mercado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Orietta Sandra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Profesional en Contrataciones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394"/>
          <w:jc w:val="center"/>
        </w:trPr>
        <w:tc>
          <w:tcPr>
            <w:tcW w:w="2888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C08E4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Encargado de atender consulta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</w:t>
            </w:r>
          </w:p>
          <w:p w:rsidR="008C08E4" w:rsidRDefault="008C08E4" w:rsidP="00306926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Técnicas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Velez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Salas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Jose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C08E4" w:rsidRPr="00DB0C96" w:rsidRDefault="008C08E4" w:rsidP="003069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Profesional en Mantenimiento </w:t>
            </w:r>
            <w:r w:rsidRPr="009F5650">
              <w:rPr>
                <w:rFonts w:ascii="Arial" w:hAnsi="Arial" w:cs="Arial"/>
                <w:sz w:val="16"/>
                <w:szCs w:val="16"/>
                <w:lang w:val="es-BO"/>
              </w:rPr>
              <w:t>de Sistemas Eléctricos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jc w:val="center"/>
        </w:trPr>
        <w:tc>
          <w:tcPr>
            <w:tcW w:w="1565" w:type="dxa"/>
            <w:gridSpan w:val="3"/>
            <w:tcBorders>
              <w:left w:val="single" w:sz="12" w:space="0" w:color="1F4E79" w:themeColor="accent1" w:themeShade="80"/>
              <w:bottom w:val="single" w:sz="4" w:space="0" w:color="auto"/>
            </w:tcBorders>
            <w:vAlign w:val="center"/>
          </w:tcPr>
          <w:p w:rsidR="008C08E4" w:rsidRPr="000C6821" w:rsidRDefault="008C08E4" w:rsidP="00306926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12" w:space="0" w:color="1F4E79" w:themeColor="accent1" w:themeShade="80"/>
            </w:tcBorders>
          </w:tcPr>
          <w:p w:rsidR="008C08E4" w:rsidRPr="000C6821" w:rsidRDefault="008C08E4" w:rsidP="0030692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C08E4" w:rsidRPr="000C6821" w:rsidTr="00306926">
        <w:trPr>
          <w:gridAfter w:val="1"/>
          <w:wAfter w:w="236" w:type="dxa"/>
          <w:trHeight w:val="420"/>
          <w:jc w:val="center"/>
        </w:trPr>
        <w:tc>
          <w:tcPr>
            <w:tcW w:w="1067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8C08E4" w:rsidRPr="000C6821" w:rsidRDefault="008C08E4" w:rsidP="008C08E4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SERVIDORES PÚBLICOS QUE OCUPAN CARGOS EJECUTIVOS HASTA EL TERCER NIVEL JERÁRQUICO DE LA ESTRUCTURA ORGÁNICA 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left="444" w:hanging="567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left="444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Espinoza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Torrico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David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Ivan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Presidente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del BCB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Martin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Alarcon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Dennise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Sussan</w:t>
            </w:r>
            <w:proofErr w:type="spellEnd"/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Directora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left="161"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tcBorders>
              <w:left w:val="nil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tcBorders>
              <w:left w:val="nil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Orellana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Rocha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Walter Fernando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Director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lastRenderedPageBreak/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Pacheco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Ayala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Claudia Haydee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Director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Romero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Villavicencio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35E4">
              <w:rPr>
                <w:rFonts w:ascii="Arial" w:hAnsi="Arial" w:cs="Arial"/>
                <w:sz w:val="14"/>
                <w:szCs w:val="16"/>
              </w:rPr>
              <w:t>Alvaro Alfonso</w:t>
            </w:r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Director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Cordero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Crespo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Gaton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Elías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General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Aguilar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Cruz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Ruben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Nelson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Asesor Principal de Política Económica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Navarro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Venegas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Oscar Felipe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Administración </w:t>
            </w:r>
            <w:r>
              <w:rPr>
                <w:rFonts w:ascii="Arial" w:hAnsi="Arial" w:cs="Arial"/>
                <w:sz w:val="14"/>
                <w:szCs w:val="16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Finanzas</w:t>
            </w:r>
            <w:r w:rsidRPr="00DB0C96">
              <w:rPr>
                <w:rFonts w:ascii="Arial" w:hAnsi="Arial" w:cs="Arial"/>
                <w:sz w:val="14"/>
                <w:szCs w:val="16"/>
              </w:rPr>
              <w:t>.i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. 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Mancilla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Quiroga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Paul Mauricio 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Asuntos Legales 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727DB3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727DB3">
              <w:rPr>
                <w:rFonts w:ascii="Arial" w:hAnsi="Arial" w:cs="Arial"/>
                <w:sz w:val="14"/>
                <w:szCs w:val="16"/>
              </w:rPr>
              <w:t>Chahin</w:t>
            </w:r>
            <w:proofErr w:type="spellEnd"/>
            <w:r w:rsidRPr="00727DB3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727DB3" w:rsidRDefault="008C08E4" w:rsidP="00306926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727DB3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727DB3">
              <w:rPr>
                <w:rFonts w:ascii="Arial" w:hAnsi="Arial" w:cs="Arial"/>
                <w:sz w:val="14"/>
                <w:szCs w:val="16"/>
              </w:rPr>
              <w:t>Medrano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727DB3" w:rsidRDefault="008C08E4" w:rsidP="00306926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727DB3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727DB3">
              <w:rPr>
                <w:rFonts w:ascii="Arial" w:hAnsi="Arial" w:cs="Arial"/>
                <w:sz w:val="14"/>
                <w:szCs w:val="16"/>
              </w:rPr>
              <w:t>Fabian</w:t>
            </w:r>
            <w:proofErr w:type="spellEnd"/>
            <w:r w:rsidRPr="00727DB3">
              <w:rPr>
                <w:rFonts w:ascii="Arial" w:hAnsi="Arial" w:cs="Arial"/>
                <w:sz w:val="14"/>
                <w:szCs w:val="16"/>
              </w:rPr>
              <w:t xml:space="preserve"> Antonio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Entidades Financieras 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trHeight w:val="15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Lecoña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Luque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Francisco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Operaciones Internacionales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Díaz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Santa Cruz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Juan Américo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  <w:lang w:val="pt-BR"/>
              </w:rPr>
              <w:t>Gerente de Recursos Humanos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Revollo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Paton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Edgar Fernando 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  <w:lang w:val="pt-BR"/>
              </w:rPr>
              <w:t xml:space="preserve">Gerente de Sistemas 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C4025F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4025F">
              <w:rPr>
                <w:rFonts w:ascii="Arial" w:hAnsi="Arial" w:cs="Arial"/>
                <w:sz w:val="14"/>
                <w:szCs w:val="16"/>
              </w:rPr>
              <w:t>Cernadas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C4025F" w:rsidRDefault="008C08E4" w:rsidP="00306926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C4025F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Miranda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8C08E4" w:rsidRPr="00C4025F" w:rsidRDefault="008C08E4" w:rsidP="00306926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C4025F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4025F">
              <w:rPr>
                <w:rFonts w:ascii="Arial" w:hAnsi="Arial" w:cs="Arial"/>
                <w:sz w:val="14"/>
                <w:szCs w:val="16"/>
              </w:rPr>
              <w:t>Luis Fernando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8E4" w:rsidRPr="00C4025F" w:rsidRDefault="008C08E4" w:rsidP="00306926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C4025F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Operaciones Monetarias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8C08E4" w:rsidRPr="00DB0C96" w:rsidTr="00306926">
        <w:trPr>
          <w:gridAfter w:val="1"/>
          <w:wAfter w:w="236" w:type="dxa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Espejo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Terrazas </w:t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Teddy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4" w:rsidRPr="00DB0C96" w:rsidRDefault="008C08E4" w:rsidP="00306926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Tesorería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</w:tr>
    </w:tbl>
    <w:p w:rsidR="008C08E4" w:rsidRPr="000C6821" w:rsidRDefault="008C08E4" w:rsidP="008C08E4">
      <w:pPr>
        <w:rPr>
          <w:lang w:val="es-BO"/>
        </w:rPr>
      </w:pPr>
      <w:r w:rsidRPr="000C6821">
        <w:rPr>
          <w:lang w:val="es-BO"/>
        </w:rPr>
        <w:br w:type="page"/>
      </w:r>
    </w:p>
    <w:p w:rsidR="008C08E4" w:rsidRPr="000C6821" w:rsidRDefault="008C08E4" w:rsidP="008C08E4">
      <w:pPr>
        <w:ind w:left="420"/>
        <w:rPr>
          <w:sz w:val="2"/>
          <w:szCs w:val="2"/>
          <w:lang w:val="es-BO"/>
        </w:rPr>
      </w:pPr>
    </w:p>
    <w:p w:rsidR="008C08E4" w:rsidRPr="000C6821" w:rsidRDefault="008C08E4" w:rsidP="008C08E4">
      <w:pPr>
        <w:pStyle w:val="Ttulo10"/>
        <w:numPr>
          <w:ilvl w:val="0"/>
          <w:numId w:val="5"/>
        </w:numPr>
        <w:tabs>
          <w:tab w:val="left" w:pos="709"/>
        </w:tabs>
        <w:ind w:left="709" w:hanging="709"/>
        <w:jc w:val="left"/>
        <w:rPr>
          <w:rFonts w:ascii="Verdana" w:hAnsi="Verdana"/>
          <w:sz w:val="18"/>
          <w:szCs w:val="18"/>
          <w:lang w:val="es-BO"/>
        </w:rPr>
      </w:pPr>
      <w:bookmarkStart w:id="1" w:name="_Toc94725488"/>
      <w:r w:rsidRPr="000C6821">
        <w:rPr>
          <w:rFonts w:ascii="Verdana" w:hAnsi="Verdana"/>
          <w:sz w:val="18"/>
          <w:szCs w:val="18"/>
          <w:lang w:val="es-BO"/>
        </w:rPr>
        <w:t>CRONOGRAMA DE PLAZOS DEL PROCESO DE CONTRATACIÓN</w:t>
      </w:r>
      <w:bookmarkEnd w:id="1"/>
    </w:p>
    <w:p w:rsidR="008C08E4" w:rsidRPr="000C6821" w:rsidRDefault="008C08E4" w:rsidP="008C08E4">
      <w:pPr>
        <w:rPr>
          <w:rFonts w:ascii="Verdana" w:hAnsi="Verdana" w:cs="Arial"/>
          <w:b/>
          <w:sz w:val="16"/>
          <w:szCs w:val="16"/>
          <w:lang w:val="es-B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C08E4" w:rsidRPr="000C6821" w:rsidTr="00306926">
        <w:trPr>
          <w:jc w:val="center"/>
        </w:trPr>
        <w:tc>
          <w:tcPr>
            <w:tcW w:w="9060" w:type="dxa"/>
          </w:tcPr>
          <w:p w:rsidR="008C08E4" w:rsidRPr="000C6821" w:rsidRDefault="008C08E4" w:rsidP="00306926">
            <w:pPr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 xml:space="preserve">(De acuerdo con lo establecido en el Artículo 47 de las NB-SABS, los siguientes plazos son de cumplimiento obligatorio:  </w:t>
            </w:r>
          </w:p>
          <w:p w:rsidR="008C08E4" w:rsidRPr="000C6821" w:rsidRDefault="008C08E4" w:rsidP="008C08E4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:rsidR="008C08E4" w:rsidRPr="000C6821" w:rsidRDefault="008C08E4" w:rsidP="008C08E4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 xml:space="preserve">Presentación de documentos para la suscripción del </w:t>
            </w:r>
            <w:r>
              <w:rPr>
                <w:b/>
                <w:i/>
                <w:sz w:val="18"/>
                <w:lang w:val="es-BO"/>
              </w:rPr>
              <w:t>C</w:t>
            </w:r>
            <w:r w:rsidRPr="000C6821">
              <w:rPr>
                <w:b/>
                <w:i/>
                <w:sz w:val="18"/>
                <w:lang w:val="es-BO"/>
              </w:rPr>
              <w:t>ontrato (plazo de entrega de documentos, no menor a diez (10) días hábiles para proponentes nacionales y no menor a quince (15) días hábiles para proponentes extranjeros.);</w:t>
            </w:r>
          </w:p>
          <w:p w:rsidR="008C08E4" w:rsidRPr="000C6821" w:rsidRDefault="008C08E4" w:rsidP="008C08E4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:rsidR="008C08E4" w:rsidRPr="000C6821" w:rsidRDefault="008C08E4" w:rsidP="00306926">
            <w:pPr>
              <w:jc w:val="both"/>
              <w:rPr>
                <w:b/>
                <w:i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El incumplimiento a los plazos señalados será considerado como inobservancia a la normativa)</w:t>
            </w:r>
          </w:p>
        </w:tc>
      </w:tr>
    </w:tbl>
    <w:p w:rsidR="008C08E4" w:rsidRPr="000C6821" w:rsidRDefault="008C08E4" w:rsidP="008C08E4">
      <w:pPr>
        <w:ind w:firstLine="709"/>
        <w:rPr>
          <w:rFonts w:ascii="Verdana" w:hAnsi="Verdana" w:cs="Arial"/>
          <w:sz w:val="18"/>
          <w:szCs w:val="18"/>
          <w:lang w:val="es-BO"/>
        </w:rPr>
      </w:pPr>
    </w:p>
    <w:p w:rsidR="008C08E4" w:rsidRPr="000C6821" w:rsidRDefault="008C08E4" w:rsidP="008C08E4">
      <w:pPr>
        <w:ind w:firstLine="709"/>
        <w:rPr>
          <w:rFonts w:ascii="Verdana" w:hAnsi="Verdana" w:cs="Arial"/>
          <w:sz w:val="18"/>
          <w:szCs w:val="18"/>
          <w:lang w:val="es-BO"/>
        </w:rPr>
      </w:pPr>
      <w:r w:rsidRPr="000C6821">
        <w:rPr>
          <w:rFonts w:ascii="Verdana" w:hAnsi="Verdana" w:cs="Arial"/>
          <w:sz w:val="18"/>
          <w:szCs w:val="18"/>
          <w:lang w:val="es-BO"/>
        </w:rPr>
        <w:t xml:space="preserve">El proceso de contratación </w:t>
      </w:r>
      <w:r>
        <w:rPr>
          <w:rFonts w:ascii="Verdana" w:hAnsi="Verdana" w:cs="Arial"/>
          <w:sz w:val="18"/>
          <w:szCs w:val="18"/>
          <w:lang w:val="es-BO"/>
        </w:rPr>
        <w:t xml:space="preserve">de bienes </w:t>
      </w:r>
      <w:r w:rsidRPr="000C6821">
        <w:rPr>
          <w:rFonts w:ascii="Verdana" w:hAnsi="Verdana" w:cs="Arial"/>
          <w:sz w:val="18"/>
          <w:szCs w:val="18"/>
          <w:lang w:val="es-BO"/>
        </w:rPr>
        <w:t>se sujetará al siguiente Cronograma de Plazos:</w:t>
      </w:r>
    </w:p>
    <w:p w:rsidR="008C08E4" w:rsidRPr="000C6821" w:rsidRDefault="008C08E4" w:rsidP="008C08E4">
      <w:pPr>
        <w:ind w:left="709"/>
        <w:rPr>
          <w:rFonts w:ascii="Verdana" w:hAnsi="Verdana" w:cs="Arial"/>
          <w:sz w:val="18"/>
          <w:szCs w:val="18"/>
          <w:lang w:val="es-BO"/>
        </w:rPr>
      </w:pPr>
    </w:p>
    <w:tbl>
      <w:tblPr>
        <w:tblW w:w="53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892"/>
        <w:gridCol w:w="122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08"/>
        <w:gridCol w:w="12"/>
        <w:gridCol w:w="120"/>
        <w:gridCol w:w="2431"/>
        <w:gridCol w:w="120"/>
      </w:tblGrid>
      <w:tr w:rsidR="008C08E4" w:rsidRPr="000C6821" w:rsidTr="00306926">
        <w:trPr>
          <w:trHeight w:val="336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     </w:t>
            </w: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</w:p>
        </w:tc>
      </w:tr>
      <w:tr w:rsidR="008C08E4" w:rsidRPr="000C6821" w:rsidTr="00306926">
        <w:trPr>
          <w:trHeight w:val="245"/>
        </w:trPr>
        <w:tc>
          <w:tcPr>
            <w:tcW w:w="208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4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49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569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</w:p>
        </w:tc>
      </w:tr>
      <w:tr w:rsidR="008C08E4" w:rsidRPr="000C6821" w:rsidTr="00306926">
        <w:trPr>
          <w:trHeight w:val="130"/>
        </w:trPr>
        <w:tc>
          <w:tcPr>
            <w:tcW w:w="39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69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(*)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Inspección previa 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Planta Baja del Edificio Principal del BCB ubicado en la zona Central, calle Ayacucho esquina Mercado, sin número, de la ciudad de La Paz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Consultas Escritas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DB0C96">
              <w:rPr>
                <w:rFonts w:ascii="Arial" w:hAnsi="Arial" w:cs="Arial"/>
                <w:sz w:val="12"/>
                <w:szCs w:val="16"/>
              </w:rPr>
              <w:t xml:space="preserve">Nota dirigida al Gerente General 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6"/>
              </w:rPr>
              <w:t>a.i.</w:t>
            </w:r>
            <w:proofErr w:type="spellEnd"/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DB0C96">
              <w:rPr>
                <w:rFonts w:ascii="Arial" w:hAnsi="Arial" w:cs="Arial"/>
                <w:sz w:val="12"/>
                <w:szCs w:val="16"/>
              </w:rPr>
              <w:t>del BCB-RPC:</w:t>
            </w:r>
          </w:p>
          <w:p w:rsidR="008C08E4" w:rsidRPr="00DB0C96" w:rsidRDefault="008C08E4" w:rsidP="00306926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DB0C96">
              <w:rPr>
                <w:rFonts w:ascii="Arial" w:hAnsi="Arial" w:cs="Arial"/>
                <w:b/>
                <w:sz w:val="12"/>
                <w:szCs w:val="16"/>
              </w:rPr>
              <w:t>En forma física:</w:t>
            </w:r>
            <w:r w:rsidRPr="00DB0C96">
              <w:rPr>
                <w:rFonts w:ascii="Arial" w:hAnsi="Arial" w:cs="Arial"/>
                <w:sz w:val="12"/>
                <w:szCs w:val="16"/>
              </w:rPr>
              <w:t xml:space="preserve"> Planta Baja, Ventanilla Única de Tramites del Edif. Principal del BCB, o</w:t>
            </w:r>
          </w:p>
          <w:p w:rsidR="008C08E4" w:rsidRPr="00DB0C96" w:rsidRDefault="008C08E4" w:rsidP="00306926">
            <w:pPr>
              <w:rPr>
                <w:rFonts w:ascii="Arial" w:hAnsi="Arial" w:cs="Arial"/>
                <w:sz w:val="12"/>
                <w:szCs w:val="16"/>
              </w:rPr>
            </w:pPr>
            <w:r w:rsidRPr="00DB0C96">
              <w:rPr>
                <w:rFonts w:ascii="Arial" w:hAnsi="Arial" w:cs="Arial"/>
                <w:b/>
                <w:sz w:val="12"/>
                <w:szCs w:val="16"/>
              </w:rPr>
              <w:t>En forma electrónica</w:t>
            </w:r>
            <w:r w:rsidRPr="00DB0C96">
              <w:rPr>
                <w:rFonts w:ascii="Arial" w:hAnsi="Arial" w:cs="Arial"/>
                <w:sz w:val="12"/>
                <w:szCs w:val="16"/>
              </w:rPr>
              <w:t xml:space="preserve">: Al correo electrónico </w:t>
            </w:r>
          </w:p>
          <w:p w:rsidR="008C08E4" w:rsidRPr="00DB0C96" w:rsidRDefault="008C08E4" w:rsidP="00306926">
            <w:pPr>
              <w:adjustRightInd w:val="0"/>
              <w:snapToGrid w:val="0"/>
              <w:rPr>
                <w:rFonts w:ascii="Arial" w:hAnsi="Arial" w:cs="Arial"/>
                <w:color w:val="0563C1" w:themeColor="hyperlink"/>
                <w:sz w:val="12"/>
                <w:szCs w:val="16"/>
                <w:u w:val="single"/>
              </w:rPr>
            </w:pPr>
            <w:hyperlink r:id="rId7" w:history="1">
              <w:r>
                <w:rPr>
                  <w:rFonts w:ascii="Arial" w:hAnsi="Arial" w:cs="Arial"/>
                  <w:color w:val="0563C1" w:themeColor="hyperlink"/>
                  <w:sz w:val="12"/>
                  <w:szCs w:val="16"/>
                  <w:u w:val="single"/>
                </w:rPr>
                <w:t>oaramayo</w:t>
              </w:r>
              <w:r w:rsidRPr="00DB0C96">
                <w:rPr>
                  <w:rFonts w:ascii="Arial" w:hAnsi="Arial" w:cs="Arial"/>
                  <w:color w:val="0563C1" w:themeColor="hyperlink"/>
                  <w:sz w:val="12"/>
                  <w:szCs w:val="16"/>
                  <w:u w:val="single"/>
                </w:rPr>
                <w:t>@bcb.gob.bo</w:t>
              </w:r>
            </w:hyperlink>
          </w:p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Hasta horas: 16:3</w:t>
            </w:r>
            <w:r w:rsidRPr="00DB0C96">
              <w:rPr>
                <w:rFonts w:ascii="Arial" w:hAnsi="Arial" w:cs="Arial"/>
                <w:b/>
                <w:bCs/>
                <w:sz w:val="12"/>
                <w:szCs w:val="16"/>
              </w:rPr>
              <w:t>0 pm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Reunión de aclaración 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7D5DC1" w:rsidRDefault="008C08E4" w:rsidP="00306926">
            <w:pPr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</w:pPr>
            <w:r w:rsidRPr="00DB0C96">
              <w:rPr>
                <w:rFonts w:ascii="Arial" w:hAnsi="Arial" w:cs="Arial"/>
                <w:sz w:val="12"/>
                <w:szCs w:val="16"/>
              </w:rPr>
              <w:t>Piso 7, Dpto. de Contrataciones, Edificio principal del BCB – Calle Ayacucho, Esq. Mercado, La Paz – Bolivia o conectarse al siguiente enlace a través del zoom:</w:t>
            </w:r>
            <w:r w:rsidRPr="009206A3">
              <w:rPr>
                <w:rFonts w:ascii="Arial" w:hAnsi="Arial" w:cs="Arial"/>
                <w:sz w:val="12"/>
                <w:szCs w:val="16"/>
                <w:lang w:val="es-BO"/>
              </w:rPr>
              <w:t xml:space="preserve"> </w:t>
            </w:r>
            <w:r>
              <w:rPr>
                <w:rFonts w:ascii="Arial" w:hAnsi="Arial" w:cs="Arial"/>
                <w:sz w:val="12"/>
                <w:szCs w:val="16"/>
                <w:lang w:val="es-BO"/>
              </w:rPr>
              <w:t xml:space="preserve"> </w:t>
            </w:r>
            <w:r w:rsidRPr="007D5DC1"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  <w:t>https://bcb-gob-bo.zoom.us/launch/jc/82135836515</w:t>
            </w:r>
          </w:p>
          <w:p w:rsidR="008C08E4" w:rsidRPr="007D5DC1" w:rsidRDefault="008C08E4" w:rsidP="00306926">
            <w:pPr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</w:pPr>
            <w:r w:rsidRPr="007D5DC1"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  <w:t>ID de reunión: 821 3583 6515</w:t>
            </w:r>
          </w:p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D5DC1"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  <w:t>Código de acceso: 397185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Aprobación del DBC con las enmiendas si hubieran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73"/>
        </w:trPr>
        <w:tc>
          <w:tcPr>
            <w:tcW w:w="39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53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aprobación del DBC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73"/>
        </w:trPr>
        <w:tc>
          <w:tcPr>
            <w:tcW w:w="39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Propuestas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4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B0C96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8C08E4" w:rsidRPr="00DB0C96" w:rsidRDefault="008C08E4" w:rsidP="008C08E4">
            <w:pPr>
              <w:numPr>
                <w:ilvl w:val="0"/>
                <w:numId w:val="8"/>
              </w:numPr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B0C96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8C08E4" w:rsidRPr="00DB0C96" w:rsidRDefault="008C08E4" w:rsidP="00306926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B0C96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:rsidR="008C08E4" w:rsidRPr="00F457C5" w:rsidRDefault="008C08E4" w:rsidP="00306926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  <w:r w:rsidRPr="00F457C5">
              <w:rPr>
                <w:rFonts w:ascii="Arial" w:hAnsi="Arial" w:cs="Arial"/>
                <w:sz w:val="12"/>
                <w:szCs w:val="14"/>
              </w:rPr>
              <w:t xml:space="preserve">En caso de presentación de la Garantía de </w:t>
            </w:r>
            <w:r w:rsidRPr="003C1028">
              <w:rPr>
                <w:rFonts w:ascii="Arial" w:hAnsi="Arial" w:cs="Arial"/>
                <w:b/>
                <w:sz w:val="12"/>
                <w:szCs w:val="14"/>
              </w:rPr>
              <w:t>Seriedad de Propuesta en forma física</w:t>
            </w:r>
            <w:r w:rsidRPr="00F457C5">
              <w:rPr>
                <w:rFonts w:ascii="Arial" w:hAnsi="Arial" w:cs="Arial"/>
                <w:b/>
                <w:sz w:val="12"/>
                <w:szCs w:val="14"/>
              </w:rPr>
              <w:t>:</w:t>
            </w:r>
          </w:p>
          <w:p w:rsidR="008C08E4" w:rsidRPr="000C6821" w:rsidRDefault="008C08E4" w:rsidP="00306926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F457C5">
              <w:rPr>
                <w:rFonts w:ascii="Arial" w:hAnsi="Arial" w:cs="Arial"/>
                <w:sz w:val="12"/>
                <w:szCs w:val="14"/>
              </w:rPr>
              <w:t>Ventanilla Única de Correspondencia, ubicada en Planta Baja del Edificio Principal del BCB, calle Ayacucho esquina Mercado, La Paz – Bolivia, consider</w:t>
            </w:r>
            <w:r>
              <w:rPr>
                <w:rFonts w:ascii="Arial" w:hAnsi="Arial" w:cs="Arial"/>
                <w:sz w:val="12"/>
                <w:szCs w:val="14"/>
              </w:rPr>
              <w:t>ar lo señalado en numeral 21.1.5</w:t>
            </w:r>
            <w:r w:rsidRPr="00F457C5">
              <w:rPr>
                <w:rFonts w:ascii="Arial" w:hAnsi="Arial" w:cs="Arial"/>
                <w:sz w:val="12"/>
                <w:szCs w:val="14"/>
              </w:rPr>
              <w:t>, Parte I del presente DBC, en cuyo caso el sobre podrá estar rotulado identificando el objeto del proceso de contratación y el número de CUCE.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Inicio de Subasta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542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S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Apertura de Propuestas (fecha límite)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(**)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216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51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DB0C96" w:rsidRDefault="008C08E4" w:rsidP="0030692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6"/>
              </w:rPr>
            </w:pPr>
            <w:r w:rsidRPr="000C6821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(</w:t>
            </w:r>
            <w:r w:rsidRPr="00DB0C96">
              <w:rPr>
                <w:rFonts w:ascii="Arial" w:hAnsi="Arial" w:cs="Arial"/>
                <w:sz w:val="12"/>
                <w:szCs w:val="16"/>
              </w:rPr>
              <w:t>Piso 7, Dpto. de Contrataciones), Edificio principal del BCB – Calle Ayacucho, Esq. Mercado, La Paz – Bolivia o conectarse al siguiente enlace a través del zoom:</w:t>
            </w:r>
          </w:p>
          <w:p w:rsidR="008C08E4" w:rsidRPr="007D5DC1" w:rsidRDefault="008C08E4" w:rsidP="00306926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</w:pPr>
            <w:r w:rsidRPr="007D5DC1"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  <w:t>https://bcb-gob-bo.zoom.us/launch/jc/81266194617</w:t>
            </w:r>
          </w:p>
          <w:p w:rsidR="008C08E4" w:rsidRPr="007D5DC1" w:rsidRDefault="008C08E4" w:rsidP="00306926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</w:pPr>
            <w:r w:rsidRPr="007D5DC1"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  <w:t>ID de reunión: 812 6619 4617</w:t>
            </w:r>
          </w:p>
          <w:p w:rsidR="008C08E4" w:rsidRPr="000C6821" w:rsidRDefault="008C08E4" w:rsidP="00306926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D5DC1">
              <w:rPr>
                <w:rStyle w:val="Hipervnculo"/>
                <w:rFonts w:ascii="Arial" w:hAnsi="Arial" w:cs="Arial"/>
                <w:sz w:val="12"/>
                <w:szCs w:val="16"/>
                <w:lang w:val="es-BO"/>
              </w:rPr>
              <w:t>Código de acceso: 469897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53"/>
        </w:trPr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74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73"/>
        </w:trPr>
        <w:tc>
          <w:tcPr>
            <w:tcW w:w="39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ontrato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C08E4" w:rsidRPr="000C6821" w:rsidTr="00306926">
        <w:tc>
          <w:tcPr>
            <w:tcW w:w="39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C08E4" w:rsidRPr="000C6821" w:rsidRDefault="008C08E4" w:rsidP="0030692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08E4" w:rsidRPr="000C6821" w:rsidRDefault="008C08E4" w:rsidP="0030692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8C08E4" w:rsidRPr="0060646D" w:rsidRDefault="008C08E4" w:rsidP="008C08E4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  <w:lang w:val="es-BO"/>
        </w:rPr>
        <w:t>.</w:t>
      </w:r>
    </w:p>
    <w:p w:rsidR="008C08E4" w:rsidRPr="0060646D" w:rsidRDefault="008C08E4" w:rsidP="008C08E4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(**) La determinación del plazo para la apertura de propuestas deberá considerar los </w:t>
      </w:r>
      <w:r>
        <w:rPr>
          <w:rFonts w:ascii="Verdana" w:hAnsi="Verdana" w:cs="Arial"/>
          <w:i/>
          <w:sz w:val="14"/>
          <w:szCs w:val="18"/>
          <w:lang w:val="es-BO"/>
        </w:rPr>
        <w:t>diez (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>10</w:t>
      </w:r>
      <w:r>
        <w:rPr>
          <w:rFonts w:ascii="Verdana" w:hAnsi="Verdana" w:cs="Arial"/>
          <w:i/>
          <w:sz w:val="14"/>
          <w:szCs w:val="18"/>
          <w:lang w:val="es-BO"/>
        </w:rPr>
        <w:t>)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 minutos que corresponden </w:t>
      </w:r>
      <w:r>
        <w:rPr>
          <w:rFonts w:ascii="Verdana" w:hAnsi="Verdana" w:cs="Arial"/>
          <w:i/>
          <w:sz w:val="14"/>
          <w:szCs w:val="18"/>
          <w:lang w:val="es-BO"/>
        </w:rPr>
        <w:t>al periodo de gracia aleatorio. E</w:t>
      </w:r>
      <w:r w:rsidRPr="001D75EE">
        <w:rPr>
          <w:rFonts w:ascii="Verdana" w:hAnsi="Verdana" w:cs="Arial"/>
          <w:i/>
          <w:sz w:val="14"/>
          <w:szCs w:val="18"/>
          <w:lang w:val="es-BO"/>
        </w:rPr>
        <w:t>n el marco del Artículo 27 del Reglamento de Contrataciones con Apoyo de Medios Electrónicos.</w:t>
      </w:r>
    </w:p>
    <w:p w:rsidR="008C08E4" w:rsidRDefault="008C08E4" w:rsidP="008C08E4">
      <w:pPr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8C08E4" w:rsidRPr="000C6821" w:rsidRDefault="008C08E4" w:rsidP="008C08E4">
      <w:pPr>
        <w:rPr>
          <w:rFonts w:ascii="Verdana" w:hAnsi="Verdana" w:cs="Arial"/>
          <w:sz w:val="16"/>
          <w:szCs w:val="16"/>
          <w:lang w:val="es-BO"/>
        </w:rPr>
      </w:pPr>
    </w:p>
    <w:p w:rsidR="008C08E4" w:rsidRDefault="008C08E4" w:rsidP="008C08E4">
      <w:pPr>
        <w:rPr>
          <w:rFonts w:ascii="Verdana" w:hAnsi="Verdana" w:cs="Arial"/>
          <w:sz w:val="16"/>
          <w:szCs w:val="16"/>
          <w:lang w:val="es-BO"/>
        </w:rPr>
      </w:pPr>
    </w:p>
    <w:p w:rsidR="008C08E4" w:rsidRDefault="008C08E4" w:rsidP="008C08E4">
      <w:pPr>
        <w:rPr>
          <w:rFonts w:ascii="Verdana" w:hAnsi="Verdana" w:cs="Arial"/>
          <w:sz w:val="16"/>
          <w:szCs w:val="16"/>
          <w:lang w:val="es-BO"/>
        </w:rPr>
      </w:pPr>
    </w:p>
    <w:p w:rsidR="008C08E4" w:rsidRDefault="008C08E4" w:rsidP="008C08E4">
      <w:pPr>
        <w:rPr>
          <w:rFonts w:ascii="Verdana" w:hAnsi="Verdana" w:cs="Arial"/>
          <w:sz w:val="16"/>
          <w:szCs w:val="16"/>
          <w:lang w:val="es-BO"/>
        </w:rPr>
      </w:pPr>
    </w:p>
    <w:p w:rsidR="008C08E4" w:rsidRDefault="008C08E4" w:rsidP="008C08E4">
      <w:pPr>
        <w:rPr>
          <w:rFonts w:ascii="Verdana" w:hAnsi="Verdana" w:cs="Arial"/>
          <w:sz w:val="16"/>
          <w:szCs w:val="16"/>
          <w:lang w:val="es-BO"/>
        </w:rPr>
      </w:pPr>
    </w:p>
    <w:p w:rsidR="002801EC" w:rsidRDefault="002801EC"/>
    <w:sectPr w:rsidR="00280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4D0"/>
    <w:multiLevelType w:val="hybridMultilevel"/>
    <w:tmpl w:val="3B2A4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E4"/>
    <w:rsid w:val="002801EC"/>
    <w:rsid w:val="008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04598-7D2A-455D-9BBD-A12625D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8C08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8C08E4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8C08E4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8C08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8C08E4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8C08E4"/>
    <w:pPr>
      <w:keepNext/>
      <w:numPr>
        <w:numId w:val="4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qFormat/>
    <w:rsid w:val="008C08E4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8C08E4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8C08E4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8C08E4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8C08E4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rsid w:val="008C08E4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uiPriority w:val="9"/>
    <w:rsid w:val="008C08E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8C08E4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8C08E4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rsid w:val="008C08E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rsid w:val="008C08E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8C08E4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8C08E4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8C08E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C08E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C08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C08E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10">
    <w:name w:val="Título1"/>
    <w:basedOn w:val="Normal"/>
    <w:link w:val="TtuloCar"/>
    <w:qFormat/>
    <w:rsid w:val="008C08E4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paragraph" w:styleId="Textoindependiente">
    <w:name w:val="Body Text"/>
    <w:aliases w:val=" Car"/>
    <w:basedOn w:val="Normal"/>
    <w:link w:val="TextoindependienteCar"/>
    <w:rsid w:val="008C08E4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8C08E4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8C08E4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C08E4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8C08E4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8C08E4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8C08E4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rsid w:val="008C08E4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8C08E4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rsid w:val="008C08E4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08E4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aliases w:val="Párrafo,titulo 5,List Paragraph,RAFO,TIT 2 IND,GRÁFICOS,GRAFICO,MAPA,Superíndice,Bullet-SecondaryLM,본문1,Segundo,PARRAFO,viñeta"/>
    <w:basedOn w:val="Normal"/>
    <w:link w:val="PrrafodelistaCar"/>
    <w:uiPriority w:val="34"/>
    <w:qFormat/>
    <w:rsid w:val="008C08E4"/>
    <w:pPr>
      <w:ind w:left="720"/>
    </w:pPr>
  </w:style>
  <w:style w:type="character" w:styleId="Refdecomentario">
    <w:name w:val="annotation reference"/>
    <w:uiPriority w:val="99"/>
    <w:rsid w:val="008C08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C08E4"/>
    <w:rPr>
      <w:lang w:val="x-none"/>
    </w:rPr>
  </w:style>
  <w:style w:type="character" w:customStyle="1" w:styleId="TextocomentarioCar">
    <w:name w:val="Texto comentario Car"/>
    <w:basedOn w:val="Fuentedeprrafopredeter"/>
    <w:link w:val="Textocomentario"/>
    <w:rsid w:val="008C08E4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C08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08E4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rsid w:val="008C08E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8E4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Normal2">
    <w:name w:val="Normal 2"/>
    <w:basedOn w:val="Normal"/>
    <w:rsid w:val="008C08E4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rsid w:val="008C08E4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8C08E4"/>
    <w:rPr>
      <w:color w:val="808080"/>
    </w:rPr>
  </w:style>
  <w:style w:type="paragraph" w:customStyle="1" w:styleId="Sub-ClauseText">
    <w:name w:val="Sub-Clause Text"/>
    <w:basedOn w:val="Normal"/>
    <w:rsid w:val="008C08E4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semiHidden/>
    <w:rsid w:val="008C08E4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semiHidden/>
    <w:rsid w:val="008C08E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rsid w:val="008C08E4"/>
    <w:rPr>
      <w:vertAlign w:val="superscript"/>
    </w:rPr>
  </w:style>
  <w:style w:type="table" w:styleId="Tablaconcuadrcula">
    <w:name w:val="Table Grid"/>
    <w:basedOn w:val="Tablanormal"/>
    <w:uiPriority w:val="39"/>
    <w:rsid w:val="008C08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8C08E4"/>
    <w:pPr>
      <w:widowControl w:val="0"/>
      <w:jc w:val="both"/>
    </w:pPr>
    <w:rPr>
      <w:sz w:val="24"/>
    </w:rPr>
  </w:style>
  <w:style w:type="character" w:customStyle="1" w:styleId="CarCar11">
    <w:name w:val="Car Car11"/>
    <w:rsid w:val="008C08E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8C08E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8C08E4"/>
  </w:style>
  <w:style w:type="character" w:customStyle="1" w:styleId="TtuloCar">
    <w:name w:val="Título Car"/>
    <w:link w:val="Ttulo10"/>
    <w:rsid w:val="008C08E4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Document1">
    <w:name w:val="Document 1"/>
    <w:rsid w:val="008C08E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8C08E4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C08E4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rsid w:val="008C08E4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C08E4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8C08E4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8C08E4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8C08E4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8C08E4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8C08E4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8C08E4"/>
    <w:pPr>
      <w:spacing w:after="120"/>
      <w:ind w:left="720"/>
    </w:pPr>
  </w:style>
  <w:style w:type="paragraph" w:customStyle="1" w:styleId="xl25">
    <w:name w:val="xl25"/>
    <w:basedOn w:val="Normal"/>
    <w:rsid w:val="008C08E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qFormat/>
    <w:rsid w:val="008C08E4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8C08E4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8C08E4"/>
    <w:pPr>
      <w:tabs>
        <w:tab w:val="left" w:pos="600"/>
        <w:tab w:val="right" w:leader="dot" w:pos="9060"/>
      </w:tabs>
    </w:pPr>
    <w:rPr>
      <w:rFonts w:ascii="Verdana" w:hAnsi="Verdana"/>
      <w:bCs/>
      <w:caps/>
      <w:noProof/>
      <w:sz w:val="18"/>
      <w:szCs w:val="24"/>
      <w:lang w:val="es-BO"/>
    </w:rPr>
  </w:style>
  <w:style w:type="paragraph" w:styleId="Lista2">
    <w:name w:val="List 2"/>
    <w:basedOn w:val="Normal"/>
    <w:rsid w:val="008C08E4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8C08E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8C08E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8C08E4"/>
    <w:rPr>
      <w:rFonts w:ascii="Calibri" w:eastAsia="Times New Roman" w:hAnsi="Calibri" w:cs="Times New Roman"/>
      <w:lang w:val="es-ES"/>
    </w:rPr>
  </w:style>
  <w:style w:type="paragraph" w:styleId="Revisin">
    <w:name w:val="Revision"/>
    <w:hidden/>
    <w:uiPriority w:val="99"/>
    <w:semiHidden/>
    <w:rsid w:val="008C0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08E4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08E4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alfinal">
    <w:name w:val="endnote reference"/>
    <w:uiPriority w:val="99"/>
    <w:semiHidden/>
    <w:unhideWhenUsed/>
    <w:rsid w:val="008C08E4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8C08E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nhideWhenUsed/>
    <w:rsid w:val="008C08E4"/>
    <w:rPr>
      <w:color w:val="0000FF"/>
      <w:u w:val="single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viñeta Car"/>
    <w:link w:val="Prrafodelista"/>
    <w:uiPriority w:val="34"/>
    <w:qFormat/>
    <w:locked/>
    <w:rsid w:val="008C08E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8C08E4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8C08E4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table" w:customStyle="1" w:styleId="Tabladecuadrcula5oscura1">
    <w:name w:val="Tabla de cuadrícula 5 oscura1"/>
    <w:basedOn w:val="Tablanormal"/>
    <w:uiPriority w:val="50"/>
    <w:rsid w:val="008C08E4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8C08E4"/>
    <w:pPr>
      <w:ind w:left="20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unhideWhenUsed/>
    <w:rsid w:val="008C08E4"/>
    <w:pPr>
      <w:spacing w:before="240"/>
    </w:pPr>
    <w:rPr>
      <w:rFonts w:asciiTheme="minorHAnsi" w:hAnsiTheme="minorHAnsi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8C08E4"/>
    <w:pPr>
      <w:ind w:left="40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8C08E4"/>
    <w:pPr>
      <w:ind w:left="60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8C08E4"/>
    <w:pPr>
      <w:ind w:left="80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8C08E4"/>
    <w:pPr>
      <w:ind w:left="100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8C08E4"/>
    <w:pPr>
      <w:ind w:left="120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8C08E4"/>
    <w:pPr>
      <w:ind w:left="1400"/>
    </w:pPr>
    <w:rPr>
      <w:rFonts w:asciiTheme="minorHAnsi" w:hAnsiTheme="minorHAnsi"/>
    </w:rPr>
  </w:style>
  <w:style w:type="paragraph" w:customStyle="1" w:styleId="Ttulo11">
    <w:name w:val="Título11"/>
    <w:basedOn w:val="Normal"/>
    <w:qFormat/>
    <w:rsid w:val="008C08E4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paragraph" w:customStyle="1" w:styleId="Textoindependiente32">
    <w:name w:val="Texto independiente 32"/>
    <w:basedOn w:val="Normal"/>
    <w:rsid w:val="008C08E4"/>
    <w:pPr>
      <w:suppressAutoHyphens/>
      <w:jc w:val="both"/>
    </w:pPr>
    <w:rPr>
      <w:rFonts w:ascii="Arial" w:hAnsi="Arial" w:cs="Arial"/>
      <w:sz w:val="18"/>
      <w:lang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C08E4"/>
  </w:style>
  <w:style w:type="paragraph" w:styleId="Subttulo">
    <w:name w:val="Subtitle"/>
    <w:basedOn w:val="Normal"/>
    <w:link w:val="SubttuloCar"/>
    <w:qFormat/>
    <w:rsid w:val="008C08E4"/>
    <w:pPr>
      <w:widowControl w:val="0"/>
      <w:tabs>
        <w:tab w:val="left" w:pos="1800"/>
      </w:tabs>
      <w:spacing w:after="4" w:line="249" w:lineRule="auto"/>
      <w:ind w:left="1800" w:right="1026" w:hanging="1800"/>
      <w:jc w:val="both"/>
    </w:pPr>
    <w:rPr>
      <w:rFonts w:ascii="Verdana" w:eastAsia="Verdana" w:hAnsi="Verdana" w:cs="Verdana"/>
      <w:b/>
      <w:color w:val="000000"/>
      <w:sz w:val="18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rsid w:val="008C08E4"/>
    <w:rPr>
      <w:rFonts w:ascii="Verdana" w:eastAsia="Verdana" w:hAnsi="Verdana" w:cs="Verdana"/>
      <w:b/>
      <w:color w:val="000000"/>
      <w:sz w:val="18"/>
      <w:lang w:eastAsia="es-BO"/>
    </w:rPr>
  </w:style>
  <w:style w:type="character" w:styleId="Hipervnculovisitado">
    <w:name w:val="FollowedHyperlink"/>
    <w:rsid w:val="008C08E4"/>
    <w:rPr>
      <w:color w:val="800080"/>
      <w:u w:val="single"/>
    </w:rPr>
  </w:style>
  <w:style w:type="paragraph" w:customStyle="1" w:styleId="bodycopy">
    <w:name w:val="bodycopy"/>
    <w:basedOn w:val="Normal"/>
    <w:rsid w:val="008C08E4"/>
    <w:pPr>
      <w:spacing w:before="100" w:beforeAutospacing="1" w:after="100" w:afterAutospacing="1" w:line="234" w:lineRule="atLeast"/>
      <w:ind w:left="800" w:right="1026" w:hanging="10"/>
      <w:jc w:val="both"/>
    </w:pPr>
    <w:rPr>
      <w:rFonts w:ascii="Verdana" w:eastAsia="Arial Unicode MS" w:hAnsi="Verdana" w:cs="Arial"/>
      <w:color w:val="000000"/>
      <w:sz w:val="18"/>
      <w:szCs w:val="22"/>
      <w:lang w:val="es-BO" w:eastAsia="es-BO"/>
    </w:rPr>
  </w:style>
  <w:style w:type="paragraph" w:customStyle="1" w:styleId="p1">
    <w:name w:val="p1"/>
    <w:basedOn w:val="Normal"/>
    <w:rsid w:val="008C08E4"/>
    <w:pPr>
      <w:widowControl w:val="0"/>
      <w:tabs>
        <w:tab w:val="left" w:pos="204"/>
      </w:tabs>
      <w:autoSpaceDE w:val="0"/>
      <w:autoSpaceDN w:val="0"/>
      <w:adjustRightInd w:val="0"/>
      <w:spacing w:after="4" w:line="249" w:lineRule="auto"/>
      <w:ind w:left="800" w:right="1026" w:hanging="10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p2">
    <w:name w:val="p2"/>
    <w:basedOn w:val="Normal"/>
    <w:rsid w:val="008C08E4"/>
    <w:pPr>
      <w:widowControl w:val="0"/>
      <w:tabs>
        <w:tab w:val="left" w:pos="396"/>
        <w:tab w:val="left" w:pos="748"/>
      </w:tabs>
      <w:autoSpaceDE w:val="0"/>
      <w:autoSpaceDN w:val="0"/>
      <w:adjustRightInd w:val="0"/>
      <w:spacing w:after="4" w:line="249" w:lineRule="auto"/>
      <w:ind w:left="748" w:right="1026" w:hanging="352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p3">
    <w:name w:val="p3"/>
    <w:basedOn w:val="Normal"/>
    <w:rsid w:val="008C08E4"/>
    <w:pPr>
      <w:widowControl w:val="0"/>
      <w:tabs>
        <w:tab w:val="left" w:pos="1020"/>
        <w:tab w:val="left" w:pos="1366"/>
      </w:tabs>
      <w:autoSpaceDE w:val="0"/>
      <w:autoSpaceDN w:val="0"/>
      <w:adjustRightInd w:val="0"/>
      <w:spacing w:after="4" w:line="249" w:lineRule="auto"/>
      <w:ind w:left="1366" w:right="1026" w:hanging="346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p4">
    <w:name w:val="p4"/>
    <w:basedOn w:val="Normal"/>
    <w:rsid w:val="008C08E4"/>
    <w:pPr>
      <w:widowControl w:val="0"/>
      <w:tabs>
        <w:tab w:val="left" w:pos="396"/>
      </w:tabs>
      <w:autoSpaceDE w:val="0"/>
      <w:autoSpaceDN w:val="0"/>
      <w:adjustRightInd w:val="0"/>
      <w:spacing w:after="4" w:line="249" w:lineRule="auto"/>
      <w:ind w:left="1044" w:right="1026" w:hanging="10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c2">
    <w:name w:val="c2"/>
    <w:basedOn w:val="Normal"/>
    <w:rsid w:val="008C08E4"/>
    <w:pPr>
      <w:widowControl w:val="0"/>
      <w:autoSpaceDE w:val="0"/>
      <w:autoSpaceDN w:val="0"/>
      <w:adjustRightInd w:val="0"/>
      <w:spacing w:after="4" w:line="249" w:lineRule="auto"/>
      <w:ind w:left="800" w:right="1026" w:hanging="10"/>
      <w:jc w:val="center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character" w:customStyle="1" w:styleId="eordenaceplema">
    <w:name w:val="eordenaceplema"/>
    <w:basedOn w:val="Fuentedeprrafopredeter"/>
    <w:rsid w:val="008C08E4"/>
  </w:style>
  <w:style w:type="character" w:customStyle="1" w:styleId="eabrv">
    <w:name w:val="eabrv"/>
    <w:basedOn w:val="Fuentedeprrafopredeter"/>
    <w:rsid w:val="008C08E4"/>
  </w:style>
  <w:style w:type="character" w:customStyle="1" w:styleId="eacep">
    <w:name w:val="eacep"/>
    <w:basedOn w:val="Fuentedeprrafopredeter"/>
    <w:rsid w:val="008C08E4"/>
  </w:style>
  <w:style w:type="paragraph" w:styleId="Descripcin">
    <w:name w:val="caption"/>
    <w:basedOn w:val="Normal"/>
    <w:next w:val="Normal"/>
    <w:qFormat/>
    <w:rsid w:val="008C08E4"/>
    <w:pPr>
      <w:spacing w:after="4" w:line="249" w:lineRule="auto"/>
      <w:ind w:left="800" w:right="1026" w:hanging="10"/>
      <w:jc w:val="both"/>
    </w:pPr>
    <w:rPr>
      <w:rFonts w:ascii="Verdana" w:eastAsia="Verdana" w:hAnsi="Verdana" w:cs="Arial"/>
      <w:color w:val="000000"/>
      <w:sz w:val="18"/>
      <w:szCs w:val="22"/>
      <w:lang w:val="es-BO" w:eastAsia="es-BO"/>
    </w:rPr>
  </w:style>
  <w:style w:type="character" w:customStyle="1" w:styleId="ERevollo">
    <w:name w:val="ERevollo"/>
    <w:semiHidden/>
    <w:rsid w:val="008C08E4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8C08E4"/>
    <w:pPr>
      <w:spacing w:after="4" w:line="249" w:lineRule="auto"/>
      <w:ind w:left="720" w:right="1026" w:hanging="10"/>
      <w:jc w:val="both"/>
    </w:pPr>
    <w:rPr>
      <w:rFonts w:ascii="Calibri" w:eastAsia="Verdana" w:hAnsi="Calibri" w:cs="Verdana"/>
      <w:color w:val="000000"/>
      <w:sz w:val="22"/>
      <w:szCs w:val="22"/>
      <w:lang w:val="es-BO" w:eastAsia="es-BO"/>
    </w:rPr>
  </w:style>
  <w:style w:type="paragraph" w:styleId="HTMLconformatoprevio">
    <w:name w:val="HTML Preformatted"/>
    <w:basedOn w:val="Normal"/>
    <w:link w:val="HTMLconformatoprevioCar"/>
    <w:rsid w:val="008C08E4"/>
    <w:pPr>
      <w:spacing w:after="4" w:line="249" w:lineRule="auto"/>
      <w:ind w:left="800" w:right="1026" w:hanging="10"/>
      <w:jc w:val="both"/>
    </w:pPr>
    <w:rPr>
      <w:rFonts w:ascii="Consolas" w:eastAsia="Verdana" w:hAnsi="Consolas" w:cs="Verdana"/>
      <w:color w:val="000000"/>
      <w:sz w:val="18"/>
      <w:szCs w:val="22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rsid w:val="008C08E4"/>
    <w:rPr>
      <w:rFonts w:ascii="Consolas" w:eastAsia="Verdana" w:hAnsi="Consolas" w:cs="Verdana"/>
      <w:color w:val="000000"/>
      <w:sz w:val="18"/>
      <w:lang w:eastAsia="es-BO"/>
    </w:rPr>
  </w:style>
  <w:style w:type="table" w:customStyle="1" w:styleId="Tablaconcuadrcula1">
    <w:name w:val="Tabla con cuadrícula1"/>
    <w:basedOn w:val="Tablanormal"/>
    <w:next w:val="Tablaconcuadrcula"/>
    <w:rsid w:val="008C0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8C08E4"/>
  </w:style>
  <w:style w:type="paragraph" w:customStyle="1" w:styleId="ListParagraphPHPDOCX">
    <w:name w:val="List Paragraph PHPDOCX"/>
    <w:basedOn w:val="Normal"/>
    <w:uiPriority w:val="34"/>
    <w:qFormat/>
    <w:rsid w:val="008C08E4"/>
    <w:pPr>
      <w:spacing w:after="4" w:line="249" w:lineRule="auto"/>
      <w:ind w:left="720" w:right="1026" w:hanging="10"/>
      <w:contextualSpacing/>
      <w:jc w:val="both"/>
    </w:pPr>
    <w:rPr>
      <w:rFonts w:ascii="Verdana" w:eastAsia="Verdana" w:hAnsi="Verdana" w:cs="Verdana"/>
      <w:color w:val="000000"/>
      <w:sz w:val="18"/>
      <w:szCs w:val="22"/>
      <w:lang w:val="es-BO" w:eastAsia="es-BO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8C08E4"/>
    <w:pPr>
      <w:pBdr>
        <w:bottom w:val="single" w:sz="8" w:space="4" w:color="4F81BD"/>
      </w:pBdr>
      <w:spacing w:after="300" w:line="249" w:lineRule="auto"/>
      <w:ind w:left="800" w:right="1026" w:hanging="1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es-BO" w:eastAsia="es-BO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8C08E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BO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8C08E4"/>
    <w:pPr>
      <w:numPr>
        <w:ilvl w:val="1"/>
      </w:numPr>
      <w:spacing w:after="4" w:line="249" w:lineRule="auto"/>
      <w:ind w:left="800" w:right="1026" w:hanging="10"/>
      <w:jc w:val="both"/>
    </w:pPr>
    <w:rPr>
      <w:rFonts w:ascii="Cambria" w:hAnsi="Cambria"/>
      <w:i/>
      <w:iCs/>
      <w:color w:val="4F81BD"/>
      <w:spacing w:val="15"/>
      <w:sz w:val="18"/>
      <w:szCs w:val="24"/>
      <w:lang w:val="es-BO" w:eastAsia="es-BO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8C08E4"/>
    <w:rPr>
      <w:rFonts w:ascii="Cambria" w:eastAsia="Times New Roman" w:hAnsi="Cambria" w:cs="Times New Roman"/>
      <w:i/>
      <w:iCs/>
      <w:color w:val="4F81BD"/>
      <w:spacing w:val="15"/>
      <w:sz w:val="18"/>
      <w:szCs w:val="24"/>
      <w:lang w:eastAsia="es-BO"/>
    </w:rPr>
  </w:style>
  <w:style w:type="table" w:customStyle="1" w:styleId="NormalTablePHPDOCX">
    <w:name w:val="Normal Table PHPDOCX"/>
    <w:uiPriority w:val="99"/>
    <w:semiHidden/>
    <w:unhideWhenUsed/>
    <w:qFormat/>
    <w:rsid w:val="008C0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8C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8C08E4"/>
    <w:pPr>
      <w:spacing w:after="4" w:line="249" w:lineRule="auto"/>
      <w:ind w:left="800" w:right="1026" w:hanging="10"/>
      <w:jc w:val="both"/>
    </w:pPr>
    <w:rPr>
      <w:rFonts w:ascii="Verdana" w:eastAsia="Verdana" w:hAnsi="Verdana" w:cs="Verdana"/>
      <w:color w:val="000000"/>
      <w:szCs w:val="22"/>
      <w:lang w:val="es-BO" w:eastAsia="es-BO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8C08E4"/>
    <w:rPr>
      <w:rFonts w:ascii="Verdana" w:eastAsia="Verdana" w:hAnsi="Verdana" w:cs="Verdana"/>
      <w:color w:val="000000"/>
      <w:sz w:val="20"/>
      <w:lang w:eastAsia="es-BO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8C08E4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8C08E4"/>
    <w:pPr>
      <w:spacing w:after="4" w:line="249" w:lineRule="auto"/>
      <w:ind w:left="800" w:right="1026" w:hanging="10"/>
      <w:jc w:val="both"/>
    </w:pPr>
    <w:rPr>
      <w:rFonts w:ascii="Verdana" w:eastAsia="Verdana" w:hAnsi="Verdana" w:cs="Verdana"/>
      <w:color w:val="000000"/>
      <w:szCs w:val="22"/>
      <w:lang w:val="es-BO" w:eastAsia="es-BO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8C08E4"/>
    <w:rPr>
      <w:rFonts w:ascii="Verdana" w:eastAsia="Verdana" w:hAnsi="Verdana" w:cs="Verdana"/>
      <w:color w:val="000000"/>
      <w:sz w:val="20"/>
      <w:lang w:eastAsia="es-BO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8C08E4"/>
    <w:rPr>
      <w:vertAlign w:val="superscript"/>
    </w:rPr>
  </w:style>
  <w:style w:type="paragraph" w:customStyle="1" w:styleId="CM37">
    <w:name w:val="CM37"/>
    <w:basedOn w:val="Normal"/>
    <w:next w:val="Normal"/>
    <w:rsid w:val="008C08E4"/>
    <w:pPr>
      <w:widowControl w:val="0"/>
      <w:autoSpaceDE w:val="0"/>
      <w:autoSpaceDN w:val="0"/>
      <w:adjustRightInd w:val="0"/>
      <w:spacing w:after="220" w:line="249" w:lineRule="auto"/>
      <w:ind w:left="800" w:right="1026" w:hanging="10"/>
      <w:jc w:val="both"/>
    </w:pPr>
    <w:rPr>
      <w:rFonts w:ascii="MECOND+Verdana" w:eastAsia="Verdana" w:hAnsi="MECOND+Verdana" w:cs="Verdana"/>
      <w:color w:val="000000"/>
      <w:sz w:val="18"/>
      <w:szCs w:val="24"/>
      <w:lang w:val="es-BO" w:eastAsia="es-BO"/>
    </w:rPr>
  </w:style>
  <w:style w:type="paragraph" w:customStyle="1" w:styleId="Default">
    <w:name w:val="Default"/>
    <w:rsid w:val="008C0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paragraph" w:customStyle="1" w:styleId="mds-fontbody">
    <w:name w:val="mds-font_body"/>
    <w:basedOn w:val="Normal"/>
    <w:rsid w:val="008C08E4"/>
    <w:pPr>
      <w:spacing w:before="100" w:beforeAutospacing="1" w:after="100" w:afterAutospacing="1"/>
    </w:pPr>
    <w:rPr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palacios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elez@bcb.gob.bo" TargetMode="External"/><Relationship Id="rId5" Type="http://schemas.openxmlformats.org/officeDocument/2006/relationships/hyperlink" Target="mailto:vhuanca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2026-07-01T22:40:00Z</dcterms:created>
  <dcterms:modified xsi:type="dcterms:W3CDTF">2026-07-01T22:41:00Z</dcterms:modified>
</cp:coreProperties>
</file>