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67" w:rsidRPr="00083637" w:rsidRDefault="00E00F67" w:rsidP="00E00F67">
      <w:pPr>
        <w:tabs>
          <w:tab w:val="left" w:pos="6900"/>
        </w:tabs>
        <w:rPr>
          <w:b/>
          <w:lang w:val="es-BO"/>
        </w:rPr>
      </w:pPr>
      <w:r>
        <w:rPr>
          <w:b/>
          <w:lang w:val="es-BO"/>
        </w:rPr>
        <w:tab/>
      </w:r>
    </w:p>
    <w:p w:rsidR="00E00F67" w:rsidRPr="00083637" w:rsidRDefault="00E00F67" w:rsidP="00E00F67">
      <w:pPr>
        <w:jc w:val="both"/>
        <w:rPr>
          <w:rFonts w:cs="Arial"/>
          <w:sz w:val="2"/>
          <w:szCs w:val="18"/>
          <w:lang w:val="es-BO"/>
        </w:rPr>
      </w:pP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669"/>
      </w:tblGrid>
      <w:tr w:rsidR="00452891" w:rsidRPr="00452891" w:rsidTr="00452891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91" w:rsidRDefault="00452891" w:rsidP="007F2997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7" o:title="" gain="45875f" blacklevel="13107f" grayscale="t"/>
                </v:shape>
                <o:OLEObject Type="Embed" ProgID="MSPhotoEd.3" ShapeID="_x0000_i1025" DrawAspect="Content" ObjectID="_1728478940" r:id="rId8"/>
              </w:object>
            </w:r>
          </w:p>
        </w:tc>
        <w:tc>
          <w:tcPr>
            <w:tcW w:w="7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452891" w:rsidRPr="005C0115" w:rsidRDefault="00452891" w:rsidP="007F2997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452891" w:rsidRPr="001F6078" w:rsidRDefault="00452891" w:rsidP="007F2997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452891" w:rsidRPr="00452891" w:rsidRDefault="00452891" w:rsidP="00452891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</w:tc>
      </w:tr>
    </w:tbl>
    <w:p w:rsidR="00452891" w:rsidRPr="00452891" w:rsidRDefault="00452891" w:rsidP="00452891">
      <w:pPr>
        <w:pStyle w:val="Puesto"/>
        <w:ind w:left="425"/>
        <w:jc w:val="left"/>
        <w:outlineLvl w:val="0"/>
        <w:rPr>
          <w:rFonts w:ascii="Verdana" w:hAnsi="Verdana"/>
          <w:sz w:val="2"/>
          <w:szCs w:val="2"/>
          <w:u w:val="none"/>
          <w:lang w:val="es-BO"/>
        </w:rPr>
      </w:pPr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452891" w:rsidRPr="00452891" w:rsidTr="00D122F0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00F67" w:rsidRPr="00452891" w:rsidRDefault="00E00F67" w:rsidP="00E00F67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52891">
              <w:rPr>
                <w:rFonts w:ascii="Arial" w:hAnsi="Arial" w:cs="Arial"/>
                <w:b/>
                <w:color w:val="FFFFFF" w:themeColor="background1"/>
                <w:szCs w:val="16"/>
                <w:lang w:val="es-BO"/>
              </w:rPr>
              <w:t>DATOS DEL PROCESOS DE CONTRATACIÓN</w:t>
            </w:r>
          </w:p>
        </w:tc>
      </w:tr>
      <w:tr w:rsidR="00E00F67" w:rsidRPr="00E078D3" w:rsidTr="00D122F0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E00F67" w:rsidRPr="00083637" w:rsidTr="00D122F0">
        <w:trPr>
          <w:trHeight w:val="389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83637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42"/>
        </w:trPr>
        <w:tc>
          <w:tcPr>
            <w:tcW w:w="1951" w:type="dxa"/>
            <w:tcBorders>
              <w:lef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083637" w:rsidTr="00D122F0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83637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83637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1338EB">
              <w:rPr>
                <w:rFonts w:ascii="Arial" w:hAnsi="Arial" w:cs="Arial"/>
                <w:lang w:val="es-BO"/>
              </w:rPr>
              <w:t>ANPE – P</w:t>
            </w:r>
            <w:r>
              <w:rPr>
                <w:rFonts w:ascii="Arial" w:hAnsi="Arial" w:cs="Arial"/>
                <w:lang w:val="es-BO"/>
              </w:rPr>
              <w:t xml:space="preserve"> Nº 099/2022-1</w:t>
            </w:r>
            <w:r w:rsidRPr="001338EB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083637" w:rsidTr="00D122F0">
        <w:trPr>
          <w:trHeight w:val="270"/>
        </w:trPr>
        <w:tc>
          <w:tcPr>
            <w:tcW w:w="19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566DAC" w:rsidTr="00D122F0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67" w:rsidRPr="00566DAC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67" w:rsidRPr="00967B0E" w:rsidRDefault="00E00F67" w:rsidP="00D122F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67" w:rsidRPr="00967B0E" w:rsidRDefault="00E00F67" w:rsidP="00D122F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1338EB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1338EB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1338EB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1338EB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1338EB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2B4DE5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2B4DE5" w:rsidRDefault="00E00F67" w:rsidP="00D122F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67" w:rsidRPr="00967B0E" w:rsidRDefault="00E00F67" w:rsidP="00D122F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00F67" w:rsidRPr="00967B0E" w:rsidRDefault="00E00F67" w:rsidP="00D122F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00F67" w:rsidRPr="00E078D3" w:rsidTr="00D122F0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083637" w:rsidTr="00D122F0">
        <w:trPr>
          <w:trHeight w:val="626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D27CD1" w:rsidRDefault="00E00F67" w:rsidP="00D122F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D27CD1">
              <w:rPr>
                <w:rFonts w:ascii="Arial" w:hAnsi="Arial" w:cs="Arial"/>
                <w:b/>
                <w:lang w:val="es-BO"/>
              </w:rPr>
              <w:t xml:space="preserve">OBRA DE MEJORAMIENTO DEL PISO 17 </w:t>
            </w:r>
            <w:r w:rsidRPr="00315086">
              <w:rPr>
                <w:rFonts w:ascii="Arial" w:hAnsi="Arial" w:cs="Arial"/>
                <w:b/>
                <w:lang w:val="es-BO"/>
              </w:rPr>
              <w:t>DEL</w:t>
            </w:r>
            <w:r w:rsidRPr="00D27CD1">
              <w:rPr>
                <w:rFonts w:ascii="Arial" w:hAnsi="Arial" w:cs="Arial"/>
                <w:b/>
                <w:lang w:val="es-BO"/>
              </w:rPr>
              <w:t xml:space="preserve"> EDIFICIO </w:t>
            </w:r>
            <w:r w:rsidRPr="00D27CD1">
              <w:rPr>
                <w:rFonts w:ascii="Arial" w:hAnsi="Arial" w:cs="Arial"/>
                <w:b/>
              </w:rPr>
              <w:t>BCB</w:t>
            </w:r>
          </w:p>
          <w:p w:rsidR="00E00F67" w:rsidRPr="00035369" w:rsidRDefault="00E00F67" w:rsidP="00D122F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A14CAB" w:rsidTr="00D122F0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00F67" w:rsidRPr="00A14CAB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083637" w:rsidTr="00D122F0">
        <w:trPr>
          <w:trHeight w:val="197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311F2B" w:rsidRDefault="00E00F67" w:rsidP="00D122F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311F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B522EC" w:rsidRDefault="00E00F67" w:rsidP="00D122F0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522EC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83637" w:rsidRDefault="00E00F67" w:rsidP="00D122F0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E00F67" w:rsidRPr="00083637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E00F67" w:rsidRPr="00E078D3" w:rsidTr="00D122F0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E00F67" w:rsidRPr="00E078D3" w:rsidRDefault="00E00F67" w:rsidP="00D122F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0F67" w:rsidRPr="0008363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A14CAB" w:rsidRDefault="00E00F67" w:rsidP="00D122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14CA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83637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083637" w:rsidRDefault="00E00F67" w:rsidP="00D122F0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83637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E00F67" w:rsidRPr="00E078D3" w:rsidTr="00D122F0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E00F67" w:rsidRPr="00E078D3" w:rsidRDefault="00E00F67" w:rsidP="00D122F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093A23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199.999,08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7" w:type="dxa"/>
            <w:gridSpan w:val="4"/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0F67" w:rsidRPr="00E078D3" w:rsidTr="00D122F0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33673C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7E0129" w:rsidRDefault="00E00F67" w:rsidP="00D122F0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Quince</w:t>
            </w:r>
            <w:r w:rsidRPr="00F13E37">
              <w:rPr>
                <w:rFonts w:ascii="Arial" w:hAnsi="Arial" w:cs="Arial"/>
                <w:lang w:val="es-BO"/>
              </w:rPr>
              <w:t xml:space="preserve"> (</w:t>
            </w:r>
            <w:r>
              <w:rPr>
                <w:rFonts w:ascii="Arial" w:hAnsi="Arial" w:cs="Arial"/>
                <w:lang w:val="es-BO"/>
              </w:rPr>
              <w:t>15</w:t>
            </w:r>
            <w:r w:rsidRPr="00F13E37">
              <w:rPr>
                <w:rFonts w:ascii="Arial" w:hAnsi="Arial" w:cs="Arial"/>
                <w:lang w:val="es-BO"/>
              </w:rPr>
              <w:t xml:space="preserve">) días calendario, computable desde la fecha establecida en la Orden de Proceder emitida por </w:t>
            </w:r>
            <w:r>
              <w:rPr>
                <w:rFonts w:ascii="Arial" w:hAnsi="Arial" w:cs="Arial"/>
                <w:lang w:val="es-BO"/>
              </w:rPr>
              <w:t>el</w:t>
            </w:r>
            <w:r w:rsidRPr="00F13E37">
              <w:rPr>
                <w:rFonts w:ascii="Arial" w:hAnsi="Arial" w:cs="Arial"/>
                <w:lang w:val="es-BO"/>
              </w:rPr>
              <w:t xml:space="preserve"> Supervis</w:t>
            </w:r>
            <w:r>
              <w:rPr>
                <w:rFonts w:ascii="Arial" w:hAnsi="Arial" w:cs="Arial"/>
                <w:lang w:val="es-BO"/>
              </w:rPr>
              <w:t>or</w:t>
            </w:r>
            <w:r w:rsidRPr="00F13E37">
              <w:rPr>
                <w:rFonts w:ascii="Arial" w:hAnsi="Arial" w:cs="Arial"/>
                <w:lang w:val="es-BO"/>
              </w:rPr>
              <w:t xml:space="preserve"> de Obra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205281" w:rsidTr="00D122F0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00F67" w:rsidRPr="00E97608" w:rsidRDefault="00E00F67" w:rsidP="00D122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0F67" w:rsidRPr="00205281" w:rsidTr="00D122F0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6032F">
              <w:rPr>
                <w:rFonts w:ascii="Arial" w:hAnsi="Arial" w:cs="Arial"/>
                <w:sz w:val="15"/>
                <w:szCs w:val="15"/>
                <w:lang w:val="es-BO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  <w:lang w:val="es-BO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  <w:lang w:val="es-BO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6032F" w:rsidRDefault="00E00F67" w:rsidP="00D122F0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06032F">
              <w:rPr>
                <w:rFonts w:ascii="Arial" w:hAnsi="Arial" w:cs="Arial"/>
                <w:i/>
                <w:lang w:val="es-BO"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205281" w:rsidTr="00D122F0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6032F" w:rsidRDefault="00E00F67" w:rsidP="00D122F0">
            <w:pPr>
              <w:jc w:val="both"/>
              <w:rPr>
                <w:rFonts w:ascii="Arial" w:hAnsi="Arial" w:cs="Arial"/>
                <w:i/>
                <w:sz w:val="15"/>
                <w:szCs w:val="15"/>
                <w:lang w:val="es-BO"/>
              </w:rPr>
            </w:pPr>
            <w:r w:rsidRPr="0006032F">
              <w:rPr>
                <w:rFonts w:ascii="Arial" w:hAnsi="Arial" w:cs="Arial"/>
                <w:i/>
                <w:sz w:val="15"/>
                <w:szCs w:val="15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205281" w:rsidTr="00D122F0">
        <w:trPr>
          <w:trHeight w:val="710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38183E" w:rsidRDefault="00E00F67" w:rsidP="00D122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E00F67" w:rsidRPr="00205281" w:rsidTr="00D122F0">
        <w:tc>
          <w:tcPr>
            <w:tcW w:w="197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3B1052" w:rsidRDefault="00E00F67" w:rsidP="00D122F0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</w:p>
        </w:tc>
      </w:tr>
      <w:tr w:rsidR="00E00F67" w:rsidRPr="00205281" w:rsidTr="00D122F0">
        <w:tc>
          <w:tcPr>
            <w:tcW w:w="197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E00F67" w:rsidRPr="00205281" w:rsidRDefault="00E00F67" w:rsidP="00D122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0F67" w:rsidRPr="00205281" w:rsidTr="00D122F0">
        <w:tc>
          <w:tcPr>
            <w:tcW w:w="197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F67" w:rsidRPr="00205281" w:rsidRDefault="00E00F67" w:rsidP="00D122F0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</w:p>
        </w:tc>
      </w:tr>
      <w:tr w:rsidR="00E00F67" w:rsidRPr="00205281" w:rsidTr="00D122F0">
        <w:tc>
          <w:tcPr>
            <w:tcW w:w="197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E00F67" w:rsidRPr="003B1052" w:rsidTr="00D122F0">
        <w:trPr>
          <w:trHeight w:val="66"/>
        </w:trPr>
        <w:tc>
          <w:tcPr>
            <w:tcW w:w="220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3B1052" w:rsidRDefault="00E00F67" w:rsidP="00D122F0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0F67" w:rsidRPr="003B1052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00F67" w:rsidRPr="00205281" w:rsidTr="00D122F0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1F4E79" w:themeColor="accent1" w:themeShade="80"/>
              <w:bottom w:val="nil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00F67" w:rsidRPr="00205281" w:rsidRDefault="00E00F67" w:rsidP="00D122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205281" w:rsidTr="00D122F0">
        <w:trPr>
          <w:trHeight w:val="353"/>
        </w:trPr>
        <w:tc>
          <w:tcPr>
            <w:tcW w:w="220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C656D2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C656D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205281" w:rsidTr="00D122F0">
        <w:trPr>
          <w:trHeight w:val="56"/>
        </w:trPr>
        <w:tc>
          <w:tcPr>
            <w:tcW w:w="220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E00F67" w:rsidRPr="00B572F8" w:rsidRDefault="00E00F67" w:rsidP="00E00F67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452891" w:rsidRPr="00452891" w:rsidTr="00D122F0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00F67" w:rsidRPr="00452891" w:rsidRDefault="00E00F67" w:rsidP="00E00F67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52891">
              <w:rPr>
                <w:rFonts w:ascii="Arial" w:hAnsi="Arial" w:cs="Arial"/>
                <w:b/>
                <w:color w:val="FFFFFF" w:themeColor="background1"/>
                <w:szCs w:val="16"/>
                <w:lang w:val="es-BO"/>
              </w:rPr>
              <w:t>INFORMACIÓN DEL DOCUMENTO BASE DE CONTRATACIÓN (DBC</w:t>
            </w:r>
            <w:r w:rsidRPr="004528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E00F67" w:rsidRPr="00452891" w:rsidRDefault="00E00F67" w:rsidP="00D122F0">
            <w:pPr>
              <w:pStyle w:val="Prrafodelista"/>
              <w:ind w:left="303" w:firstLine="0"/>
              <w:contextualSpacing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es-BO"/>
              </w:rPr>
            </w:pPr>
            <w:r w:rsidRPr="00452891">
              <w:rPr>
                <w:rFonts w:ascii="Arial" w:hAnsi="Arial" w:cs="Arial"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00F67" w:rsidRPr="0033673C" w:rsidTr="00D122F0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33673C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0F67" w:rsidRPr="0033673C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FC2F68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lang w:val="es-BO" w:eastAsia="es-BO"/>
              </w:rPr>
              <w:t>6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E078D3" w:rsidTr="00D122F0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E078D3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E00F67" w:rsidRPr="00205281" w:rsidRDefault="00E00F67" w:rsidP="00D122F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8" w:type="dxa"/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E00F67" w:rsidRPr="00205281" w:rsidRDefault="00E00F67" w:rsidP="00D122F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00F67" w:rsidRPr="00205281" w:rsidTr="00D122F0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D61FC9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Rosa Adelaida Quispe Calle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D61FC9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D61FC9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 w:rsidRPr="00AF4BBF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D61FC9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D61FC9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 w:rsidRPr="00D61FC9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205281" w:rsidTr="00D122F0">
        <w:trPr>
          <w:trHeight w:val="473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Steve Verduguez Linares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093A23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Proyectos de Arquitectura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036CD8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36CD8" w:rsidRDefault="00E00F67" w:rsidP="00D122F0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036CD8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06032F" w:rsidTr="00D122F0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036CD8" w:rsidRDefault="00E00F67" w:rsidP="00D122F0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36CD8" w:rsidRDefault="00E00F67" w:rsidP="00D122F0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E00F67" w:rsidRPr="00036CD8" w:rsidRDefault="00E00F67" w:rsidP="00D122F0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4739</w:t>
            </w: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E00F67" w:rsidRPr="00036CD8" w:rsidRDefault="00E00F67" w:rsidP="00D122F0">
            <w:pPr>
              <w:rPr>
                <w:rFonts w:ascii="Arial" w:hAnsi="Arial" w:cs="Arial"/>
                <w:lang w:val="es-BO"/>
              </w:rPr>
            </w:pPr>
            <w:r w:rsidRPr="004401F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</w:t>
            </w: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036CD8" w:rsidRDefault="00E00F67" w:rsidP="00D122F0">
            <w:pPr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36CD8" w:rsidRDefault="00E00F67" w:rsidP="00D122F0">
            <w:pPr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7" w:rsidRPr="00036CD8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036CD8" w:rsidRDefault="00045B59" w:rsidP="00D122F0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9" w:history="1">
              <w:r w:rsidR="00E00F67" w:rsidRPr="000C1E59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rcquispe@bcb.gob.bo</w:t>
              </w:r>
            </w:hyperlink>
          </w:p>
          <w:p w:rsidR="00E00F67" w:rsidRPr="00036CD8" w:rsidRDefault="00E00F67" w:rsidP="00D122F0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E00F67" w:rsidRPr="00036CD8" w:rsidRDefault="00E00F67" w:rsidP="00D122F0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951D48">
              <w:rPr>
                <w:rStyle w:val="Hipervnculo"/>
                <w:rFonts w:ascii="Arial" w:hAnsi="Arial" w:cs="Arial"/>
                <w:sz w:val="12"/>
                <w:szCs w:val="14"/>
              </w:rPr>
              <w:t>sverduguez</w:t>
            </w:r>
            <w:hyperlink r:id="rId10" w:history="1">
              <w:r w:rsidRPr="00036CD8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E00F67" w:rsidRPr="00036CD8" w:rsidRDefault="00E00F67" w:rsidP="00D122F0">
            <w:pPr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06032F" w:rsidTr="00D122F0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0F67" w:rsidRPr="00036CD8" w:rsidRDefault="00E00F67" w:rsidP="00D122F0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E00F67" w:rsidRPr="00205281" w:rsidTr="00D122F0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0F67" w:rsidRPr="00205281" w:rsidRDefault="00E00F67" w:rsidP="00D122F0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883F40" w:rsidRDefault="00E00F67" w:rsidP="00D122F0">
            <w:pPr>
              <w:rPr>
                <w:rFonts w:ascii="Arial" w:hAnsi="Arial" w:cs="Arial"/>
                <w:i/>
                <w:lang w:val="es-BO"/>
              </w:rPr>
            </w:pPr>
            <w:r w:rsidRPr="00883F40">
              <w:rPr>
                <w:rFonts w:ascii="Arial" w:hAnsi="Arial" w:cs="Arial"/>
                <w:i/>
                <w:lang w:val="es-BO"/>
              </w:rPr>
              <w:t>No aplica en el presente proceso de contratación.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0F67" w:rsidRPr="00205281" w:rsidRDefault="00E00F67" w:rsidP="00D122F0">
            <w:pPr>
              <w:rPr>
                <w:rFonts w:ascii="Arial" w:hAnsi="Arial" w:cs="Arial"/>
                <w:lang w:val="es-BO"/>
              </w:rPr>
            </w:pPr>
          </w:p>
        </w:tc>
      </w:tr>
      <w:tr w:rsidR="00E00F67" w:rsidRPr="0006032F" w:rsidTr="00D122F0">
        <w:trPr>
          <w:trHeight w:val="42"/>
        </w:trPr>
        <w:tc>
          <w:tcPr>
            <w:tcW w:w="38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6" w:type="dxa"/>
            <w:tcBorders>
              <w:bottom w:val="single" w:sz="12" w:space="0" w:color="1F4E79" w:themeColor="accent1" w:themeShade="80"/>
            </w:tcBorders>
            <w:vAlign w:val="center"/>
          </w:tcPr>
          <w:p w:rsidR="00E00F67" w:rsidRPr="0006032F" w:rsidRDefault="00E00F67" w:rsidP="00D122F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tcBorders>
              <w:bottom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00F67" w:rsidRPr="0006032F" w:rsidRDefault="00E00F67" w:rsidP="00D122F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00F67" w:rsidRDefault="00E00F67" w:rsidP="00E00F67"/>
    <w:p w:rsidR="00E00F67" w:rsidRDefault="00E00F67" w:rsidP="00E00F67"/>
    <w:p w:rsidR="00E00F67" w:rsidRPr="00205281" w:rsidRDefault="00E00F67" w:rsidP="00E00F67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52891" w:rsidRPr="00452891" w:rsidTr="00D122F0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00F67" w:rsidRPr="00452891" w:rsidRDefault="00E00F67" w:rsidP="00D122F0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</w:pPr>
            <w:r w:rsidRPr="00452891">
              <w:rPr>
                <w:color w:val="FFFFFF" w:themeColor="background1"/>
                <w:lang w:val="es-BO"/>
              </w:rPr>
              <w:lastRenderedPageBreak/>
              <w:br w:type="page"/>
            </w:r>
            <w:r w:rsidRPr="00452891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 w:rsidRPr="0045289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 DE PLAZOS</w:t>
            </w:r>
          </w:p>
        </w:tc>
      </w:tr>
      <w:tr w:rsidR="00E00F67" w:rsidRPr="00205281" w:rsidTr="00D122F0">
        <w:trPr>
          <w:trHeight w:val="225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00F67" w:rsidRPr="00205281" w:rsidRDefault="00E00F67" w:rsidP="00D122F0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E00F67" w:rsidRPr="00205281" w:rsidRDefault="00E00F67" w:rsidP="00E00F67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00F67" w:rsidRPr="00205281" w:rsidRDefault="00E00F67" w:rsidP="00E00F67">
            <w:pPr>
              <w:pStyle w:val="Prrafodelista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E00F67" w:rsidRPr="00205281" w:rsidRDefault="00E00F67" w:rsidP="00E00F67">
            <w:pPr>
              <w:pStyle w:val="Prrafodelista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00F67" w:rsidRPr="00205281" w:rsidRDefault="00E00F67" w:rsidP="00D122F0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E00F67" w:rsidRPr="00205281" w:rsidRDefault="00E00F67" w:rsidP="00E00F67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00F67" w:rsidRPr="00205281" w:rsidRDefault="00E00F67" w:rsidP="00E00F67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00F67" w:rsidRPr="00205281" w:rsidRDefault="00E00F67" w:rsidP="00D122F0">
            <w:pPr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</w:tbl>
    <w:p w:rsidR="00E00F67" w:rsidRPr="00B572F8" w:rsidRDefault="00E00F67" w:rsidP="00E00F67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E00F67" w:rsidRPr="00205281" w:rsidTr="00D122F0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00F67" w:rsidRPr="00205281" w:rsidRDefault="00E00F67" w:rsidP="00D122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00F67" w:rsidRPr="007141BA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00F67" w:rsidRPr="007141BA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7141BA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7141BA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Calle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/>
              </w:rPr>
              <w:t>Yanacocha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, esquina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/>
              </w:rPr>
              <w:t>Ingavi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piso 17 del BCB Consultas: </w:t>
            </w:r>
            <w:r w:rsidRPr="00951D48">
              <w:rPr>
                <w:rFonts w:ascii="Arial" w:hAnsi="Arial" w:cs="Arial"/>
                <w:sz w:val="13"/>
                <w:szCs w:val="13"/>
                <w:lang w:val="es-BO"/>
              </w:rPr>
              <w:t xml:space="preserve">Steve Verduguez Linares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Int.4711</w:t>
            </w: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0F67" w:rsidRPr="00093A23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----</w:t>
            </w: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00F67" w:rsidRPr="00957C08" w:rsidRDefault="00E00F67" w:rsidP="00D122F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00</w:t>
            </w: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327239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0F67" w:rsidRDefault="00E00F67" w:rsidP="00D122F0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E00F67" w:rsidRPr="00957C08" w:rsidRDefault="00E00F67" w:rsidP="00D122F0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E00F67" w:rsidRPr="00957C08" w:rsidRDefault="00E00F67" w:rsidP="00E00F67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E00F67" w:rsidRDefault="00E00F67" w:rsidP="00D122F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E00F67" w:rsidRPr="00957C08" w:rsidRDefault="00E00F67" w:rsidP="00D122F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  <w:hyperlink r:id="rId11" w:history="1"/>
            <w:r w:rsidRPr="00093A23">
              <w:rPr>
                <w:sz w:val="13"/>
                <w:szCs w:val="13"/>
              </w:rPr>
              <w:t xml:space="preserve"> </w:t>
            </w:r>
            <w:hyperlink r:id="rId12" w:history="1">
              <w:r w:rsidRPr="00093A23">
                <w:rPr>
                  <w:rFonts w:ascii="Helvetica" w:hAnsi="Helvetica"/>
                  <w:color w:val="0096D6"/>
                  <w:sz w:val="13"/>
                  <w:szCs w:val="13"/>
                  <w:u w:val="single"/>
                </w:rPr>
                <w:br/>
              </w:r>
            </w:hyperlink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Tema: APERTURA DE SOBRES OBRA MEJORAMIENTO PISO 17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Hora: 7 nov 2022 02:15 p. m. La Paz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Unirse a la reunión Zoom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https://bcb-gob-bo.zoom.us/j/89846643150?pwd=SjhFVTJPYTE5dXZrcXlmOWdmNitBdz09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ID de reunión: 898 4664 3150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Código de acceso: 553599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ID de reunión: 898 4664 3150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>Código de acceso: 553599</w:t>
            </w: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 xml:space="preserve">Encuentre su número local: </w:t>
            </w:r>
            <w:hyperlink r:id="rId13" w:history="1">
              <w:r w:rsidRPr="00876EC8">
                <w:rPr>
                  <w:rStyle w:val="Hipervnculo"/>
                  <w:sz w:val="10"/>
                </w:rPr>
                <w:t>https://bcb-gob-bo.zoom.us/u/kcv6YNYEoX</w:t>
              </w:r>
            </w:hyperlink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</w:p>
          <w:p w:rsidR="00E00F67" w:rsidRPr="00876EC8" w:rsidRDefault="00E00F67" w:rsidP="00D122F0">
            <w:pPr>
              <w:widowControl w:val="0"/>
              <w:jc w:val="both"/>
              <w:rPr>
                <w:sz w:val="10"/>
              </w:rPr>
            </w:pPr>
            <w:r w:rsidRPr="00876EC8">
              <w:rPr>
                <w:sz w:val="10"/>
              </w:rPr>
              <w:t xml:space="preserve">Código de acceso </w:t>
            </w:r>
            <w:r w:rsidRPr="00876EC8">
              <w:rPr>
                <w:rStyle w:val="Textoennegrita"/>
                <w:sz w:val="14"/>
                <w:szCs w:val="20"/>
              </w:rPr>
              <w:t>553599</w:t>
            </w:r>
          </w:p>
          <w:p w:rsidR="00E00F67" w:rsidRPr="00093A23" w:rsidRDefault="00E00F67" w:rsidP="00D122F0">
            <w:pPr>
              <w:widowControl w:val="0"/>
              <w:jc w:val="both"/>
              <w:rPr>
                <w:sz w:val="12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pStyle w:val="Prrafodelista"/>
              <w:adjustRightInd w:val="0"/>
              <w:snapToGrid w:val="0"/>
              <w:ind w:left="0" w:firstLine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0F67" w:rsidRPr="00957C08" w:rsidTr="00D122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00F67" w:rsidRPr="00957C08" w:rsidRDefault="00E00F67" w:rsidP="00D122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E00F67" w:rsidRDefault="00E00F67" w:rsidP="00E00F67">
      <w:pPr>
        <w:rPr>
          <w:rFonts w:cs="Arial"/>
          <w:i/>
          <w:sz w:val="14"/>
        </w:rPr>
      </w:pPr>
      <w:bookmarkStart w:id="0" w:name="_Hlk76392171"/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</w:p>
    <w:p w:rsidR="005D411E" w:rsidRDefault="005D411E">
      <w:bookmarkStart w:id="1" w:name="_GoBack"/>
      <w:bookmarkEnd w:id="0"/>
      <w:bookmarkEnd w:id="1"/>
    </w:p>
    <w:sectPr w:rsidR="005D411E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59" w:rsidRDefault="00045B59" w:rsidP="00E00F67">
      <w:r>
        <w:separator/>
      </w:r>
    </w:p>
  </w:endnote>
  <w:endnote w:type="continuationSeparator" w:id="0">
    <w:p w:rsidR="00045B59" w:rsidRDefault="00045B59" w:rsidP="00E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59" w:rsidRDefault="00045B59" w:rsidP="00E00F67">
      <w:r>
        <w:separator/>
      </w:r>
    </w:p>
  </w:footnote>
  <w:footnote w:type="continuationSeparator" w:id="0">
    <w:p w:rsidR="00045B59" w:rsidRDefault="00045B59" w:rsidP="00E0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67" w:rsidRDefault="00E00F67">
    <w:pPr>
      <w:pStyle w:val="Encabezado"/>
    </w:pPr>
    <w:r w:rsidRPr="000A289F">
      <w:rPr>
        <w:noProof/>
        <w:sz w:val="4"/>
        <w:szCs w:val="4"/>
        <w:lang w:val="es-BO" w:eastAsia="es-BO"/>
      </w:rPr>
      <w:drawing>
        <wp:anchor distT="0" distB="0" distL="114300" distR="114300" simplePos="0" relativeHeight="251659264" behindDoc="0" locked="0" layoutInCell="1" allowOverlap="1" wp14:anchorId="33215478" wp14:editId="20B2523E">
          <wp:simplePos x="0" y="0"/>
          <wp:positionH relativeFrom="page">
            <wp:posOffset>-953</wp:posOffset>
          </wp:positionH>
          <wp:positionV relativeFrom="paragraph">
            <wp:posOffset>-448310</wp:posOffset>
          </wp:positionV>
          <wp:extent cx="7752715" cy="986790"/>
          <wp:effectExtent l="0" t="0" r="635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70" b="-679"/>
                  <a:stretch/>
                </pic:blipFill>
                <pic:spPr bwMode="auto">
                  <a:xfrm>
                    <a:off x="0" y="0"/>
                    <a:ext cx="7752715" cy="986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04A"/>
    <w:multiLevelType w:val="multilevel"/>
    <w:tmpl w:val="B2FABD52"/>
    <w:lvl w:ilvl="0">
      <w:start w:val="12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67"/>
    <w:rsid w:val="00045B59"/>
    <w:rsid w:val="00452891"/>
    <w:rsid w:val="005D411E"/>
    <w:rsid w:val="00840C17"/>
    <w:rsid w:val="00E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B804-9E75-4006-9421-0D8FE60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6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528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F67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E00F67"/>
    <w:pPr>
      <w:ind w:left="357" w:firstLine="635"/>
    </w:pPr>
    <w:rPr>
      <w:sz w:val="18"/>
      <w:szCs w:val="20"/>
      <w:lang w:eastAsia="en-US"/>
    </w:rPr>
  </w:style>
  <w:style w:type="table" w:styleId="Tablaconcuadrcula">
    <w:name w:val="Table Grid"/>
    <w:basedOn w:val="Tablanormal"/>
    <w:uiPriority w:val="59"/>
    <w:rsid w:val="00E0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uiPriority w:val="10"/>
    <w:qFormat/>
    <w:rsid w:val="00E00F67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E00F67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E00F6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E00F67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E00F67"/>
    <w:rPr>
      <w:rFonts w:ascii="Verdana" w:eastAsia="Times New Roman" w:hAnsi="Verdana" w:cs="Times New Roman"/>
      <w:sz w:val="18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00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E00F6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00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F6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67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52891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452891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52891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cb-gob-bo.zoom.us/u/kcv6YNYEo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cbbolivia.webex.com/bcbbolivia/onstage/g.php?MTID=e1fd3e75b3a739f8f272c2562164b2b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caceres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quispe@bcb.gob.b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Calle Rosa</dc:creator>
  <cp:keywords/>
  <dc:description/>
  <cp:lastModifiedBy>Flores Olga</cp:lastModifiedBy>
  <cp:revision>2</cp:revision>
  <dcterms:created xsi:type="dcterms:W3CDTF">2022-10-28T20:16:00Z</dcterms:created>
  <dcterms:modified xsi:type="dcterms:W3CDTF">2022-10-28T20:16:00Z</dcterms:modified>
</cp:coreProperties>
</file>