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8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8363"/>
      </w:tblGrid>
      <w:tr w:rsidR="00EF5BE9" w:rsidRPr="00673E6A" w:rsidTr="00EF5BE9">
        <w:trPr>
          <w:trHeight w:val="958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/>
            <w:noWrap/>
            <w:vAlign w:val="center"/>
          </w:tcPr>
          <w:bookmarkStart w:id="0" w:name="_Toc68099902"/>
          <w:p w:rsidR="00EF5BE9" w:rsidRPr="00673E6A" w:rsidRDefault="00EF5BE9" w:rsidP="00974EF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25pt;height:48.15pt" o:ole="">
                  <v:imagedata r:id="rId5" o:title="" gain="45875f" blacklevel="13107f" grayscale="t"/>
                </v:shape>
                <o:OLEObject Type="Embed" ProgID="MSPhotoEd.3" ShapeID="_x0000_i1025" DrawAspect="Content" ObjectID="_1696425600" r:id="rId6"/>
              </w:object>
            </w:r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/>
            <w:vAlign w:val="center"/>
          </w:tcPr>
          <w:p w:rsidR="00EF5BE9" w:rsidRPr="004D4591" w:rsidRDefault="00EF5BE9" w:rsidP="00974EFD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EF5BE9" w:rsidRPr="004D4591" w:rsidRDefault="00EF5BE9" w:rsidP="00974EFD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</w:t>
            </w:r>
          </w:p>
          <w:p w:rsidR="00EF5BE9" w:rsidRPr="004D4591" w:rsidRDefault="00EF5BE9" w:rsidP="00974EFD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EF5BE9" w:rsidRPr="00673E6A" w:rsidRDefault="00EF5BE9" w:rsidP="00974EFD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ANPE-C N° 069</w:t>
            </w:r>
            <w:bookmarkStart w:id="1" w:name="_GoBack"/>
            <w:bookmarkEnd w:id="1"/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/2021-1C</w:t>
            </w:r>
          </w:p>
        </w:tc>
      </w:tr>
    </w:tbl>
    <w:tbl>
      <w:tblPr>
        <w:tblStyle w:val="Tablaconcuadrcul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402"/>
      </w:tblGrid>
      <w:tr w:rsidR="00EF5BE9" w:rsidRPr="009956C4" w:rsidTr="00EF5BE9">
        <w:trPr>
          <w:trHeight w:val="283"/>
          <w:jc w:val="center"/>
        </w:trPr>
        <w:tc>
          <w:tcPr>
            <w:tcW w:w="1020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EF5BE9" w:rsidRPr="009956C4" w:rsidRDefault="00EF5BE9" w:rsidP="00EF5BE9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EF5BE9" w:rsidRPr="00AD09E6" w:rsidTr="00EF5BE9">
        <w:trPr>
          <w:trHeight w:val="151"/>
          <w:jc w:val="center"/>
        </w:trPr>
        <w:tc>
          <w:tcPr>
            <w:tcW w:w="1020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EF5BE9" w:rsidRPr="00AD09E6" w:rsidRDefault="00EF5BE9" w:rsidP="00974EFD">
            <w:pPr>
              <w:rPr>
                <w:rFonts w:ascii="Arial" w:hAnsi="Arial" w:cs="Arial"/>
                <w:b/>
                <w:sz w:val="10"/>
                <w:szCs w:val="2"/>
                <w:lang w:val="es-BO"/>
              </w:rPr>
            </w:pPr>
          </w:p>
        </w:tc>
      </w:tr>
      <w:tr w:rsidR="00EF5BE9" w:rsidRPr="009956C4" w:rsidTr="00EF5BE9">
        <w:trPr>
          <w:trHeight w:val="81"/>
          <w:jc w:val="center"/>
        </w:trPr>
        <w:tc>
          <w:tcPr>
            <w:tcW w:w="20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55594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BE9" w:rsidRPr="00B31400" w:rsidRDefault="00EF5BE9" w:rsidP="00974EFD">
            <w:pPr>
              <w:jc w:val="center"/>
              <w:rPr>
                <w:rFonts w:ascii="Arial" w:hAnsi="Arial" w:cs="Arial"/>
                <w:b/>
                <w:sz w:val="12"/>
                <w:lang w:val="es-BO"/>
              </w:rPr>
            </w:pPr>
            <w:r w:rsidRPr="00B31400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EF5BE9" w:rsidRPr="00AD09E6" w:rsidTr="00EF5BE9">
        <w:trPr>
          <w:trHeight w:val="100"/>
          <w:jc w:val="center"/>
        </w:trPr>
        <w:tc>
          <w:tcPr>
            <w:tcW w:w="2097" w:type="dxa"/>
            <w:tcBorders>
              <w:left w:val="single" w:sz="12" w:space="0" w:color="1F4E79" w:themeColor="accent1" w:themeShade="80"/>
            </w:tcBorders>
            <w:vAlign w:val="center"/>
          </w:tcPr>
          <w:p w:rsidR="00EF5BE9" w:rsidRPr="00AD09E6" w:rsidRDefault="00EF5BE9" w:rsidP="00974EF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F5BE9" w:rsidRPr="00AD09E6" w:rsidRDefault="00EF5BE9" w:rsidP="00974EFD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1F4E79" w:themeColor="accent1" w:themeShade="80"/>
            </w:tcBorders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EF5BE9" w:rsidRPr="009956C4" w:rsidTr="00EF5BE9">
        <w:trPr>
          <w:trHeight w:val="20"/>
          <w:jc w:val="center"/>
        </w:trPr>
        <w:tc>
          <w:tcPr>
            <w:tcW w:w="20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5BE9" w:rsidRPr="00955594" w:rsidRDefault="00EF5BE9" w:rsidP="00974EF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55594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BE9" w:rsidRPr="00955594" w:rsidRDefault="00EF5BE9" w:rsidP="00974E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55594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55594">
              <w:rPr>
                <w:rFonts w:ascii="Arial" w:hAnsi="Arial" w:cs="Arial"/>
                <w:sz w:val="14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BE9" w:rsidRPr="009956C4" w:rsidRDefault="00EF5BE9" w:rsidP="00974EFD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color w:val="000099"/>
                <w:lang w:val="es-BO"/>
              </w:rPr>
              <w:t>ANPE – C Nº 069/2021</w:t>
            </w:r>
            <w:r w:rsidRPr="008A0B48">
              <w:rPr>
                <w:rFonts w:ascii="Arial" w:hAnsi="Arial" w:cs="Arial"/>
                <w:color w:val="000099"/>
                <w:lang w:val="es-BO"/>
              </w:rPr>
              <w:t>-1C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EF5BE9" w:rsidRPr="009956C4" w:rsidTr="00EF5BE9">
        <w:trPr>
          <w:jc w:val="center"/>
        </w:trPr>
        <w:tc>
          <w:tcPr>
            <w:tcW w:w="20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E9" w:rsidRPr="009956C4" w:rsidRDefault="00EF5BE9" w:rsidP="00974E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EF5BE9" w:rsidRPr="009956C4" w:rsidRDefault="00EF5BE9" w:rsidP="00974E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EF5BE9" w:rsidRPr="009956C4" w:rsidRDefault="00EF5BE9" w:rsidP="00974E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BE9" w:rsidRPr="009956C4" w:rsidRDefault="00EF5BE9" w:rsidP="00974E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EF5BE9" w:rsidRPr="00AD09E6" w:rsidTr="00EF5BE9">
        <w:trPr>
          <w:trHeight w:val="80"/>
          <w:jc w:val="center"/>
        </w:trPr>
        <w:tc>
          <w:tcPr>
            <w:tcW w:w="2097" w:type="dxa"/>
            <w:tcBorders>
              <w:left w:val="single" w:sz="12" w:space="0" w:color="1F4E79" w:themeColor="accent1" w:themeShade="80"/>
            </w:tcBorders>
            <w:vAlign w:val="center"/>
          </w:tcPr>
          <w:p w:rsidR="00EF5BE9" w:rsidRPr="00AD09E6" w:rsidRDefault="00EF5BE9" w:rsidP="00974EF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F5BE9" w:rsidRPr="00AD09E6" w:rsidRDefault="00EF5BE9" w:rsidP="00974EF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402" w:type="dxa"/>
            <w:tcBorders>
              <w:left w:val="nil"/>
              <w:right w:val="single" w:sz="12" w:space="0" w:color="1F4E79" w:themeColor="accent1" w:themeShade="80"/>
            </w:tcBorders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1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4"/>
        <w:gridCol w:w="294"/>
        <w:gridCol w:w="294"/>
        <w:gridCol w:w="279"/>
        <w:gridCol w:w="294"/>
        <w:gridCol w:w="294"/>
        <w:gridCol w:w="294"/>
        <w:gridCol w:w="294"/>
        <w:gridCol w:w="274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266"/>
        <w:gridCol w:w="294"/>
        <w:gridCol w:w="271"/>
        <w:gridCol w:w="294"/>
        <w:gridCol w:w="264"/>
        <w:gridCol w:w="798"/>
        <w:gridCol w:w="768"/>
        <w:gridCol w:w="264"/>
      </w:tblGrid>
      <w:tr w:rsidR="00EF5BE9" w:rsidRPr="009956C4" w:rsidTr="00EF5BE9">
        <w:trPr>
          <w:trHeight w:val="212"/>
          <w:jc w:val="center"/>
        </w:trPr>
        <w:tc>
          <w:tcPr>
            <w:tcW w:w="171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BE9" w:rsidRPr="009956C4" w:rsidRDefault="00EF5BE9" w:rsidP="00974E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BE9" w:rsidRPr="009956C4" w:rsidRDefault="00EF5BE9" w:rsidP="00974E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BE9" w:rsidRPr="009956C4" w:rsidRDefault="00EF5BE9" w:rsidP="00974E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BE9" w:rsidRPr="009956C4" w:rsidRDefault="00EF5BE9" w:rsidP="00974E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BE9" w:rsidRPr="009956C4" w:rsidRDefault="00EF5BE9" w:rsidP="00974E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2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8"/>
        <w:gridCol w:w="311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EF5BE9" w:rsidRPr="00AD09E6" w:rsidTr="00EF5BE9">
        <w:trPr>
          <w:jc w:val="center"/>
        </w:trPr>
        <w:tc>
          <w:tcPr>
            <w:tcW w:w="2228" w:type="dxa"/>
            <w:tcBorders>
              <w:left w:val="single" w:sz="12" w:space="0" w:color="1F4E79" w:themeColor="accent1" w:themeShade="80"/>
            </w:tcBorders>
            <w:vAlign w:val="center"/>
          </w:tcPr>
          <w:p w:rsidR="00EF5BE9" w:rsidRPr="00AD09E6" w:rsidRDefault="00EF5BE9" w:rsidP="00974EF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F5BE9" w:rsidRPr="00AD09E6" w:rsidRDefault="00EF5BE9" w:rsidP="00974EF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EF5BE9" w:rsidRPr="009956C4" w:rsidTr="00EF5BE9">
        <w:trPr>
          <w:trHeight w:val="211"/>
          <w:jc w:val="center"/>
        </w:trPr>
        <w:tc>
          <w:tcPr>
            <w:tcW w:w="222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771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FB43A7" w:rsidRDefault="00EF5BE9" w:rsidP="00974EFD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BO"/>
              </w:rPr>
              <w:t xml:space="preserve">PROVISIÓN E INSTALACIÓN DE CORTINAS EN LOS PISOS 14 Y 15 DEL EDIFICIO DEL BCB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F5BE9" w:rsidRPr="00AD09E6" w:rsidTr="00EF5BE9">
        <w:trPr>
          <w:trHeight w:val="20"/>
          <w:jc w:val="center"/>
        </w:trPr>
        <w:tc>
          <w:tcPr>
            <w:tcW w:w="2228" w:type="dxa"/>
            <w:tcBorders>
              <w:left w:val="single" w:sz="12" w:space="0" w:color="1F4E79" w:themeColor="accent1" w:themeShade="80"/>
            </w:tcBorders>
            <w:vAlign w:val="center"/>
          </w:tcPr>
          <w:p w:rsidR="00EF5BE9" w:rsidRPr="00AD09E6" w:rsidRDefault="00EF5BE9" w:rsidP="00974EF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F5BE9" w:rsidRPr="00AD09E6" w:rsidRDefault="00EF5BE9" w:rsidP="00974EF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EF5BE9" w:rsidRPr="009956C4" w:rsidTr="00EF5BE9">
        <w:trPr>
          <w:trHeight w:val="240"/>
          <w:jc w:val="center"/>
        </w:trPr>
        <w:tc>
          <w:tcPr>
            <w:tcW w:w="222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B31400" w:rsidRDefault="00EF5BE9" w:rsidP="00974EFD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BE9" w:rsidRPr="007162F1" w:rsidRDefault="00EF5BE9" w:rsidP="00974EFD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7162F1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0" w:type="dxa"/>
            <w:gridSpan w:val="10"/>
            <w:tcBorders>
              <w:left w:val="single" w:sz="4" w:space="0" w:color="auto"/>
            </w:tcBorders>
            <w:vAlign w:val="center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EF5BE9" w:rsidRPr="009956C4" w:rsidTr="00EF5BE9">
        <w:trPr>
          <w:trHeight w:val="20"/>
          <w:jc w:val="center"/>
        </w:trPr>
        <w:tc>
          <w:tcPr>
            <w:tcW w:w="222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EF5BE9" w:rsidRPr="009956C4" w:rsidTr="00EF5BE9">
        <w:trPr>
          <w:trHeight w:val="20"/>
          <w:jc w:val="center"/>
        </w:trPr>
        <w:tc>
          <w:tcPr>
            <w:tcW w:w="222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7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EF5BE9" w:rsidRPr="00AD09E6" w:rsidTr="00EF5BE9">
        <w:trPr>
          <w:trHeight w:val="20"/>
          <w:jc w:val="center"/>
        </w:trPr>
        <w:tc>
          <w:tcPr>
            <w:tcW w:w="2228" w:type="dxa"/>
            <w:tcBorders>
              <w:left w:val="single" w:sz="12" w:space="0" w:color="1F4E79" w:themeColor="accent1" w:themeShade="80"/>
            </w:tcBorders>
            <w:vAlign w:val="center"/>
          </w:tcPr>
          <w:p w:rsidR="00EF5BE9" w:rsidRPr="00AD09E6" w:rsidRDefault="00EF5BE9" w:rsidP="00974EF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F5BE9" w:rsidRPr="00AD09E6" w:rsidRDefault="00EF5BE9" w:rsidP="00974EF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EF5BE9" w:rsidRPr="009956C4" w:rsidTr="00EF5BE9">
        <w:trPr>
          <w:trHeight w:val="312"/>
          <w:jc w:val="center"/>
        </w:trPr>
        <w:tc>
          <w:tcPr>
            <w:tcW w:w="222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B31400" w:rsidRDefault="00EF5BE9" w:rsidP="00974EFD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F5BE9" w:rsidRPr="00AD09E6" w:rsidTr="00EF5BE9">
        <w:trPr>
          <w:jc w:val="center"/>
        </w:trPr>
        <w:tc>
          <w:tcPr>
            <w:tcW w:w="2228" w:type="dxa"/>
            <w:tcBorders>
              <w:left w:val="single" w:sz="12" w:space="0" w:color="1F4E79" w:themeColor="accent1" w:themeShade="80"/>
            </w:tcBorders>
            <w:vAlign w:val="center"/>
          </w:tcPr>
          <w:p w:rsidR="00EF5BE9" w:rsidRPr="00AD09E6" w:rsidRDefault="00EF5BE9" w:rsidP="00974EF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EF5BE9" w:rsidRPr="00FB43A7" w:rsidRDefault="00EF5BE9" w:rsidP="00974EFD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F5BE9" w:rsidRPr="00AD09E6" w:rsidRDefault="00EF5BE9" w:rsidP="00974EF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EF5BE9" w:rsidRPr="009956C4" w:rsidTr="00EF5BE9">
        <w:trPr>
          <w:jc w:val="center"/>
        </w:trPr>
        <w:tc>
          <w:tcPr>
            <w:tcW w:w="222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7719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Bs85.434,24 (Ochenta y Cinco Mil Cuatrocientos Treinta y Cuatro 24/100 Bolivianos)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F5BE9" w:rsidRPr="009956C4" w:rsidTr="00EF5BE9">
        <w:trPr>
          <w:trHeight w:val="78"/>
          <w:jc w:val="center"/>
        </w:trPr>
        <w:tc>
          <w:tcPr>
            <w:tcW w:w="222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19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F5BE9" w:rsidRPr="00AD09E6" w:rsidTr="00EF5BE9">
        <w:trPr>
          <w:jc w:val="center"/>
        </w:trPr>
        <w:tc>
          <w:tcPr>
            <w:tcW w:w="2228" w:type="dxa"/>
            <w:tcBorders>
              <w:left w:val="single" w:sz="12" w:space="0" w:color="1F4E79" w:themeColor="accent1" w:themeShade="80"/>
            </w:tcBorders>
            <w:vAlign w:val="center"/>
          </w:tcPr>
          <w:p w:rsidR="00EF5BE9" w:rsidRPr="00AD09E6" w:rsidRDefault="00EF5BE9" w:rsidP="00974EF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F5BE9" w:rsidRPr="00AD09E6" w:rsidRDefault="00EF5BE9" w:rsidP="00974EF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EF5BE9" w:rsidRPr="009956C4" w:rsidTr="00EF5BE9">
        <w:trPr>
          <w:trHeight w:val="240"/>
          <w:jc w:val="center"/>
        </w:trPr>
        <w:tc>
          <w:tcPr>
            <w:tcW w:w="222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B31400" w:rsidRDefault="00EF5BE9" w:rsidP="00974EFD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BE9" w:rsidRPr="007162F1" w:rsidRDefault="00EF5BE9" w:rsidP="00974EFD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7162F1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8" w:type="dxa"/>
            <w:gridSpan w:val="16"/>
            <w:tcBorders>
              <w:left w:val="single" w:sz="4" w:space="0" w:color="auto"/>
            </w:tcBorders>
            <w:vAlign w:val="center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EF5BE9" w:rsidRPr="00AD09E6" w:rsidTr="00EF5BE9">
        <w:trPr>
          <w:jc w:val="center"/>
        </w:trPr>
        <w:tc>
          <w:tcPr>
            <w:tcW w:w="2228" w:type="dxa"/>
            <w:tcBorders>
              <w:left w:val="single" w:sz="12" w:space="0" w:color="1F4E79" w:themeColor="accent1" w:themeShade="80"/>
            </w:tcBorders>
            <w:vAlign w:val="center"/>
          </w:tcPr>
          <w:p w:rsidR="00EF5BE9" w:rsidRPr="00AD09E6" w:rsidRDefault="00EF5BE9" w:rsidP="00974EF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F5BE9" w:rsidRPr="00AD09E6" w:rsidRDefault="00EF5BE9" w:rsidP="00974EF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EF5BE9" w:rsidRPr="009956C4" w:rsidTr="00EF5BE9">
        <w:trPr>
          <w:jc w:val="center"/>
        </w:trPr>
        <w:tc>
          <w:tcPr>
            <w:tcW w:w="222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7719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F62C0B">
              <w:rPr>
                <w:rFonts w:ascii="Arial" w:hAnsi="Arial" w:cs="Arial"/>
                <w:b/>
                <w:i/>
                <w:sz w:val="14"/>
                <w:lang w:val="es-BO"/>
              </w:rPr>
              <w:t>será de quince (15) días hábiles, los cuales serán computados desde la Orden de Proceder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F5BE9" w:rsidRPr="009956C4" w:rsidTr="00EF5BE9">
        <w:trPr>
          <w:jc w:val="center"/>
        </w:trPr>
        <w:tc>
          <w:tcPr>
            <w:tcW w:w="222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19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F5BE9" w:rsidRPr="00AD09E6" w:rsidTr="00EF5BE9">
        <w:trPr>
          <w:jc w:val="center"/>
        </w:trPr>
        <w:tc>
          <w:tcPr>
            <w:tcW w:w="2228" w:type="dxa"/>
            <w:tcBorders>
              <w:left w:val="single" w:sz="12" w:space="0" w:color="1F4E79" w:themeColor="accent1" w:themeShade="80"/>
            </w:tcBorders>
            <w:vAlign w:val="center"/>
          </w:tcPr>
          <w:p w:rsidR="00EF5BE9" w:rsidRPr="00AD09E6" w:rsidRDefault="00EF5BE9" w:rsidP="00974EF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F5BE9" w:rsidRPr="00AD09E6" w:rsidRDefault="00EF5BE9" w:rsidP="00974EF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EF5BE9" w:rsidRPr="00AD09E6" w:rsidTr="00EF5BE9">
        <w:trPr>
          <w:jc w:val="center"/>
        </w:trPr>
        <w:tc>
          <w:tcPr>
            <w:tcW w:w="2228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F5BE9" w:rsidRPr="00AD09E6" w:rsidRDefault="00EF5BE9" w:rsidP="00974EF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EF5BE9" w:rsidRPr="009956C4" w:rsidTr="00EF5BE9">
        <w:trPr>
          <w:jc w:val="center"/>
        </w:trPr>
        <w:tc>
          <w:tcPr>
            <w:tcW w:w="222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EF5BE9" w:rsidRPr="00B31400" w:rsidRDefault="00EF5BE9" w:rsidP="00974EF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7719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El proponente adjudicado deberá constituir una Garantía de Cumplimiento de Contrato equivalente al 7% o 3,5% (según corresponda).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F5BE9" w:rsidRPr="009956C4" w:rsidTr="00EF5BE9">
        <w:trPr>
          <w:jc w:val="center"/>
        </w:trPr>
        <w:tc>
          <w:tcPr>
            <w:tcW w:w="222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19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F5BE9" w:rsidRPr="00AD09E6" w:rsidTr="00EF5BE9">
        <w:trPr>
          <w:jc w:val="center"/>
        </w:trPr>
        <w:tc>
          <w:tcPr>
            <w:tcW w:w="2228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F5BE9" w:rsidRPr="00AD09E6" w:rsidRDefault="00EF5BE9" w:rsidP="00974EFD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F5BE9" w:rsidRPr="009956C4" w:rsidTr="00974EFD">
        <w:trPr>
          <w:trHeight w:val="198"/>
          <w:jc w:val="center"/>
        </w:trPr>
        <w:tc>
          <w:tcPr>
            <w:tcW w:w="235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Señalar para cuando es el requerimiento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B31400" w:rsidRDefault="00EF5BE9" w:rsidP="00974EFD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B31400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31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5BE9" w:rsidRPr="002804DB" w:rsidRDefault="00EF5BE9" w:rsidP="00974EFD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2804DB">
              <w:rPr>
                <w:rFonts w:ascii="Arial" w:hAnsi="Arial" w:cs="Arial"/>
                <w:b/>
                <w:sz w:val="14"/>
                <w:lang w:val="es-BO"/>
              </w:rPr>
              <w:t>Bienes para la gestión en curso</w:t>
            </w:r>
          </w:p>
        </w:tc>
        <w:tc>
          <w:tcPr>
            <w:tcW w:w="273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F5BE9" w:rsidRPr="009956C4" w:rsidTr="00974EFD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F5BE9" w:rsidRPr="00AD09E6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EF5BE9" w:rsidRPr="009956C4" w:rsidTr="00974EFD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Bienes recurrentes para la próxima gestión </w:t>
            </w:r>
            <w:r w:rsidRPr="009956C4">
              <w:rPr>
                <w:rFonts w:ascii="Arial" w:hAnsi="Arial" w:cs="Arial"/>
                <w:sz w:val="12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F5BE9" w:rsidRPr="009956C4" w:rsidTr="00974EFD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F5BE9" w:rsidRPr="009956C4" w:rsidTr="00974EFD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F5BE9" w:rsidRPr="009956C4" w:rsidRDefault="00EF5BE9" w:rsidP="00974EFD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Bienes para la próxima gestión </w:t>
            </w:r>
            <w:r w:rsidRPr="009956C4">
              <w:rPr>
                <w:rFonts w:ascii="Arial" w:hAnsi="Arial" w:cs="Arial"/>
                <w:sz w:val="12"/>
                <w:szCs w:val="14"/>
                <w:lang w:val="es-BO"/>
              </w:rPr>
              <w:t>(el proceso se  iniciara una vez promulgada la Ley del Presupuesto General del Estado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F5BE9" w:rsidRPr="009956C4" w:rsidTr="00974EFD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180"/>
        <w:gridCol w:w="56"/>
        <w:gridCol w:w="301"/>
        <w:gridCol w:w="269"/>
        <w:gridCol w:w="269"/>
        <w:gridCol w:w="340"/>
        <w:gridCol w:w="341"/>
        <w:gridCol w:w="379"/>
        <w:gridCol w:w="274"/>
        <w:gridCol w:w="278"/>
        <w:gridCol w:w="268"/>
        <w:gridCol w:w="271"/>
        <w:gridCol w:w="270"/>
        <w:gridCol w:w="274"/>
        <w:gridCol w:w="271"/>
        <w:gridCol w:w="271"/>
        <w:gridCol w:w="271"/>
        <w:gridCol w:w="268"/>
        <w:gridCol w:w="268"/>
        <w:gridCol w:w="267"/>
        <w:gridCol w:w="268"/>
        <w:gridCol w:w="268"/>
        <w:gridCol w:w="268"/>
        <w:gridCol w:w="274"/>
        <w:gridCol w:w="116"/>
        <w:gridCol w:w="154"/>
        <w:gridCol w:w="273"/>
        <w:gridCol w:w="272"/>
        <w:gridCol w:w="127"/>
        <w:gridCol w:w="144"/>
        <w:gridCol w:w="140"/>
        <w:gridCol w:w="128"/>
        <w:gridCol w:w="267"/>
        <w:gridCol w:w="267"/>
        <w:gridCol w:w="128"/>
        <w:gridCol w:w="139"/>
        <w:gridCol w:w="267"/>
        <w:gridCol w:w="267"/>
        <w:gridCol w:w="267"/>
        <w:gridCol w:w="267"/>
      </w:tblGrid>
      <w:tr w:rsidR="00EF5BE9" w:rsidRPr="009956C4" w:rsidTr="00974EFD">
        <w:trPr>
          <w:jc w:val="center"/>
        </w:trPr>
        <w:tc>
          <w:tcPr>
            <w:tcW w:w="2415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379" w:type="dxa"/>
            <w:vMerge w:val="restart"/>
            <w:vAlign w:val="center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44" w:type="dxa"/>
            <w:gridSpan w:val="20"/>
            <w:vMerge w:val="restart"/>
          </w:tcPr>
          <w:p w:rsidR="00EF5BE9" w:rsidRPr="009956C4" w:rsidRDefault="00EF5BE9" w:rsidP="00974EFD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EF5BE9" w:rsidRPr="009956C4" w:rsidRDefault="00EF5BE9" w:rsidP="00974EFD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1" w:type="dxa"/>
            <w:gridSpan w:val="2"/>
            <w:vMerge w:val="restart"/>
          </w:tcPr>
          <w:p w:rsidR="00EF5BE9" w:rsidRPr="009956C4" w:rsidRDefault="00EF5BE9" w:rsidP="00974E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9"/>
            <w:vMerge w:val="restart"/>
            <w:tcBorders>
              <w:left w:val="nil"/>
            </w:tcBorders>
            <w:vAlign w:val="center"/>
          </w:tcPr>
          <w:p w:rsidR="00EF5BE9" w:rsidRPr="009956C4" w:rsidRDefault="00EF5BE9" w:rsidP="00974E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F5BE9" w:rsidRPr="009956C4" w:rsidTr="00974EFD">
        <w:trPr>
          <w:trHeight w:val="60"/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79" w:type="dxa"/>
            <w:vMerge/>
            <w:vAlign w:val="center"/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44" w:type="dxa"/>
            <w:gridSpan w:val="20"/>
            <w:vMerge/>
          </w:tcPr>
          <w:p w:rsidR="00EF5BE9" w:rsidRPr="009956C4" w:rsidRDefault="00EF5BE9" w:rsidP="00974E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gridSpan w:val="2"/>
            <w:vMerge/>
          </w:tcPr>
          <w:p w:rsidR="00EF5BE9" w:rsidRPr="009956C4" w:rsidRDefault="00EF5BE9" w:rsidP="00974E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9"/>
            <w:vMerge/>
            <w:tcBorders>
              <w:left w:val="nil"/>
            </w:tcBorders>
          </w:tcPr>
          <w:p w:rsidR="00EF5BE9" w:rsidRPr="009956C4" w:rsidRDefault="00EF5BE9" w:rsidP="00974E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F5BE9" w:rsidRPr="009956C4" w:rsidTr="00974EFD">
        <w:trPr>
          <w:trHeight w:val="267"/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  <w:vAlign w:val="center"/>
          </w:tcPr>
          <w:p w:rsidR="00EF5BE9" w:rsidRPr="009956C4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Recursos Propios</w:t>
            </w:r>
          </w:p>
        </w:tc>
        <w:tc>
          <w:tcPr>
            <w:tcW w:w="2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BE9" w:rsidRPr="009956C4" w:rsidRDefault="00EF5BE9" w:rsidP="00974E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BE9" w:rsidRPr="009956C4" w:rsidRDefault="00EF5BE9" w:rsidP="00974E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100%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F5BE9" w:rsidRPr="009956C4" w:rsidTr="00974EFD">
        <w:trPr>
          <w:trHeight w:val="64"/>
          <w:jc w:val="center"/>
        </w:trPr>
        <w:tc>
          <w:tcPr>
            <w:tcW w:w="2415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79" w:type="dxa"/>
            <w:vAlign w:val="center"/>
          </w:tcPr>
          <w:p w:rsidR="00EF5BE9" w:rsidRPr="009956C4" w:rsidRDefault="00EF5BE9" w:rsidP="00974EF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BE9" w:rsidRPr="009956C4" w:rsidRDefault="00EF5BE9" w:rsidP="00974EF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</w:tcPr>
          <w:p w:rsidR="00EF5BE9" w:rsidRPr="009956C4" w:rsidRDefault="00EF5BE9" w:rsidP="00974EF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EF5BE9" w:rsidRPr="009956C4" w:rsidTr="00974EFD">
        <w:trPr>
          <w:trHeight w:val="397"/>
          <w:jc w:val="center"/>
        </w:trPr>
        <w:tc>
          <w:tcPr>
            <w:tcW w:w="10346" w:type="dxa"/>
            <w:gridSpan w:val="4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EF5BE9" w:rsidRPr="009956C4" w:rsidRDefault="00EF5BE9" w:rsidP="00EF5BE9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F5BE9" w:rsidRPr="00AD09E6" w:rsidTr="00974EFD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F5BE9" w:rsidRPr="00AD09E6" w:rsidRDefault="00EF5BE9" w:rsidP="00974EFD">
            <w:pPr>
              <w:jc w:val="right"/>
              <w:rPr>
                <w:rFonts w:ascii="Arial" w:hAnsi="Arial" w:cs="Arial"/>
                <w:b/>
                <w:sz w:val="10"/>
                <w:szCs w:val="2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</w:tr>
      <w:tr w:rsidR="00EF5BE9" w:rsidRPr="009956C4" w:rsidTr="00974EFD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BE9" w:rsidRPr="009956C4" w:rsidRDefault="00EF5BE9" w:rsidP="00974EFD">
            <w:pPr>
              <w:jc w:val="center"/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0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9956C4">
              <w:rPr>
                <w:rFonts w:ascii="Arial" w:hAnsi="Arial" w:cs="Arial"/>
                <w:lang w:val="es-BO" w:eastAsia="es-BO"/>
              </w:rPr>
              <w:t>Horario de Atención de la Entidad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BE9" w:rsidRPr="009956C4" w:rsidRDefault="00EF5BE9" w:rsidP="00974EFD">
            <w:pPr>
              <w:rPr>
                <w:rFonts w:ascii="Arial" w:hAnsi="Arial" w:cs="Arial"/>
                <w:lang w:val="es-BO" w:eastAsia="es-BO"/>
              </w:rPr>
            </w:pPr>
            <w:r w:rsidRPr="00324615">
              <w:rPr>
                <w:rFonts w:ascii="Arial" w:hAnsi="Arial" w:cs="Arial"/>
                <w:lang w:val="es-BO" w:eastAsia="es-BO"/>
              </w:rPr>
              <w:t>07:30 a 17:00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lang w:val="es-BO"/>
              </w:rPr>
            </w:pPr>
          </w:p>
        </w:tc>
      </w:tr>
      <w:tr w:rsidR="00EF5BE9" w:rsidRPr="00AD09E6" w:rsidTr="00974EFD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F5BE9" w:rsidRPr="00AD09E6" w:rsidRDefault="00EF5BE9" w:rsidP="00974EFD">
            <w:pPr>
              <w:jc w:val="right"/>
              <w:rPr>
                <w:rFonts w:ascii="Arial" w:hAnsi="Arial" w:cs="Arial"/>
                <w:b/>
                <w:sz w:val="10"/>
                <w:szCs w:val="2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szCs w:val="2"/>
                <w:lang w:val="es-BO"/>
              </w:rPr>
            </w:pPr>
          </w:p>
        </w:tc>
      </w:tr>
      <w:tr w:rsidR="00EF5BE9" w:rsidRPr="009956C4" w:rsidTr="00974EFD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79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8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8" w:type="dxa"/>
          </w:tcPr>
          <w:p w:rsidR="00EF5BE9" w:rsidRPr="009956C4" w:rsidRDefault="00EF5BE9" w:rsidP="00974EF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67" w:type="dxa"/>
            <w:gridSpan w:val="11"/>
            <w:tcBorders>
              <w:bottom w:val="single" w:sz="4" w:space="0" w:color="auto"/>
            </w:tcBorders>
          </w:tcPr>
          <w:p w:rsidR="00EF5BE9" w:rsidRPr="009956C4" w:rsidRDefault="00EF5BE9" w:rsidP="00974EFD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EF5BE9" w:rsidRPr="009956C4" w:rsidRDefault="00EF5BE9" w:rsidP="00974EF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0" w:type="dxa"/>
            <w:gridSpan w:val="7"/>
            <w:tcBorders>
              <w:bottom w:val="single" w:sz="4" w:space="0" w:color="auto"/>
            </w:tcBorders>
          </w:tcPr>
          <w:p w:rsidR="00EF5BE9" w:rsidRPr="009956C4" w:rsidRDefault="00EF5BE9" w:rsidP="00974EF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8" w:type="dxa"/>
            <w:gridSpan w:val="2"/>
          </w:tcPr>
          <w:p w:rsidR="00EF5BE9" w:rsidRPr="009956C4" w:rsidRDefault="00EF5BE9" w:rsidP="00974EF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2" w:type="dxa"/>
            <w:gridSpan w:val="7"/>
            <w:tcBorders>
              <w:bottom w:val="single" w:sz="4" w:space="0" w:color="auto"/>
            </w:tcBorders>
          </w:tcPr>
          <w:p w:rsidR="00EF5BE9" w:rsidRPr="009956C4" w:rsidRDefault="00EF5BE9" w:rsidP="00974EF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EF5BE9" w:rsidRPr="009956C4" w:rsidTr="00974EFD">
        <w:trPr>
          <w:jc w:val="center"/>
        </w:trPr>
        <w:tc>
          <w:tcPr>
            <w:tcW w:w="361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5BE9" w:rsidRDefault="00EF5BE9" w:rsidP="00974EFD">
            <w:pPr>
              <w:widowControl w:val="0"/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</w:p>
          <w:p w:rsidR="00EF5BE9" w:rsidRPr="009956C4" w:rsidRDefault="00EF5BE9" w:rsidP="00974EFD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Gabriela Saravia Chungara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BE9" w:rsidRPr="00A96D8C" w:rsidRDefault="00EF5BE9" w:rsidP="00974EFD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96D8C">
              <w:rPr>
                <w:rFonts w:ascii="Arial" w:hAnsi="Arial" w:cs="Arial"/>
                <w:sz w:val="14"/>
                <w:szCs w:val="14"/>
                <w:lang w:val="es-BO"/>
              </w:rPr>
              <w:t>Profesional en Compras y Contrataciones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BE9" w:rsidRPr="00A96D8C" w:rsidRDefault="00EF5BE9" w:rsidP="00974EFD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A96D8C" w:rsidRDefault="00EF5BE9" w:rsidP="00974EFD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96D8C">
              <w:rPr>
                <w:rFonts w:ascii="Arial" w:hAnsi="Arial" w:cs="Arial"/>
                <w:sz w:val="15"/>
                <w:szCs w:val="15"/>
                <w:lang w:val="es-BO" w:eastAsia="es-BO"/>
              </w:rPr>
              <w:t>Dpto. de Compras y Contrataciones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lang w:val="es-BO"/>
              </w:rPr>
            </w:pPr>
          </w:p>
        </w:tc>
      </w:tr>
      <w:tr w:rsidR="00EF5BE9" w:rsidRPr="009956C4" w:rsidTr="00974EFD">
        <w:trPr>
          <w:trHeight w:val="331"/>
          <w:jc w:val="center"/>
        </w:trPr>
        <w:tc>
          <w:tcPr>
            <w:tcW w:w="361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Cesar A. Peralta Vidal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A96D8C" w:rsidRDefault="00EF5BE9" w:rsidP="00974EFD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Profesional en Proyectos de Ingeniería Civil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BE9" w:rsidRPr="00A96D8C" w:rsidRDefault="00EF5BE9" w:rsidP="00974EFD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A96D8C" w:rsidRDefault="00EF5BE9" w:rsidP="00974EFD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 w:eastAsia="es-BO"/>
              </w:rPr>
              <w:t>Dpto. Mejoramiento y Mantenimiento de la Infraestructura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lang w:val="es-BO"/>
              </w:rPr>
            </w:pPr>
          </w:p>
        </w:tc>
      </w:tr>
      <w:tr w:rsidR="00EF5BE9" w:rsidRPr="00AD09E6" w:rsidTr="00974EFD">
        <w:trPr>
          <w:jc w:val="center"/>
        </w:trPr>
        <w:tc>
          <w:tcPr>
            <w:tcW w:w="2415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EF5BE9" w:rsidRPr="00AD09E6" w:rsidRDefault="00EF5BE9" w:rsidP="00974EFD">
            <w:pPr>
              <w:jc w:val="right"/>
              <w:rPr>
                <w:rFonts w:ascii="Arial" w:hAnsi="Arial" w:cs="Arial"/>
                <w:b/>
                <w:sz w:val="10"/>
                <w:lang w:val="es-BO"/>
              </w:rPr>
            </w:pPr>
          </w:p>
        </w:tc>
        <w:tc>
          <w:tcPr>
            <w:tcW w:w="379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EF5BE9" w:rsidRPr="00AD09E6" w:rsidRDefault="00EF5BE9" w:rsidP="00974EFD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EF5BE9" w:rsidRPr="009956C4" w:rsidTr="00974EFD">
        <w:trPr>
          <w:jc w:val="center"/>
        </w:trPr>
        <w:tc>
          <w:tcPr>
            <w:tcW w:w="839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F8188E" w:rsidRDefault="00EF5BE9" w:rsidP="00974EFD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2409090 Internos:</w:t>
            </w:r>
          </w:p>
          <w:p w:rsidR="00EF5BE9" w:rsidRPr="00F8188E" w:rsidRDefault="00EF5BE9" w:rsidP="00974EFD">
            <w:pPr>
              <w:widowControl w:val="0"/>
              <w:snapToGrid w:val="0"/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4722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(Consultas Administrativas)</w:t>
            </w:r>
          </w:p>
          <w:p w:rsidR="00EF5BE9" w:rsidRPr="009956C4" w:rsidRDefault="00EF5BE9" w:rsidP="00974EF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4726</w:t>
            </w:r>
            <w:r w:rsidRPr="00F8188E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vAlign w:val="center"/>
          </w:tcPr>
          <w:p w:rsidR="00EF5BE9" w:rsidRPr="009956C4" w:rsidRDefault="00EF5BE9" w:rsidP="00974E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6" w:type="dxa"/>
            <w:gridSpan w:val="2"/>
            <w:tcBorders>
              <w:left w:val="nil"/>
              <w:right w:val="single" w:sz="4" w:space="0" w:color="auto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BE9" w:rsidRPr="009956C4" w:rsidRDefault="00EF5BE9" w:rsidP="00974EFD">
            <w:pPr>
              <w:rPr>
                <w:rFonts w:ascii="Arial" w:hAnsi="Arial" w:cs="Arial"/>
                <w:lang w:val="es-BO"/>
              </w:rPr>
            </w:pPr>
            <w:r w:rsidRPr="00F8188E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6"/>
            <w:tcBorders>
              <w:right w:val="single" w:sz="4" w:space="0" w:color="auto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5BE9" w:rsidRPr="008A513B" w:rsidRDefault="00EF5BE9" w:rsidP="00974EFD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7" w:history="1">
              <w:r w:rsidRPr="00A63588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gsaravia@bcb.gob.bo</w:t>
              </w:r>
            </w:hyperlink>
            <w:r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</w:t>
            </w:r>
          </w:p>
          <w:p w:rsidR="00EF5BE9" w:rsidRPr="008A513B" w:rsidRDefault="00EF5BE9" w:rsidP="00974EFD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EF5BE9" w:rsidRPr="008A513B" w:rsidRDefault="00EF5BE9" w:rsidP="00974EFD">
            <w:pPr>
              <w:widowControl w:val="0"/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8" w:history="1">
              <w:r w:rsidRPr="00A63588">
                <w:rPr>
                  <w:rStyle w:val="Hipervnculo"/>
                  <w:rFonts w:ascii="Arial" w:hAnsi="Arial" w:cs="Arial"/>
                  <w:sz w:val="14"/>
                  <w:szCs w:val="14"/>
                </w:rPr>
                <w:t>cperalta@bcb.gob.bo</w:t>
              </w:r>
            </w:hyperlink>
          </w:p>
          <w:p w:rsidR="00EF5BE9" w:rsidRPr="009956C4" w:rsidRDefault="00EF5BE9" w:rsidP="00974EFD">
            <w:pPr>
              <w:rPr>
                <w:rFonts w:ascii="Arial" w:hAnsi="Arial" w:cs="Arial"/>
                <w:lang w:val="es-BO"/>
              </w:rPr>
            </w:pPr>
            <w:r w:rsidRPr="008A513B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lang w:val="es-BO"/>
              </w:rPr>
            </w:pPr>
          </w:p>
        </w:tc>
      </w:tr>
      <w:tr w:rsidR="00EF5BE9" w:rsidRPr="009956C4" w:rsidTr="00974EFD">
        <w:trPr>
          <w:trHeight w:val="231"/>
          <w:jc w:val="center"/>
        </w:trPr>
        <w:tc>
          <w:tcPr>
            <w:tcW w:w="659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EF5BE9" w:rsidRPr="00045F19" w:rsidRDefault="00EF5BE9" w:rsidP="00974EFD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EF5BE9" w:rsidRPr="00045F19" w:rsidRDefault="00EF5BE9" w:rsidP="00974EF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01" w:type="dxa"/>
            <w:tcBorders>
              <w:bottom w:val="single" w:sz="12" w:space="0" w:color="1F4E79" w:themeColor="accent1" w:themeShade="80"/>
            </w:tcBorders>
            <w:vAlign w:val="center"/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  <w:vAlign w:val="center"/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  <w:vAlign w:val="center"/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40" w:type="dxa"/>
            <w:tcBorders>
              <w:bottom w:val="single" w:sz="12" w:space="0" w:color="1F4E79" w:themeColor="accent1" w:themeShade="80"/>
            </w:tcBorders>
            <w:vAlign w:val="center"/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41" w:type="dxa"/>
            <w:tcBorders>
              <w:bottom w:val="single" w:sz="12" w:space="0" w:color="1F4E79" w:themeColor="accent1" w:themeShade="80"/>
            </w:tcBorders>
            <w:vAlign w:val="center"/>
          </w:tcPr>
          <w:p w:rsidR="00EF5BE9" w:rsidRPr="009956C4" w:rsidRDefault="00EF5BE9" w:rsidP="00974EF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79" w:type="dxa"/>
            <w:tcBorders>
              <w:bottom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tcBorders>
              <w:bottom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bottom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EF5BE9" w:rsidRPr="009956C4" w:rsidRDefault="00EF5BE9" w:rsidP="00974E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EF5BE9" w:rsidRDefault="00EF5BE9" w:rsidP="00EF5BE9">
      <w:pPr>
        <w:rPr>
          <w:sz w:val="10"/>
          <w:szCs w:val="10"/>
          <w:lang w:val="es-BO"/>
        </w:rPr>
      </w:pPr>
    </w:p>
    <w:p w:rsidR="00EF5BE9" w:rsidRDefault="00EF5BE9" w:rsidP="00EF5BE9">
      <w:pPr>
        <w:rPr>
          <w:sz w:val="10"/>
          <w:szCs w:val="10"/>
          <w:lang w:val="es-BO"/>
        </w:rPr>
      </w:pPr>
    </w:p>
    <w:p w:rsidR="00EF5BE9" w:rsidRDefault="00EF5BE9" w:rsidP="00EF5BE9">
      <w:pPr>
        <w:rPr>
          <w:sz w:val="10"/>
          <w:szCs w:val="10"/>
          <w:lang w:val="es-BO"/>
        </w:rPr>
      </w:pPr>
    </w:p>
    <w:p w:rsidR="00EF5BE9" w:rsidRDefault="00EF5BE9" w:rsidP="00EF5BE9">
      <w:pPr>
        <w:rPr>
          <w:sz w:val="10"/>
          <w:szCs w:val="10"/>
          <w:lang w:val="es-BO"/>
        </w:rPr>
      </w:pPr>
    </w:p>
    <w:p w:rsidR="00EF5BE9" w:rsidRDefault="00EF5BE9" w:rsidP="00EF5BE9">
      <w:pPr>
        <w:rPr>
          <w:sz w:val="10"/>
          <w:szCs w:val="10"/>
          <w:lang w:val="es-BO"/>
        </w:rPr>
      </w:pPr>
    </w:p>
    <w:p w:rsidR="00EF5BE9" w:rsidRDefault="00EF5BE9" w:rsidP="00EF5BE9">
      <w:pPr>
        <w:rPr>
          <w:sz w:val="10"/>
          <w:szCs w:val="10"/>
          <w:lang w:val="es-BO"/>
        </w:rPr>
      </w:pPr>
    </w:p>
    <w:p w:rsidR="00EF5BE9" w:rsidRDefault="00EF5BE9" w:rsidP="00EF5BE9">
      <w:pPr>
        <w:rPr>
          <w:sz w:val="10"/>
          <w:szCs w:val="10"/>
          <w:lang w:val="es-BO"/>
        </w:rPr>
      </w:pPr>
    </w:p>
    <w:p w:rsidR="00EF5BE9" w:rsidRDefault="00EF5BE9" w:rsidP="00EF5BE9">
      <w:pPr>
        <w:rPr>
          <w:sz w:val="10"/>
          <w:szCs w:val="10"/>
          <w:lang w:val="es-BO"/>
        </w:rPr>
      </w:pPr>
    </w:p>
    <w:p w:rsidR="00EF5BE9" w:rsidRDefault="00EF5BE9" w:rsidP="00EF5BE9">
      <w:pPr>
        <w:rPr>
          <w:sz w:val="10"/>
          <w:szCs w:val="10"/>
          <w:lang w:val="es-BO"/>
        </w:rPr>
      </w:pPr>
    </w:p>
    <w:p w:rsidR="00EF5BE9" w:rsidRDefault="00EF5BE9" w:rsidP="00EF5BE9">
      <w:pPr>
        <w:rPr>
          <w:sz w:val="10"/>
          <w:szCs w:val="10"/>
          <w:lang w:val="es-BO"/>
        </w:rPr>
      </w:pPr>
    </w:p>
    <w:p w:rsidR="00EF5BE9" w:rsidRDefault="00EF5BE9" w:rsidP="00EF5BE9">
      <w:pPr>
        <w:rPr>
          <w:sz w:val="10"/>
          <w:szCs w:val="10"/>
          <w:lang w:val="es-BO"/>
        </w:rPr>
      </w:pPr>
    </w:p>
    <w:p w:rsidR="00EF5BE9" w:rsidRDefault="00EF5BE9" w:rsidP="00EF5BE9">
      <w:pPr>
        <w:rPr>
          <w:sz w:val="10"/>
          <w:szCs w:val="10"/>
          <w:lang w:val="es-BO"/>
        </w:rPr>
      </w:pPr>
    </w:p>
    <w:p w:rsidR="00EF5BE9" w:rsidRDefault="00EF5BE9" w:rsidP="00EF5BE9">
      <w:pPr>
        <w:rPr>
          <w:sz w:val="10"/>
          <w:szCs w:val="10"/>
          <w:lang w:val="es-BO"/>
        </w:rPr>
      </w:pPr>
    </w:p>
    <w:p w:rsidR="00EF5BE9" w:rsidRDefault="00EF5BE9" w:rsidP="00EF5BE9">
      <w:pPr>
        <w:rPr>
          <w:sz w:val="10"/>
          <w:szCs w:val="10"/>
          <w:lang w:val="es-BO"/>
        </w:rPr>
      </w:pPr>
    </w:p>
    <w:p w:rsidR="00EF5BE9" w:rsidRDefault="00EF5BE9" w:rsidP="00EF5BE9">
      <w:pPr>
        <w:rPr>
          <w:sz w:val="10"/>
          <w:szCs w:val="10"/>
          <w:lang w:val="es-BO"/>
        </w:rPr>
      </w:pPr>
    </w:p>
    <w:p w:rsidR="00EF5BE9" w:rsidRDefault="00EF5BE9" w:rsidP="00EF5BE9">
      <w:pPr>
        <w:rPr>
          <w:sz w:val="10"/>
          <w:szCs w:val="10"/>
          <w:lang w:val="es-BO"/>
        </w:rPr>
      </w:pPr>
    </w:p>
    <w:p w:rsidR="00EF5BE9" w:rsidRDefault="00EF5BE9" w:rsidP="00EF5BE9">
      <w:pPr>
        <w:rPr>
          <w:sz w:val="10"/>
          <w:szCs w:val="10"/>
          <w:lang w:val="es-BO"/>
        </w:rPr>
      </w:pPr>
    </w:p>
    <w:p w:rsidR="00EF5BE9" w:rsidRDefault="00EF5BE9" w:rsidP="00EF5BE9">
      <w:pPr>
        <w:rPr>
          <w:sz w:val="10"/>
          <w:szCs w:val="10"/>
          <w:lang w:val="es-BO"/>
        </w:rPr>
      </w:pPr>
    </w:p>
    <w:p w:rsidR="00EF5BE9" w:rsidRPr="00045F19" w:rsidRDefault="00EF5BE9" w:rsidP="00EF5BE9">
      <w:pPr>
        <w:rPr>
          <w:sz w:val="10"/>
          <w:szCs w:val="10"/>
          <w:lang w:val="es-BO"/>
        </w:rPr>
      </w:pPr>
    </w:p>
    <w:p w:rsidR="00EF5BE9" w:rsidRPr="00DB230D" w:rsidRDefault="00EF5BE9" w:rsidP="00EF5BE9">
      <w:pPr>
        <w:pStyle w:val="Ttulo1"/>
        <w:tabs>
          <w:tab w:val="clear" w:pos="360"/>
          <w:tab w:val="num" w:pos="567"/>
        </w:tabs>
        <w:ind w:left="567" w:hanging="567"/>
        <w:rPr>
          <w:rFonts w:ascii="Verdana" w:hAnsi="Verdana" w:cs="Arial"/>
          <w:caps w:val="0"/>
          <w:sz w:val="18"/>
          <w:szCs w:val="18"/>
          <w:lang w:val="es-BO"/>
        </w:rPr>
      </w:pPr>
      <w:r w:rsidRPr="00DB230D">
        <w:rPr>
          <w:rFonts w:ascii="Verdana" w:hAnsi="Verdana" w:cs="Arial"/>
          <w:caps w:val="0"/>
          <w:sz w:val="18"/>
          <w:szCs w:val="18"/>
          <w:lang w:val="es-BO"/>
        </w:rPr>
        <w:t>CRONOGRAMA DE PLAZOS</w:t>
      </w:r>
      <w:bookmarkEnd w:id="0"/>
    </w:p>
    <w:p w:rsidR="00EF5BE9" w:rsidRPr="00045F19" w:rsidRDefault="00EF5BE9" w:rsidP="00EF5BE9">
      <w:pPr>
        <w:rPr>
          <w:sz w:val="10"/>
          <w:szCs w:val="10"/>
          <w:lang w:val="es-BO"/>
        </w:rPr>
      </w:pP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EF5BE9" w:rsidRPr="005065DA" w:rsidTr="00974EFD">
        <w:trPr>
          <w:trHeight w:val="180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BE9" w:rsidRPr="005065DA" w:rsidRDefault="00EF5BE9" w:rsidP="00974EFD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5065DA">
              <w:rPr>
                <w:rFonts w:ascii="Arial" w:hAnsi="Arial" w:cs="Arial"/>
                <w:sz w:val="14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EF5BE9" w:rsidRPr="005065DA" w:rsidRDefault="00EF5BE9" w:rsidP="00EF5BE9">
            <w:pPr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20"/>
                <w:lang w:val="es-BO" w:eastAsia="en-US"/>
              </w:rPr>
              <w:t>Presentación de propuestas:</w:t>
            </w:r>
          </w:p>
          <w:p w:rsidR="00EF5BE9" w:rsidRPr="005065DA" w:rsidRDefault="00EF5BE9" w:rsidP="00EF5BE9">
            <w:pPr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EF5BE9" w:rsidRPr="005065DA" w:rsidRDefault="00EF5BE9" w:rsidP="00EF5BE9">
            <w:pPr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EF5BE9" w:rsidRPr="005065DA" w:rsidRDefault="00EF5BE9" w:rsidP="00974EFD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EF5BE9" w:rsidRPr="005065DA" w:rsidRDefault="00EF5BE9" w:rsidP="00EF5BE9">
            <w:pPr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EF5BE9" w:rsidRPr="005065DA" w:rsidRDefault="00EF5BE9" w:rsidP="00EF5BE9">
            <w:pPr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5065DA">
              <w:rPr>
                <w:rFonts w:ascii="Arial" w:hAnsi="Arial" w:cs="Arial"/>
                <w:sz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EF5BE9" w:rsidRPr="005065DA" w:rsidRDefault="00EF5BE9" w:rsidP="00974EFD">
            <w:pPr>
              <w:ind w:left="113" w:right="113"/>
              <w:jc w:val="both"/>
              <w:rPr>
                <w:lang w:val="es-BO"/>
              </w:rPr>
            </w:pPr>
            <w:r w:rsidRPr="005065DA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</w:tbl>
    <w:bookmarkEnd w:id="2"/>
    <w:bookmarkEnd w:id="3"/>
    <w:p w:rsidR="00EF5BE9" w:rsidRPr="005065DA" w:rsidRDefault="00EF5BE9" w:rsidP="00EF5BE9">
      <w:pPr>
        <w:ind w:firstLine="709"/>
        <w:rPr>
          <w:rFonts w:cs="Arial"/>
          <w:sz w:val="18"/>
          <w:szCs w:val="18"/>
          <w:lang w:val="es-BO"/>
        </w:rPr>
      </w:pPr>
      <w:r w:rsidRPr="005065DA">
        <w:rPr>
          <w:rFonts w:cs="Arial"/>
          <w:sz w:val="18"/>
          <w:szCs w:val="18"/>
          <w:lang w:val="es-BO"/>
        </w:rPr>
        <w:t>El proceso de contratación se sujetará al siguiente Cronograma de Plazos:</w:t>
      </w:r>
    </w:p>
    <w:p w:rsidR="00EF5BE9" w:rsidRPr="009956C4" w:rsidRDefault="00EF5BE9" w:rsidP="00EF5BE9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EF5BE9" w:rsidRPr="009956C4" w:rsidTr="00974EFD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EF5BE9" w:rsidRPr="009956C4" w:rsidTr="00974EFD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Pr="009956C4">
              <w:rPr>
                <w:rFonts w:ascii="Arial" w:hAnsi="Arial" w:cs="Arial"/>
                <w:sz w:val="14"/>
                <w:lang w:val="es-BO" w:eastAsia="es-BO"/>
              </w:rPr>
              <w:t xml:space="preserve"> y la Convocatoria en la Mesa de Partes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F5BE9" w:rsidRPr="009956C4" w:rsidTr="00974EFD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5BE9" w:rsidRPr="009956C4" w:rsidRDefault="00EF5BE9" w:rsidP="00974E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F5BE9" w:rsidRPr="009956C4" w:rsidTr="00974EF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F5BE9" w:rsidRPr="009956C4" w:rsidTr="00974EFD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5BE9" w:rsidRPr="009956C4" w:rsidRDefault="00EF5BE9" w:rsidP="00974E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B32CB0">
              <w:rPr>
                <w:rFonts w:ascii="Arial" w:hAnsi="Arial" w:cs="Arial"/>
              </w:rPr>
              <w:t xml:space="preserve">Piso </w:t>
            </w:r>
            <w:r>
              <w:rPr>
                <w:rFonts w:ascii="Arial" w:hAnsi="Arial" w:cs="Arial"/>
              </w:rPr>
              <w:t>7</w:t>
            </w:r>
            <w:r w:rsidRPr="00B32CB0">
              <w:rPr>
                <w:rFonts w:ascii="Arial" w:hAnsi="Arial" w:cs="Arial"/>
              </w:rPr>
              <w:t xml:space="preserve"> (Dpto. de </w:t>
            </w:r>
            <w:r>
              <w:rPr>
                <w:rFonts w:ascii="Arial" w:hAnsi="Arial" w:cs="Arial"/>
              </w:rPr>
              <w:t>Mejoramiento y Mantenimiento de la Infraestructura</w:t>
            </w:r>
            <w:r w:rsidRPr="00B32CB0">
              <w:rPr>
                <w:rFonts w:ascii="Arial" w:hAnsi="Arial" w:cs="Arial"/>
              </w:rPr>
              <w:t>), edificio principal del BCB – Calle Ayacucho esq. Mercado, La Paz – Bolivia</w:t>
            </w:r>
            <w:r>
              <w:rPr>
                <w:rFonts w:ascii="Arial" w:hAnsi="Arial" w:cs="Arial"/>
              </w:rPr>
              <w:t xml:space="preserve">, coordinar el ingreso con Cesar Peralta V. </w:t>
            </w:r>
            <w:proofErr w:type="spellStart"/>
            <w:r>
              <w:rPr>
                <w:rFonts w:ascii="Arial" w:hAnsi="Arial" w:cs="Arial"/>
              </w:rPr>
              <w:t>Int</w:t>
            </w:r>
            <w:proofErr w:type="spellEnd"/>
            <w:r>
              <w:rPr>
                <w:rFonts w:ascii="Arial" w:hAnsi="Arial" w:cs="Arial"/>
              </w:rPr>
              <w:t>. 4726.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F5BE9" w:rsidRPr="009956C4" w:rsidTr="00974EF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F5BE9" w:rsidRPr="009956C4" w:rsidTr="00974EFD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5BE9" w:rsidRPr="009956C4" w:rsidRDefault="00EF5BE9" w:rsidP="00974E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F5BE9" w:rsidRPr="009956C4" w:rsidTr="00974EF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F5BE9" w:rsidRPr="009956C4" w:rsidTr="00974EFD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5BE9" w:rsidRPr="009956C4" w:rsidRDefault="00EF5BE9" w:rsidP="00974E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7F4A1B">
              <w:rPr>
                <w:rFonts w:ascii="Arial" w:hAnsi="Arial" w:cs="Arial"/>
                <w:b/>
                <w:sz w:val="14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7F4A1B">
              <w:rPr>
                <w:rFonts w:ascii="Arial" w:hAnsi="Arial" w:cs="Arial"/>
                <w:b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F5BE9" w:rsidRPr="009956C4" w:rsidTr="00974EF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F5BE9" w:rsidRPr="009956C4" w:rsidTr="00974EFD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5BE9" w:rsidRPr="009956C4" w:rsidRDefault="00EF5BE9" w:rsidP="00974E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7F4A1B">
              <w:rPr>
                <w:rFonts w:ascii="Arial" w:hAnsi="Arial" w:cs="Arial"/>
                <w:b/>
                <w:sz w:val="14"/>
                <w:lang w:val="es-BO"/>
              </w:rPr>
              <w:t>En FORMA ELECTRÓNICA, a través del RUPE, de acuerdo con lo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F5BE9" w:rsidRPr="009956C4" w:rsidTr="00974EFD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5BE9" w:rsidRPr="009956C4" w:rsidRDefault="00EF5BE9" w:rsidP="00974E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F5BE9" w:rsidRPr="009956C4" w:rsidTr="00974EFD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5BE9" w:rsidRPr="009956C4" w:rsidRDefault="00EF5BE9" w:rsidP="00974E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F5BE9" w:rsidRPr="009956C4" w:rsidTr="00974EF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Cierre preliminar de subasta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F5BE9" w:rsidRPr="009956C4" w:rsidTr="00974EFD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5BE9" w:rsidRPr="009956C4" w:rsidRDefault="00EF5BE9" w:rsidP="00974E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F5BE9" w:rsidRPr="009956C4" w:rsidTr="00974EFD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5BE9" w:rsidRPr="009956C4" w:rsidRDefault="00EF5BE9" w:rsidP="00974E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F5BE9" w:rsidRPr="009956C4" w:rsidTr="00974EFD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EF5BE9" w:rsidRPr="009956C4" w:rsidRDefault="00EF5BE9" w:rsidP="00974E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5BE9" w:rsidRPr="009956C4" w:rsidRDefault="00EF5BE9" w:rsidP="00974E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F4A1B">
              <w:rPr>
                <w:sz w:val="14"/>
                <w:szCs w:val="14"/>
                <w:lang w:val="es-BO"/>
              </w:rPr>
              <w:t>2</w:t>
            </w:r>
            <w:r>
              <w:rPr>
                <w:sz w:val="14"/>
                <w:szCs w:val="14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F4A1B">
              <w:rPr>
                <w:sz w:val="14"/>
                <w:szCs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F4A1B">
              <w:rPr>
                <w:sz w:val="14"/>
                <w:szCs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51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F5BE9" w:rsidRPr="009956C4" w:rsidRDefault="00EF5BE9" w:rsidP="00974EFD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F4A1B">
              <w:rPr>
                <w:rFonts w:ascii="Arial" w:hAnsi="Arial" w:cs="Arial"/>
                <w:sz w:val="14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7F4A1B">
              <w:rPr>
                <w:rFonts w:ascii="Arial" w:hAnsi="Arial" w:cs="Arial"/>
                <w:sz w:val="14"/>
              </w:rPr>
              <w:t>webex</w:t>
            </w:r>
            <w:proofErr w:type="spellEnd"/>
            <w:r w:rsidRPr="007F4A1B">
              <w:rPr>
                <w:rFonts w:ascii="Arial" w:hAnsi="Arial" w:cs="Arial"/>
                <w:sz w:val="14"/>
              </w:rPr>
              <w:t xml:space="preserve">: </w:t>
            </w:r>
            <w:hyperlink r:id="rId9" w:history="1">
              <w:r w:rsidRPr="00C04DB2">
                <w:rPr>
                  <w:rStyle w:val="Hipervnculo"/>
                  <w:sz w:val="14"/>
                </w:rPr>
                <w:t>https://bcbbolivia.webex.com/bcbbolivia/onstage/g.php?MTID=e8dfd32cc3514d2264fe28dba5033f8c1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F5BE9" w:rsidRPr="009956C4" w:rsidTr="00974EFD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F5BE9" w:rsidRPr="009956C4" w:rsidRDefault="00EF5BE9" w:rsidP="00974E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5BE9" w:rsidRPr="009956C4" w:rsidRDefault="00EF5BE9" w:rsidP="00974E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EF5BE9" w:rsidRPr="009956C4" w:rsidTr="00974EF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F4A1B">
              <w:rPr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F4A1B">
              <w:rPr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F4A1B">
              <w:rPr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F5BE9" w:rsidRPr="009956C4" w:rsidTr="00974EFD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5BE9" w:rsidRPr="009956C4" w:rsidRDefault="00EF5BE9" w:rsidP="00974E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F5BE9" w:rsidRPr="009956C4" w:rsidTr="00974EFD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F4A1B">
              <w:rPr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F4A1B">
              <w:rPr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F4A1B">
              <w:rPr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EF5BE9" w:rsidRPr="009956C4" w:rsidTr="00974EFD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5BE9" w:rsidRPr="009956C4" w:rsidRDefault="00EF5BE9" w:rsidP="00974E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F5BE9" w:rsidRPr="009956C4" w:rsidTr="00974EF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BE9" w:rsidRDefault="00EF5BE9" w:rsidP="00974EF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  <w:p w:rsidR="00EF5BE9" w:rsidRDefault="00EF5BE9" w:rsidP="00974EF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EF5BE9" w:rsidRPr="009956C4" w:rsidRDefault="00EF5BE9" w:rsidP="00974EF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EF5BE9" w:rsidRPr="009956C4" w:rsidRDefault="00EF5BE9" w:rsidP="00974EF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Default="00EF5BE9" w:rsidP="00974E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  <w:p w:rsidR="00EF5BE9" w:rsidRPr="009956C4" w:rsidRDefault="00EF5BE9" w:rsidP="00974E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  <w:p w:rsidR="00EF5BE9" w:rsidRPr="009956C4" w:rsidRDefault="00EF5BE9" w:rsidP="00974E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F4A1B">
              <w:rPr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F4A1B">
              <w:rPr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F4A1B">
              <w:rPr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F5BE9" w:rsidRPr="009956C4" w:rsidTr="00974EFD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F5BE9" w:rsidRPr="009956C4" w:rsidRDefault="00EF5BE9" w:rsidP="00974E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55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F5BE9" w:rsidRPr="009956C4" w:rsidTr="00974EFD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F4A1B">
              <w:rPr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F4A1B">
              <w:rPr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F4A1B">
              <w:rPr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55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F5BE9" w:rsidRPr="009956C4" w:rsidTr="00974EFD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5BE9" w:rsidRPr="009956C4" w:rsidRDefault="00EF5BE9" w:rsidP="00974E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BE9" w:rsidRPr="009956C4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F5BE9" w:rsidRPr="00A244D6" w:rsidTr="00974EF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F5BE9" w:rsidRPr="00A244D6" w:rsidRDefault="00EF5BE9" w:rsidP="00974EF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A244D6" w:rsidRDefault="00EF5BE9" w:rsidP="00974E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A244D6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F4A1B">
              <w:rPr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F4A1B">
              <w:rPr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7F4A1B">
              <w:rPr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A244D6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BE9" w:rsidRPr="00A244D6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A244D6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BE9" w:rsidRPr="00A244D6" w:rsidRDefault="00EF5BE9" w:rsidP="00974E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F5BE9" w:rsidRPr="00A244D6" w:rsidTr="00974EFD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F5BE9" w:rsidRPr="00A244D6" w:rsidRDefault="00EF5BE9" w:rsidP="00974EFD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F5BE9" w:rsidRPr="00A244D6" w:rsidRDefault="00EF5BE9" w:rsidP="00974EF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A244D6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5BE9" w:rsidRPr="007F4A1B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F5BE9" w:rsidRPr="00A244D6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F5BE9" w:rsidRPr="00A244D6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5BE9" w:rsidRPr="00A244D6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BE9" w:rsidRPr="00A244D6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EF5BE9" w:rsidRPr="00A244D6" w:rsidTr="00974EFD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F5BE9" w:rsidRPr="00A244D6" w:rsidRDefault="00EF5BE9" w:rsidP="00974EFD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F5BE9" w:rsidRPr="00A244D6" w:rsidRDefault="00EF5BE9" w:rsidP="00974EFD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F5BE9" w:rsidRPr="00A244D6" w:rsidRDefault="00EF5BE9" w:rsidP="00974EF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5BE9" w:rsidRPr="00A244D6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5BE9" w:rsidRPr="00A244D6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5BE9" w:rsidRPr="00A244D6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5BE9" w:rsidRPr="00A244D6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5BE9" w:rsidRPr="00A244D6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5BE9" w:rsidRPr="00A244D6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BE9" w:rsidRPr="00A244D6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F5BE9" w:rsidRPr="00A244D6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5BE9" w:rsidRPr="00A244D6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5BE9" w:rsidRPr="00A244D6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5BE9" w:rsidRPr="00A244D6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BE9" w:rsidRPr="00A244D6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5BE9" w:rsidRPr="00A244D6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E9" w:rsidRPr="00A244D6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EF5BE9" w:rsidRPr="00A244D6" w:rsidRDefault="00EF5BE9" w:rsidP="00974E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EF5BE9" w:rsidRPr="00A244D6" w:rsidRDefault="00EF5BE9" w:rsidP="00EF5BE9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</w:p>
    <w:p w:rsidR="00EF5BE9" w:rsidRPr="0077744B" w:rsidRDefault="00EF5BE9" w:rsidP="00EF5BE9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EF5BE9" w:rsidRPr="009956C4" w:rsidRDefault="00EF5BE9" w:rsidP="00EF5BE9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i/>
          <w:strike/>
          <w:sz w:val="16"/>
          <w:szCs w:val="16"/>
          <w:u w:val="none"/>
          <w:lang w:val="es-BO"/>
        </w:rPr>
      </w:pPr>
    </w:p>
    <w:p w:rsidR="00EF5BE9" w:rsidRDefault="00EF5BE9"/>
    <w:sectPr w:rsidR="00EF5B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E9"/>
    <w:rsid w:val="00A95FA8"/>
    <w:rsid w:val="00EF5BE9"/>
    <w:rsid w:val="00F0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650DC-D787-48F1-9366-CF9695B6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BE9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EF5BE9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EF5BE9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EF5BE9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EF5BE9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EF5BE9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EF5BE9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EF5BE9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EF5BE9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EF5BE9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EF5BE9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F5BE9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F5BE9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EF5BE9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EF5BE9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F5BE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EF5BE9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EF5BE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EF5BE9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EF5BE9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EF5BE9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EF5BE9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EF5BE9"/>
    <w:rPr>
      <w:color w:val="0000FF"/>
      <w:u w:val="single"/>
    </w:rPr>
  </w:style>
  <w:style w:type="paragraph" w:styleId="Encabezado">
    <w:name w:val="header"/>
    <w:basedOn w:val="Normal"/>
    <w:link w:val="EncabezadoCar"/>
    <w:rsid w:val="00EF5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F5BE9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F5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BE9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EF5BE9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EF5BE9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"/>
    <w:basedOn w:val="Normal"/>
    <w:link w:val="PrrafodelistaCar"/>
    <w:uiPriority w:val="34"/>
    <w:qFormat/>
    <w:rsid w:val="00EF5BE9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EF5BE9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EF5BE9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EF5BE9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EF5BE9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EF5BE9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EF5BE9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EF5BE9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F5BE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EF5BE9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F5BE9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EF5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EF5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EF5BE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F5BE9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5BE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EF5BE9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EF5BE9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EF5BE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EF5BE9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EF5BE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aliases w:val="Título"/>
    <w:basedOn w:val="Normal"/>
    <w:link w:val="PuestoCar"/>
    <w:qFormat/>
    <w:rsid w:val="00EF5BE9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aliases w:val="Título Car1"/>
    <w:basedOn w:val="Fuentedeprrafopredeter"/>
    <w:link w:val="Puesto"/>
    <w:rsid w:val="00EF5BE9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uiPriority w:val="99"/>
    <w:rsid w:val="00EF5BE9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EF5BE9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EF5BE9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EF5BE9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EF5BE9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EF5BE9"/>
    <w:rPr>
      <w:vertAlign w:val="superscript"/>
    </w:rPr>
  </w:style>
  <w:style w:type="paragraph" w:customStyle="1" w:styleId="BodyText21">
    <w:name w:val="Body Text 21"/>
    <w:basedOn w:val="Normal"/>
    <w:rsid w:val="00EF5BE9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EF5BE9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EF5BE9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EF5BE9"/>
  </w:style>
  <w:style w:type="paragraph" w:customStyle="1" w:styleId="Document1">
    <w:name w:val="Document 1"/>
    <w:rsid w:val="00EF5BE9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EF5BE9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F5BE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EF5BE9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F5BE9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EF5BE9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EF5BE9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EF5BE9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EF5BE9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EF5BE9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EF5BE9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EF5BE9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EF5BE9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EF5BE9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EF5BE9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EF5BE9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EF5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EF5BE9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F5BE9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EF5BE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F5BE9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EF5BE9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EF5BE9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EF5BE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EF5BE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EF5BE9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EF5BE9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EF5BE9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EF5BE9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EF5BE9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"/>
    <w:link w:val="Prrafodelista"/>
    <w:uiPriority w:val="34"/>
    <w:locked/>
    <w:rsid w:val="00EF5BE9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F5B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EF5B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EF5BE9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EF5B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EF5B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EF5BE9"/>
  </w:style>
  <w:style w:type="numbering" w:customStyle="1" w:styleId="Sinlista11">
    <w:name w:val="Sin lista11"/>
    <w:next w:val="Sinlista"/>
    <w:uiPriority w:val="99"/>
    <w:semiHidden/>
    <w:unhideWhenUsed/>
    <w:rsid w:val="00EF5BE9"/>
  </w:style>
  <w:style w:type="paragraph" w:customStyle="1" w:styleId="Subttulo1">
    <w:name w:val="Subtítulo1"/>
    <w:basedOn w:val="Normal"/>
    <w:next w:val="Normal"/>
    <w:qFormat/>
    <w:rsid w:val="00EF5BE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EF5BE9"/>
    <w:rPr>
      <w:rFonts w:eastAsia="Times New Roman"/>
      <w:color w:val="5A5A5A"/>
      <w:spacing w:val="15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EF5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EF5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3">
    <w:name w:val="Body Text 23"/>
    <w:basedOn w:val="Normal"/>
    <w:rsid w:val="00EF5BE9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hps">
    <w:name w:val="hps"/>
    <w:rsid w:val="00EF5BE9"/>
  </w:style>
  <w:style w:type="paragraph" w:styleId="Lista">
    <w:name w:val="List"/>
    <w:basedOn w:val="Normal"/>
    <w:uiPriority w:val="99"/>
    <w:unhideWhenUsed/>
    <w:rsid w:val="00EF5BE9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EF5BE9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Listaconvietas">
    <w:name w:val="List Bullet"/>
    <w:basedOn w:val="Normal"/>
    <w:uiPriority w:val="99"/>
    <w:unhideWhenUsed/>
    <w:rsid w:val="00EF5BE9"/>
    <w:pPr>
      <w:numPr>
        <w:numId w:val="9"/>
      </w:numPr>
      <w:contextualSpacing/>
    </w:pPr>
    <w:rPr>
      <w:rFonts w:ascii="Times New Roman" w:hAnsi="Times New Roman"/>
      <w:sz w:val="24"/>
      <w:szCs w:val="24"/>
    </w:rPr>
  </w:style>
  <w:style w:type="paragraph" w:styleId="Continuarlista">
    <w:name w:val="List Continue"/>
    <w:basedOn w:val="Normal"/>
    <w:uiPriority w:val="99"/>
    <w:unhideWhenUsed/>
    <w:rsid w:val="00EF5BE9"/>
    <w:pPr>
      <w:spacing w:after="120"/>
      <w:ind w:left="283"/>
      <w:contextualSpacing/>
    </w:pPr>
    <w:rPr>
      <w:rFonts w:ascii="Times New Roman" w:hAnsi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EF5BE9"/>
    <w:pPr>
      <w:ind w:firstLine="21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EF5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EF5BE9"/>
  </w:style>
  <w:style w:type="character" w:styleId="nfasissutil">
    <w:name w:val="Subtle Emphasis"/>
    <w:uiPriority w:val="19"/>
    <w:qFormat/>
    <w:rsid w:val="00EF5BE9"/>
    <w:rPr>
      <w:i/>
      <w:iCs/>
      <w:color w:val="404040"/>
    </w:rPr>
  </w:style>
  <w:style w:type="paragraph" w:customStyle="1" w:styleId="Default">
    <w:name w:val="Default"/>
    <w:rsid w:val="00EF5B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BO"/>
    </w:rPr>
  </w:style>
  <w:style w:type="numbering" w:customStyle="1" w:styleId="Sinlista3">
    <w:name w:val="Sin lista3"/>
    <w:next w:val="Sinlista"/>
    <w:uiPriority w:val="99"/>
    <w:semiHidden/>
    <w:unhideWhenUsed/>
    <w:rsid w:val="00EF5BE9"/>
  </w:style>
  <w:style w:type="numbering" w:customStyle="1" w:styleId="Sinlista4">
    <w:name w:val="Sin lista4"/>
    <w:next w:val="Sinlista"/>
    <w:uiPriority w:val="99"/>
    <w:semiHidden/>
    <w:unhideWhenUsed/>
    <w:rsid w:val="00EF5BE9"/>
  </w:style>
  <w:style w:type="paragraph" w:customStyle="1" w:styleId="xl28">
    <w:name w:val="xl28"/>
    <w:basedOn w:val="Normal"/>
    <w:rsid w:val="00EF5B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EF5B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table" w:customStyle="1" w:styleId="Listaclara-nfasis11">
    <w:name w:val="Lista clara - Énfasis 11"/>
    <w:basedOn w:val="Tablanormal"/>
    <w:next w:val="Listaclara-nfasis1"/>
    <w:uiPriority w:val="61"/>
    <w:rsid w:val="00EF5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5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ralt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aravi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8dfd32cc3514d2264fe28dba5033f8c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1141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Saravia Chungara Gabriela</dc:creator>
  <cp:keywords/>
  <dc:description/>
  <cp:lastModifiedBy>Saravia Chungara Gabriela</cp:lastModifiedBy>
  <cp:revision>1</cp:revision>
  <dcterms:created xsi:type="dcterms:W3CDTF">2021-10-22T20:32:00Z</dcterms:created>
  <dcterms:modified xsi:type="dcterms:W3CDTF">2021-10-22T20:34:00Z</dcterms:modified>
</cp:coreProperties>
</file>