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71178C" w:rsidRDefault="0071178C" w:rsidP="00CF02A4">
      <w:pPr>
        <w:jc w:val="center"/>
        <w:rPr>
          <w:b/>
          <w:sz w:val="18"/>
          <w:szCs w:val="18"/>
          <w:lang w:val="es-BO"/>
        </w:rPr>
      </w:pPr>
    </w:p>
    <w:p w:rsidR="0071178C" w:rsidRDefault="0071178C" w:rsidP="0071178C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</w:p>
    <w:p w:rsidR="0071178C" w:rsidRPr="009B35EF" w:rsidRDefault="0071178C" w:rsidP="0071178C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1178C" w:rsidRPr="009956C4" w:rsidTr="00C3310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1178C" w:rsidRPr="009956C4" w:rsidRDefault="0071178C" w:rsidP="0071178C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71178C" w:rsidRPr="0054356D" w:rsidTr="00C3310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54356D" w:rsidRDefault="0071178C" w:rsidP="00C3310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1178C" w:rsidRPr="009956C4" w:rsidTr="00C3310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1178C" w:rsidRPr="0054356D" w:rsidTr="00C3310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A93AB0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1178C" w:rsidRPr="009956C4" w:rsidTr="00C3310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47/2023– 3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1178C" w:rsidRPr="00A93AB0" w:rsidTr="00C3310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A93AB0" w:rsidRDefault="0071178C" w:rsidP="00C331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A93AB0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305"/>
        <w:gridCol w:w="305"/>
        <w:gridCol w:w="277"/>
        <w:gridCol w:w="305"/>
        <w:gridCol w:w="305"/>
        <w:gridCol w:w="305"/>
        <w:gridCol w:w="305"/>
        <w:gridCol w:w="274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3"/>
        <w:gridCol w:w="260"/>
      </w:tblGrid>
      <w:tr w:rsidR="0071178C" w:rsidRPr="00A93AB0" w:rsidTr="00C33103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1178C" w:rsidRPr="000C6821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1178C" w:rsidRPr="000C6821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1178C" w:rsidRPr="000C6821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1178C" w:rsidRPr="000C6821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1178C" w:rsidRPr="000C6821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1178C" w:rsidRPr="000C6821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1178C" w:rsidRPr="000C6821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71178C" w:rsidRPr="00A93AB0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A93AB0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1178C" w:rsidRPr="002662F5" w:rsidTr="00C33103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1178C" w:rsidRPr="00A93AB0" w:rsidTr="00C33103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A93AB0" w:rsidRDefault="0071178C" w:rsidP="00C33103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3AB0" w:rsidRDefault="0071178C" w:rsidP="00C3310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E24023">
              <w:rPr>
                <w:rFonts w:ascii="Arial" w:hAnsi="Arial" w:cs="Arial"/>
                <w:b/>
                <w:lang w:val="es-BO"/>
              </w:rPr>
              <w:t>EQUIPO DE VIDEOCONFERENCIA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A93AB0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</w:tr>
      <w:tr w:rsidR="0071178C" w:rsidRPr="0054356D" w:rsidTr="00C33103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54356D" w:rsidRDefault="0071178C" w:rsidP="00C33103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54356D" w:rsidRDefault="0071178C" w:rsidP="00C33103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71178C" w:rsidRPr="009956C4" w:rsidTr="00C33103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507C36" w:rsidRDefault="0071178C" w:rsidP="00C3310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71178C" w:rsidRPr="00507C36" w:rsidRDefault="0071178C" w:rsidP="00C3310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1178C" w:rsidRPr="009956C4" w:rsidTr="00C33103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1178C" w:rsidRPr="009956C4" w:rsidTr="00C33103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1178C" w:rsidRPr="002662F5" w:rsidTr="00C33103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1178C" w:rsidRPr="009956C4" w:rsidTr="00C33103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507C36" w:rsidRDefault="0071178C" w:rsidP="00C3310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507C36" w:rsidRDefault="0071178C" w:rsidP="00C3310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54356D" w:rsidTr="00C33103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54356D" w:rsidRDefault="0071178C" w:rsidP="00C3310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54356D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Bs108.266,00 (Ciento Ocho Mil Doscientos Sesenta y Seis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2662F5" w:rsidTr="00C33103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1178C" w:rsidRPr="009956C4" w:rsidTr="00C33103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507C36" w:rsidRDefault="0071178C" w:rsidP="00C3310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71178C" w:rsidRPr="00507C36" w:rsidRDefault="0071178C" w:rsidP="00C33103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1178C" w:rsidRPr="002662F5" w:rsidTr="00C33103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4E5E52" w:rsidRDefault="0071178C" w:rsidP="00C33103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realizar la entrega del bien sujeta a verificación en un plazo de hasta cuarenta y cinco (45) días calendario a partir del siguiente día hábil de la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2662F5" w:rsidTr="00C33103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71178C" w:rsidRPr="00507C36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6032BE" w:rsidRDefault="0071178C" w:rsidP="00C3310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C2A0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deberá constituir la Garantía de Cumplimiento de Contrato, de acuerdo al D.S. N° 181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4C1D54" w:rsidRDefault="0071178C" w:rsidP="00C33103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EC2A0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Por un periodo de al menos un (1) año con inicio posterior a la fecha de emisión del Informe Técnico y previo a la fecha de emisión del Acta de Recepción. El proveedor deberá constituir una garantía del 1.5% del monto del Contrato o podrá solicitar la retención en el pago del monto correspondiente, el proveedor deberá entregar esta garantía para la emisión del Acta de Recepción</w:t>
            </w:r>
            <w:r w:rsidRPr="004C1D54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2662F5" w:rsidTr="00C33103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4C1D54" w:rsidRDefault="0071178C" w:rsidP="00C33103">
            <w:pPr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1178C" w:rsidRPr="009956C4" w:rsidTr="00C3310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507C36" w:rsidRDefault="0071178C" w:rsidP="00C3310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1178C" w:rsidRPr="00507C36" w:rsidRDefault="0071178C" w:rsidP="00C33103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71178C" w:rsidRPr="009956C4" w:rsidTr="00C33103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71178C" w:rsidRPr="009956C4" w:rsidRDefault="0071178C" w:rsidP="00C3310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78C" w:rsidRPr="009956C4" w:rsidTr="00C33103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1178C" w:rsidRPr="009956C4" w:rsidRDefault="0071178C" w:rsidP="0071178C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1178C" w:rsidRPr="009956C4" w:rsidTr="00C3310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78C" w:rsidRPr="009956C4" w:rsidTr="00C33103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1178C" w:rsidRPr="009956C4" w:rsidTr="00C33103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</w:tr>
      <w:tr w:rsidR="0071178C" w:rsidRPr="009956C4" w:rsidTr="00C33103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2B98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lang w:val="es-BO"/>
              </w:rPr>
              <w:t>Juan Carlos Quisbert Sontura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78C" w:rsidRPr="00A92B98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2B98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lang w:val="es-BO"/>
              </w:rPr>
              <w:t xml:space="preserve">Jefe </w:t>
            </w:r>
            <w:r>
              <w:rPr>
                <w:rFonts w:ascii="Arial" w:hAnsi="Arial" w:cs="Arial"/>
                <w:lang w:val="es-BO"/>
              </w:rPr>
              <w:t>d</w:t>
            </w:r>
            <w:r w:rsidRPr="00BF6B49">
              <w:rPr>
                <w:rFonts w:ascii="Arial" w:hAnsi="Arial" w:cs="Arial"/>
                <w:lang w:val="es-BO"/>
              </w:rPr>
              <w:t xml:space="preserve">el Departamento </w:t>
            </w:r>
            <w:r>
              <w:rPr>
                <w:rFonts w:ascii="Arial" w:hAnsi="Arial" w:cs="Arial"/>
                <w:lang w:val="es-BO"/>
              </w:rPr>
              <w:t>d</w:t>
            </w:r>
            <w:r w:rsidRPr="00BF6B49">
              <w:rPr>
                <w:rFonts w:ascii="Arial" w:hAnsi="Arial" w:cs="Arial"/>
                <w:lang w:val="es-BO"/>
              </w:rPr>
              <w:t xml:space="preserve">e Soporte Técnico </w:t>
            </w:r>
            <w:proofErr w:type="spellStart"/>
            <w:r w:rsidRPr="00BF6B49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71178C" w:rsidRPr="00A92B98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92B98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Gerencia de Sistemas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</w:tr>
      <w:tr w:rsidR="0071178C" w:rsidRPr="002662F5" w:rsidTr="00C3310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2662F5" w:rsidRDefault="0071178C" w:rsidP="00C33103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2662F5" w:rsidRDefault="0071178C" w:rsidP="00C3310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1178C" w:rsidRPr="009956C4" w:rsidTr="00C33103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Default="0071178C" w:rsidP="00C33103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71178C" w:rsidRPr="00BF6B49" w:rsidRDefault="0071178C" w:rsidP="00C33103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 xml:space="preserve">4715 (Consultas Administrativas) </w:t>
            </w:r>
          </w:p>
          <w:p w:rsidR="0071178C" w:rsidRPr="00A92B98" w:rsidRDefault="0071178C" w:rsidP="00C33103">
            <w:pPr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sz w:val="14"/>
              </w:rPr>
              <w:t>1115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A92B98" w:rsidRDefault="0071178C" w:rsidP="00C33103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FB5604">
                <w:rPr>
                  <w:rStyle w:val="Hipervnculo"/>
                  <w:rFonts w:ascii="Arial" w:hAnsi="Arial" w:cs="Arial"/>
                  <w:szCs w:val="14"/>
                </w:rPr>
                <w:t>ltroche</w:t>
              </w:r>
              <w:r w:rsidRPr="00FB560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71178C" w:rsidRPr="00A92B98" w:rsidRDefault="0071178C" w:rsidP="00C33103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71178C" w:rsidRPr="00A92B98" w:rsidRDefault="0071178C" w:rsidP="00C33103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BF6B49">
              <w:rPr>
                <w:rStyle w:val="Hipervnculo"/>
                <w:rFonts w:ascii="Arial" w:hAnsi="Arial" w:cs="Arial"/>
                <w:szCs w:val="14"/>
              </w:rPr>
              <w:t>jquisbert@bcb.gob.bo</w:t>
            </w:r>
          </w:p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78C" w:rsidRPr="009956C4" w:rsidRDefault="0071178C" w:rsidP="00C33103">
            <w:pPr>
              <w:rPr>
                <w:rFonts w:ascii="Arial" w:hAnsi="Arial" w:cs="Arial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78C" w:rsidRPr="009956C4" w:rsidTr="00C33103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402294" w:rsidRDefault="0071178C" w:rsidP="00C3310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A909E5" w:rsidRDefault="0071178C" w:rsidP="00C33103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78C" w:rsidRPr="009956C4" w:rsidTr="00C3310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71178C" w:rsidRPr="009956C4" w:rsidRDefault="0071178C" w:rsidP="00C33103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78C" w:rsidRPr="009956C4" w:rsidTr="00C33103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1178C" w:rsidRPr="009956C4" w:rsidRDefault="0071178C" w:rsidP="00C331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71178C" w:rsidRDefault="0071178C" w:rsidP="0071178C">
      <w:pPr>
        <w:rPr>
          <w:lang w:val="es-BO"/>
        </w:rPr>
      </w:pPr>
    </w:p>
    <w:p w:rsidR="0071178C" w:rsidRDefault="0071178C" w:rsidP="0071178C">
      <w:pPr>
        <w:rPr>
          <w:lang w:val="es-BO"/>
        </w:rPr>
      </w:pPr>
    </w:p>
    <w:p w:rsidR="0071178C" w:rsidRDefault="0071178C" w:rsidP="0071178C">
      <w:pPr>
        <w:rPr>
          <w:lang w:val="es-BO"/>
        </w:rPr>
      </w:pPr>
    </w:p>
    <w:p w:rsidR="0071178C" w:rsidRDefault="0071178C" w:rsidP="0071178C">
      <w:pPr>
        <w:rPr>
          <w:lang w:val="es-BO"/>
        </w:rPr>
      </w:pPr>
    </w:p>
    <w:p w:rsidR="0071178C" w:rsidRDefault="0071178C" w:rsidP="0071178C">
      <w:pPr>
        <w:rPr>
          <w:lang w:val="es-BO"/>
        </w:rPr>
      </w:pPr>
    </w:p>
    <w:p w:rsidR="0071178C" w:rsidRDefault="0071178C" w:rsidP="0071178C">
      <w:pPr>
        <w:rPr>
          <w:lang w:val="es-BO"/>
        </w:rPr>
      </w:pPr>
    </w:p>
    <w:p w:rsidR="0071178C" w:rsidRDefault="0071178C" w:rsidP="0071178C">
      <w:pPr>
        <w:rPr>
          <w:lang w:val="es-BO"/>
        </w:rPr>
      </w:pPr>
    </w:p>
    <w:p w:rsidR="0071178C" w:rsidRPr="009956C4" w:rsidRDefault="0071178C" w:rsidP="0071178C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0"/>
    </w:p>
    <w:p w:rsidR="0071178C" w:rsidRPr="00DF1D1E" w:rsidRDefault="0071178C" w:rsidP="0071178C">
      <w:pPr>
        <w:rPr>
          <w:sz w:val="12"/>
          <w:lang w:val="es-BO"/>
        </w:rPr>
      </w:pPr>
    </w:p>
    <w:p w:rsidR="0071178C" w:rsidRPr="00DF1D1E" w:rsidRDefault="0071178C" w:rsidP="0071178C">
      <w:pPr>
        <w:jc w:val="right"/>
        <w:rPr>
          <w:rFonts w:ascii="Arial" w:hAnsi="Arial" w:cs="Arial"/>
          <w:sz w:val="12"/>
          <w:lang w:val="es-BO"/>
        </w:rPr>
      </w:pPr>
      <w:bookmarkStart w:id="1" w:name="_GoBack"/>
      <w:bookmarkEnd w:id="1"/>
    </w:p>
    <w:p w:rsidR="0071178C" w:rsidRPr="009956C4" w:rsidRDefault="0071178C" w:rsidP="0071178C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71178C" w:rsidRPr="00DF1D1E" w:rsidRDefault="0071178C" w:rsidP="0071178C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71178C" w:rsidRPr="009956C4" w:rsidTr="00C33103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1178C" w:rsidRPr="009956C4" w:rsidTr="00C3310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B22D02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AA247B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AA247B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A247B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543012" w:rsidRDefault="0071178C" w:rsidP="00C33103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E7F5A" w:rsidRDefault="0071178C" w:rsidP="00C3310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71178C" w:rsidRPr="009E7F5A" w:rsidRDefault="0071178C" w:rsidP="0071178C">
            <w:pPr>
              <w:pStyle w:val="Textoindependiente3"/>
              <w:numPr>
                <w:ilvl w:val="0"/>
                <w:numId w:val="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71178C" w:rsidRPr="002662F5" w:rsidRDefault="0071178C" w:rsidP="00C3310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178C" w:rsidRPr="009956C4" w:rsidTr="00C33103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2662F5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2662F5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FD7E8D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FD7E8D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2662F5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FD7E8D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FD7E8D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FD7E8D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FD7E8D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178C" w:rsidRPr="009956C4" w:rsidTr="00C33103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7807DF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7146D" w:rsidRDefault="0071178C" w:rsidP="00C331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6F7EE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FD7E8D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FD7E8D" w:rsidRDefault="0071178C" w:rsidP="00C331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71178C" w:rsidRPr="003B5D25" w:rsidRDefault="0071178C" w:rsidP="00C33103">
            <w:pPr>
              <w:rPr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3B5D25">
              <w:rPr>
                <w:rFonts w:ascii="Arial" w:hAnsi="Arial" w:cs="Arial"/>
                <w:sz w:val="14"/>
                <w:szCs w:val="14"/>
              </w:rPr>
              <w:t>https://bcb-gob-bo.zoom.us/j/88106293215?pwd=d2ZpajRCbm5pQ2lObzVJYWROaUFQQT09</w:t>
            </w:r>
          </w:p>
          <w:p w:rsidR="0071178C" w:rsidRPr="003B5D25" w:rsidRDefault="0071178C" w:rsidP="00C33103">
            <w:pPr>
              <w:rPr>
                <w:rFonts w:ascii="Arial" w:hAnsi="Arial" w:cs="Arial"/>
                <w:sz w:val="14"/>
                <w:szCs w:val="14"/>
              </w:rPr>
            </w:pPr>
          </w:p>
          <w:p w:rsidR="0071178C" w:rsidRPr="0087086B" w:rsidRDefault="0071178C" w:rsidP="00C33103">
            <w:pPr>
              <w:rPr>
                <w:rFonts w:ascii="Arial" w:hAnsi="Arial" w:cs="Arial"/>
                <w:sz w:val="14"/>
                <w:szCs w:val="14"/>
              </w:rPr>
            </w:pPr>
            <w:r w:rsidRPr="0087086B">
              <w:rPr>
                <w:rFonts w:ascii="Arial" w:hAnsi="Arial" w:cs="Arial"/>
                <w:sz w:val="14"/>
                <w:szCs w:val="14"/>
              </w:rPr>
              <w:t>ID de reunión: 850 1667 3506</w:t>
            </w:r>
          </w:p>
          <w:p w:rsidR="0071178C" w:rsidRPr="00543012" w:rsidRDefault="0071178C" w:rsidP="00C33103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87086B">
              <w:rPr>
                <w:rFonts w:ascii="Arial" w:hAnsi="Arial" w:cs="Arial"/>
                <w:sz w:val="14"/>
                <w:szCs w:val="14"/>
              </w:rPr>
              <w:t>Código de acceso: 469582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178C" w:rsidRPr="009956C4" w:rsidTr="00C33103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9956C4" w:rsidTr="00C331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9956C4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9956C4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A244D6" w:rsidTr="00C331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78C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71178C" w:rsidRPr="00A244D6" w:rsidRDefault="0071178C" w:rsidP="00C331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178C" w:rsidRPr="00A244D6" w:rsidTr="00C331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178C" w:rsidRPr="00A244D6" w:rsidRDefault="0071178C" w:rsidP="00C3310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78C" w:rsidRPr="00A244D6" w:rsidRDefault="0071178C" w:rsidP="00C331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A244D6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178C" w:rsidRPr="00DF1D1E" w:rsidTr="00C33103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178C" w:rsidRPr="00DF1D1E" w:rsidRDefault="0071178C" w:rsidP="00C3310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1178C" w:rsidRPr="00DF1D1E" w:rsidRDefault="0071178C" w:rsidP="00C3310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78C" w:rsidRPr="00DF1D1E" w:rsidRDefault="0071178C" w:rsidP="00C331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1178C" w:rsidRPr="00DF1D1E" w:rsidRDefault="0071178C" w:rsidP="00C331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71178C" w:rsidRPr="00A244D6" w:rsidRDefault="0071178C" w:rsidP="0071178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6781C" w:rsidRDefault="0071178C" w:rsidP="0071178C">
      <w:pPr>
        <w:rPr>
          <w:sz w:val="18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867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71178C"/>
    <w:rsid w:val="0086781C"/>
    <w:rsid w:val="00BC12D1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12D1"/>
    <w:pPr>
      <w:keepNext/>
      <w:numPr>
        <w:numId w:val="5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C12D1"/>
    <w:pPr>
      <w:keepNext/>
      <w:numPr>
        <w:ilvl w:val="1"/>
        <w:numId w:val="5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C12D1"/>
    <w:pPr>
      <w:keepNext/>
      <w:numPr>
        <w:ilvl w:val="2"/>
        <w:numId w:val="5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C12D1"/>
    <w:pPr>
      <w:keepNext/>
      <w:numPr>
        <w:numId w:val="3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C12D1"/>
    <w:pPr>
      <w:numPr>
        <w:numId w:val="4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C12D1"/>
    <w:pPr>
      <w:keepNext/>
      <w:numPr>
        <w:numId w:val="7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C12D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C12D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C12D1"/>
    <w:pPr>
      <w:keepNext/>
      <w:numPr>
        <w:numId w:val="6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C12D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C12D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C12D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C12D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C12D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C12D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C12D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C12D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C12D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C12D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C12D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C12D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C1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C1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C12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C12D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C12D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BC12D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12D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12D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BC12D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C12D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C12D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BC12D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C12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BC12D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12D1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BC1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C12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C12D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C12D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C12D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C12D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C12D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C12D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C1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C12D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C12D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C12D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C12D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C12D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C12D1"/>
    <w:rPr>
      <w:vertAlign w:val="superscript"/>
    </w:rPr>
  </w:style>
  <w:style w:type="paragraph" w:customStyle="1" w:styleId="BodyText21">
    <w:name w:val="Body Text 21"/>
    <w:basedOn w:val="Normal"/>
    <w:rsid w:val="00BC12D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C12D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C12D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C12D1"/>
  </w:style>
  <w:style w:type="paragraph" w:customStyle="1" w:styleId="Document1">
    <w:name w:val="Document 1"/>
    <w:rsid w:val="00BC12D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C12D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C1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C12D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C12D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C12D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C12D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C12D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C12D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C12D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C12D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C12D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C12D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BC12D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C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C12D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C12D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C12D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C12D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BC12D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BC12D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C12D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C12D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C12D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C12D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BC12D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C12D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C12D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C1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BC12D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BC1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C12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BC12D1"/>
  </w:style>
  <w:style w:type="numbering" w:customStyle="1" w:styleId="Sinlista1">
    <w:name w:val="Sin lista1"/>
    <w:next w:val="Sinlista"/>
    <w:uiPriority w:val="99"/>
    <w:semiHidden/>
    <w:unhideWhenUsed/>
    <w:rsid w:val="00BC12D1"/>
  </w:style>
  <w:style w:type="character" w:styleId="nfasissutil">
    <w:name w:val="Subtle Emphasis"/>
    <w:uiPriority w:val="19"/>
    <w:qFormat/>
    <w:rsid w:val="00BC12D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BC12D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BC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troche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2023-07-07T15:21:00Z</dcterms:created>
  <dcterms:modified xsi:type="dcterms:W3CDTF">2023-07-07T15:21:00Z</dcterms:modified>
</cp:coreProperties>
</file>