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1441069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02145C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B352E7">
              <w:rPr>
                <w:rFonts w:ascii="Arial" w:hAnsi="Arial" w:cs="Arial"/>
                <w:color w:val="FFFFFF"/>
              </w:rPr>
              <w:t>6</w:t>
            </w:r>
            <w:r w:rsidR="0002145C">
              <w:rPr>
                <w:rFonts w:ascii="Arial" w:hAnsi="Arial" w:cs="Arial"/>
                <w:color w:val="FFFFFF"/>
              </w:rPr>
              <w:t>6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B352E7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0941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8"/>
        <w:gridCol w:w="21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160"/>
        <w:gridCol w:w="397"/>
        <w:gridCol w:w="247"/>
        <w:gridCol w:w="29"/>
        <w:gridCol w:w="160"/>
        <w:gridCol w:w="363"/>
        <w:gridCol w:w="49"/>
        <w:gridCol w:w="250"/>
        <w:gridCol w:w="44"/>
        <w:gridCol w:w="239"/>
        <w:gridCol w:w="25"/>
        <w:gridCol w:w="135"/>
        <w:gridCol w:w="239"/>
        <w:gridCol w:w="283"/>
        <w:gridCol w:w="169"/>
        <w:gridCol w:w="37"/>
        <w:gridCol w:w="123"/>
        <w:gridCol w:w="37"/>
        <w:gridCol w:w="663"/>
        <w:gridCol w:w="408"/>
        <w:gridCol w:w="408"/>
        <w:gridCol w:w="255"/>
        <w:gridCol w:w="219"/>
        <w:gridCol w:w="366"/>
        <w:gridCol w:w="222"/>
        <w:gridCol w:w="16"/>
        <w:gridCol w:w="144"/>
        <w:gridCol w:w="19"/>
      </w:tblGrid>
      <w:tr w:rsidR="0002145C" w:rsidRPr="0002145C" w:rsidTr="00B9545D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numPr>
                <w:ilvl w:val="0"/>
                <w:numId w:val="30"/>
              </w:numPr>
              <w:snapToGrid w:val="0"/>
              <w:ind w:hanging="69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CONVOCATORIA</w:t>
            </w:r>
          </w:p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02145C" w:rsidRPr="0002145C" w:rsidTr="00B9545D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7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i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123"/>
          <w:jc w:val="center"/>
        </w:trPr>
        <w:tc>
          <w:tcPr>
            <w:tcW w:w="307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color w:val="000000"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02145C" w:rsidRPr="0002145C" w:rsidTr="00B9545D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BD48E0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  <w:bookmarkStart w:id="2" w:name="_GoBack"/>
                  <w:bookmarkEnd w:id="2"/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02145C" w:rsidRPr="0002145C" w:rsidRDefault="0002145C" w:rsidP="0002145C">
                  <w:pPr>
                    <w:snapToGri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02145C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45C" w:rsidRPr="0002145C" w:rsidRDefault="0002145C" w:rsidP="0002145C">
                  <w:pPr>
                    <w:snapToGri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81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FF"/>
                <w:sz w:val="16"/>
                <w:szCs w:val="15"/>
                <w:lang w:val="en-US"/>
              </w:rPr>
              <w:t>ANPE-P N° 066/2014-1C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31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FF"/>
                <w:sz w:val="16"/>
                <w:szCs w:val="15"/>
              </w:rPr>
              <w:t>OBRA DE REFACCIÓN DEL INMUEBLE DEL ARCHIVO INTERMEDIO DEL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22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22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35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067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02145C" w:rsidRPr="0002145C" w:rsidTr="00B9545D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29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26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FF"/>
                <w:sz w:val="16"/>
                <w:szCs w:val="15"/>
              </w:rPr>
              <w:t>Bs243.699,32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16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i/>
                <w:iCs/>
                <w:color w:val="000000"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28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56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Garantía de Seriedad de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45C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s-BO"/>
              </w:rPr>
            </w:pPr>
            <w:r w:rsidRPr="0002145C">
              <w:rPr>
                <w:rFonts w:ascii="Verdana" w:hAnsi="Verdana" w:cs="Arial"/>
                <w:iCs/>
                <w:color w:val="000000"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554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6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903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145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145C" w:rsidRPr="0002145C" w:rsidRDefault="0002145C" w:rsidP="0002145C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1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9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291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widowControl w:val="0"/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widowControl w:val="0"/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widowControl w:val="0"/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Calibri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napToGrid w:val="0"/>
                <w:sz w:val="16"/>
                <w:szCs w:val="15"/>
                <w:lang w:eastAsia="es-BO"/>
              </w:rPr>
              <w:t>La obra deberá ser ejecutada en un plazo máximo de setenta y cinco (75) días calendario computable desde la fecha de la Orden de Proceder emitida por el SUPERVISOR, hasta la Recepción Provisional.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ind w:left="706"/>
              <w:rPr>
                <w:rFonts w:ascii="Verdana" w:hAnsi="Verdana"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sz w:val="14"/>
                <w:szCs w:val="16"/>
              </w:rPr>
            </w:pPr>
            <w:r w:rsidRPr="0002145C">
              <w:rPr>
                <w:rFonts w:ascii="Verdana" w:hAnsi="Verdana" w:cs="Arial"/>
                <w:b/>
                <w:sz w:val="14"/>
                <w:szCs w:val="16"/>
              </w:rPr>
              <w:t>X</w:t>
            </w:r>
          </w:p>
        </w:tc>
        <w:tc>
          <w:tcPr>
            <w:tcW w:w="7068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numPr>
                <w:ilvl w:val="1"/>
                <w:numId w:val="29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02145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Para la gestión en curso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50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30"/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ind w:left="210"/>
              <w:rPr>
                <w:rFonts w:ascii="Verdana" w:hAnsi="Verdana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253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i/>
                <w:sz w:val="14"/>
                <w:szCs w:val="16"/>
              </w:rPr>
            </w:pPr>
          </w:p>
        </w:tc>
        <w:tc>
          <w:tcPr>
            <w:tcW w:w="7068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numPr>
                <w:ilvl w:val="1"/>
                <w:numId w:val="29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  <w:sz w:val="20"/>
                <w:szCs w:val="20"/>
                <w:lang w:eastAsia="en-US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eastAsia="en-US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27"/>
          <w:jc w:val="center"/>
        </w:trPr>
        <w:tc>
          <w:tcPr>
            <w:tcW w:w="10762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57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2145C" w:rsidRPr="0002145C" w:rsidTr="00B9545D">
        <w:trPr>
          <w:gridAfter w:val="1"/>
          <w:wAfter w:w="19" w:type="dxa"/>
          <w:trHeight w:val="5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50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43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22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66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color w:val="000000"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8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Encargado de atender consultas</w:t>
            </w:r>
          </w:p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 xml:space="preserve">Claudia Chura Cruz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</w:p>
        </w:tc>
        <w:tc>
          <w:tcPr>
            <w:tcW w:w="266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Profesional en Compras y Contrataciones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</w:p>
        </w:tc>
        <w:tc>
          <w:tcPr>
            <w:tcW w:w="25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76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  <w:lang w:val="es-BO"/>
              </w:rPr>
              <w:t>Dorian Campos Noriega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</w:p>
        </w:tc>
        <w:tc>
          <w:tcPr>
            <w:tcW w:w="266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  <w:lang w:val="es-BO"/>
              </w:rPr>
              <w:t>Profesional en Mantenimiento de  Ascensores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</w:p>
        </w:tc>
        <w:tc>
          <w:tcPr>
            <w:tcW w:w="25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Dpto. 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30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De horas 08:30 a horas 16:30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gridAfter w:val="1"/>
          <w:wAfter w:w="19" w:type="dxa"/>
          <w:trHeight w:val="663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16"/>
                <w:szCs w:val="16"/>
                <w:lang w:val="es-BO" w:eastAsia="es-BO"/>
              </w:rPr>
              <w:t>2409090 Internos:</w:t>
            </w:r>
          </w:p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Cs/>
                <w:sz w:val="15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15"/>
                <w:szCs w:val="15"/>
                <w:lang w:val="es-BO" w:eastAsia="es-BO"/>
              </w:rPr>
              <w:t>4727 (Consultas Administrativas)</w:t>
            </w:r>
          </w:p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15"/>
                <w:szCs w:val="15"/>
                <w:lang w:val="es-BO" w:eastAsia="es-BO"/>
              </w:rPr>
              <w:t>4720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00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8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i/>
                <w:sz w:val="15"/>
                <w:szCs w:val="15"/>
              </w:rPr>
            </w:pPr>
            <w:r w:rsidRPr="0002145C">
              <w:rPr>
                <w:rFonts w:ascii="Verdana" w:hAnsi="Verdana"/>
                <w:sz w:val="15"/>
                <w:szCs w:val="15"/>
              </w:rPr>
              <w:t>cchura@bcb.gob.bo</w:t>
            </w:r>
            <w:r w:rsidRPr="0002145C">
              <w:rPr>
                <w:rFonts w:ascii="Verdana" w:hAnsi="Verdana" w:cs="Arial"/>
                <w:i/>
                <w:sz w:val="15"/>
                <w:szCs w:val="15"/>
              </w:rPr>
              <w:t xml:space="preserve"> (Consultas administrativas)</w:t>
            </w:r>
          </w:p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i/>
                <w:color w:val="000000"/>
                <w:sz w:val="15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sz w:val="15"/>
                <w:szCs w:val="15"/>
              </w:rPr>
              <w:t xml:space="preserve">dcampos@bcb.gob.bo </w:t>
            </w:r>
            <w:r w:rsidRPr="0002145C">
              <w:rPr>
                <w:rFonts w:ascii="Verdana" w:hAnsi="Verdana" w:cs="Arial"/>
                <w:i/>
                <w:sz w:val="15"/>
                <w:szCs w:val="15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42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gridAfter w:val="1"/>
          <w:wAfter w:w="19" w:type="dxa"/>
          <w:trHeight w:val="101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lastRenderedPageBreak/>
              <w:t>3. CRONOGRAMA DE PLAZOS</w:t>
            </w:r>
          </w:p>
        </w:tc>
      </w:tr>
      <w:tr w:rsidR="0002145C" w:rsidRPr="0002145C" w:rsidTr="00B9545D">
        <w:trPr>
          <w:gridAfter w:val="1"/>
          <w:wAfter w:w="19" w:type="dxa"/>
          <w:trHeight w:val="79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2145C" w:rsidRPr="0002145C" w:rsidTr="00B9545D">
        <w:trPr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424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2145C">
              <w:rPr>
                <w:rFonts w:ascii="Verdana" w:hAnsi="Verdana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2145C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05/09/2014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</w:tr>
      <w:tr w:rsidR="0002145C" w:rsidRPr="0002145C" w:rsidTr="00B9545D">
        <w:trPr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 xml:space="preserve">Inspección Previa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10/09/2014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5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10:00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color w:val="0000FF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6"/>
                <w:lang w:val="es-BO" w:eastAsia="es-BO"/>
              </w:rPr>
              <w:t>Carretera Panamericana La Paz-Oruro de  la ciudad de El Alto</w:t>
            </w:r>
            <w:r w:rsidRPr="0002145C">
              <w:rPr>
                <w:rFonts w:ascii="Verdana" w:hAnsi="Verdana" w:cs="Arial"/>
                <w:color w:val="0000FF"/>
                <w:sz w:val="16"/>
                <w:szCs w:val="16"/>
              </w:rPr>
              <w:t xml:space="preserve">, coordinar con </w:t>
            </w:r>
            <w:r w:rsidRPr="0002145C">
              <w:rPr>
                <w:rFonts w:ascii="Verdana" w:hAnsi="Verdana" w:cs="Arial"/>
                <w:color w:val="0000FF"/>
                <w:sz w:val="16"/>
                <w:szCs w:val="16"/>
                <w:lang w:val="es-BO"/>
              </w:rPr>
              <w:t>Dorian Campos Noriega</w:t>
            </w:r>
            <w:r w:rsidRPr="0002145C">
              <w:rPr>
                <w:rFonts w:ascii="Verdana" w:hAnsi="Verdana" w:cs="Arial"/>
                <w:color w:val="0000FF"/>
                <w:sz w:val="16"/>
                <w:szCs w:val="16"/>
              </w:rPr>
              <w:t>, Profesional en Mantenimiento de Ascensores  – Tel. 2409090, Interno 4720.</w:t>
            </w:r>
            <w:r w:rsidRPr="0002145C">
              <w:rPr>
                <w:rFonts w:ascii="Verdana" w:hAnsi="Verdana" w:cs="Arial"/>
                <w:color w:val="0000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02145C">
              <w:rPr>
                <w:rFonts w:ascii="Verdana" w:hAnsi="Verdana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11/09/2014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5"/>
              </w:rPr>
              <w:t xml:space="preserve">Ventanilla Única de Correspondencia ubicada en la planta baja del Edif. Principal de BCB </w:t>
            </w:r>
            <w:r w:rsidRPr="0002145C">
              <w:rPr>
                <w:rFonts w:ascii="Verdana" w:hAnsi="Verdana" w:cs="Arial"/>
                <w:sz w:val="16"/>
                <w:szCs w:val="15"/>
                <w:lang w:val="es-BO" w:eastAsia="es-BO"/>
              </w:rPr>
              <w:t>(Nota dirigida al RPA - Gerente de Administración a.i., Lic. Eduardo Domínguez Bohrt)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02145C">
              <w:rPr>
                <w:rFonts w:ascii="Verdana" w:hAnsi="Verdana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12/09/2014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5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10:00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20"/>
                <w:lang w:eastAsia="es-BO"/>
              </w:rPr>
            </w:pPr>
            <w:r w:rsidRPr="0002145C">
              <w:rPr>
                <w:rFonts w:ascii="Verdana" w:hAnsi="Verdana" w:cs="Arial"/>
                <w:sz w:val="16"/>
                <w:szCs w:val="15"/>
              </w:rPr>
              <w:t>Departamento de Compras y Contrataciones Piso 7 del BCB, calle Ayacucho esquina Mercado.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18/09/2014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5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15:00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2145C" w:rsidRPr="0002145C" w:rsidRDefault="0002145C" w:rsidP="0002145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5"/>
                <w:lang w:val="es-BO" w:eastAsia="es-BO"/>
              </w:rPr>
              <w:t>Presentación de Propuestas:</w:t>
            </w:r>
          </w:p>
          <w:p w:rsidR="0002145C" w:rsidRPr="0002145C" w:rsidRDefault="0002145C" w:rsidP="0002145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02145C" w:rsidRPr="0002145C" w:rsidRDefault="0002145C" w:rsidP="0002145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5"/>
                <w:lang w:val="es-BO" w:eastAsia="es-BO"/>
              </w:rPr>
            </w:pPr>
          </w:p>
          <w:p w:rsidR="0002145C" w:rsidRPr="0002145C" w:rsidRDefault="0002145C" w:rsidP="0002145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6"/>
                <w:szCs w:val="15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5"/>
                <w:lang w:val="es-BO" w:eastAsia="es-BO"/>
              </w:rPr>
              <w:t>Apertura de Propuestas:</w:t>
            </w:r>
          </w:p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15/10/2014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vAlign w:val="center"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8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auto"/>
            <w:noWrap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20/10/2014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22/10/2014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16"/>
                <w:szCs w:val="15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05/11/2014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color w:val="0000FF"/>
                <w:sz w:val="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2145C">
              <w:rPr>
                <w:rFonts w:ascii="Verdana" w:hAnsi="Verdana" w:cs="Arial"/>
                <w:sz w:val="16"/>
                <w:szCs w:val="16"/>
                <w:lang w:val="es-BO" w:eastAsia="es-BO"/>
              </w:rPr>
              <w:t xml:space="preserve">Suscripción de Contrato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5C" w:rsidRPr="0002145C" w:rsidRDefault="0002145C" w:rsidP="0002145C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2145C" w:rsidRPr="0002145C" w:rsidRDefault="0002145C" w:rsidP="0002145C">
            <w:pPr>
              <w:jc w:val="center"/>
              <w:rPr>
                <w:rFonts w:ascii="Verdana" w:hAnsi="Verdana" w:cs="Arial"/>
                <w:sz w:val="16"/>
                <w:szCs w:val="4"/>
              </w:rPr>
            </w:pPr>
            <w:r w:rsidRPr="0002145C">
              <w:rPr>
                <w:rFonts w:ascii="Verdana" w:hAnsi="Verdana" w:cs="Arial"/>
                <w:color w:val="0000FF"/>
                <w:sz w:val="16"/>
                <w:szCs w:val="15"/>
              </w:rPr>
              <w:t>19/11/2014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94" w:type="dxa"/>
            <w:gridSpan w:val="9"/>
            <w:shd w:val="clear" w:color="auto" w:fill="FFFFFF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20"/>
                <w:szCs w:val="20"/>
                <w:lang w:val="es-BO" w:eastAsia="es-BO"/>
              </w:rPr>
            </w:pPr>
            <w:r w:rsidRPr="0002145C">
              <w:rPr>
                <w:rFonts w:ascii="Verdana" w:hAnsi="Verdana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2145C" w:rsidRPr="0002145C" w:rsidTr="00B9545D">
        <w:trPr>
          <w:trHeight w:val="5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jc w:val="right"/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145C" w:rsidRPr="0002145C" w:rsidRDefault="0002145C" w:rsidP="0002145C">
            <w:pPr>
              <w:snapToGrid w:val="0"/>
              <w:rPr>
                <w:rFonts w:ascii="Verdana" w:hAnsi="Verdana" w:cs="Arial"/>
                <w:sz w:val="4"/>
                <w:szCs w:val="4"/>
                <w:lang w:val="es-BO" w:eastAsia="es-BO"/>
              </w:rPr>
            </w:pPr>
            <w:r w:rsidRPr="0002145C">
              <w:rPr>
                <w:rFonts w:ascii="Verdana" w:hAnsi="Verdana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Pr="00CA5627" w:rsidRDefault="00CA5627" w:rsidP="000969D8">
      <w:pPr>
        <w:ind w:left="-567"/>
        <w:rPr>
          <w:rFonts w:ascii="Arial" w:hAnsi="Arial" w:cs="Arial"/>
          <w:sz w:val="8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3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3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22"/>
  </w:num>
  <w:num w:numId="5">
    <w:abstractNumId w:val="2"/>
  </w:num>
  <w:num w:numId="6">
    <w:abstractNumId w:val="17"/>
  </w:num>
  <w:num w:numId="7">
    <w:abstractNumId w:val="8"/>
  </w:num>
  <w:num w:numId="8">
    <w:abstractNumId w:val="18"/>
  </w:num>
  <w:num w:numId="9">
    <w:abstractNumId w:val="10"/>
  </w:num>
  <w:num w:numId="10">
    <w:abstractNumId w:val="12"/>
  </w:num>
  <w:num w:numId="11">
    <w:abstractNumId w:val="27"/>
  </w:num>
  <w:num w:numId="12">
    <w:abstractNumId w:val="21"/>
  </w:num>
  <w:num w:numId="13">
    <w:abstractNumId w:val="29"/>
  </w:num>
  <w:num w:numId="14">
    <w:abstractNumId w:val="1"/>
  </w:num>
  <w:num w:numId="15">
    <w:abstractNumId w:val="6"/>
  </w:num>
  <w:num w:numId="16">
    <w:abstractNumId w:val="15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13"/>
  </w:num>
  <w:num w:numId="22">
    <w:abstractNumId w:val="25"/>
  </w:num>
  <w:num w:numId="23">
    <w:abstractNumId w:val="5"/>
  </w:num>
  <w:num w:numId="24">
    <w:abstractNumId w:val="26"/>
  </w:num>
  <w:num w:numId="25">
    <w:abstractNumId w:val="7"/>
  </w:num>
  <w:num w:numId="26">
    <w:abstractNumId w:val="28"/>
  </w:num>
  <w:num w:numId="27">
    <w:abstractNumId w:val="16"/>
  </w:num>
  <w:num w:numId="28">
    <w:abstractNumId w:val="19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145C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7C0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D48E0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D2B49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8CE7-41C1-4C6A-89AA-C876D6B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5530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Vargas Maria Luisa</cp:lastModifiedBy>
  <cp:revision>6</cp:revision>
  <cp:lastPrinted>2013-10-11T20:19:00Z</cp:lastPrinted>
  <dcterms:created xsi:type="dcterms:W3CDTF">2014-09-04T20:58:00Z</dcterms:created>
  <dcterms:modified xsi:type="dcterms:W3CDTF">2014-09-05T20:51:00Z</dcterms:modified>
</cp:coreProperties>
</file>