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8653"/>
      </w:tblGrid>
      <w:tr w:rsidR="00A64542" w:rsidTr="005B7080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33954224" r:id="rId8"/>
              </w:object>
            </w:r>
          </w:p>
        </w:tc>
        <w:tc>
          <w:tcPr>
            <w:tcW w:w="8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F565F3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5B7080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F565F3">
              <w:rPr>
                <w:rFonts w:ascii="Arial" w:hAnsi="Arial" w:cs="Arial"/>
                <w:color w:val="FFFFFF"/>
              </w:rPr>
              <w:t>52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931"/>
        <w:gridCol w:w="228"/>
        <w:gridCol w:w="88"/>
        <w:gridCol w:w="72"/>
        <w:gridCol w:w="88"/>
        <w:gridCol w:w="87"/>
        <w:gridCol w:w="73"/>
        <w:gridCol w:w="69"/>
        <w:gridCol w:w="64"/>
        <w:gridCol w:w="82"/>
        <w:gridCol w:w="363"/>
        <w:gridCol w:w="398"/>
        <w:gridCol w:w="373"/>
        <w:gridCol w:w="25"/>
        <w:gridCol w:w="398"/>
        <w:gridCol w:w="398"/>
        <w:gridCol w:w="29"/>
        <w:gridCol w:w="160"/>
        <w:gridCol w:w="256"/>
        <w:gridCol w:w="291"/>
        <w:gridCol w:w="144"/>
        <w:gridCol w:w="94"/>
        <w:gridCol w:w="49"/>
        <w:gridCol w:w="298"/>
        <w:gridCol w:w="267"/>
        <w:gridCol w:w="379"/>
        <w:gridCol w:w="286"/>
        <w:gridCol w:w="208"/>
        <w:gridCol w:w="261"/>
        <w:gridCol w:w="175"/>
        <w:gridCol w:w="397"/>
        <w:gridCol w:w="413"/>
        <w:gridCol w:w="413"/>
        <w:gridCol w:w="258"/>
        <w:gridCol w:w="222"/>
        <w:gridCol w:w="370"/>
        <w:gridCol w:w="226"/>
        <w:gridCol w:w="321"/>
      </w:tblGrid>
      <w:tr w:rsidR="00F565F3" w:rsidRPr="00F565F3" w:rsidTr="001053A8">
        <w:trPr>
          <w:trHeight w:val="136"/>
          <w:jc w:val="center"/>
        </w:trPr>
        <w:tc>
          <w:tcPr>
            <w:tcW w:w="11494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F565F3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F565F3" w:rsidRPr="00F565F3" w:rsidTr="001053A8">
        <w:trPr>
          <w:trHeight w:val="57"/>
          <w:jc w:val="center"/>
        </w:trPr>
        <w:tc>
          <w:tcPr>
            <w:tcW w:w="11494" w:type="dxa"/>
            <w:gridSpan w:val="3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F565F3" w:rsidRPr="00F565F3" w:rsidTr="001053A8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7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565F3" w:rsidRPr="00F565F3" w:rsidTr="001053A8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proofErr w:type="spellStart"/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35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565F3" w:rsidRPr="00F565F3" w:rsidTr="001053A8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565F3" w:rsidRPr="00F565F3" w:rsidRDefault="00F565F3" w:rsidP="00F565F3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65F3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F565F3" w:rsidRPr="00F565F3" w:rsidRDefault="00F565F3" w:rsidP="00F565F3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565F3" w:rsidRPr="00F565F3" w:rsidTr="001053A8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proofErr w:type="spellStart"/>
            <w:r w:rsidRPr="00F565F3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ANPE</w:t>
            </w:r>
            <w:proofErr w:type="spellEnd"/>
            <w:r w:rsidRPr="00F565F3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 xml:space="preserve"> P Nº 052/2013-1C</w:t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44" w:type="dxa"/>
            <w:gridSpan w:val="3"/>
            <w:shd w:val="clear" w:color="000000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314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PROVISIÓN DE IMPRESORAS LÁSER DE MEDIANO TRÁFICO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22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79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326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F565F3" w:rsidRPr="00F565F3" w:rsidTr="001053A8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3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Por el Total</w:t>
            </w:r>
          </w:p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23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Bs286.000,00 (Doscientos ochenta y seis mil 00/100 bolivianos)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565F3" w:rsidRPr="00F565F3" w:rsidTr="001053A8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565F3" w:rsidRPr="00F565F3" w:rsidTr="001053A8">
        <w:trPr>
          <w:trHeight w:val="39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65F3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1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F565F3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3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3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565F3" w:rsidRPr="00F565F3" w:rsidTr="001053A8">
        <w:trPr>
          <w:trHeight w:val="72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Funcionamiento  de        Maquinaria y/o Equipo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5F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1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565F3" w:rsidRPr="00F565F3" w:rsidRDefault="00F565F3" w:rsidP="00F565F3">
            <w:pPr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Recursos Propios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</w:rPr>
              <w:t>Hasta cincuenta (50) días calendario según Especificaciones Técnicas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18" w:type="dxa"/>
            <w:gridSpan w:val="31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</w:rPr>
              <w:t>El proveedor deberá entregar provisionalmente los equipos a la Unidad de Activos Fijos del BCB, ubicada en el Piso 5 del Edificio Principal del Banco Central de Bolivia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565F3" w:rsidRPr="00F565F3" w:rsidTr="001053A8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3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31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565F3" w:rsidRPr="00F565F3" w:rsidTr="001053A8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 xml:space="preserve">X </w:t>
            </w:r>
          </w:p>
        </w:tc>
        <w:tc>
          <w:tcPr>
            <w:tcW w:w="7297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65F3" w:rsidRPr="00F565F3" w:rsidRDefault="00F565F3" w:rsidP="00F565F3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b/>
                <w:sz w:val="16"/>
                <w:szCs w:val="16"/>
              </w:rPr>
            </w:pPr>
            <w:r w:rsidRPr="00F565F3">
              <w:rPr>
                <w:rFonts w:ascii="Arial" w:hAnsi="Arial" w:cs="Arial"/>
                <w:b/>
                <w:sz w:val="16"/>
                <w:szCs w:val="16"/>
              </w:rPr>
              <w:t>Bienes para la gestión en curso.</w:t>
            </w:r>
          </w:p>
          <w:p w:rsidR="00F565F3" w:rsidRPr="00F565F3" w:rsidRDefault="00F565F3" w:rsidP="00F565F3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18" w:type="dxa"/>
            <w:gridSpan w:val="31"/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7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65F3" w:rsidRPr="00F565F3" w:rsidRDefault="00F565F3" w:rsidP="00F565F3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9"/>
            <w:shd w:val="clear" w:color="auto" w:fill="auto"/>
            <w:vAlign w:val="center"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7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65F3" w:rsidRPr="00F565F3" w:rsidRDefault="00F565F3" w:rsidP="00F565F3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F565F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F565F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565F3" w:rsidRPr="00F565F3" w:rsidTr="001053A8">
        <w:trPr>
          <w:trHeight w:val="27"/>
          <w:jc w:val="center"/>
        </w:trPr>
        <w:tc>
          <w:tcPr>
            <w:tcW w:w="11173" w:type="dxa"/>
            <w:gridSpan w:val="38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F565F3" w:rsidRPr="00F565F3" w:rsidTr="001053A8">
        <w:trPr>
          <w:trHeight w:val="27"/>
          <w:jc w:val="center"/>
        </w:trPr>
        <w:tc>
          <w:tcPr>
            <w:tcW w:w="11173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F565F3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</w:t>
            </w:r>
            <w:proofErr w:type="spellStart"/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)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57"/>
          <w:jc w:val="center"/>
        </w:trPr>
        <w:tc>
          <w:tcPr>
            <w:tcW w:w="11494" w:type="dxa"/>
            <w:gridSpan w:val="3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</w:t>
            </w:r>
            <w:proofErr w:type="spellStart"/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) en el sitio Web del </w:t>
            </w:r>
            <w:proofErr w:type="spellStart"/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y obtener información de la entidad de acuerdo con los siguientes datos:</w:t>
            </w:r>
          </w:p>
        </w:tc>
      </w:tr>
      <w:tr w:rsidR="00F565F3" w:rsidRPr="00F565F3" w:rsidTr="001053A8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329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6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65F3">
              <w:rPr>
                <w:rFonts w:ascii="Arial" w:hAnsi="Arial" w:cs="Arial"/>
                <w:sz w:val="16"/>
                <w:szCs w:val="16"/>
              </w:rPr>
              <w:t>Calle Ayacucho esquina Mercado. La Paz – Bolivia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565F3" w:rsidRPr="00F565F3" w:rsidTr="001053A8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2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436" w:type="dxa"/>
            <w:gridSpan w:val="2"/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3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Claudia Chura Cruz</w:t>
            </w:r>
          </w:p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(Consultas administrativas)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Profesional en Compras y Contrataciones</w:t>
            </w: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Dpto. de Compras y Contrataciones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3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Omar Lobaton Bustillos</w:t>
            </w:r>
          </w:p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(Consultas Técnicas)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65F3" w:rsidRPr="00F565F3" w:rsidRDefault="00F565F3" w:rsidP="00F565F3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Ingeniero de Mantenimiento</w:t>
            </w: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65F3" w:rsidRPr="00F565F3" w:rsidRDefault="00F565F3" w:rsidP="00F565F3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Gerencia de Sistemas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565F3" w:rsidRPr="00F565F3" w:rsidTr="001053A8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Verdana" w:hAnsi="Verdana"/>
                <w:color w:val="0000FF"/>
                <w:sz w:val="16"/>
                <w:szCs w:val="16"/>
              </w:rPr>
              <w:t>De horas 08:30 a horas 18:30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565F3" w:rsidRPr="00F565F3" w:rsidTr="001053A8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2409090 Internos</w:t>
            </w:r>
          </w:p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4714 (Consultas  </w:t>
            </w:r>
            <w:proofErr w:type="spellStart"/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ADM</w:t>
            </w:r>
            <w:proofErr w:type="spellEnd"/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) 1111 (Consultas Técnicas)</w:t>
            </w:r>
          </w:p>
        </w:tc>
        <w:tc>
          <w:tcPr>
            <w:tcW w:w="851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701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43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565F3" w:rsidRPr="00F565F3" w:rsidRDefault="00F565F3" w:rsidP="00F565F3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  <w:lang w:val="es-BO" w:eastAsia="es-BO"/>
              </w:rPr>
            </w:pPr>
            <w:hyperlink r:id="rId9" w:history="1">
              <w:r w:rsidRPr="00F565F3">
                <w:rPr>
                  <w:rFonts w:ascii="Verdana" w:hAnsi="Verdana"/>
                  <w:color w:val="0000FF"/>
                  <w:sz w:val="16"/>
                  <w:szCs w:val="16"/>
                  <w:u w:val="single"/>
                  <w:lang w:val="es-BO" w:eastAsia="es-BO"/>
                </w:rPr>
                <w:t>cchura@bcb.gob.bo</w:t>
              </w:r>
            </w:hyperlink>
            <w:r w:rsidRPr="00F565F3">
              <w:rPr>
                <w:rFonts w:ascii="Verdana" w:hAnsi="Verdana"/>
                <w:color w:val="0000FF"/>
                <w:sz w:val="16"/>
                <w:szCs w:val="16"/>
                <w:lang w:val="es-BO" w:eastAsia="es-BO"/>
              </w:rPr>
              <w:t xml:space="preserve"> (Consultas Administrativas)</w:t>
            </w:r>
          </w:p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hyperlink r:id="rId10" w:history="1">
              <w:r w:rsidRPr="00F565F3">
                <w:rPr>
                  <w:rFonts w:ascii="Verdana" w:hAnsi="Verdana"/>
                  <w:color w:val="0000FF"/>
                  <w:sz w:val="16"/>
                  <w:szCs w:val="16"/>
                  <w:u w:val="single"/>
                </w:rPr>
                <w:t>OLobaton</w:t>
              </w:r>
              <w:r w:rsidRPr="00F565F3">
                <w:rPr>
                  <w:rFonts w:ascii="Verdana" w:hAnsi="Verdana"/>
                  <w:color w:val="0000FF"/>
                  <w:sz w:val="16"/>
                  <w:szCs w:val="16"/>
                  <w:u w:val="single"/>
                  <w:lang w:val="es-BO" w:eastAsia="es-BO"/>
                </w:rPr>
                <w:t>@bcb.gob.bo</w:t>
              </w:r>
            </w:hyperlink>
            <w:r w:rsidRPr="00F565F3">
              <w:rPr>
                <w:rFonts w:ascii="Verdana" w:hAnsi="Verdana"/>
                <w:color w:val="0000FF"/>
                <w:sz w:val="16"/>
                <w:szCs w:val="16"/>
                <w:lang w:val="es-BO" w:eastAsia="es-BO"/>
              </w:rPr>
              <w:t xml:space="preserve"> (Consultas Técnicas)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5B63D5" w:rsidRDefault="005B63D5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</w:p>
    <w:p w:rsidR="00F565F3" w:rsidRDefault="005B63D5">
      <w:pPr>
        <w:rPr>
          <w:rFonts w:ascii="Arial" w:hAnsi="Arial" w:cs="Arial"/>
          <w:i/>
          <w:iCs/>
          <w:sz w:val="16"/>
          <w:szCs w:val="14"/>
        </w:rPr>
      </w:pPr>
      <w:r>
        <w:rPr>
          <w:rFonts w:ascii="Arial" w:hAnsi="Arial" w:cs="Arial"/>
          <w:i/>
          <w:iCs/>
          <w:sz w:val="16"/>
          <w:szCs w:val="14"/>
        </w:rPr>
        <w:br w:type="page"/>
      </w:r>
    </w:p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887"/>
        <w:gridCol w:w="181"/>
        <w:gridCol w:w="294"/>
        <w:gridCol w:w="670"/>
        <w:gridCol w:w="191"/>
        <w:gridCol w:w="2288"/>
        <w:gridCol w:w="169"/>
      </w:tblGrid>
      <w:tr w:rsidR="00F565F3" w:rsidRPr="00F565F3" w:rsidTr="001053A8">
        <w:trPr>
          <w:trHeight w:val="102"/>
          <w:jc w:val="center"/>
        </w:trPr>
        <w:tc>
          <w:tcPr>
            <w:tcW w:w="11429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lastRenderedPageBreak/>
              <w:t>3.    CRONOGRAMA DE PLAZOS</w:t>
            </w:r>
          </w:p>
        </w:tc>
      </w:tr>
      <w:tr w:rsidR="00F565F3" w:rsidRPr="00F565F3" w:rsidTr="001053A8">
        <w:trPr>
          <w:trHeight w:val="80"/>
          <w:jc w:val="center"/>
        </w:trPr>
        <w:tc>
          <w:tcPr>
            <w:tcW w:w="11429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565F3" w:rsidRPr="00F565F3" w:rsidTr="001053A8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565F3" w:rsidRPr="00F565F3" w:rsidRDefault="00F565F3" w:rsidP="00F565F3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F565F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F565F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F565F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F565F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Partes*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18"/>
                <w:szCs w:val="20"/>
                <w:lang w:val="es-BO" w:eastAsia="es-BO"/>
              </w:rPr>
              <w:t>28.06.13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13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F565F3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12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F565F3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F565F3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sz w:val="18"/>
                <w:szCs w:val="20"/>
                <w:lang w:val="es-BO" w:eastAsia="es-BO"/>
              </w:rPr>
              <w:t>12.07.13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sz w:val="18"/>
                <w:szCs w:val="20"/>
                <w:lang w:val="es-BO" w:eastAsia="es-BO"/>
              </w:rPr>
              <w:t>15:00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565F3" w:rsidRPr="00F565F3" w:rsidRDefault="00F565F3" w:rsidP="00F565F3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Propuestas:</w:t>
            </w:r>
          </w:p>
          <w:p w:rsidR="00F565F3" w:rsidRPr="00F565F3" w:rsidRDefault="00F565F3" w:rsidP="00F565F3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Correspondencia, – PB del Edificio del BCB.</w:t>
            </w:r>
          </w:p>
          <w:p w:rsidR="00F565F3" w:rsidRPr="00F565F3" w:rsidRDefault="00F565F3" w:rsidP="00F565F3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565F3" w:rsidRPr="00F565F3" w:rsidRDefault="00F565F3" w:rsidP="00F565F3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Propuestas</w:t>
            </w:r>
          </w:p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17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18"/>
                <w:szCs w:val="20"/>
                <w:lang w:val="es-BO" w:eastAsia="es-BO"/>
              </w:rPr>
              <w:t>13.08.13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18"/>
                <w:szCs w:val="20"/>
                <w:lang w:val="es-BO" w:eastAsia="es-BO"/>
              </w:rPr>
              <w:t>16.08.13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18"/>
                <w:szCs w:val="20"/>
                <w:lang w:val="es-BO" w:eastAsia="es-BO"/>
              </w:rPr>
              <w:t>20.08.13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18"/>
                <w:szCs w:val="20"/>
                <w:lang w:val="es-BO" w:eastAsia="es-BO"/>
              </w:rPr>
              <w:t>30.08.13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565F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565F3" w:rsidRPr="00F565F3" w:rsidRDefault="00F565F3" w:rsidP="00F565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18"/>
                <w:szCs w:val="20"/>
                <w:lang w:val="es-BO" w:eastAsia="es-BO"/>
              </w:rPr>
              <w:t>13.09.13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565F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565F3" w:rsidRPr="00F565F3" w:rsidTr="001053A8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565F3" w:rsidRPr="00F565F3" w:rsidRDefault="00F565F3" w:rsidP="00F565F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565F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F565F3" w:rsidRPr="00F565F3" w:rsidRDefault="00F565F3" w:rsidP="00F565F3">
      <w:pPr>
        <w:ind w:hanging="567"/>
        <w:rPr>
          <w:rFonts w:ascii="Arial" w:hAnsi="Arial" w:cs="Arial"/>
          <w:sz w:val="16"/>
          <w:szCs w:val="16"/>
        </w:rPr>
      </w:pPr>
      <w:r w:rsidRPr="00F565F3">
        <w:rPr>
          <w:rFonts w:ascii="Arial" w:hAnsi="Arial" w:cs="Arial"/>
          <w:sz w:val="16"/>
          <w:szCs w:val="16"/>
        </w:rPr>
        <w:t xml:space="preserve">(*) Estas fechas son fijas en el proceso de contratación </w:t>
      </w:r>
    </w:p>
    <w:p w:rsidR="005B7080" w:rsidRDefault="00F565F3" w:rsidP="00F565F3">
      <w:pPr>
        <w:rPr>
          <w:rFonts w:ascii="Arial" w:hAnsi="Arial" w:cs="Arial"/>
          <w:i/>
          <w:iCs/>
          <w:sz w:val="16"/>
          <w:szCs w:val="14"/>
        </w:rPr>
      </w:pPr>
      <w:r w:rsidRPr="00F565F3">
        <w:rPr>
          <w:rFonts w:ascii="Arial" w:hAnsi="Arial" w:cs="Arial"/>
          <w:sz w:val="16"/>
          <w:szCs w:val="16"/>
        </w:rPr>
        <w:t>Todos los plazos son de cumplimiento obligatorio, de acuerdo con lo establecido en el artículo 47 de las NB-</w:t>
      </w:r>
      <w:proofErr w:type="spellStart"/>
      <w:r w:rsidRPr="00F565F3">
        <w:rPr>
          <w:rFonts w:ascii="Arial" w:hAnsi="Arial" w:cs="Arial"/>
          <w:sz w:val="16"/>
          <w:szCs w:val="16"/>
        </w:rPr>
        <w:t>SABS</w:t>
      </w:r>
      <w:proofErr w:type="spellEnd"/>
      <w:r w:rsidRPr="00F565F3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5B7080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815B7"/>
    <w:rsid w:val="000935BB"/>
    <w:rsid w:val="000A023D"/>
    <w:rsid w:val="000A6E22"/>
    <w:rsid w:val="000B5D39"/>
    <w:rsid w:val="000C0C6C"/>
    <w:rsid w:val="000C1349"/>
    <w:rsid w:val="000D7105"/>
    <w:rsid w:val="000E433D"/>
    <w:rsid w:val="00113B1D"/>
    <w:rsid w:val="00120224"/>
    <w:rsid w:val="00155C51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B7080"/>
    <w:rsid w:val="005E3753"/>
    <w:rsid w:val="005F08E4"/>
    <w:rsid w:val="00600AAF"/>
    <w:rsid w:val="006061A8"/>
    <w:rsid w:val="00663A95"/>
    <w:rsid w:val="00666A99"/>
    <w:rsid w:val="0067170C"/>
    <w:rsid w:val="006C0A8F"/>
    <w:rsid w:val="006D612C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85DC3"/>
    <w:rsid w:val="009F1A73"/>
    <w:rsid w:val="00A3442C"/>
    <w:rsid w:val="00A5739D"/>
    <w:rsid w:val="00A64542"/>
    <w:rsid w:val="00A65E0C"/>
    <w:rsid w:val="00A67DEB"/>
    <w:rsid w:val="00A70602"/>
    <w:rsid w:val="00A945F1"/>
    <w:rsid w:val="00AA0A5D"/>
    <w:rsid w:val="00AB4D43"/>
    <w:rsid w:val="00AB569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565F3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Lobaton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6DEC7-35C9-4850-8437-115FD114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5478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3</cp:revision>
  <cp:lastPrinted>2013-06-28T23:50:00Z</cp:lastPrinted>
  <dcterms:created xsi:type="dcterms:W3CDTF">2013-06-28T23:49:00Z</dcterms:created>
  <dcterms:modified xsi:type="dcterms:W3CDTF">2013-06-28T23:50:00Z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