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661"/>
      </w:tblGrid>
      <w:tr w:rsidR="00A64542" w:rsidTr="003A4C4B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36974798" r:id="rId8"/>
              </w:object>
            </w:r>
          </w:p>
        </w:tc>
        <w:tc>
          <w:tcPr>
            <w:tcW w:w="7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3A4C4B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592784">
              <w:rPr>
                <w:rFonts w:ascii="Arial" w:hAnsi="Arial" w:cs="Arial"/>
                <w:color w:val="FFFFFF"/>
              </w:rPr>
              <w:t>C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592784">
              <w:rPr>
                <w:rFonts w:ascii="Arial" w:hAnsi="Arial" w:cs="Arial"/>
                <w:color w:val="FFFFFF"/>
              </w:rPr>
              <w:t>39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874F67">
              <w:rPr>
                <w:rFonts w:ascii="Arial" w:hAnsi="Arial" w:cs="Arial"/>
                <w:color w:val="FFFFFF"/>
              </w:rPr>
              <w:t>3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p w:rsidR="005B63D5" w:rsidRDefault="005B63D5" w:rsidP="00F7539E">
      <w:pPr>
        <w:jc w:val="both"/>
        <w:rPr>
          <w:rFonts w:ascii="Arial" w:hAnsi="Arial" w:cs="Arial"/>
          <w:i/>
          <w:iCs/>
          <w:sz w:val="16"/>
          <w:szCs w:val="14"/>
        </w:rPr>
      </w:pPr>
    </w:p>
    <w:tbl>
      <w:tblPr>
        <w:tblpPr w:leftFromText="141" w:rightFromText="141" w:vertAnchor="text" w:tblpXSpec="center" w:tblpY="1"/>
        <w:tblOverlap w:val="never"/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200"/>
        <w:gridCol w:w="247"/>
        <w:gridCol w:w="229"/>
        <w:gridCol w:w="71"/>
        <w:gridCol w:w="134"/>
        <w:gridCol w:w="132"/>
        <w:gridCol w:w="97"/>
        <w:gridCol w:w="229"/>
        <w:gridCol w:w="229"/>
        <w:gridCol w:w="61"/>
        <w:gridCol w:w="168"/>
        <w:gridCol w:w="126"/>
        <w:gridCol w:w="74"/>
        <w:gridCol w:w="69"/>
        <w:gridCol w:w="160"/>
        <w:gridCol w:w="160"/>
        <w:gridCol w:w="69"/>
        <w:gridCol w:w="97"/>
        <w:gridCol w:w="63"/>
        <w:gridCol w:w="69"/>
        <w:gridCol w:w="160"/>
        <w:gridCol w:w="19"/>
        <w:gridCol w:w="142"/>
        <w:gridCol w:w="247"/>
        <w:gridCol w:w="6"/>
        <w:gridCol w:w="347"/>
        <w:gridCol w:w="42"/>
        <w:gridCol w:w="305"/>
        <w:gridCol w:w="160"/>
        <w:gridCol w:w="166"/>
        <w:gridCol w:w="63"/>
        <w:gridCol w:w="160"/>
        <w:gridCol w:w="102"/>
        <w:gridCol w:w="64"/>
        <w:gridCol w:w="261"/>
        <w:gridCol w:w="64"/>
        <w:gridCol w:w="269"/>
        <w:gridCol w:w="56"/>
        <w:gridCol w:w="153"/>
        <w:gridCol w:w="7"/>
        <w:gridCol w:w="109"/>
        <w:gridCol w:w="84"/>
        <w:gridCol w:w="84"/>
        <w:gridCol w:w="194"/>
        <w:gridCol w:w="330"/>
        <w:gridCol w:w="190"/>
      </w:tblGrid>
      <w:tr w:rsidR="00592784" w:rsidRPr="00592784" w:rsidTr="00EC1AD4">
        <w:trPr>
          <w:trHeight w:val="250"/>
        </w:trPr>
        <w:tc>
          <w:tcPr>
            <w:tcW w:w="9460" w:type="dxa"/>
            <w:gridSpan w:val="4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A.</w:t>
            </w:r>
            <w:r w:rsidRPr="00592784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 xml:space="preserve">    </w:t>
            </w:r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CONVOCATORIA</w:t>
            </w:r>
          </w:p>
        </w:tc>
      </w:tr>
      <w:tr w:rsidR="00592784" w:rsidRPr="00592784" w:rsidTr="00EC1AD4">
        <w:trPr>
          <w:trHeight w:val="299"/>
        </w:trPr>
        <w:tc>
          <w:tcPr>
            <w:tcW w:w="9460" w:type="dxa"/>
            <w:gridSpan w:val="47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Se convoca a la presentación de propuestas para el siguiente proceso:</w:t>
            </w:r>
          </w:p>
        </w:tc>
      </w:tr>
      <w:tr w:rsidR="00592784" w:rsidRPr="00592784" w:rsidTr="00EC1AD4">
        <w:trPr>
          <w:trHeight w:val="4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40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592784" w:rsidRPr="00592784" w:rsidTr="00EC1AD4">
        <w:trPr>
          <w:trHeight w:val="25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07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Banco Central de Bolivia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EC1AD4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592784" w:rsidRPr="00592784" w:rsidTr="00EC1AD4">
        <w:trPr>
          <w:trHeight w:val="31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Modalidad de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75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Apoyo Nacional a la Producción y Empleo</w:t>
            </w:r>
          </w:p>
        </w:tc>
        <w:tc>
          <w:tcPr>
            <w:tcW w:w="3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EC1AD4">
        <w:trPr>
          <w:trHeight w:val="7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95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</w:tr>
      <w:tr w:rsidR="00592784" w:rsidRPr="00592784" w:rsidTr="00EC1AD4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CUCE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2784" w:rsidRPr="00592784" w:rsidTr="00EC1AD4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592784" w:rsidRPr="00592784" w:rsidTr="00EC1AD4">
        <w:trPr>
          <w:trHeight w:val="271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Código interno que la entidad utiliza para Identificar al proceso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07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2784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ANPE</w:t>
            </w:r>
            <w:proofErr w:type="spellEnd"/>
            <w:r w:rsidRPr="00592784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-C N° 039/2013-1C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EC1AD4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592784" w:rsidRPr="00592784" w:rsidTr="00EC1AD4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Objeto de la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07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</w:tcPr>
          <w:p w:rsidR="00592784" w:rsidRPr="00592784" w:rsidRDefault="00592784" w:rsidP="0059278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CONTRATACIÓN DE UN CONSULTOR INDIVIDUAL DE LÍNEA PARA EL PATROCINIO DE PROCESOS JUDICIALES CORRESPONDIENTES A LA CARTERA DEL EX – </w:t>
            </w:r>
            <w:proofErr w:type="spellStart"/>
            <w:r w:rsidRPr="00592784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BBA</w:t>
            </w:r>
            <w:proofErr w:type="spellEnd"/>
            <w:r w:rsidRPr="00592784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EN OFICINA REGIONAL DEL BCB (SANTA CRUZ)</w:t>
            </w:r>
            <w:r w:rsidRPr="00592784">
              <w:rPr>
                <w:rFonts w:ascii="Arial" w:hAnsi="Arial" w:cs="Arial"/>
                <w:color w:val="000000"/>
                <w:sz w:val="4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EC1AD4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592784" w:rsidRPr="00592784" w:rsidTr="00EC1AD4">
        <w:trPr>
          <w:trHeight w:val="24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Método de Selección y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008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color w:val="000000"/>
                <w:sz w:val="16"/>
                <w:szCs w:val="16"/>
              </w:rPr>
              <w:t>a) Presupuesto Fijo</w:t>
            </w:r>
          </w:p>
        </w:tc>
        <w:tc>
          <w:tcPr>
            <w:tcW w:w="4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b) Calidad, Propuesta Técnica y Costo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EC1AD4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592784" w:rsidRPr="00592784" w:rsidTr="00EC1AD4">
        <w:trPr>
          <w:trHeight w:val="15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278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78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c) Calidad</w:t>
            </w:r>
          </w:p>
        </w:tc>
        <w:tc>
          <w:tcPr>
            <w:tcW w:w="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78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92784" w:rsidRPr="00592784" w:rsidTr="00EC1AD4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592784" w:rsidRPr="00592784" w:rsidTr="00EC1AD4">
        <w:trPr>
          <w:trHeight w:val="24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Forma de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078" w:type="dxa"/>
            <w:gridSpan w:val="4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Por ítem (*) (Una vacancia)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EC1AD4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592784" w:rsidRPr="00592784" w:rsidTr="00EC1AD4">
        <w:trPr>
          <w:trHeight w:val="241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Precio Fijo o Referencial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07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14"/>
                <w:szCs w:val="2"/>
              </w:rPr>
            </w:pPr>
            <w:r w:rsidRPr="0059278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Bs8.520,00 al mes por doce meses, total Bs102.240,00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4"/>
                <w:szCs w:val="2"/>
              </w:rPr>
            </w:pPr>
          </w:p>
        </w:tc>
      </w:tr>
      <w:tr w:rsidR="00592784" w:rsidRPr="00592784" w:rsidTr="00EC1AD4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6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592784" w:rsidRPr="00592784" w:rsidTr="00EC1AD4">
        <w:trPr>
          <w:trHeight w:val="29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 contratación se formalizará mediante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07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Contrato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EC1AD4">
        <w:trPr>
          <w:trHeight w:val="3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592784" w:rsidRPr="00592784" w:rsidRDefault="00592784" w:rsidP="00592784">
            <w:pPr>
              <w:jc w:val="right"/>
              <w:rPr>
                <w:rFonts w:ascii="Calibri" w:hAnsi="Calibri"/>
                <w:color w:val="000000"/>
                <w:sz w:val="4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4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4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4"/>
                <w:szCs w:val="2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4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4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4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4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4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4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4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4"/>
                <w:szCs w:val="2"/>
              </w:rPr>
            </w:pPr>
          </w:p>
        </w:tc>
        <w:tc>
          <w:tcPr>
            <w:tcW w:w="40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4"/>
                <w:szCs w:val="2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4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4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4"/>
                <w:szCs w:val="2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4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4"/>
                <w:szCs w:val="2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4"/>
                <w:szCs w:val="2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4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4"/>
                <w:szCs w:val="2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4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4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4"/>
                <w:szCs w:val="2"/>
              </w:rPr>
            </w:pPr>
          </w:p>
        </w:tc>
      </w:tr>
      <w:tr w:rsidR="00592784" w:rsidRPr="00592784" w:rsidTr="00EC1AD4">
        <w:trPr>
          <w:trHeight w:val="33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Garantía de Cumplimiento de Contrato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784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7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No corresponde al tratarse de un proceso de Consultoría Individual de Línea.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EC1AD4">
        <w:trPr>
          <w:trHeight w:val="3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592784" w:rsidRPr="00592784" w:rsidTr="00EC1AD4">
        <w:trPr>
          <w:trHeight w:val="22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Organismo Financiador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0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 del Organismo Financiador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de Financiamiento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592784" w:rsidRPr="00592784" w:rsidTr="00EC1AD4">
        <w:trPr>
          <w:trHeight w:val="183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1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12"/>
                <w:szCs w:val="22"/>
              </w:rPr>
            </w:pPr>
          </w:p>
        </w:tc>
        <w:tc>
          <w:tcPr>
            <w:tcW w:w="3058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6"/>
              </w:rPr>
            </w:pPr>
            <w:r w:rsidRPr="00592784">
              <w:rPr>
                <w:rFonts w:ascii="Arial" w:hAnsi="Arial" w:cs="Arial"/>
                <w:i/>
                <w:iCs/>
                <w:color w:val="000000"/>
                <w:sz w:val="14"/>
                <w:szCs w:val="16"/>
              </w:rPr>
              <w:t>(de acuerdo al clasificador vigente)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tr w:rsidR="00592784" w:rsidRPr="00592784" w:rsidTr="00EC1AD4">
        <w:trPr>
          <w:trHeight w:val="26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278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92784">
              <w:rPr>
                <w:rFonts w:ascii="Arial" w:hAnsi="Arial" w:cs="Arial"/>
                <w:sz w:val="16"/>
                <w:szCs w:val="16"/>
                <w:lang w:val="es-BO" w:eastAsia="es-BO"/>
              </w:rPr>
              <w:t>Recursos Propios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2784" w:rsidRPr="00592784" w:rsidRDefault="00592784" w:rsidP="0059278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6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92784">
              <w:rPr>
                <w:rFonts w:ascii="Arial" w:hAnsi="Arial"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EC1AD4">
        <w:trPr>
          <w:trHeight w:val="33"/>
        </w:trPr>
        <w:tc>
          <w:tcPr>
            <w:tcW w:w="9270" w:type="dxa"/>
            <w:gridSpan w:val="4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592784" w:rsidRPr="00592784" w:rsidTr="00EC1AD4">
        <w:trPr>
          <w:trHeight w:val="134"/>
        </w:trPr>
        <w:tc>
          <w:tcPr>
            <w:tcW w:w="9270" w:type="dxa"/>
            <w:gridSpan w:val="46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2784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(*)Aplica sólo para Consultores Individuales de Línea</w:t>
            </w:r>
            <w:r w:rsidRPr="0059278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592784">
              <w:rPr>
                <w:rFonts w:ascii="Arial" w:hAnsi="Arial" w:cs="Arial"/>
                <w:b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592784" w:rsidRPr="00592784" w:rsidTr="00EC1AD4">
        <w:trPr>
          <w:trHeight w:val="180"/>
        </w:trPr>
        <w:tc>
          <w:tcPr>
            <w:tcW w:w="9460" w:type="dxa"/>
            <w:gridSpan w:val="47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B.</w:t>
            </w:r>
            <w:r w:rsidRPr="00592784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 xml:space="preserve">    </w:t>
            </w:r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INFORMACIÓN DEL DOCUMENTO BASE DE CONTRATACIÓN (</w:t>
            </w:r>
            <w:proofErr w:type="spellStart"/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DBC</w:t>
            </w:r>
            <w:proofErr w:type="spellEnd"/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)</w:t>
            </w:r>
          </w:p>
        </w:tc>
      </w:tr>
      <w:tr w:rsidR="00592784" w:rsidRPr="00592784" w:rsidTr="00EC1AD4">
        <w:trPr>
          <w:trHeight w:val="312"/>
        </w:trPr>
        <w:tc>
          <w:tcPr>
            <w:tcW w:w="9460" w:type="dxa"/>
            <w:gridSpan w:val="4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Los interesados podrán recabar el Documento Base de Contratación (</w:t>
            </w:r>
            <w:proofErr w:type="spellStart"/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DBC</w:t>
            </w:r>
            <w:proofErr w:type="spellEnd"/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) en el sitio Web del </w:t>
            </w:r>
            <w:proofErr w:type="spellStart"/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SICOES</w:t>
            </w:r>
            <w:proofErr w:type="spellEnd"/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y obtener  información de la entidad de acuerdo con los siguientes datos:</w:t>
            </w:r>
          </w:p>
        </w:tc>
      </w:tr>
      <w:tr w:rsidR="00592784" w:rsidRPr="00592784" w:rsidTr="00EC1AD4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592784" w:rsidRPr="00592784" w:rsidTr="00EC1AD4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Horario de atención de la entidad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07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Cs/>
                <w:sz w:val="16"/>
                <w:szCs w:val="18"/>
              </w:rPr>
              <w:t>De horas 08:30 a horas 18:30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EC1AD4">
        <w:trPr>
          <w:trHeight w:val="19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Nombre Completo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Dependencia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2784" w:rsidRPr="00592784" w:rsidTr="00EC1AD4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72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69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592784" w:rsidRPr="00592784" w:rsidTr="00EC1AD4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Encargado de atender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18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92784">
              <w:rPr>
                <w:rFonts w:ascii="Arial" w:hAnsi="Arial" w:cs="Arial"/>
                <w:sz w:val="16"/>
                <w:szCs w:val="16"/>
                <w:lang w:val="es-BO" w:eastAsia="es-BO"/>
              </w:rPr>
              <w:t> Claudia Chura Cruz</w:t>
            </w:r>
          </w:p>
          <w:p w:rsidR="00592784" w:rsidRPr="00592784" w:rsidRDefault="00592784" w:rsidP="0059278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92784">
              <w:rPr>
                <w:rFonts w:ascii="Arial" w:hAnsi="Arial" w:cs="Arial"/>
                <w:color w:val="0000FF"/>
                <w:sz w:val="16"/>
                <w:szCs w:val="16"/>
              </w:rPr>
              <w:t>(Consultas administrativas)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5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9278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  <w:r w:rsidRPr="00592784">
              <w:rPr>
                <w:rFonts w:ascii="Arial" w:hAnsi="Arial" w:cs="Arial"/>
                <w:sz w:val="17"/>
                <w:szCs w:val="17"/>
              </w:rPr>
              <w:t>Profesional en Compras y Contrataciones</w:t>
            </w:r>
          </w:p>
        </w:tc>
        <w:tc>
          <w:tcPr>
            <w:tcW w:w="22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93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92784">
              <w:rPr>
                <w:rFonts w:ascii="Arial" w:hAnsi="Arial" w:cs="Arial"/>
                <w:sz w:val="17"/>
                <w:szCs w:val="17"/>
              </w:rPr>
              <w:t>Departamento de Compras y Contrataciones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EC1AD4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592784" w:rsidRPr="00592784" w:rsidRDefault="00592784" w:rsidP="0059278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92784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Roger Mancilla Campero </w:t>
            </w:r>
            <w:r w:rsidRPr="00592784">
              <w:rPr>
                <w:rFonts w:ascii="Arial" w:hAnsi="Arial" w:cs="Arial"/>
                <w:color w:val="0000FF"/>
                <w:sz w:val="16"/>
                <w:szCs w:val="16"/>
              </w:rPr>
              <w:t>(Consultas Técnicas)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2784" w:rsidRPr="00592784" w:rsidRDefault="00592784" w:rsidP="0059278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5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592784" w:rsidRPr="00592784" w:rsidRDefault="00592784" w:rsidP="0059278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92784">
              <w:rPr>
                <w:rFonts w:ascii="Arial" w:hAnsi="Arial" w:cs="Arial"/>
                <w:sz w:val="16"/>
                <w:szCs w:val="16"/>
                <w:lang w:val="es-BO" w:eastAsia="es-BO"/>
              </w:rPr>
              <w:t>Abogado Civil - Comercial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2784" w:rsidRPr="00592784" w:rsidRDefault="00592784" w:rsidP="0059278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93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592784" w:rsidRPr="00592784" w:rsidRDefault="00592784" w:rsidP="0059278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592784">
              <w:rPr>
                <w:rFonts w:ascii="Arial" w:hAnsi="Arial" w:cs="Arial"/>
                <w:sz w:val="16"/>
                <w:szCs w:val="16"/>
                <w:lang w:val="es-BO" w:eastAsia="es-BO"/>
              </w:rPr>
              <w:t>Gerencia de Asuntos Legales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2784" w:rsidRPr="00592784" w:rsidTr="00EC1AD4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592784" w:rsidRPr="00592784" w:rsidTr="00EC1AD4">
        <w:trPr>
          <w:trHeight w:val="39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Domicilio fijado para el proceso de contratación por la 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07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sz w:val="16"/>
                <w:szCs w:val="16"/>
                <w:lang w:val="es-BO" w:eastAsia="es-BO"/>
              </w:rPr>
              <w:t>Edificio Principal del BCB, Calle Ayacucho esquina Mercado. La Paz – Bolivia.</w:t>
            </w: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EC1AD4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592784" w:rsidRPr="00592784" w:rsidTr="00EC1AD4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Teléfono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07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592784" w:rsidRPr="00592784" w:rsidRDefault="00592784" w:rsidP="00592784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92784">
              <w:rPr>
                <w:rFonts w:ascii="Arial" w:hAnsi="Arial" w:cs="Arial"/>
                <w:bCs/>
                <w:sz w:val="16"/>
                <w:szCs w:val="16"/>
              </w:rPr>
              <w:t>2409090 Internos 4727 (Consultas Administrativas)</w:t>
            </w:r>
          </w:p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1225 (Consulta Técnica)</w:t>
            </w: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EC1AD4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592784" w:rsidRPr="00592784" w:rsidTr="00EC1AD4">
        <w:trPr>
          <w:trHeight w:val="26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607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Cs/>
                <w:sz w:val="16"/>
                <w:szCs w:val="16"/>
              </w:rPr>
              <w:t>2407368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EC1AD4">
        <w:trPr>
          <w:trHeight w:val="3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92784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592784" w:rsidRPr="00592784" w:rsidTr="00EC1AD4">
        <w:trPr>
          <w:trHeight w:val="493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Correo electrónico para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07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Cs/>
                <w:sz w:val="16"/>
                <w:szCs w:val="16"/>
              </w:rPr>
            </w:pPr>
            <w:hyperlink r:id="rId9" w:history="1">
              <w:r w:rsidRPr="00592784">
                <w:rPr>
                  <w:rFonts w:ascii="Arial" w:hAnsi="Arial" w:cs="Arial"/>
                  <w:b/>
                  <w:color w:val="0000FF"/>
                  <w:sz w:val="16"/>
                  <w:szCs w:val="16"/>
                  <w:u w:val="single"/>
                </w:rPr>
                <w:t>cchura</w:t>
              </w:r>
              <w:r w:rsidRPr="0059278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@bcb.gob.bo</w:t>
              </w:r>
            </w:hyperlink>
            <w:r w:rsidRPr="00592784">
              <w:rPr>
                <w:rFonts w:ascii="Arial" w:hAnsi="Arial" w:cs="Arial"/>
                <w:bCs/>
                <w:sz w:val="16"/>
                <w:szCs w:val="16"/>
              </w:rPr>
              <w:t xml:space="preserve"> o </w:t>
            </w:r>
            <w:hyperlink r:id="rId10" w:history="1">
              <w:r w:rsidRPr="0059278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gzavala@bcb.gob.bo</w:t>
              </w:r>
            </w:hyperlink>
            <w:r w:rsidRPr="00592784">
              <w:rPr>
                <w:rFonts w:ascii="Arial" w:hAnsi="Arial" w:cs="Arial"/>
                <w:bCs/>
                <w:sz w:val="16"/>
                <w:szCs w:val="16"/>
              </w:rPr>
              <w:t xml:space="preserve"> (Consultas Administrativas)</w:t>
            </w:r>
          </w:p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color w:val="0000FF"/>
                <w:sz w:val="16"/>
                <w:szCs w:val="16"/>
                <w:u w:val="single"/>
              </w:rPr>
              <w:t>RMancilla@bcb.gob.bo</w:t>
            </w:r>
            <w:r w:rsidRPr="00592784">
              <w:rPr>
                <w:rFonts w:ascii="Verdana" w:hAnsi="Verdana"/>
                <w:color w:val="0000FF"/>
                <w:sz w:val="16"/>
                <w:szCs w:val="16"/>
                <w:u w:val="single"/>
              </w:rPr>
              <w:t xml:space="preserve"> (</w:t>
            </w:r>
            <w:r w:rsidRPr="00592784">
              <w:rPr>
                <w:rFonts w:ascii="Arial" w:hAnsi="Arial" w:cs="Arial"/>
                <w:bCs/>
                <w:sz w:val="16"/>
                <w:szCs w:val="16"/>
              </w:rPr>
              <w:t>Consultas Técnicas</w:t>
            </w:r>
            <w:r w:rsidRPr="00592784">
              <w:rPr>
                <w:rFonts w:ascii="Verdana" w:hAnsi="Verdana"/>
                <w:color w:val="0000FF"/>
                <w:sz w:val="16"/>
                <w:szCs w:val="16"/>
              </w:rPr>
              <w:t>)</w:t>
            </w: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EC1AD4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408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92784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</w:tbl>
    <w:p w:rsidR="00592784" w:rsidRDefault="00592784" w:rsidP="003A4C4B">
      <w:pPr>
        <w:rPr>
          <w:rFonts w:ascii="Arial" w:hAnsi="Arial" w:cs="Arial"/>
          <w:i/>
          <w:sz w:val="16"/>
          <w:szCs w:val="20"/>
        </w:rPr>
      </w:pPr>
    </w:p>
    <w:p w:rsidR="00592784" w:rsidRDefault="00592784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br w:type="page"/>
      </w:r>
    </w:p>
    <w:tbl>
      <w:tblPr>
        <w:tblpPr w:leftFromText="141" w:rightFromText="141" w:vertAnchor="text" w:horzAnchor="margin" w:tblpX="-497" w:tblpY="-22"/>
        <w:tblW w:w="9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696"/>
        <w:gridCol w:w="194"/>
        <w:gridCol w:w="1065"/>
        <w:gridCol w:w="185"/>
        <w:gridCol w:w="786"/>
        <w:gridCol w:w="185"/>
        <w:gridCol w:w="3228"/>
        <w:gridCol w:w="246"/>
      </w:tblGrid>
      <w:tr w:rsidR="00592784" w:rsidRPr="00592784" w:rsidTr="00592784">
        <w:trPr>
          <w:trHeight w:val="292"/>
        </w:trPr>
        <w:tc>
          <w:tcPr>
            <w:tcW w:w="981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92784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C.    CRONOGRAMA DE PLAZOS</w:t>
            </w:r>
            <w:bookmarkStart w:id="0" w:name="_GoBack"/>
            <w:bookmarkEnd w:id="0"/>
          </w:p>
        </w:tc>
      </w:tr>
      <w:tr w:rsidR="00592784" w:rsidRPr="00592784" w:rsidTr="00592784">
        <w:trPr>
          <w:trHeight w:val="292"/>
        </w:trPr>
        <w:tc>
          <w:tcPr>
            <w:tcW w:w="9814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  <w:t>El cronograma de plazos previsto para el proceso de contratación, es el siguiente:</w:t>
            </w:r>
          </w:p>
        </w:tc>
      </w:tr>
      <w:tr w:rsidR="00592784" w:rsidRPr="00592784" w:rsidTr="00592784">
        <w:trPr>
          <w:trHeight w:val="278"/>
        </w:trPr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</w:t>
            </w:r>
          </w:p>
        </w:tc>
        <w:tc>
          <w:tcPr>
            <w:tcW w:w="36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FECHA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HORA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22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LUGAR Y DIRECCIÓN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592784" w:rsidRPr="00592784" w:rsidTr="00592784">
        <w:trPr>
          <w:trHeight w:val="292"/>
        </w:trPr>
        <w:tc>
          <w:tcPr>
            <w:tcW w:w="2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6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592784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Día/Mes/Año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592784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592784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Hora: Min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592784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2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592784" w:rsidRPr="00592784" w:rsidTr="00592784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both"/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6"/>
                <w:szCs w:val="16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6"/>
                <w:szCs w:val="16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6"/>
                <w:szCs w:val="16"/>
              </w:rPr>
              <w:t> </w:t>
            </w:r>
          </w:p>
        </w:tc>
      </w:tr>
      <w:tr w:rsidR="00592784" w:rsidRPr="00592784" w:rsidTr="00592784">
        <w:trPr>
          <w:trHeight w:val="37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2784">
              <w:rPr>
                <w:rFonts w:ascii="Arial" w:hAnsi="Arial" w:cs="Arial"/>
                <w:sz w:val="16"/>
                <w:szCs w:val="16"/>
              </w:rPr>
              <w:t xml:space="preserve">Publicación del </w:t>
            </w:r>
            <w:proofErr w:type="spellStart"/>
            <w:r w:rsidRPr="00592784">
              <w:rPr>
                <w:rFonts w:ascii="Arial" w:hAnsi="Arial" w:cs="Arial"/>
                <w:sz w:val="16"/>
                <w:szCs w:val="16"/>
              </w:rPr>
              <w:t>DBC</w:t>
            </w:r>
            <w:proofErr w:type="spellEnd"/>
            <w:r w:rsidRPr="00592784">
              <w:rPr>
                <w:rFonts w:ascii="Arial" w:hAnsi="Arial" w:cs="Arial"/>
                <w:sz w:val="16"/>
                <w:szCs w:val="16"/>
              </w:rPr>
              <w:t xml:space="preserve"> en el </w:t>
            </w:r>
            <w:proofErr w:type="spellStart"/>
            <w:r w:rsidRPr="00592784">
              <w:rPr>
                <w:rFonts w:ascii="Arial" w:hAnsi="Arial" w:cs="Arial"/>
                <w:sz w:val="16"/>
                <w:szCs w:val="16"/>
              </w:rPr>
              <w:t>SICOES</w:t>
            </w:r>
            <w:proofErr w:type="spellEnd"/>
            <w:r w:rsidRPr="00592784">
              <w:rPr>
                <w:rFonts w:ascii="Arial" w:hAnsi="Arial" w:cs="Arial"/>
                <w:sz w:val="16"/>
                <w:szCs w:val="16"/>
              </w:rPr>
              <w:t xml:space="preserve"> y la Convocatoria en la Mesa de Partes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02.08.13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8" w:type="dxa"/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592784">
        <w:trPr>
          <w:trHeight w:val="59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both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32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</w:tr>
      <w:tr w:rsidR="00592784" w:rsidRPr="00592784" w:rsidTr="00592784">
        <w:trPr>
          <w:trHeight w:val="28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 xml:space="preserve">Consultas Escritas </w:t>
            </w:r>
            <w:r w:rsidRPr="0059278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(No son obligatorias)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592784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both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</w:tr>
      <w:tr w:rsidR="00592784" w:rsidRPr="00592784" w:rsidTr="00592784">
        <w:trPr>
          <w:trHeight w:val="30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Reunión</w:t>
            </w:r>
            <w:r w:rsidRPr="00592784">
              <w:rPr>
                <w:rFonts w:ascii="Arial" w:hAnsi="Arial" w:cs="Arial"/>
                <w:sz w:val="16"/>
                <w:szCs w:val="16"/>
              </w:rPr>
              <w:t xml:space="preserve"> Informativa de</w:t>
            </w: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 xml:space="preserve"> Aclaración </w:t>
            </w:r>
            <w:r w:rsidRPr="0059278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(No es obligatoria)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592784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both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</w:tr>
      <w:tr w:rsidR="00592784" w:rsidRPr="00592784" w:rsidTr="00592784">
        <w:trPr>
          <w:trHeight w:val="2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Fecha límite de presentación y Apertura de Propuestas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12.08.13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59278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Cotizaciones:</w:t>
            </w:r>
          </w:p>
          <w:p w:rsidR="00592784" w:rsidRPr="00592784" w:rsidRDefault="00592784" w:rsidP="00592784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92784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 PB del Edificio del BCB, Ubicada en la calle Ayacucho, Esq. Mercado.</w:t>
            </w:r>
          </w:p>
          <w:p w:rsidR="00592784" w:rsidRPr="00592784" w:rsidRDefault="00592784" w:rsidP="00592784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92784" w:rsidRPr="00592784" w:rsidRDefault="00592784" w:rsidP="0059278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59278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Cotizaciones:</w:t>
            </w:r>
          </w:p>
          <w:p w:rsidR="00592784" w:rsidRPr="00592784" w:rsidRDefault="00592784" w:rsidP="005927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sz w:val="16"/>
                <w:szCs w:val="16"/>
              </w:rPr>
              <w:t>Piso 7, Dpto. de Compras y Contrataciones del BCB.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592784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both"/>
              <w:rPr>
                <w:rFonts w:ascii="Arial" w:hAnsi="Arial" w:cs="Arial"/>
                <w:color w:val="FF0000"/>
                <w:sz w:val="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32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6"/>
                <w:szCs w:val="16"/>
              </w:rPr>
              <w:t> </w:t>
            </w:r>
          </w:p>
        </w:tc>
      </w:tr>
      <w:tr w:rsidR="00592784" w:rsidRPr="00592784" w:rsidTr="00592784">
        <w:trPr>
          <w:trHeight w:val="30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 xml:space="preserve">Presentación del Informe de Evaluación y Recomendación al </w:t>
            </w:r>
            <w:proofErr w:type="spellStart"/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RPA</w:t>
            </w:r>
            <w:proofErr w:type="spellEnd"/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13.09.13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shd w:val="clear" w:color="auto" w:fill="auto"/>
            <w:noWrap/>
            <w:vAlign w:val="center"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8" w:type="dxa"/>
            <w:shd w:val="clear" w:color="auto" w:fill="auto"/>
            <w:noWrap/>
            <w:vAlign w:val="center"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592784">
        <w:trPr>
          <w:trHeight w:val="9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both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185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32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6"/>
                <w:szCs w:val="16"/>
              </w:rPr>
              <w:t> </w:t>
            </w:r>
          </w:p>
        </w:tc>
      </w:tr>
      <w:tr w:rsidR="00592784" w:rsidRPr="00592784" w:rsidTr="00592784">
        <w:trPr>
          <w:trHeight w:val="28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18.09.13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8" w:type="dxa"/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592784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both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6"/>
                <w:szCs w:val="16"/>
              </w:rPr>
              <w:t> </w:t>
            </w:r>
          </w:p>
        </w:tc>
      </w:tr>
      <w:tr w:rsidR="00592784" w:rsidRPr="00592784" w:rsidTr="00592784">
        <w:trPr>
          <w:trHeight w:val="31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Notificación de la Adjudicación o Declaratoria Desierta: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23.09.13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8" w:type="dxa"/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592784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both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6"/>
                <w:szCs w:val="16"/>
              </w:rPr>
              <w:t> </w:t>
            </w:r>
          </w:p>
        </w:tc>
      </w:tr>
      <w:tr w:rsidR="00592784" w:rsidRPr="00592784" w:rsidTr="00592784">
        <w:trPr>
          <w:trHeight w:val="28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 xml:space="preserve">Presentación de documentos para la suscripción del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02.10.13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8" w:type="dxa"/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592784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both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6"/>
                <w:szCs w:val="16"/>
              </w:rPr>
              <w:t> </w:t>
            </w:r>
          </w:p>
        </w:tc>
      </w:tr>
      <w:tr w:rsidR="00592784" w:rsidRPr="00592784" w:rsidTr="00592784">
        <w:trPr>
          <w:trHeight w:val="36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 xml:space="preserve">Suscripción de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18.10.13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8" w:type="dxa"/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2784" w:rsidRPr="00592784" w:rsidTr="00592784">
        <w:trPr>
          <w:trHeight w:val="139"/>
        </w:trPr>
        <w:tc>
          <w:tcPr>
            <w:tcW w:w="2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jc w:val="right"/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  <w:t> </w:t>
            </w:r>
          </w:p>
        </w:tc>
        <w:tc>
          <w:tcPr>
            <w:tcW w:w="78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6"/>
                <w:szCs w:val="16"/>
              </w:rPr>
              <w:t> </w:t>
            </w:r>
          </w:p>
        </w:tc>
        <w:tc>
          <w:tcPr>
            <w:tcW w:w="1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6"/>
                <w:szCs w:val="16"/>
              </w:rPr>
              <w:t> </w:t>
            </w:r>
          </w:p>
        </w:tc>
        <w:tc>
          <w:tcPr>
            <w:tcW w:w="322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6"/>
                <w:szCs w:val="16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2784" w:rsidRPr="00592784" w:rsidRDefault="00592784" w:rsidP="00592784">
            <w:pPr>
              <w:rPr>
                <w:rFonts w:ascii="Arial" w:hAnsi="Arial" w:cs="Arial"/>
                <w:color w:val="000000"/>
                <w:sz w:val="6"/>
                <w:szCs w:val="16"/>
              </w:rPr>
            </w:pPr>
            <w:r w:rsidRPr="00592784">
              <w:rPr>
                <w:rFonts w:ascii="Arial" w:hAnsi="Arial" w:cs="Arial"/>
                <w:color w:val="000000"/>
                <w:sz w:val="6"/>
                <w:szCs w:val="16"/>
              </w:rPr>
              <w:t> </w:t>
            </w:r>
          </w:p>
        </w:tc>
      </w:tr>
    </w:tbl>
    <w:p w:rsidR="003A4C4B" w:rsidRPr="003A4C4B" w:rsidRDefault="003A4C4B" w:rsidP="003A4C4B">
      <w:pPr>
        <w:rPr>
          <w:rFonts w:ascii="Arial" w:hAnsi="Arial" w:cs="Arial"/>
          <w:i/>
          <w:sz w:val="16"/>
          <w:szCs w:val="20"/>
        </w:rPr>
      </w:pPr>
      <w:r w:rsidRPr="003A4C4B">
        <w:rPr>
          <w:rFonts w:ascii="Arial" w:hAnsi="Arial" w:cs="Arial"/>
          <w:i/>
          <w:sz w:val="16"/>
          <w:szCs w:val="20"/>
        </w:rPr>
        <w:t>Todos los plazos son de cumplimiento obligatorio, de acuerdo con lo establecido en el Artículo 47 de las NB-</w:t>
      </w:r>
      <w:proofErr w:type="spellStart"/>
      <w:r w:rsidRPr="003A4C4B">
        <w:rPr>
          <w:rFonts w:ascii="Arial" w:hAnsi="Arial" w:cs="Arial"/>
          <w:i/>
          <w:sz w:val="16"/>
          <w:szCs w:val="20"/>
        </w:rPr>
        <w:t>SABS</w:t>
      </w:r>
      <w:proofErr w:type="spellEnd"/>
    </w:p>
    <w:p w:rsidR="00F7539E" w:rsidRPr="003A4C4B" w:rsidRDefault="00F7539E" w:rsidP="003A4C4B">
      <w:pPr>
        <w:rPr>
          <w:rFonts w:ascii="Arial" w:hAnsi="Arial" w:cs="Arial"/>
          <w:i/>
          <w:iCs/>
          <w:sz w:val="16"/>
          <w:szCs w:val="14"/>
        </w:rPr>
      </w:pPr>
    </w:p>
    <w:sectPr w:rsidR="00F7539E" w:rsidRPr="003A4C4B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576AE"/>
    <w:rsid w:val="00067B0B"/>
    <w:rsid w:val="00080E02"/>
    <w:rsid w:val="000815B7"/>
    <w:rsid w:val="000935BB"/>
    <w:rsid w:val="000C0C6C"/>
    <w:rsid w:val="000C1349"/>
    <w:rsid w:val="000D7105"/>
    <w:rsid w:val="000E433D"/>
    <w:rsid w:val="00113B1D"/>
    <w:rsid w:val="00120224"/>
    <w:rsid w:val="00155C51"/>
    <w:rsid w:val="001C099A"/>
    <w:rsid w:val="001D0874"/>
    <w:rsid w:val="002012BA"/>
    <w:rsid w:val="00205912"/>
    <w:rsid w:val="00212D66"/>
    <w:rsid w:val="00215D42"/>
    <w:rsid w:val="00216112"/>
    <w:rsid w:val="0022634A"/>
    <w:rsid w:val="00242BC5"/>
    <w:rsid w:val="00250383"/>
    <w:rsid w:val="00262FF7"/>
    <w:rsid w:val="00293204"/>
    <w:rsid w:val="002E11A8"/>
    <w:rsid w:val="002E1874"/>
    <w:rsid w:val="002E7605"/>
    <w:rsid w:val="002F0169"/>
    <w:rsid w:val="003009DD"/>
    <w:rsid w:val="003343F8"/>
    <w:rsid w:val="0035176A"/>
    <w:rsid w:val="00356D75"/>
    <w:rsid w:val="003A4C4B"/>
    <w:rsid w:val="003C42C5"/>
    <w:rsid w:val="003D0119"/>
    <w:rsid w:val="003F23A7"/>
    <w:rsid w:val="004E1A03"/>
    <w:rsid w:val="005212D4"/>
    <w:rsid w:val="00543BB0"/>
    <w:rsid w:val="00545F9E"/>
    <w:rsid w:val="00547EE4"/>
    <w:rsid w:val="005539F4"/>
    <w:rsid w:val="00592784"/>
    <w:rsid w:val="005A4D72"/>
    <w:rsid w:val="005B625A"/>
    <w:rsid w:val="005B63D5"/>
    <w:rsid w:val="005E3753"/>
    <w:rsid w:val="005F08E4"/>
    <w:rsid w:val="00600AAF"/>
    <w:rsid w:val="006061A8"/>
    <w:rsid w:val="00663A95"/>
    <w:rsid w:val="00666A99"/>
    <w:rsid w:val="0067170C"/>
    <w:rsid w:val="006C0A8F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F1A73"/>
    <w:rsid w:val="00A3442C"/>
    <w:rsid w:val="00A5739D"/>
    <w:rsid w:val="00A64542"/>
    <w:rsid w:val="00A65E0C"/>
    <w:rsid w:val="00A67DEB"/>
    <w:rsid w:val="00A70602"/>
    <w:rsid w:val="00A945F1"/>
    <w:rsid w:val="00AA0A5D"/>
    <w:rsid w:val="00AB4D43"/>
    <w:rsid w:val="00AB569F"/>
    <w:rsid w:val="00AC062F"/>
    <w:rsid w:val="00B20C00"/>
    <w:rsid w:val="00B22559"/>
    <w:rsid w:val="00B24018"/>
    <w:rsid w:val="00B4702B"/>
    <w:rsid w:val="00B600CE"/>
    <w:rsid w:val="00B66C8D"/>
    <w:rsid w:val="00B860E3"/>
    <w:rsid w:val="00BC0E12"/>
    <w:rsid w:val="00BC29D9"/>
    <w:rsid w:val="00BC550F"/>
    <w:rsid w:val="00BD339A"/>
    <w:rsid w:val="00BF54F8"/>
    <w:rsid w:val="00BF687E"/>
    <w:rsid w:val="00C219F5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zaval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EA3C-24F7-43BB-BC5C-DADB4437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4680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3</cp:revision>
  <cp:lastPrinted>2013-06-28T16:33:00Z</cp:lastPrinted>
  <dcterms:created xsi:type="dcterms:W3CDTF">2013-08-02T22:51:00Z</dcterms:created>
  <dcterms:modified xsi:type="dcterms:W3CDTF">2013-08-02T22:54:00Z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