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38"/>
        <w:tblOverlap w:val="never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860"/>
      </w:tblGrid>
      <w:tr w:rsidR="003B2172" w:rsidRPr="003F12B0" w:rsidTr="003B2172">
        <w:trPr>
          <w:trHeight w:val="1245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auto"/>
            <w:noWrap/>
            <w:vAlign w:val="center"/>
          </w:tcPr>
          <w:bookmarkStart w:id="0" w:name="_Toc347135330"/>
          <w:p w:rsidR="003B2172" w:rsidRDefault="003B2172" w:rsidP="003B2172">
            <w:pPr>
              <w:snapToGrid w:val="0"/>
              <w:ind w:left="39"/>
              <w:jc w:val="center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6" o:title="" gain="45875f" blacklevel="13107f" grayscale="t"/>
                </v:shape>
                <o:OLEObject Type="Embed" ProgID="MSPhotoEd.3" ShapeID="_x0000_i1025" DrawAspect="Content" ObjectID="_1503409190" r:id="rId7"/>
              </w:object>
            </w:r>
          </w:p>
        </w:tc>
        <w:tc>
          <w:tcPr>
            <w:tcW w:w="8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365F91"/>
            <w:vAlign w:val="center"/>
          </w:tcPr>
          <w:p w:rsidR="003B2172" w:rsidRPr="007F3041" w:rsidRDefault="003B2172" w:rsidP="003B2172">
            <w:pPr>
              <w:pStyle w:val="Ttulo5"/>
              <w:ind w:left="84"/>
              <w:jc w:val="center"/>
              <w:rPr>
                <w:rFonts w:ascii="Arial" w:hAnsi="Arial" w:cs="Arial"/>
                <w:b w:val="0"/>
                <w:color w:val="FFFFFF"/>
                <w:sz w:val="22"/>
                <w:szCs w:val="24"/>
              </w:rPr>
            </w:pPr>
            <w:r w:rsidRPr="007F3041">
              <w:rPr>
                <w:rFonts w:ascii="Arial" w:hAnsi="Arial" w:cs="Arial"/>
                <w:b w:val="0"/>
                <w:color w:val="FFFFFF"/>
                <w:sz w:val="22"/>
                <w:szCs w:val="24"/>
              </w:rPr>
              <w:t>BANCO CENTRAL DE BOLIVIA</w:t>
            </w:r>
          </w:p>
          <w:p w:rsidR="003B2172" w:rsidRPr="00AC207A" w:rsidRDefault="003B2172" w:rsidP="003B217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3B2172" w:rsidRPr="00AC207A" w:rsidRDefault="003B2172" w:rsidP="003B2172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3B2172" w:rsidRDefault="003B2172" w:rsidP="003B2172">
            <w:pPr>
              <w:snapToGrid w:val="0"/>
              <w:ind w:left="322"/>
              <w:jc w:val="center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</w:t>
            </w:r>
            <w:r>
              <w:rPr>
                <w:rFonts w:ascii="Arial" w:hAnsi="Arial" w:cs="Arial"/>
                <w:color w:val="FFFFFF"/>
                <w:sz w:val="24"/>
              </w:rPr>
              <w:t xml:space="preserve"> </w:t>
            </w:r>
            <w:r w:rsidRPr="00AC207A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 xml:space="preserve"> 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049/2015 – 1 C</w:t>
            </w:r>
          </w:p>
        </w:tc>
      </w:tr>
    </w:tbl>
    <w:p w:rsidR="00E71BEC" w:rsidRPr="00D7365C" w:rsidRDefault="00E71BEC" w:rsidP="00E71BEC">
      <w:pPr>
        <w:ind w:left="-1134"/>
        <w:rPr>
          <w:rFonts w:ascii="Arial" w:hAnsi="Arial" w:cs="Arial"/>
        </w:rPr>
      </w:pPr>
      <w:bookmarkStart w:id="1" w:name="_GoBack"/>
      <w:bookmarkEnd w:id="0"/>
      <w:bookmarkEnd w:id="1"/>
      <w:r w:rsidRPr="00D7365C">
        <w:rPr>
          <w:rFonts w:ascii="Arial" w:hAnsi="Arial" w:cs="Arial"/>
        </w:rPr>
        <w:t xml:space="preserve"> </w:t>
      </w:r>
    </w:p>
    <w:tbl>
      <w:tblPr>
        <w:tblW w:w="10591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162"/>
        <w:gridCol w:w="160"/>
      </w:tblGrid>
      <w:tr w:rsidR="00E71BEC" w:rsidRPr="00CA0C13" w:rsidTr="006F3F51">
        <w:trPr>
          <w:trHeight w:val="136"/>
        </w:trPr>
        <w:tc>
          <w:tcPr>
            <w:tcW w:w="1059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E71BEC" w:rsidRPr="00CA0C13" w:rsidTr="006F3F51">
        <w:trPr>
          <w:trHeight w:val="57"/>
        </w:trPr>
        <w:tc>
          <w:tcPr>
            <w:tcW w:w="10591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E71BEC" w:rsidRPr="00CA0C13" w:rsidTr="006F3F51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78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E71BEC" w:rsidRPr="00CA0C13" w:rsidTr="006F3F51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066E6F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66E6F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066E6F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66E6F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066E6F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66E6F"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066E6F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66E6F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066E6F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66E6F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066E6F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066E6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71BEC" w:rsidRPr="00CA0C13" w:rsidRDefault="00E71BEC" w:rsidP="006F3F5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71BEC" w:rsidRPr="00CA0C13" w:rsidRDefault="00E71BEC" w:rsidP="006F3F51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ANPE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>-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C N° </w:t>
            </w:r>
            <w:r>
              <w:rPr>
                <w:rFonts w:ascii="Arial" w:hAnsi="Arial" w:cs="Arial"/>
                <w:b/>
                <w:lang w:val="es-BO" w:eastAsia="es-BO"/>
              </w:rPr>
              <w:t>049/2015-1C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E71BEC" w:rsidRPr="00CA0C13" w:rsidRDefault="00E71BEC" w:rsidP="006F3F51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E71BEC" w:rsidRPr="000535FF" w:rsidRDefault="00E71BEC" w:rsidP="006F3F51">
            <w:pPr>
              <w:ind w:right="180"/>
              <w:jc w:val="both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182E6B">
              <w:rPr>
                <w:rFonts w:ascii="Arial" w:hAnsi="Arial" w:cs="Arial"/>
                <w:b/>
                <w:bCs/>
                <w:color w:val="0000FF"/>
                <w:lang w:val="pt-BR"/>
              </w:rPr>
              <w:t>ADQUISICIÓN DE RECONTADORES DE BILLETES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001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E71BEC" w:rsidRPr="00CA0C13" w:rsidTr="006F3F51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26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71BEC" w:rsidRPr="00CA0C13" w:rsidRDefault="00E71BEC" w:rsidP="006F3F51">
            <w:pPr>
              <w:tabs>
                <w:tab w:val="left" w:pos="1331"/>
              </w:tabs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2940C2" w:rsidRDefault="00E71BEC" w:rsidP="006F3F51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2940C2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111.081,60 (Ciento Once Mil Ochenta y Uno 6</w:t>
            </w:r>
            <w:r w:rsidRPr="002940C2">
              <w:rPr>
                <w:rFonts w:ascii="Arial" w:hAnsi="Arial" w:cs="Arial"/>
                <w:b/>
                <w:iCs/>
                <w:lang w:val="es-BO" w:eastAsia="es-BO"/>
              </w:rPr>
              <w:t>0/100 Bolivianos)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2940C2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E71BEC" w:rsidRPr="002940C2" w:rsidRDefault="00E71BEC" w:rsidP="006F3F5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2940C2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Contrato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C673E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C673E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1BEC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E71BEC" w:rsidRPr="00FC33CD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EC" w:rsidRPr="006C1842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1BEC" w:rsidRPr="00CA0C13" w:rsidRDefault="00E71BEC" w:rsidP="006F3F51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97AC7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297AC7">
              <w:rPr>
                <w:rFonts w:ascii="Arial" w:hAnsi="Arial" w:cs="Arial"/>
                <w:color w:val="000000"/>
                <w:lang w:val="es-BO" w:eastAsia="es-BO"/>
              </w:rPr>
              <w:t xml:space="preserve">equivalente al 7% del monto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adjudicado.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de Maquinaria y/o Equipo </w:t>
            </w:r>
          </w:p>
          <w:p w:rsidR="00E71BEC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71BEC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71BEC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E71BEC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71BEC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Default="00E71BEC" w:rsidP="006F3F5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E71BEC" w:rsidRDefault="00E71BEC" w:rsidP="006F3F5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E71BEC" w:rsidRDefault="00E71BEC" w:rsidP="006F3F51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BE5F1"/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97AC7">
              <w:rPr>
                <w:rFonts w:ascii="Arial" w:hAnsi="Arial" w:cs="Arial"/>
                <w:color w:val="000000"/>
                <w:lang w:val="es-BO" w:eastAsia="es-BO"/>
              </w:rPr>
              <w:t xml:space="preserve">El proponente adjudicado deberá constituir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esta </w:t>
            </w:r>
            <w:r w:rsidRPr="00297AC7">
              <w:rPr>
                <w:rFonts w:ascii="Arial" w:hAnsi="Arial" w:cs="Arial"/>
                <w:color w:val="000000"/>
                <w:lang w:val="es-BO" w:eastAsia="es-BO"/>
              </w:rPr>
              <w:t>garantía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equivalente al 1.5</w:t>
            </w:r>
            <w:r w:rsidRPr="00297AC7">
              <w:rPr>
                <w:rFonts w:ascii="Arial" w:hAnsi="Arial" w:cs="Arial"/>
                <w:color w:val="000000"/>
                <w:lang w:val="es-BO" w:eastAsia="es-BO"/>
              </w:rPr>
              <w:t xml:space="preserve">% del monto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adjudicado, de acuerdo a las condiciones establecidas en las Especificaciones Técnicas.</w:t>
            </w:r>
          </w:p>
          <w:p w:rsidR="00E71BE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101600</wp:posOffset>
                      </wp:positionV>
                      <wp:extent cx="1962150" cy="205105"/>
                      <wp:effectExtent l="0" t="0" r="317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1BEC" w:rsidRDefault="00E71BEC" w:rsidP="00E71BEC">
                                  <w:pPr>
                                    <w:jc w:val="center"/>
                                  </w:pPr>
                                  <w:r w:rsidRPr="00CA0C13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BO" w:eastAsia="es-BO"/>
                                    </w:rPr>
                                    <w:t>% de Financiamiento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02.05pt;margin-top:8pt;width:154.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" stroked="f">
                      <v:textbox>
                        <w:txbxContent>
                          <w:p w:rsidR="00E71BEC" w:rsidRDefault="00E71BEC" w:rsidP="00E71BEC">
                            <w:pPr>
                              <w:jc w:val="center"/>
                            </w:pPr>
                            <w:r w:rsidRPr="00CA0C13">
                              <w:rPr>
                                <w:rFonts w:ascii="Arial" w:hAnsi="Arial" w:cs="Arial"/>
                                <w:b/>
                                <w:bCs/>
                                <w:lang w:val="es-BO" w:eastAsia="es-BO"/>
                              </w:rPr>
                              <w:t>% de Financiamiento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100965</wp:posOffset>
                      </wp:positionV>
                      <wp:extent cx="1962150" cy="205105"/>
                      <wp:effectExtent l="3810" t="0" r="0" b="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1BEC" w:rsidRPr="00CA0C13" w:rsidRDefault="00E71BEC" w:rsidP="00E71BEC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BO" w:eastAsia="es-BO"/>
                                    </w:rPr>
                                  </w:pPr>
                                  <w:r w:rsidRPr="00CA0C13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BO" w:eastAsia="es-BO"/>
                                    </w:rPr>
                                    <w:t>Nombre del Organismo Financiador</w:t>
                                  </w:r>
                                </w:p>
                                <w:p w:rsidR="00E71BEC" w:rsidRDefault="00E71BEC" w:rsidP="00E71B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27" type="#_x0000_t202" style="position:absolute;left:0;text-align:left;margin-left:27.85pt;margin-top:7.95pt;width:154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OnvAIAAMc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" filled="f" stroked="f">
                      <v:textbox>
                        <w:txbxContent>
                          <w:p w:rsidR="00E71BEC" w:rsidRPr="00CA0C13" w:rsidRDefault="00E71BEC" w:rsidP="00E71BEC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BO" w:eastAsia="es-BO"/>
                              </w:rPr>
                            </w:pPr>
                            <w:r w:rsidRPr="00CA0C13">
                              <w:rPr>
                                <w:rFonts w:ascii="Arial" w:hAnsi="Arial" w:cs="Arial"/>
                                <w:b/>
                                <w:bCs/>
                                <w:lang w:val="es-BO" w:eastAsia="es-BO"/>
                              </w:rPr>
                              <w:t>Nombre del Organismo Financiador</w:t>
                            </w:r>
                          </w:p>
                          <w:p w:rsidR="00E71BEC" w:rsidRDefault="00E71BEC" w:rsidP="00E71BEC"/>
                        </w:txbxContent>
                      </v:textbox>
                    </v:shape>
                  </w:pict>
                </mc:Fallback>
              </mc:AlternateContent>
            </w:r>
          </w:p>
          <w:p w:rsidR="00E71BEC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71BEC" w:rsidRPr="00D62F1B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>10</w:t>
            </w:r>
            <w:r w:rsidRPr="00A23901"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 xml:space="preserve"> días </w:t>
            </w:r>
            <w:r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 xml:space="preserve">calendario </w:t>
            </w:r>
            <w:r w:rsidRPr="00A23901"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 xml:space="preserve">computables </w:t>
            </w:r>
            <w:r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 xml:space="preserve">desde el siguiente día hábil a </w:t>
            </w:r>
            <w:r w:rsidRPr="00A23901"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>la</w:t>
            </w:r>
            <w:r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 xml:space="preserve"> fecha de</w:t>
            </w:r>
            <w:r w:rsidRPr="00A23901"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 xml:space="preserve"> </w:t>
            </w:r>
            <w:r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>suscripción del contrato por parte del proveedor.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D62F1B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/>
              </w:rPr>
              <w:t>Planta Baja del</w:t>
            </w:r>
            <w:r w:rsidRPr="00C93D3A">
              <w:rPr>
                <w:rFonts w:ascii="Arial" w:hAnsi="Arial" w:cs="Arial"/>
                <w:iCs/>
                <w:lang w:val="es-BO"/>
              </w:rPr>
              <w:t xml:space="preserve"> Edificio Principal del Banco Central de Bolivia, Calle Ayacucho esquina Mercado S/N.</w:t>
            </w:r>
            <w:r>
              <w:rPr>
                <w:rFonts w:ascii="Arial" w:hAnsi="Arial" w:cs="Arial"/>
                <w:iCs/>
                <w:lang w:val="es-BO"/>
              </w:rPr>
              <w:t xml:space="preserve"> (Instalaciones de la SOMM).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1BEC" w:rsidRPr="00CA0C13" w:rsidTr="006F3F51">
        <w:trPr>
          <w:trHeight w:val="431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0A6FA1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E71BEC" w:rsidRPr="00CA0C13" w:rsidRDefault="00E71BEC" w:rsidP="006F3F5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E71BEC" w:rsidRPr="00CA0C13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71BEC" w:rsidRPr="00CA0C13" w:rsidTr="006F3F51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57"/>
        </w:trPr>
        <w:tc>
          <w:tcPr>
            <w:tcW w:w="10591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71BEC" w:rsidRPr="00CA0C13" w:rsidTr="006F3F51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30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Danitza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Lia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Mamani Martínez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</w:t>
            </w:r>
            <w:r>
              <w:rPr>
                <w:rFonts w:ascii="Arial" w:hAnsi="Arial" w:cs="Arial"/>
                <w:lang w:val="es-BO" w:eastAsia="es-BO"/>
              </w:rPr>
              <w:t xml:space="preserve">nal en Compras y Contrataciones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7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71BEC" w:rsidRPr="00D1138A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Juan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Ticonipa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Aguilar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D1138A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71BEC" w:rsidRPr="00A84BE9" w:rsidRDefault="00E71BEC" w:rsidP="006F3F51">
            <w:pPr>
              <w:snapToGrid w:val="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Jefe del Dpto. de Operaciones del Material Monetario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D1138A" w:rsidRDefault="00E71BEC" w:rsidP="006F3F51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71BEC" w:rsidRPr="00D1138A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Tesorería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</w:t>
            </w:r>
            <w:r>
              <w:rPr>
                <w:rFonts w:ascii="Arial" w:hAnsi="Arial" w:cs="Arial"/>
                <w:lang w:val="es-BO" w:eastAsia="es-BO"/>
              </w:rPr>
              <w:t>0 – 12:30 y 14:30 – 18:30.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E71BE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E71BE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71BEC" w:rsidRPr="00CA0C13" w:rsidTr="006F3F51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71BEC" w:rsidRPr="00CA0C13" w:rsidTr="006F3F51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71BEC" w:rsidRPr="00D1138A" w:rsidRDefault="00E71BEC" w:rsidP="006F3F51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E71BEC" w:rsidRPr="00D1138A" w:rsidRDefault="00E71BEC" w:rsidP="006F3F51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17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E71BEC" w:rsidRPr="00D1138A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3003</w:t>
            </w:r>
            <w:r w:rsidRPr="00C93D3A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1BEC" w:rsidRPr="00CA0C13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1BEC" w:rsidRPr="0054780C" w:rsidRDefault="00E71BEC" w:rsidP="006F3F51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E405A1">
                <w:rPr>
                  <w:rStyle w:val="Hipervnculo"/>
                  <w:rFonts w:ascii="Arial" w:hAnsi="Arial" w:cs="Arial"/>
                  <w:lang w:val="es-BO" w:eastAsia="es-BO"/>
                </w:rPr>
                <w:t>dmamani@bcb.gob.bo</w:t>
              </w:r>
            </w:hyperlink>
            <w:r w:rsidRPr="0054780C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>
                <w:t xml:space="preserve"> </w:t>
              </w:r>
              <w:r w:rsidRPr="00C648AC">
                <w:rPr>
                  <w:rStyle w:val="Hipervnculo"/>
                  <w:rFonts w:ascii="Arial" w:hAnsi="Arial" w:cs="Arial"/>
                  <w:lang w:val="es-BO" w:eastAsia="es-BO"/>
                </w:rPr>
                <w:t>jticonipa</w:t>
              </w:r>
              <w:r w:rsidRPr="002B4179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Pr="0054780C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CA0C13" w:rsidTr="006F3F51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BEC" w:rsidRPr="00CA0C13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71BEC" w:rsidRDefault="00E71BEC" w:rsidP="00E71BEC">
      <w:pPr>
        <w:ind w:left="-1134"/>
        <w:rPr>
          <w:rFonts w:ascii="Arial" w:hAnsi="Arial" w:cs="Arial"/>
        </w:rPr>
      </w:pPr>
    </w:p>
    <w:p w:rsidR="00E71BEC" w:rsidRDefault="00E71BEC" w:rsidP="00E71BEC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E71BEC" w:rsidRPr="00673E6A" w:rsidTr="006F3F51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E71BEC" w:rsidRPr="00673E6A" w:rsidTr="006F3F51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71BEC" w:rsidRPr="00673E6A" w:rsidTr="006F3F51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Default="00E71BEC" w:rsidP="006F3F5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71BEC" w:rsidRPr="00673E6A" w:rsidRDefault="00E71BEC" w:rsidP="006F3F51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E71BEC" w:rsidRPr="00673E6A" w:rsidTr="006F3F51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10.09.2015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2B08D6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2B08D6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2B08D6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2B08D6" w:rsidRDefault="00E71BEC" w:rsidP="006F3F5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2B08D6" w:rsidRDefault="00E71BEC" w:rsidP="006F3F5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16.09.2015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421D3C" w:rsidRDefault="00E71BEC" w:rsidP="006F3F5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E71BEC" w:rsidRPr="00421D3C" w:rsidRDefault="00E71BEC" w:rsidP="006F3F5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 xml:space="preserve">Ventanilla Única de Correspondencia – PB del Edificio del BCB, ubicado en </w:t>
            </w:r>
            <w:r>
              <w:rPr>
                <w:rFonts w:ascii="Arial" w:hAnsi="Arial" w:cs="Arial"/>
              </w:rPr>
              <w:t>la</w:t>
            </w:r>
            <w:r w:rsidRPr="00421D3C">
              <w:rPr>
                <w:rFonts w:ascii="Arial" w:hAnsi="Arial" w:cs="Arial"/>
              </w:rPr>
              <w:t xml:space="preserve">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E71BEC" w:rsidRPr="00421D3C" w:rsidRDefault="00E71BEC" w:rsidP="006F3F5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E71BEC" w:rsidRPr="00421D3C" w:rsidRDefault="00E71BEC" w:rsidP="006F3F5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9D32B1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9D32B1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9D32B1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9D32B1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9D32B1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9D32B1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ED2894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26.10</w:t>
            </w:r>
            <w:r w:rsidRPr="00ED2894">
              <w:rPr>
                <w:rFonts w:ascii="Arial" w:hAnsi="Arial" w:cs="Arial"/>
                <w:color w:val="0000FF"/>
                <w:lang w:val="es-BO" w:eastAsia="es-BO"/>
              </w:rPr>
              <w:t>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ED2894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71BEC" w:rsidRPr="00FF0A60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71BEC" w:rsidRPr="00673E6A" w:rsidRDefault="00E71BEC" w:rsidP="006F3F5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71BEC" w:rsidRPr="00421D3C" w:rsidTr="006F3F51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71BEC" w:rsidRPr="00ED2894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</w:t>
            </w:r>
            <w:r w:rsidRPr="00ED2894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ED2894">
              <w:rPr>
                <w:rFonts w:ascii="Arial" w:hAnsi="Arial" w:cs="Arial"/>
                <w:color w:val="0000FF"/>
                <w:lang w:val="es-BO" w:eastAsia="es-BO"/>
              </w:rPr>
              <w:t>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71BEC" w:rsidRPr="00421D3C" w:rsidRDefault="00E71BEC" w:rsidP="006F3F5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421D3C" w:rsidRDefault="00E71BEC" w:rsidP="006F3F5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71BEC" w:rsidRPr="00673E6A" w:rsidTr="006F3F5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71BEC" w:rsidRPr="00673E6A" w:rsidRDefault="00E71BEC" w:rsidP="006F3F5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71BEC" w:rsidRPr="00D7365C" w:rsidRDefault="00E71BEC" w:rsidP="00E71BEC">
      <w:pPr>
        <w:ind w:left="-1134"/>
        <w:rPr>
          <w:rFonts w:ascii="Arial" w:hAnsi="Arial" w:cs="Arial"/>
        </w:rPr>
      </w:pPr>
    </w:p>
    <w:p w:rsidR="00B21DF1" w:rsidRDefault="00E71BEC" w:rsidP="00E71BEC">
      <w:pPr>
        <w:ind w:left="-1134"/>
      </w:pPr>
    </w:p>
    <w:sectPr w:rsidR="00B21DF1" w:rsidSect="003B21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19"/>
        </w:tabs>
        <w:ind w:left="1786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72"/>
    <w:rsid w:val="003320E8"/>
    <w:rsid w:val="003B2172"/>
    <w:rsid w:val="00654217"/>
    <w:rsid w:val="00AF126C"/>
    <w:rsid w:val="00C35BD9"/>
    <w:rsid w:val="00E71BEC"/>
    <w:rsid w:val="00E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7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3B217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B217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B217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21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3B217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B217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B217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3B217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3B217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B2172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2172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21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217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7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3B217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B217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B217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21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3B217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B217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B217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3B217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3B217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B2172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2172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21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217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mani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ori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792</Words>
  <Characters>4361</Characters>
  <Application>Microsoft Office Word</Application>
  <DocSecurity>0</DocSecurity>
  <Lines>36</Lines>
  <Paragraphs>10</Paragraphs>
  <ScaleCrop>false</ScaleCrop>
  <Company>Banco Central de Bolivia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Mamani Martinez Danitza</dc:creator>
  <cp:keywords/>
  <dc:description/>
  <cp:lastModifiedBy>Mamani Martinez Danitza</cp:lastModifiedBy>
  <cp:revision>2</cp:revision>
  <dcterms:created xsi:type="dcterms:W3CDTF">2015-09-09T22:12:00Z</dcterms:created>
  <dcterms:modified xsi:type="dcterms:W3CDTF">2015-09-10T20:53:00Z</dcterms:modified>
</cp:coreProperties>
</file>