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7B" w:rsidRDefault="000F2D7B" w:rsidP="000F2D7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</w:p>
    <w:p w:rsidR="000F2D7B" w:rsidRDefault="000F2D7B" w:rsidP="000F2D7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0F2D7B" w:rsidRDefault="000F2D7B" w:rsidP="000F2D7B">
      <w:pPr>
        <w:rPr>
          <w:lang w:val="es-BO"/>
        </w:rPr>
      </w:pPr>
    </w:p>
    <w:p w:rsidR="000F2D7B" w:rsidRDefault="000F2D7B" w:rsidP="000F2D7B">
      <w:pPr>
        <w:rPr>
          <w:lang w:val="es-BO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82"/>
      </w:tblGrid>
      <w:tr w:rsidR="000F2D7B" w:rsidRPr="0058012F" w:rsidTr="009E00B8">
        <w:trPr>
          <w:trHeight w:val="139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7B" w:rsidRDefault="000F2D7B" w:rsidP="009E00B8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39721921" r:id="rId6"/>
              </w:object>
            </w:r>
          </w:p>
        </w:tc>
        <w:tc>
          <w:tcPr>
            <w:tcW w:w="7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0F2D7B" w:rsidRPr="005C0115" w:rsidRDefault="000F2D7B" w:rsidP="009E00B8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0F2D7B" w:rsidRPr="001F6078" w:rsidRDefault="000F2D7B" w:rsidP="009E00B8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0F2D7B" w:rsidRPr="001F6078" w:rsidRDefault="000F2D7B" w:rsidP="009E00B8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0F2D7B" w:rsidRPr="001F6078" w:rsidRDefault="000F2D7B" w:rsidP="009E00B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</w:t>
            </w:r>
            <w:r w:rsidRPr="000F2D7B">
              <w:rPr>
                <w:rFonts w:ascii="Arial" w:hAnsi="Arial" w:cs="Arial"/>
                <w:color w:val="FFFFFF"/>
                <w:sz w:val="18"/>
                <w:lang w:val="es-BO"/>
              </w:rPr>
              <w:t>ANPE – C Nº 006/2023 – 1C</w:t>
            </w:r>
          </w:p>
        </w:tc>
      </w:tr>
    </w:tbl>
    <w:p w:rsidR="000F2D7B" w:rsidRPr="000F2D7B" w:rsidRDefault="000F2D7B" w:rsidP="000F2D7B">
      <w:pPr>
        <w:rPr>
          <w:lang w:val="es-BO"/>
        </w:rPr>
      </w:pPr>
    </w:p>
    <w:p w:rsidR="000F2D7B" w:rsidRDefault="000F2D7B" w:rsidP="000F2D7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0F2D7B" w:rsidRDefault="000F2D7B" w:rsidP="000F2D7B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r w:rsidRPr="00BB19A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</w:t>
      </w:r>
      <w:r w:rsidRPr="009956C4">
        <w:rPr>
          <w:rFonts w:ascii="Verdana" w:hAnsi="Verdana" w:cs="Arial"/>
          <w:sz w:val="18"/>
          <w:szCs w:val="18"/>
          <w:u w:val="none"/>
          <w:lang w:val="es-BO"/>
        </w:rPr>
        <w:t xml:space="preserve"> CONTRATACIÓN</w:t>
      </w:r>
      <w:bookmarkEnd w:id="0"/>
    </w:p>
    <w:p w:rsidR="000F2D7B" w:rsidRPr="005B660C" w:rsidRDefault="000F2D7B" w:rsidP="000F2D7B">
      <w:pPr>
        <w:rPr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0F2D7B" w:rsidRPr="009956C4" w:rsidTr="009E00B8">
        <w:trPr>
          <w:trHeight w:val="283"/>
        </w:trPr>
        <w:tc>
          <w:tcPr>
            <w:tcW w:w="9447" w:type="dxa"/>
            <w:gridSpan w:val="29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F2D7B" w:rsidRPr="009956C4" w:rsidRDefault="000F2D7B" w:rsidP="000F2D7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F2D7B" w:rsidRPr="002F17D3" w:rsidTr="009E00B8">
        <w:tc>
          <w:tcPr>
            <w:tcW w:w="9447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2F17D3" w:rsidRDefault="000F2D7B" w:rsidP="009E00B8">
            <w:pPr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279"/>
        </w:trPr>
        <w:tc>
          <w:tcPr>
            <w:tcW w:w="181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C0827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Banco Central de Bolivia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F2D7B" w:rsidRPr="005C0827" w:rsidTr="009E00B8">
        <w:trPr>
          <w:trHeight w:val="100"/>
        </w:trPr>
        <w:tc>
          <w:tcPr>
            <w:tcW w:w="9447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C0827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5C0827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C0827">
              <w:rPr>
                <w:rFonts w:ascii="Arial" w:hAnsi="Arial" w:cs="Arial"/>
                <w:lang w:val="es-BO"/>
              </w:rPr>
              <w:t>ANPE –</w:t>
            </w:r>
            <w:r>
              <w:rPr>
                <w:rFonts w:ascii="Arial" w:hAnsi="Arial" w:cs="Arial"/>
                <w:lang w:val="es-BO"/>
              </w:rPr>
              <w:t xml:space="preserve"> C Nº 006</w:t>
            </w:r>
            <w:r w:rsidRPr="005C0827">
              <w:rPr>
                <w:rFonts w:ascii="Arial" w:hAnsi="Arial" w:cs="Arial"/>
                <w:lang w:val="es-BO"/>
              </w:rPr>
              <w:t>/2023 – 1C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F2D7B" w:rsidRPr="005C0827" w:rsidTr="009E00B8">
        <w:trPr>
          <w:trHeight w:val="223"/>
        </w:trPr>
        <w:tc>
          <w:tcPr>
            <w:tcW w:w="181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F2D7B" w:rsidRPr="005C0827" w:rsidTr="009E00B8">
        <w:trPr>
          <w:trHeight w:val="80"/>
        </w:trPr>
        <w:tc>
          <w:tcPr>
            <w:tcW w:w="9447" w:type="dxa"/>
            <w:gridSpan w:val="2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43"/>
        </w:trPr>
        <w:tc>
          <w:tcPr>
            <w:tcW w:w="9447" w:type="dxa"/>
            <w:gridSpan w:val="29"/>
            <w:tcBorders>
              <w:left w:val="single" w:sz="12" w:space="0" w:color="auto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F2D7B" w:rsidRPr="005C0827" w:rsidTr="009E00B8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5C082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F2D7B" w:rsidRPr="005C0827" w:rsidTr="009E00B8">
        <w:trPr>
          <w:trHeight w:val="45"/>
        </w:trPr>
        <w:tc>
          <w:tcPr>
            <w:tcW w:w="9447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0F2D7B" w:rsidRPr="005C0827" w:rsidRDefault="000F2D7B" w:rsidP="000F2D7B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11"/>
        <w:gridCol w:w="374"/>
        <w:gridCol w:w="926"/>
        <w:gridCol w:w="379"/>
        <w:gridCol w:w="32"/>
        <w:gridCol w:w="282"/>
        <w:gridCol w:w="235"/>
        <w:gridCol w:w="338"/>
        <w:gridCol w:w="335"/>
        <w:gridCol w:w="328"/>
        <w:gridCol w:w="327"/>
        <w:gridCol w:w="328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451"/>
        <w:gridCol w:w="241"/>
      </w:tblGrid>
      <w:tr w:rsidR="000F2D7B" w:rsidRPr="005C0827" w:rsidTr="009E00B8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433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bookmarkStart w:id="1" w:name="_GoBack"/>
            <w:r w:rsidRPr="005C0827">
              <w:rPr>
                <w:rFonts w:ascii="Arial" w:hAnsi="Arial" w:cs="Arial"/>
                <w:b/>
                <w:sz w:val="14"/>
                <w:lang w:val="es-BO"/>
              </w:rPr>
              <w:t xml:space="preserve">PROVISIÓN DE </w:t>
            </w:r>
            <w:r>
              <w:rPr>
                <w:rFonts w:ascii="Arial" w:hAnsi="Arial" w:cs="Arial"/>
                <w:b/>
                <w:sz w:val="14"/>
                <w:lang w:val="es-BO"/>
              </w:rPr>
              <w:t>ALCOHOL E INSUMOS PARA BOTIQUINES</w:t>
            </w:r>
            <w:r w:rsidRPr="005C0827">
              <w:rPr>
                <w:rFonts w:ascii="Arial" w:hAnsi="Arial" w:cs="Arial"/>
                <w:b/>
                <w:sz w:val="14"/>
                <w:lang w:val="es-BO"/>
              </w:rPr>
              <w:t xml:space="preserve"> DEL BCB</w:t>
            </w:r>
            <w:bookmarkEnd w:id="1"/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F2D7B" w:rsidRPr="005C0827" w:rsidTr="009E00B8">
        <w:trPr>
          <w:trHeight w:val="2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F2D7B" w:rsidRPr="005C0827" w:rsidTr="009E00B8">
        <w:trPr>
          <w:trHeight w:val="210"/>
        </w:trPr>
        <w:tc>
          <w:tcPr>
            <w:tcW w:w="187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F2D7B" w:rsidRPr="005C0827" w:rsidTr="009E00B8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209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C0827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6934" w:rsidTr="009E00B8">
        <w:trPr>
          <w:trHeight w:val="712"/>
        </w:trPr>
        <w:tc>
          <w:tcPr>
            <w:tcW w:w="1872" w:type="dxa"/>
            <w:tcBorders>
              <w:left w:val="single" w:sz="12" w:space="0" w:color="1F4E79" w:themeColor="accent1" w:themeShade="80"/>
              <w:bottom w:val="nil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283"/>
              <w:gridCol w:w="2268"/>
              <w:gridCol w:w="850"/>
              <w:gridCol w:w="851"/>
              <w:gridCol w:w="851"/>
              <w:gridCol w:w="992"/>
            </w:tblGrid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sz w:val="14"/>
                      <w:lang w:val="es-BO" w:eastAsia="es-BO"/>
                    </w:rPr>
                    <w:t>Ítem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  <w:t>Bien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  <w:t>Descripción Detallada del Bien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  <w:t>Unidad de Medida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sz w:val="14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Precio Unitario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Monto Total</w:t>
                  </w:r>
                </w:p>
              </w:tc>
            </w:tr>
            <w:tr w:rsidR="000F2D7B" w:rsidRPr="00BF7A5F" w:rsidTr="009E00B8">
              <w:trPr>
                <w:trHeight w:val="4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Alcohol Líquido Desinfectante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Paquete de 8 botellas; cada botella de 1 litro y </w:t>
                  </w: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termocontraído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Concentración: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70%.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Color: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Incoloro.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Tapa: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Rosca.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639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88,00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56.232,00</w:t>
                  </w:r>
                </w:p>
              </w:tc>
            </w:tr>
            <w:tr w:rsidR="000F2D7B" w:rsidRPr="00BF7A5F" w:rsidTr="009E00B8">
              <w:trPr>
                <w:trHeight w:val="4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Alcohol Medicinal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Frasco de 60 centímetro cúbico.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Frasco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218,40</w:t>
                  </w:r>
                </w:p>
              </w:tc>
            </w:tr>
            <w:tr w:rsidR="000F2D7B" w:rsidRPr="00BF7A5F" w:rsidTr="009E00B8">
              <w:trPr>
                <w:trHeight w:val="4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Agua Oxigenada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Frasco de 125 mililitros.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Frasco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56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226,80</w:t>
                  </w:r>
                </w:p>
              </w:tc>
            </w:tr>
            <w:tr w:rsidR="000F2D7B" w:rsidRPr="00BF7A5F" w:rsidTr="009E00B8">
              <w:trPr>
                <w:trHeight w:val="4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Algodón Hidrófilo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Paquete de 100 gramos.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Material: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100% algodón, fibra vegetal.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Sensibilidad Dérmica: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Hipoalergenico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Color: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Blanco natural.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Libre de Látex.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Fecha de vencimiento: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A partir de diciembre 2024.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13,00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598,00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color w:val="FF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</w:rPr>
                    <w:t>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FF0000"/>
                      <w:sz w:val="14"/>
                    </w:rPr>
                  </w:pPr>
                  <w:proofErr w:type="spellStart"/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</w:rPr>
                    <w:t>Ambú</w:t>
                  </w:r>
                  <w:proofErr w:type="spellEnd"/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</w:rPr>
                    <w:t xml:space="preserve"> Resucitador Adulto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14"/>
                      <w:szCs w:val="16"/>
                    </w:rPr>
                    <w:t>Dimensiones (longitud x diámetro):</w:t>
                  </w: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  <w:t xml:space="preserve"> Aproximado 65 x 45 milímetro. 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14"/>
                      <w:szCs w:val="16"/>
                    </w:rPr>
                    <w:t xml:space="preserve">Peso: </w:t>
                  </w: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  <w:t>Aproximado 40 gramos.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14"/>
                      <w:szCs w:val="16"/>
                    </w:rPr>
                    <w:t>Conexión:</w:t>
                  </w: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  <w:szCs w:val="16"/>
                    </w:rPr>
                    <w:t xml:space="preserve"> 18/30 milímetros para resucitadores, 19 milímetros para aparatos de anestesia.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color w:val="FF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700,00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2.800,00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</w:rPr>
                    <w:t>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 w:themeColor="text1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</w:rPr>
                    <w:t>Compresa Fría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>Dimensiones:</w:t>
                  </w: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 10 x 25 [centímetros].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Sobre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23,52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1.411,20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color w:val="000000" w:themeColor="text1"/>
                      <w:sz w:val="14"/>
                    </w:rPr>
                    <w:t>7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 w:themeColor="text1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</w:rPr>
                    <w:t xml:space="preserve">Compresa de Gasa </w:t>
                  </w:r>
                </w:p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b/>
                      <w:color w:val="FF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</w:rPr>
                    <w:t>10[cm] x 10[cm]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6"/>
                    </w:rPr>
                    <w:t>Dimensiones:</w:t>
                  </w: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 xml:space="preserve"> 10 [centímetros] x 10 [centímetros].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4" w:hanging="214"/>
                    <w:contextualSpacing/>
                    <w:jc w:val="both"/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szCs w:val="16"/>
                    </w:rPr>
                    <w:t>Esterilizada.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color w:val="000000" w:themeColor="text1"/>
                      <w:sz w:val="14"/>
                      <w:lang w:val="es-BO" w:eastAsia="es-BO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360,00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8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Esparadrapo Impermeable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Dimensiones aproximadas:</w:t>
                  </w:r>
                  <w:r w:rsidRPr="00BF7A5F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 xml:space="preserve"> 2,5 [centímetros] x 4,50 [metros].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500,00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Oftal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 xml:space="preserve"> Fisiológico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Gotas de 15 [mililitros].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Frasco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175,00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10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Parche Ocular para Adulto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>Envase de 20.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3,60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36,00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Povidona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 xml:space="preserve"> Yodada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>Solución tópica.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>Contenido de 120 [mililitros].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Frasco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12,00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60,00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12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 xml:space="preserve">Venda de Gasa </w:t>
                  </w:r>
                </w:p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5 [cm] x 4,5 [</w:t>
                  </w: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mts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]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Dimensiones: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5 [centímetros] x 4,5 [metros]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27,00</w:t>
                  </w:r>
                </w:p>
              </w:tc>
            </w:tr>
            <w:tr w:rsidR="000F2D7B" w:rsidRPr="00BF7A5F" w:rsidTr="009E00B8">
              <w:trPr>
                <w:trHeight w:val="4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13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Venda de Gasa</w:t>
                  </w:r>
                </w:p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10 [cm] x 4,5 [</w:t>
                  </w: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mts</w:t>
                  </w:r>
                  <w:proofErr w:type="spellEnd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]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Dimensiones: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10 [centímetros] x 4,5 [metros]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48,00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14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 xml:space="preserve">Tabletas de </w:t>
                  </w:r>
                  <w:proofErr w:type="spellStart"/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Viadil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Presentación: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Caja de 10 comprimidos.</w:t>
                  </w:r>
                </w:p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iCs/>
                      <w:sz w:val="14"/>
                      <w:szCs w:val="16"/>
                    </w:rPr>
                    <w:t>Comprimido:</w:t>
                  </w: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 xml:space="preserve"> 10 [miligramos]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Caja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420,00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Cs/>
                      <w:iCs/>
                      <w:sz w:val="14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</w:rPr>
                    <w:t>15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color w:val="000000"/>
                      <w:sz w:val="14"/>
                    </w:rPr>
                    <w:t>Vaselina Sólida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0F2D7B">
                  <w:pPr>
                    <w:pStyle w:val="Prrafodelista"/>
                    <w:numPr>
                      <w:ilvl w:val="0"/>
                      <w:numId w:val="5"/>
                    </w:num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213" w:hanging="213"/>
                    <w:contextualSpacing/>
                    <w:jc w:val="both"/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</w:pPr>
                  <w:r w:rsidRPr="00BF7A5F">
                    <w:rPr>
                      <w:rFonts w:ascii="Arial" w:hAnsi="Arial" w:cs="Arial"/>
                      <w:bCs/>
                      <w:iCs/>
                      <w:sz w:val="14"/>
                      <w:szCs w:val="16"/>
                    </w:rPr>
                    <w:t>Lata con contenido de 15 [gramos].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Lata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sz w:val="14"/>
                      <w:lang w:val="es-BO" w:eastAsia="es-BO"/>
                    </w:rPr>
                  </w:pPr>
                  <w:r w:rsidRPr="00BF7A5F">
                    <w:rPr>
                      <w:rFonts w:ascii="Arial" w:hAnsi="Arial" w:cs="Arial"/>
                      <w:sz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4,10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20,50</w:t>
                  </w:r>
                </w:p>
              </w:tc>
            </w:tr>
            <w:tr w:rsidR="000F2D7B" w:rsidRPr="00BF7A5F" w:rsidTr="009E00B8">
              <w:trPr>
                <w:trHeight w:val="20"/>
              </w:trPr>
              <w:tc>
                <w:tcPr>
                  <w:tcW w:w="66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TOTAL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  <w:vAlign w:val="center"/>
                </w:tcPr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lang w:val="es-BO"/>
                    </w:rPr>
                  </w:pPr>
                  <w:r w:rsidRPr="00BF7A5F"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63.132,90</w:t>
                  </w:r>
                </w:p>
                <w:p w:rsidR="000F2D7B" w:rsidRPr="00BF7A5F" w:rsidRDefault="000F2D7B" w:rsidP="009E00B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</w:pPr>
                </w:p>
              </w:tc>
            </w:tr>
          </w:tbl>
          <w:p w:rsidR="000F2D7B" w:rsidRPr="005C0827" w:rsidRDefault="000F2D7B" w:rsidP="009E00B8">
            <w:pPr>
              <w:jc w:val="both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0F2D7B" w:rsidRPr="005C6934" w:rsidTr="009E00B8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0F2D7B" w:rsidRPr="005C0827" w:rsidTr="009E00B8">
        <w:trPr>
          <w:trHeight w:val="240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5C0827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F2D7B" w:rsidRPr="005C0827" w:rsidTr="009E00B8">
        <w:tc>
          <w:tcPr>
            <w:tcW w:w="1872" w:type="dxa"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2" w:type="dxa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1F4E79" w:themeColor="accent1" w:themeShade="80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0F2D7B" w:rsidRPr="005C0827" w:rsidTr="009E00B8">
        <w:trPr>
          <w:trHeight w:val="592"/>
        </w:trPr>
        <w:tc>
          <w:tcPr>
            <w:tcW w:w="1872" w:type="dxa"/>
            <w:tcBorders>
              <w:left w:val="single" w:sz="12" w:space="0" w:color="1F4E79" w:themeColor="accent1" w:themeShade="80"/>
              <w:right w:val="single" w:sz="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5C0827">
              <w:rPr>
                <w:rFonts w:ascii="Arial" w:hAnsi="Arial" w:cs="Arial"/>
                <w:lang w:val="es-BO" w:eastAsia="es-BO"/>
              </w:rPr>
              <w:t xml:space="preserve">La entrega se realizará, en el plazo de quince (15) días calendario computable, a partir del día siguiente hábil de la recepción de la Orden de Compra. </w:t>
            </w:r>
            <w:r>
              <w:rPr>
                <w:rFonts w:ascii="Arial" w:hAnsi="Arial" w:cs="Arial"/>
                <w:lang w:val="es-BO" w:eastAsia="es-BO"/>
              </w:rPr>
              <w:t>En caso que el último día del plazo fuera un día no hábil (sábado, domingo o feriado) éste será trasladado al día inmediato hábil.</w:t>
            </w:r>
          </w:p>
        </w:tc>
        <w:tc>
          <w:tcPr>
            <w:tcW w:w="319" w:type="dxa"/>
            <w:vMerge/>
            <w:tcBorders>
              <w:left w:val="single" w:sz="2" w:space="0" w:color="1F4E79" w:themeColor="accent1" w:themeShade="80"/>
              <w:bottom w:val="nil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c>
          <w:tcPr>
            <w:tcW w:w="9449" w:type="dxa"/>
            <w:gridSpan w:val="2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10"/>
        <w:gridCol w:w="281"/>
        <w:gridCol w:w="275"/>
        <w:gridCol w:w="280"/>
        <w:gridCol w:w="278"/>
        <w:gridCol w:w="276"/>
        <w:gridCol w:w="281"/>
        <w:gridCol w:w="277"/>
        <w:gridCol w:w="277"/>
        <w:gridCol w:w="4625"/>
        <w:gridCol w:w="362"/>
      </w:tblGrid>
      <w:tr w:rsidR="000F2D7B" w:rsidRPr="005C0827" w:rsidTr="009E00B8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</w:rPr>
              <w:t>Señalar con que presupuesto se inicia el proceso de contratación</w:t>
            </w:r>
            <w:r w:rsidRPr="005C0827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C0827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0F2D7B" w:rsidRPr="005C0827" w:rsidTr="009E00B8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F2D7B" w:rsidRPr="005C0827" w:rsidTr="009E00B8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 xml:space="preserve">Presupuesto de la próxima gestión para bienes recurrentes </w:t>
            </w:r>
            <w:r w:rsidRPr="005C0827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c>
          <w:tcPr>
            <w:tcW w:w="193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5C0827">
              <w:rPr>
                <w:rFonts w:ascii="Arial" w:hAnsi="Arial" w:cs="Arial"/>
                <w:sz w:val="12"/>
                <w:szCs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rPr>
          <w:trHeight w:val="209"/>
        </w:trPr>
        <w:tc>
          <w:tcPr>
            <w:tcW w:w="193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99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0F2D7B" w:rsidRPr="005C0827" w:rsidTr="009E00B8">
        <w:tc>
          <w:tcPr>
            <w:tcW w:w="159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43" w:type="dxa"/>
            <w:gridSpan w:val="14"/>
            <w:vMerge w:val="restart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F2D7B" w:rsidRPr="005C0827" w:rsidRDefault="000F2D7B" w:rsidP="009E00B8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rPr>
          <w:trHeight w:val="206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3" w:type="dxa"/>
            <w:gridSpan w:val="14"/>
            <w:vMerge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5C0827" w:rsidTr="009E00B8">
        <w:trPr>
          <w:trHeight w:val="349"/>
        </w:trPr>
        <w:tc>
          <w:tcPr>
            <w:tcW w:w="159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5C0827" w:rsidRDefault="000F2D7B" w:rsidP="009E00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rPr>
                <w:rFonts w:ascii="Arial" w:hAnsi="Arial" w:cs="Arial"/>
                <w:sz w:val="10"/>
                <w:lang w:val="es-BO"/>
              </w:rPr>
            </w:pPr>
            <w:r w:rsidRPr="005C0827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5C0827" w:rsidRDefault="000F2D7B" w:rsidP="009E00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C082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5C0827" w:rsidRDefault="000F2D7B" w:rsidP="009E00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F2D7B" w:rsidRPr="009956C4" w:rsidTr="009E00B8">
        <w:tc>
          <w:tcPr>
            <w:tcW w:w="9449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F2D7B" w:rsidRPr="009956C4" w:rsidTr="009E00B8">
        <w:trPr>
          <w:trHeight w:val="639"/>
        </w:trPr>
        <w:tc>
          <w:tcPr>
            <w:tcW w:w="9449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F2D7B" w:rsidRPr="009956C4" w:rsidRDefault="000F2D7B" w:rsidP="000F2D7B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F2D7B" w:rsidRPr="009956C4" w:rsidTr="009E00B8">
        <w:tc>
          <w:tcPr>
            <w:tcW w:w="9449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D7B" w:rsidRPr="00CE077C" w:rsidTr="009E00B8">
        <w:trPr>
          <w:trHeight w:val="671"/>
        </w:trPr>
        <w:tc>
          <w:tcPr>
            <w:tcW w:w="187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CE077C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E077C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CE077C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</w:tr>
      <w:tr w:rsidR="000F2D7B" w:rsidRPr="00CE077C" w:rsidTr="009E00B8">
        <w:tc>
          <w:tcPr>
            <w:tcW w:w="9449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CE077C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D7B" w:rsidRPr="00CE077C" w:rsidTr="009E00B8">
        <w:trPr>
          <w:trHeight w:val="233"/>
        </w:trPr>
        <w:tc>
          <w:tcPr>
            <w:tcW w:w="1592" w:type="dxa"/>
            <w:tcBorders>
              <w:left w:val="single" w:sz="12" w:space="0" w:color="1F4E79" w:themeColor="accent1" w:themeShade="80"/>
            </w:tcBorders>
            <w:vAlign w:val="center"/>
          </w:tcPr>
          <w:p w:rsidR="000F2D7B" w:rsidRPr="00CE077C" w:rsidRDefault="000F2D7B" w:rsidP="009E00B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0F2D7B" w:rsidRPr="00CE077C" w:rsidRDefault="000F2D7B" w:rsidP="009E00B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0F2D7B" w:rsidRPr="00CE077C" w:rsidRDefault="000F2D7B" w:rsidP="009E00B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F2D7B" w:rsidRPr="00CE077C" w:rsidRDefault="000F2D7B" w:rsidP="009E00B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F2D7B" w:rsidRPr="00CE077C" w:rsidRDefault="000F2D7B" w:rsidP="009E00B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CE077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E077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4" w:type="dxa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CE077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1F4E79" w:themeColor="accent1" w:themeShade="80"/>
            </w:tcBorders>
          </w:tcPr>
          <w:p w:rsidR="000F2D7B" w:rsidRPr="00CE077C" w:rsidRDefault="000F2D7B" w:rsidP="009E00B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F2D7B" w:rsidRPr="00CE077C" w:rsidTr="009E00B8">
        <w:trPr>
          <w:trHeight w:val="710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CE077C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Encargado de atender consultas</w:t>
            </w:r>
          </w:p>
          <w:p w:rsidR="000F2D7B" w:rsidRPr="00CE077C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Rosa Adelaida Quispe Calle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CE077C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CE077C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</w:tr>
      <w:tr w:rsidR="000F2D7B" w:rsidRPr="00CE077C" w:rsidTr="009E00B8">
        <w:trPr>
          <w:trHeight w:val="723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CE077C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E077C">
              <w:rPr>
                <w:rFonts w:ascii="Arial" w:hAnsi="Arial" w:cs="Arial"/>
                <w:lang w:val="es-BO" w:eastAsia="es-BO"/>
              </w:rPr>
              <w:t xml:space="preserve">Brandon Rojas </w:t>
            </w:r>
            <w:proofErr w:type="spellStart"/>
            <w:r w:rsidRPr="00CE077C">
              <w:rPr>
                <w:rFonts w:ascii="Arial" w:hAnsi="Arial" w:cs="Arial"/>
                <w:lang w:val="es-BO" w:eastAsia="es-BO"/>
              </w:rPr>
              <w:t>Ferrufino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F2D7B" w:rsidRPr="00CE077C" w:rsidRDefault="000F2D7B" w:rsidP="009E00B8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CE077C">
              <w:rPr>
                <w:rFonts w:ascii="Arial" w:hAnsi="Arial" w:cs="Arial"/>
                <w:lang w:val="es-BO" w:eastAsia="es-BO"/>
              </w:rPr>
              <w:t>Analista de Seguridad Laboral y Ambiental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E077C" w:rsidRDefault="000F2D7B" w:rsidP="009E00B8">
            <w:pPr>
              <w:jc w:val="center"/>
              <w:rPr>
                <w:rFonts w:ascii="Arial" w:hAnsi="Arial" w:cs="Arial"/>
                <w:lang w:val="es-BO"/>
              </w:rPr>
            </w:pPr>
            <w:r w:rsidRPr="00CE077C">
              <w:rPr>
                <w:rFonts w:ascii="Arial" w:hAnsi="Arial" w:cs="Arial"/>
                <w:lang w:val="es-BO"/>
              </w:rPr>
              <w:t>Subgerencia de Gestión de Riesgos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CE077C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</w:tr>
      <w:tr w:rsidR="000F2D7B" w:rsidRPr="009956C4" w:rsidTr="009E00B8">
        <w:tc>
          <w:tcPr>
            <w:tcW w:w="9449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9956C4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</w:tr>
      <w:tr w:rsidR="000F2D7B" w:rsidRPr="009956C4" w:rsidTr="009E00B8">
        <w:trPr>
          <w:trHeight w:val="866"/>
        </w:trPr>
        <w:tc>
          <w:tcPr>
            <w:tcW w:w="190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F2D7B" w:rsidRPr="009956C4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B514BE" w:rsidRDefault="000F2D7B" w:rsidP="009E00B8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0F2D7B" w:rsidRPr="00B514BE" w:rsidRDefault="000F2D7B" w:rsidP="009E00B8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473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0F2D7B" w:rsidRPr="009956C4" w:rsidRDefault="000F2D7B" w:rsidP="009E00B8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4571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9956C4" w:rsidRDefault="000F2D7B" w:rsidP="009E00B8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9956C4" w:rsidRDefault="000F2D7B" w:rsidP="009E00B8">
            <w:pPr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7B" w:rsidRPr="009956C4" w:rsidRDefault="000F2D7B" w:rsidP="009E00B8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37160F" w:rsidRDefault="000F2D7B" w:rsidP="009E00B8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pt-BR" w:eastAsia="es-BO"/>
              </w:rPr>
            </w:pPr>
            <w:hyperlink r:id="rId7" w:history="1">
              <w:r w:rsidRPr="006E1737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rcquispe@bcb.gob.bo</w:t>
              </w:r>
            </w:hyperlink>
            <w:r w:rsidRPr="0037160F">
              <w:rPr>
                <w:rStyle w:val="Hipervnculo"/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0F2D7B" w:rsidRPr="0049518E" w:rsidRDefault="000F2D7B" w:rsidP="009E00B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0F2D7B" w:rsidRPr="0049518E" w:rsidRDefault="000F2D7B" w:rsidP="009E00B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C75E21">
                <w:rPr>
                  <w:rStyle w:val="Hipervnculo"/>
                  <w:rFonts w:ascii="Arial" w:hAnsi="Arial" w:cs="Arial"/>
                  <w:sz w:val="14"/>
                  <w:szCs w:val="14"/>
                </w:rPr>
                <w:t>brojas@bcb.gob.bo</w:t>
              </w:r>
            </w:hyperlink>
          </w:p>
          <w:p w:rsidR="000F2D7B" w:rsidRPr="009956C4" w:rsidRDefault="000F2D7B" w:rsidP="009E00B8">
            <w:pPr>
              <w:jc w:val="both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22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F2D7B" w:rsidRPr="009956C4" w:rsidRDefault="000F2D7B" w:rsidP="009E00B8">
            <w:pPr>
              <w:rPr>
                <w:rFonts w:ascii="Arial" w:hAnsi="Arial" w:cs="Arial"/>
                <w:lang w:val="es-BO"/>
              </w:rPr>
            </w:pPr>
          </w:p>
        </w:tc>
      </w:tr>
      <w:tr w:rsidR="000F2D7B" w:rsidRPr="009956C4" w:rsidTr="009E00B8">
        <w:tc>
          <w:tcPr>
            <w:tcW w:w="1592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shd w:val="clear" w:color="auto" w:fill="auto"/>
            <w:vAlign w:val="center"/>
          </w:tcPr>
          <w:p w:rsidR="000F2D7B" w:rsidRPr="009956C4" w:rsidRDefault="000F2D7B" w:rsidP="009E00B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62" w:type="dxa"/>
            <w:gridSpan w:val="12"/>
            <w:tcBorders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vMerge/>
            <w:tcBorders>
              <w:left w:val="nil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</w:tcPr>
          <w:p w:rsidR="000F2D7B" w:rsidRPr="009956C4" w:rsidRDefault="000F2D7B" w:rsidP="009E00B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F2D7B" w:rsidRDefault="000F2D7B" w:rsidP="000F2D7B">
      <w:pPr>
        <w:rPr>
          <w:lang w:val="es-BO"/>
        </w:rPr>
      </w:pPr>
    </w:p>
    <w:p w:rsidR="000F2D7B" w:rsidRPr="009956C4" w:rsidRDefault="000F2D7B" w:rsidP="000F2D7B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0F2D7B" w:rsidRPr="009956C4" w:rsidRDefault="000F2D7B" w:rsidP="000F2D7B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0F2D7B" w:rsidRPr="009956C4" w:rsidTr="009E00B8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D7B" w:rsidRPr="00CD1527" w:rsidRDefault="000F2D7B" w:rsidP="009E00B8">
            <w:pPr>
              <w:ind w:right="113"/>
              <w:jc w:val="both"/>
              <w:rPr>
                <w:rFonts w:ascii="Arial" w:hAnsi="Arial" w:cs="Arial"/>
                <w:lang w:val="es-BO"/>
              </w:rPr>
            </w:pPr>
            <w:bookmarkStart w:id="3" w:name="OLE_LINK3"/>
            <w:bookmarkStart w:id="4" w:name="OLE_LINK4"/>
            <w:r w:rsidRPr="00CD1527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F2D7B" w:rsidRPr="00CD1527" w:rsidRDefault="000F2D7B" w:rsidP="000F2D7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0F2D7B" w:rsidRPr="00CD1527" w:rsidRDefault="000F2D7B" w:rsidP="000F2D7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lang w:val="es-BO"/>
              </w:rPr>
              <w:t>Para contrataciones hasta Bs200.000.- (DOSCIENTOS MIL 00/100 BOLIVIANOS), plazo mínimo cuatro (4) días hábiles;</w:t>
            </w:r>
          </w:p>
          <w:p w:rsidR="000F2D7B" w:rsidRPr="00CD1527" w:rsidRDefault="000F2D7B" w:rsidP="000F2D7B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0F2D7B" w:rsidRPr="00CD1527" w:rsidRDefault="000F2D7B" w:rsidP="009E00B8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F2D7B" w:rsidRPr="00CD1527" w:rsidRDefault="000F2D7B" w:rsidP="000F2D7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F2D7B" w:rsidRPr="00CD1527" w:rsidRDefault="000F2D7B" w:rsidP="000F2D7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F2D7B" w:rsidRPr="00CD1527" w:rsidRDefault="000F2D7B" w:rsidP="009E00B8">
            <w:pPr>
              <w:ind w:left="113" w:right="113"/>
              <w:jc w:val="both"/>
              <w:rPr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0F2D7B" w:rsidRPr="009956C4" w:rsidRDefault="000F2D7B" w:rsidP="000F2D7B">
      <w:pPr>
        <w:jc w:val="right"/>
        <w:rPr>
          <w:rFonts w:ascii="Arial" w:hAnsi="Arial" w:cs="Arial"/>
          <w:lang w:val="es-BO"/>
        </w:rPr>
      </w:pPr>
    </w:p>
    <w:p w:rsidR="000F2D7B" w:rsidRPr="009956C4" w:rsidRDefault="000F2D7B" w:rsidP="000F2D7B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F2D7B" w:rsidRPr="009956C4" w:rsidRDefault="000F2D7B" w:rsidP="000F2D7B">
      <w:pPr>
        <w:jc w:val="right"/>
        <w:rPr>
          <w:rFonts w:ascii="Arial" w:hAnsi="Arial" w:cs="Arial"/>
          <w:lang w:val="es-BO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344"/>
        <w:gridCol w:w="142"/>
      </w:tblGrid>
      <w:tr w:rsidR="000F2D7B" w:rsidRPr="009956C4" w:rsidTr="009E00B8">
        <w:trPr>
          <w:trHeight w:val="253"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F2D7B" w:rsidRPr="009956C4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F2D7B" w:rsidRPr="009956C4" w:rsidRDefault="000F2D7B" w:rsidP="009E0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9956C4" w:rsidRDefault="000F2D7B" w:rsidP="009E00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2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9956C4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F2D7B" w:rsidRPr="00CD1527" w:rsidTr="009E00B8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i/>
                <w:lang w:val="es-BO"/>
              </w:rPr>
              <w:t>---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hRule="exact" w:val="53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BA609B" w:rsidRDefault="000F2D7B" w:rsidP="009E00B8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BA609B">
              <w:rPr>
                <w:rFonts w:ascii="Arial" w:hAnsi="Arial" w:cs="Arial"/>
                <w:sz w:val="14"/>
              </w:rPr>
              <w:t xml:space="preserve">En </w:t>
            </w:r>
            <w:r w:rsidRPr="00BA609B">
              <w:rPr>
                <w:rFonts w:ascii="Arial" w:hAnsi="Arial" w:cs="Arial"/>
                <w:b/>
                <w:sz w:val="14"/>
              </w:rPr>
              <w:t>FORMA ELECTRÓNICA</w:t>
            </w:r>
            <w:r w:rsidRPr="00BA609B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30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29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  <w:r w:rsidRPr="00CD1527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0309C5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309C5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0309C5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0309C5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309C5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>la plataforma zoom</w:t>
            </w:r>
            <w:r w:rsidRPr="00CD1527">
              <w:rPr>
                <w:rFonts w:ascii="Arial" w:hAnsi="Arial" w:cs="Arial"/>
              </w:rPr>
              <w:t xml:space="preserve">: </w:t>
            </w:r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Default="000F2D7B" w:rsidP="009E00B8">
            <w:pPr>
              <w:adjustRightInd w:val="0"/>
              <w:snapToGrid w:val="0"/>
            </w:pPr>
            <w:proofErr w:type="spellStart"/>
            <w:proofErr w:type="gramStart"/>
            <w:r>
              <w:t>claudia</w:t>
            </w:r>
            <w:proofErr w:type="spellEnd"/>
            <w:proofErr w:type="gramEnd"/>
            <w:r>
              <w:t xml:space="preserve"> chura le está invitando a una reunión de Zoom programada.</w:t>
            </w:r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Default="000F2D7B" w:rsidP="009E00B8">
            <w:pPr>
              <w:adjustRightInd w:val="0"/>
              <w:snapToGrid w:val="0"/>
            </w:pPr>
            <w:r>
              <w:t>Tema: APERTURA DE PROPUESTAS  ANPE – C Nº 006/2023 – 1C</w:t>
            </w:r>
          </w:p>
          <w:p w:rsidR="000F2D7B" w:rsidRDefault="000F2D7B" w:rsidP="009E00B8">
            <w:pPr>
              <w:adjustRightInd w:val="0"/>
              <w:snapToGrid w:val="0"/>
            </w:pPr>
            <w:r>
              <w:t>Hora: 15 mar 2023 10:00 a. m. La Paz</w:t>
            </w:r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Default="000F2D7B" w:rsidP="009E00B8">
            <w:pPr>
              <w:adjustRightInd w:val="0"/>
              <w:snapToGrid w:val="0"/>
            </w:pPr>
            <w:r>
              <w:t>Unirse a la reunión Zoom</w:t>
            </w:r>
          </w:p>
          <w:p w:rsidR="000F2D7B" w:rsidRDefault="000F2D7B" w:rsidP="009E00B8">
            <w:pPr>
              <w:adjustRightInd w:val="0"/>
              <w:snapToGrid w:val="0"/>
            </w:pPr>
            <w:hyperlink r:id="rId9" w:history="1">
              <w:r w:rsidRPr="00405FA4">
                <w:rPr>
                  <w:rStyle w:val="Hipervnculo"/>
                </w:rPr>
                <w:t>https://bcb-gob-bo.zoom.us/j/6853791588?pwd=L3c1VWk5UklIbWpzMDVSR1Z6MkhhZz09</w:t>
              </w:r>
            </w:hyperlink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Default="000F2D7B" w:rsidP="009E00B8">
            <w:pPr>
              <w:adjustRightInd w:val="0"/>
              <w:snapToGrid w:val="0"/>
            </w:pPr>
            <w:r>
              <w:t>ID de reunión: 685 379 1588</w:t>
            </w:r>
          </w:p>
          <w:p w:rsidR="000F2D7B" w:rsidRDefault="000F2D7B" w:rsidP="009E00B8">
            <w:pPr>
              <w:adjustRightInd w:val="0"/>
              <w:snapToGrid w:val="0"/>
            </w:pPr>
            <w:r>
              <w:t>Código de acceso: 1TfMd9</w:t>
            </w:r>
          </w:p>
          <w:p w:rsidR="000F2D7B" w:rsidRDefault="000F2D7B" w:rsidP="009E00B8">
            <w:pPr>
              <w:adjustRightInd w:val="0"/>
              <w:snapToGrid w:val="0"/>
            </w:pPr>
            <w:r>
              <w:t>ID de reunión: 685 379 1588</w:t>
            </w:r>
          </w:p>
          <w:p w:rsidR="000F2D7B" w:rsidRDefault="000F2D7B" w:rsidP="009E00B8">
            <w:pPr>
              <w:adjustRightInd w:val="0"/>
              <w:snapToGrid w:val="0"/>
            </w:pPr>
            <w:r>
              <w:t>Código de acceso: 543823</w:t>
            </w:r>
          </w:p>
          <w:p w:rsidR="000F2D7B" w:rsidRDefault="000F2D7B" w:rsidP="009E00B8">
            <w:pPr>
              <w:adjustRightInd w:val="0"/>
              <w:snapToGrid w:val="0"/>
            </w:pPr>
            <w:r>
              <w:t xml:space="preserve">Encuentre su número local: </w:t>
            </w:r>
            <w:hyperlink r:id="rId10" w:history="1">
              <w:r w:rsidRPr="00405FA4">
                <w:rPr>
                  <w:rStyle w:val="Hipervnculo"/>
                </w:rPr>
                <w:t>https://bcb-gob-bo.zoom.us/u/kbows2GIZ</w:t>
              </w:r>
            </w:hyperlink>
          </w:p>
          <w:p w:rsidR="000F2D7B" w:rsidRDefault="000F2D7B" w:rsidP="009E00B8">
            <w:pPr>
              <w:adjustRightInd w:val="0"/>
              <w:snapToGrid w:val="0"/>
            </w:pPr>
          </w:p>
          <w:p w:rsidR="000F2D7B" w:rsidRPr="00CB387F" w:rsidRDefault="000F2D7B" w:rsidP="009E00B8">
            <w:pPr>
              <w:adjustRightInd w:val="0"/>
              <w:snapToGrid w:val="0"/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37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209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22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11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19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0F2D7B" w:rsidRPr="00CD1527" w:rsidTr="009E00B8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F2D7B" w:rsidRPr="00CD1527" w:rsidRDefault="000F2D7B" w:rsidP="009E00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CD1527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F2D7B" w:rsidRPr="00136D30" w:rsidTr="009E00B8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F2D7B" w:rsidRPr="00136D30" w:rsidRDefault="000F2D7B" w:rsidP="009E00B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2D7B" w:rsidRPr="00136D30" w:rsidRDefault="000F2D7B" w:rsidP="009E00B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F2D7B" w:rsidRPr="00136D30" w:rsidRDefault="000F2D7B" w:rsidP="009E00B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F2D7B" w:rsidRPr="00A244D6" w:rsidRDefault="000F2D7B" w:rsidP="000F2D7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A2D62" w:rsidRDefault="006A2D62"/>
    <w:sectPr w:rsidR="006A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76F5F"/>
    <w:multiLevelType w:val="hybridMultilevel"/>
    <w:tmpl w:val="B8EA7D9C"/>
    <w:lvl w:ilvl="0" w:tplc="0C28D58A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B"/>
    <w:rsid w:val="000F2D7B"/>
    <w:rsid w:val="006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C69D-C8A2-467A-9AF7-97BE1BE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7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2D7B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F2D7B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F2D7B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D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2D7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F2D7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F2D7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0F2D7B"/>
    <w:rPr>
      <w:color w:val="0000FF"/>
      <w:u w:val="single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0F2D7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0F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0F2D7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F2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0F2D7B"/>
    <w:rPr>
      <w:rFonts w:asciiTheme="majorHAnsi" w:eastAsiaTheme="majorEastAsia" w:hAnsiTheme="majorHAnsi" w:cstheme="majorBidi"/>
      <w:color w:val="2E74B5" w:themeColor="accent1" w:themeShade="BF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0F2D7B"/>
    <w:pPr>
      <w:spacing w:after="120"/>
    </w:p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0F2D7B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j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quispe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u/kbows2G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-gob-bo.zoom.us/j/6853791588?pwd=L3c1VWk5UklIbWpzMDVSR1Z6Mkhh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Quispe Calle Rosa</dc:creator>
  <cp:keywords/>
  <dc:description/>
  <cp:lastModifiedBy>Quispe Calle Rosa</cp:lastModifiedBy>
  <cp:revision>1</cp:revision>
  <dcterms:created xsi:type="dcterms:W3CDTF">2023-03-07T23:17:00Z</dcterms:created>
  <dcterms:modified xsi:type="dcterms:W3CDTF">2023-03-07T23:19:00Z</dcterms:modified>
</cp:coreProperties>
</file>