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7996"/>
      </w:tblGrid>
      <w:tr w:rsidR="00922007" w:rsidTr="0084669C">
        <w:trPr>
          <w:trHeight w:val="1460"/>
        </w:trPr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8" o:title=""/>
                </v:shape>
                <o:OLEObject Type="Embed" ProgID="Unknown" ShapeID="_x0000_i1025" DrawAspect="Content" ObjectID="_1396354199" r:id="rId9"/>
              </w:object>
            </w:r>
          </w:p>
        </w:tc>
        <w:tc>
          <w:tcPr>
            <w:tcW w:w="7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C05FF5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P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32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103296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tbl>
      <w:tblPr>
        <w:tblW w:w="9771" w:type="dxa"/>
        <w:tblInd w:w="-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"/>
        <w:gridCol w:w="2691"/>
        <w:gridCol w:w="15"/>
        <w:gridCol w:w="14"/>
        <w:gridCol w:w="105"/>
        <w:gridCol w:w="29"/>
        <w:gridCol w:w="109"/>
        <w:gridCol w:w="29"/>
        <w:gridCol w:w="9"/>
        <w:gridCol w:w="225"/>
        <w:gridCol w:w="70"/>
        <w:gridCol w:w="297"/>
        <w:gridCol w:w="297"/>
        <w:gridCol w:w="297"/>
        <w:gridCol w:w="11"/>
        <w:gridCol w:w="134"/>
        <w:gridCol w:w="152"/>
        <w:gridCol w:w="297"/>
        <w:gridCol w:w="297"/>
        <w:gridCol w:w="113"/>
        <w:gridCol w:w="21"/>
        <w:gridCol w:w="171"/>
        <w:gridCol w:w="9"/>
        <w:gridCol w:w="290"/>
        <w:gridCol w:w="297"/>
        <w:gridCol w:w="301"/>
        <w:gridCol w:w="7"/>
        <w:gridCol w:w="130"/>
        <w:gridCol w:w="14"/>
        <w:gridCol w:w="146"/>
        <w:gridCol w:w="64"/>
        <w:gridCol w:w="11"/>
        <w:gridCol w:w="222"/>
        <w:gridCol w:w="297"/>
        <w:gridCol w:w="48"/>
        <w:gridCol w:w="140"/>
        <w:gridCol w:w="13"/>
        <w:gridCol w:w="95"/>
        <w:gridCol w:w="46"/>
        <w:gridCol w:w="112"/>
        <w:gridCol w:w="139"/>
        <w:gridCol w:w="43"/>
        <w:gridCol w:w="254"/>
        <w:gridCol w:w="297"/>
        <w:gridCol w:w="297"/>
        <w:gridCol w:w="297"/>
        <w:gridCol w:w="189"/>
        <w:gridCol w:w="84"/>
        <w:gridCol w:w="28"/>
        <w:gridCol w:w="14"/>
        <w:gridCol w:w="144"/>
      </w:tblGrid>
      <w:tr w:rsidR="001B03F6" w:rsidRPr="00E06E26" w:rsidTr="00185110">
        <w:tc>
          <w:tcPr>
            <w:tcW w:w="9771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B03F6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CONVOCATORIA</w:t>
            </w:r>
          </w:p>
          <w:p w:rsidR="001B03F6" w:rsidRPr="00E06E26" w:rsidRDefault="001B03F6" w:rsidP="00185110">
            <w:pPr>
              <w:widowControl w:val="0"/>
              <w:ind w:left="36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Se convoca a la presentación de propuestas para el siguiente proceso:</w:t>
            </w:r>
          </w:p>
        </w:tc>
      </w:tr>
      <w:tr w:rsidR="001B03F6" w:rsidRPr="00E06E26" w:rsidTr="00185110">
        <w:trPr>
          <w:trHeight w:val="48"/>
        </w:trPr>
        <w:tc>
          <w:tcPr>
            <w:tcW w:w="30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7" w:type="dxa"/>
            <w:gridSpan w:val="45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3F6" w:rsidRPr="00E06E26" w:rsidTr="00185110">
        <w:trPr>
          <w:trHeight w:val="108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5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i/>
                <w:szCs w:val="16"/>
              </w:rPr>
            </w:pPr>
            <w:r w:rsidRPr="00E06E26">
              <w:rPr>
                <w:rFonts w:eastAsia="Times New Roman"/>
                <w:szCs w:val="16"/>
              </w:rPr>
              <w:t>Banco Central de Bolivia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7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3F6" w:rsidRPr="00E06E26" w:rsidTr="00185110">
        <w:trPr>
          <w:trHeight w:val="152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5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7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B03F6" w:rsidRPr="00E06E26" w:rsidTr="00185110">
        <w:trPr>
          <w:trHeight w:val="53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BC61C7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3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BC61C7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BC61C7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5</w:t>
            </w:r>
          </w:p>
        </w:tc>
        <w:tc>
          <w:tcPr>
            <w:tcW w:w="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BC61C7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4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BC61C7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BC61C7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 w:rsidRPr="00E06E26"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 w:rsidRPr="00E06E26"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7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3F6" w:rsidRPr="00E06E26" w:rsidTr="00185110">
        <w:trPr>
          <w:trHeight w:val="204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  <w:lang w:val="es-ES_tradnl"/>
              </w:rPr>
            </w:pPr>
            <w:r w:rsidRPr="00E06E26">
              <w:rPr>
                <w:rFonts w:ascii="Arial" w:hAnsi="Arial" w:cs="Arial"/>
                <w:b/>
                <w:sz w:val="18"/>
                <w:lang w:val="es-ES_tradnl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625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5E3564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E06E26"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ANPE – P N° 032/2012-1C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1B03F6" w:rsidRPr="00E06E26" w:rsidTr="00185110"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557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5E3564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1B03F6" w:rsidRPr="00E06E26" w:rsidTr="00185110">
        <w:trPr>
          <w:trHeight w:val="43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5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B03F6" w:rsidRPr="00E06E26" w:rsidRDefault="001B03F6" w:rsidP="005E356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 w:rsidRPr="00E06E26">
              <w:rPr>
                <w:rFonts w:ascii="Arial" w:hAnsi="Arial" w:cs="Arial"/>
                <w:b/>
                <w:bCs/>
                <w:color w:val="0000FF"/>
                <w:sz w:val="18"/>
              </w:rPr>
              <w:t>ADQUISICION DE COMPUTADORES PORTÁTILES</w:t>
            </w:r>
          </w:p>
        </w:tc>
        <w:tc>
          <w:tcPr>
            <w:tcW w:w="15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rPr>
          <w:trHeight w:val="54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  <w:tc>
          <w:tcPr>
            <w:tcW w:w="6252" w:type="dxa"/>
            <w:gridSpan w:val="40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bCs/>
                <w:color w:val="0000FF"/>
                <w:sz w:val="2"/>
                <w:lang w:val="es-ES_tradnl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</w:tr>
      <w:tr w:rsidR="001B03F6" w:rsidRPr="00E06E26" w:rsidTr="00185110">
        <w:trPr>
          <w:trHeight w:val="290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3205" w:type="dxa"/>
            <w:gridSpan w:val="1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  <w:r w:rsidRPr="00E06E26">
              <w:rPr>
                <w:rFonts w:ascii="Arial" w:hAnsi="Arial" w:cs="Arial"/>
                <w:sz w:val="17"/>
              </w:rPr>
              <w:t>a) Calidad, Propuesta Técnica y Costo</w:t>
            </w:r>
          </w:p>
        </w:tc>
        <w:tc>
          <w:tcPr>
            <w:tcW w:w="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  <w:r w:rsidRPr="00E06E26">
              <w:rPr>
                <w:rFonts w:ascii="Arial" w:hAnsi="Arial" w:cs="Arial"/>
                <w:sz w:val="17"/>
              </w:rPr>
              <w:t>b) Calidad</w:t>
            </w:r>
          </w:p>
        </w:tc>
        <w:tc>
          <w:tcPr>
            <w:tcW w:w="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bCs/>
                <w:sz w:val="17"/>
              </w:rPr>
            </w:pPr>
          </w:p>
        </w:tc>
        <w:tc>
          <w:tcPr>
            <w:tcW w:w="1604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  <w:r w:rsidRPr="00E06E26">
              <w:rPr>
                <w:rFonts w:ascii="Arial" w:hAnsi="Arial" w:cs="Arial"/>
                <w:sz w:val="17"/>
              </w:rPr>
              <w:t>c) Presupuesto Fijo</w:t>
            </w:r>
          </w:p>
        </w:tc>
      </w:tr>
      <w:tr w:rsidR="001B03F6" w:rsidRPr="00E06E26" w:rsidTr="00185110">
        <w:trPr>
          <w:cantSplit/>
        </w:trPr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</w:tr>
      <w:tr w:rsidR="001B03F6" w:rsidRPr="00E06E26" w:rsidTr="00185110">
        <w:trPr>
          <w:cantSplit/>
          <w:trHeight w:val="43"/>
        </w:trPr>
        <w:tc>
          <w:tcPr>
            <w:tcW w:w="30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</w:p>
        </w:tc>
        <w:tc>
          <w:tcPr>
            <w:tcW w:w="319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jc w:val="both"/>
              <w:rPr>
                <w:rFonts w:ascii="Arial" w:hAnsi="Arial" w:cs="Arial"/>
                <w:sz w:val="17"/>
              </w:rPr>
            </w:pPr>
            <w:r w:rsidRPr="00E06E26">
              <w:rPr>
                <w:rFonts w:ascii="Arial" w:hAnsi="Arial" w:cs="Arial"/>
                <w:sz w:val="17"/>
              </w:rPr>
              <w:t xml:space="preserve">  d) Menor Costo</w:t>
            </w:r>
          </w:p>
        </w:tc>
        <w:tc>
          <w:tcPr>
            <w:tcW w:w="2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1B03F6" w:rsidRPr="00E06E26" w:rsidRDefault="001B03F6" w:rsidP="00185110">
            <w:pPr>
              <w:widowControl w:val="0"/>
              <w:ind w:left="-59" w:right="-33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E26">
              <w:rPr>
                <w:rFonts w:ascii="Arial" w:hAnsi="Arial" w:cs="Arial"/>
                <w:b/>
                <w:bCs/>
                <w:color w:val="0000FF"/>
                <w:sz w:val="18"/>
              </w:rPr>
              <w:t>X</w:t>
            </w:r>
          </w:p>
        </w:tc>
        <w:tc>
          <w:tcPr>
            <w:tcW w:w="2770" w:type="dxa"/>
            <w:gridSpan w:val="20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B03F6" w:rsidRPr="00E06E26" w:rsidRDefault="001B03F6" w:rsidP="00185110">
            <w:pPr>
              <w:pStyle w:val="font5"/>
              <w:widowControl w:val="0"/>
              <w:spacing w:before="0" w:beforeAutospacing="0" w:after="0" w:afterAutospacing="0"/>
              <w:ind w:left="-50"/>
              <w:rPr>
                <w:rFonts w:eastAsia="Times New Roman"/>
                <w:b/>
                <w:bCs/>
                <w:color w:val="0000FF"/>
                <w:sz w:val="17"/>
                <w:szCs w:val="16"/>
              </w:rPr>
            </w:pPr>
            <w:r w:rsidRPr="00E06E26">
              <w:rPr>
                <w:rFonts w:eastAsia="Times New Roman"/>
                <w:b/>
                <w:bCs/>
                <w:color w:val="0000FF"/>
                <w:sz w:val="17"/>
                <w:szCs w:val="16"/>
              </w:rPr>
              <w:t>d) Precio Evaluado Más Bajo</w:t>
            </w:r>
          </w:p>
        </w:tc>
      </w:tr>
      <w:tr w:rsidR="001B03F6" w:rsidRPr="00E06E26" w:rsidTr="00185110">
        <w:trPr>
          <w:trHeight w:val="43"/>
        </w:trPr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3F6" w:rsidRPr="00E06E26" w:rsidTr="00185110">
        <w:trPr>
          <w:trHeight w:val="98"/>
        </w:trPr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5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0F18DB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 w:rsidRPr="00E06E26">
              <w:rPr>
                <w:rFonts w:ascii="Arial" w:hAnsi="Arial" w:cs="Arial"/>
                <w:b/>
                <w:bCs/>
                <w:color w:val="0000FF"/>
                <w:sz w:val="18"/>
              </w:rPr>
              <w:t>POR EL TOTAL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1B03F6" w:rsidRPr="00E06E26" w:rsidRDefault="001B03F6" w:rsidP="000F18DB">
            <w:pPr>
              <w:widowControl w:val="0"/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1B03F6" w:rsidRPr="00E06E26" w:rsidTr="00185110"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Precio Referencial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5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1B03F6" w:rsidRPr="00E06E26" w:rsidRDefault="001B03F6" w:rsidP="000F18DB">
            <w:pPr>
              <w:ind w:left="614" w:hanging="6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6E2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Bs256.000,00 (Doscientos cincuenta y seis mil)</w:t>
            </w:r>
          </w:p>
        </w:tc>
        <w:tc>
          <w:tcPr>
            <w:tcW w:w="15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3F6" w:rsidRPr="00E06E26" w:rsidTr="00185110"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i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Garantía de Seriedad de  Propuesta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5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1B03F6" w:rsidRPr="00E06E26" w:rsidRDefault="001B03F6" w:rsidP="00185110">
            <w:pPr>
              <w:widowControl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06E26">
              <w:rPr>
                <w:rFonts w:ascii="Arial" w:hAnsi="Arial" w:cs="Arial"/>
                <w:sz w:val="17"/>
                <w:szCs w:val="17"/>
              </w:rPr>
              <w:t xml:space="preserve">El proponente deberá presentar una Garantía equivalente al 1% del valor de su propuesta económica. La vigencia de esta garantía deberá exceder treinta (30) días calendario al plazo de validez de la propuesta establecida en los Formularios 1a o 1b, según corresponda. El plazo de validez se computa a partir de la fecha de apertura de propuestas establecida en el DBC. </w:t>
            </w:r>
            <w:r w:rsidRPr="00E06E26">
              <w:rPr>
                <w:rFonts w:ascii="Arial" w:hAnsi="Arial" w:cs="Arial"/>
                <w:color w:val="0000FF"/>
                <w:sz w:val="17"/>
                <w:szCs w:val="17"/>
              </w:rPr>
              <w:t>Dicha garantía deberá expresar su carácter de renovable, irrevocable y de ejecución inmediata</w:t>
            </w:r>
            <w:r w:rsidRPr="00E06E26">
              <w:rPr>
                <w:rFonts w:ascii="Arial" w:hAnsi="Arial" w:cs="Arial"/>
                <w:sz w:val="17"/>
                <w:szCs w:val="17"/>
              </w:rPr>
              <w:t>.</w:t>
            </w:r>
            <w:r w:rsidRPr="00E06E26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Pr="00E06E26">
              <w:rPr>
                <w:rFonts w:ascii="Arial" w:hAnsi="Arial" w:cs="Arial"/>
                <w:color w:val="0000FF"/>
                <w:sz w:val="17"/>
                <w:szCs w:val="17"/>
              </w:rPr>
              <w:t xml:space="preserve"> </w:t>
            </w:r>
          </w:p>
        </w:tc>
        <w:tc>
          <w:tcPr>
            <w:tcW w:w="15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  <w:tc>
          <w:tcPr>
            <w:tcW w:w="6252" w:type="dxa"/>
            <w:gridSpan w:val="4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</w:tr>
      <w:tr w:rsidR="001B03F6" w:rsidRPr="00E06E26" w:rsidTr="00185110"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Garantía de Cumplimiento de Contrato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5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1B03F6" w:rsidRPr="00E06E26" w:rsidRDefault="001B03F6" w:rsidP="00185110">
            <w:pPr>
              <w:widowControl w:val="0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06E26">
              <w:rPr>
                <w:rFonts w:ascii="Arial" w:hAnsi="Arial" w:cs="Arial"/>
                <w:color w:val="0000FF"/>
                <w:sz w:val="18"/>
                <w:szCs w:val="18"/>
              </w:rPr>
              <w:t>El proponente adjudicado deberá constituir la garantía del cumplimiento de contrato por el 7% del valor total adjudicado.</w:t>
            </w:r>
          </w:p>
        </w:tc>
        <w:tc>
          <w:tcPr>
            <w:tcW w:w="158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  <w:tc>
          <w:tcPr>
            <w:tcW w:w="3295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  <w:tc>
          <w:tcPr>
            <w:tcW w:w="271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</w:tr>
      <w:tr w:rsidR="001B03F6" w:rsidRPr="00E06E26" w:rsidTr="00C94B9E">
        <w:tblPrEx>
          <w:tblCellMar>
            <w:left w:w="28" w:type="dxa"/>
            <w:right w:w="28" w:type="dxa"/>
          </w:tblCellMar>
        </w:tblPrEx>
        <w:trPr>
          <w:cantSplit/>
          <w:trHeight w:val="176"/>
        </w:trPr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La contratación se formalizará mediante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C94B9E" w:rsidRDefault="001B03F6" w:rsidP="00C94B9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27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1B03F6" w:rsidRPr="00C94B9E" w:rsidRDefault="001B03F6" w:rsidP="00C94B9E">
            <w:pPr>
              <w:pStyle w:val="Ttulo8"/>
              <w:widowControl w:val="0"/>
              <w:jc w:val="center"/>
              <w:rPr>
                <w:rFonts w:ascii="Arial" w:hAnsi="Arial" w:cs="Arial"/>
                <w:b/>
                <w:iCs/>
                <w:szCs w:val="16"/>
              </w:rPr>
            </w:pPr>
            <w:r w:rsidRPr="00C94B9E">
              <w:rPr>
                <w:rFonts w:ascii="Arial" w:hAnsi="Arial" w:cs="Arial"/>
                <w:b/>
                <w:iCs/>
                <w:szCs w:val="16"/>
              </w:rPr>
              <w:t>Contrato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  <w:tc>
          <w:tcPr>
            <w:tcW w:w="3295" w:type="dxa"/>
            <w:gridSpan w:val="19"/>
            <w:tcBorders>
              <w:top w:val="single" w:sz="8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144" w:type="dxa"/>
            <w:gridSpan w:val="2"/>
            <w:tcBorders>
              <w:top w:val="single" w:sz="8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  <w:tc>
          <w:tcPr>
            <w:tcW w:w="2836" w:type="dxa"/>
            <w:gridSpan w:val="21"/>
            <w:tcBorders>
              <w:top w:val="single" w:sz="8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rPr>
          <w:trHeight w:val="168"/>
        </w:trPr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295" w:type="dxa"/>
            <w:gridSpan w:val="19"/>
            <w:tcBorders>
              <w:top w:val="single" w:sz="4" w:space="0" w:color="FFFFFF" w:themeColor="background1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7"/>
              </w:rPr>
            </w:pPr>
            <w:r w:rsidRPr="00E06E26">
              <w:rPr>
                <w:rFonts w:ascii="Arial" w:hAnsi="Arial" w:cs="Arial"/>
                <w:b/>
                <w:sz w:val="17"/>
              </w:rPr>
              <w:t>Nombre del Organismo Financiador</w:t>
            </w:r>
          </w:p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17"/>
              </w:rPr>
            </w:pPr>
            <w:r w:rsidRPr="00E06E26">
              <w:rPr>
                <w:rFonts w:ascii="Arial" w:hAnsi="Arial" w:cs="Arial"/>
                <w:i/>
                <w:sz w:val="14"/>
              </w:rPr>
              <w:t>(de acuerdo al clasificador vigente)</w:t>
            </w:r>
          </w:p>
        </w:tc>
        <w:tc>
          <w:tcPr>
            <w:tcW w:w="144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</w:p>
        </w:tc>
        <w:tc>
          <w:tcPr>
            <w:tcW w:w="2836" w:type="dxa"/>
            <w:gridSpan w:val="21"/>
            <w:tcBorders>
              <w:top w:val="single" w:sz="4" w:space="0" w:color="FFFFFF" w:themeColor="background1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7"/>
              </w:rPr>
            </w:pPr>
            <w:r w:rsidRPr="00E06E26">
              <w:rPr>
                <w:rFonts w:ascii="Arial" w:hAnsi="Arial" w:cs="Arial"/>
                <w:b/>
                <w:sz w:val="17"/>
              </w:rPr>
              <w:t>% de Financiamiento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rPr>
          <w:trHeight w:val="89"/>
        </w:trPr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2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1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283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7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rPr>
          <w:trHeight w:val="224"/>
        </w:trPr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Plazo previsto para la entrega de bienes (*)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color w:val="0000FF"/>
                <w:sz w:val="18"/>
                <w:szCs w:val="2"/>
              </w:rPr>
            </w:pPr>
          </w:p>
        </w:tc>
        <w:tc>
          <w:tcPr>
            <w:tcW w:w="627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1B03F6" w:rsidRPr="00E06E26" w:rsidRDefault="001B03F6" w:rsidP="00185110">
            <w:pPr>
              <w:pStyle w:val="Textoindependiente3"/>
              <w:widowControl w:val="0"/>
              <w:spacing w:after="0"/>
              <w:rPr>
                <w:rFonts w:ascii="Arial" w:hAnsi="Arial" w:cs="Arial"/>
                <w:color w:val="0000FF"/>
                <w:sz w:val="18"/>
              </w:rPr>
            </w:pPr>
            <w:r w:rsidRPr="00E06E26">
              <w:rPr>
                <w:rFonts w:ascii="Arial" w:hAnsi="Arial" w:cs="Arial"/>
                <w:color w:val="0000FF"/>
                <w:sz w:val="18"/>
              </w:rPr>
              <w:t>Hasta cuarenta y cinco (45) días calendario de suscrito el contrato.</w:t>
            </w:r>
            <w:r w:rsidRPr="00E06E26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rPr>
          <w:trHeight w:val="60"/>
        </w:trPr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557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rPr>
          <w:trHeight w:val="43"/>
        </w:trPr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i/>
                <w:iCs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Lugar de entrega de los bienes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627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1B03F6" w:rsidRPr="00E06E26" w:rsidRDefault="001B03F6" w:rsidP="00185110">
            <w:pPr>
              <w:pStyle w:val="Textoindependiente3"/>
              <w:widowControl w:val="0"/>
              <w:spacing w:after="0"/>
              <w:rPr>
                <w:rFonts w:ascii="Arial" w:hAnsi="Arial" w:cs="Arial"/>
                <w:color w:val="0000FF"/>
                <w:sz w:val="18"/>
                <w:lang w:val="es-ES_tradnl"/>
              </w:rPr>
            </w:pPr>
            <w:r w:rsidRPr="00E06E26">
              <w:rPr>
                <w:rFonts w:ascii="Arial" w:hAnsi="Arial" w:cs="Arial"/>
                <w:color w:val="0000FF"/>
                <w:sz w:val="18"/>
              </w:rPr>
              <w:t>Unidad de Activos Fijos Piso 5 del Edificio Principal del BCB.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blPrEx>
          <w:tblCellMar>
            <w:left w:w="28" w:type="dxa"/>
            <w:right w:w="28" w:type="dxa"/>
          </w:tblCellMar>
        </w:tblPrEx>
        <w:tc>
          <w:tcPr>
            <w:tcW w:w="30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557" w:type="dxa"/>
            <w:gridSpan w:val="45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1B03F6" w:rsidRPr="00E06E26" w:rsidTr="00185110">
        <w:tc>
          <w:tcPr>
            <w:tcW w:w="9771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B03F6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INFORMACION DEL DOCUMENTO BASE DE CONTRATACION (DBC)</w:t>
            </w:r>
          </w:p>
          <w:p w:rsidR="001B03F6" w:rsidRPr="00E06E26" w:rsidRDefault="001B03F6" w:rsidP="00185110">
            <w:pPr>
              <w:widowControl w:val="0"/>
              <w:ind w:left="360" w:hanging="36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1B03F6" w:rsidRPr="00E06E26" w:rsidTr="00185110"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1B03F6" w:rsidRPr="00E06E26" w:rsidTr="00185110"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1B03F6" w:rsidRDefault="001B03F6" w:rsidP="00185110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03F6">
              <w:rPr>
                <w:rFonts w:ascii="Arial" w:hAnsi="Arial" w:cs="Arial"/>
                <w:b/>
                <w:sz w:val="18"/>
                <w:szCs w:val="18"/>
              </w:rPr>
              <w:t xml:space="preserve">Horario de atención de la entidad 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pStyle w:val="Encabezado"/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6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De horas 08:30 a horas 16:30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rPr>
          <w:trHeight w:val="74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2"/>
              </w:rPr>
            </w:pPr>
          </w:p>
        </w:tc>
        <w:tc>
          <w:tcPr>
            <w:tcW w:w="222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12"/>
                <w:szCs w:val="14"/>
              </w:rPr>
            </w:pPr>
            <w:r w:rsidRPr="00E06E26">
              <w:rPr>
                <w:rFonts w:ascii="Arial" w:hAnsi="Arial" w:cs="Arial"/>
                <w:i/>
                <w:sz w:val="12"/>
                <w:szCs w:val="14"/>
              </w:rPr>
              <w:t>Nombre Completo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12"/>
                <w:szCs w:val="14"/>
              </w:rPr>
            </w:pPr>
          </w:p>
        </w:tc>
        <w:tc>
          <w:tcPr>
            <w:tcW w:w="198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12"/>
                <w:szCs w:val="14"/>
              </w:rPr>
            </w:pPr>
            <w:r w:rsidRPr="00E06E26">
              <w:rPr>
                <w:rFonts w:ascii="Arial" w:hAnsi="Arial" w:cs="Arial"/>
                <w:i/>
                <w:sz w:val="12"/>
                <w:szCs w:val="14"/>
              </w:rPr>
              <w:t>Cargo</w:t>
            </w:r>
          </w:p>
        </w:tc>
        <w:tc>
          <w:tcPr>
            <w:tcW w:w="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12"/>
                <w:szCs w:val="14"/>
              </w:rPr>
            </w:pPr>
          </w:p>
        </w:tc>
        <w:tc>
          <w:tcPr>
            <w:tcW w:w="171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i/>
                <w:sz w:val="12"/>
                <w:szCs w:val="14"/>
              </w:rPr>
            </w:pPr>
            <w:r w:rsidRPr="00E06E26">
              <w:rPr>
                <w:rFonts w:ascii="Arial" w:hAnsi="Arial" w:cs="Arial"/>
                <w:i/>
                <w:sz w:val="12"/>
                <w:szCs w:val="14"/>
              </w:rPr>
              <w:t>Dependencia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2"/>
              </w:rPr>
            </w:pPr>
          </w:p>
        </w:tc>
      </w:tr>
      <w:tr w:rsidR="001B03F6" w:rsidRPr="00E06E26" w:rsidTr="00185110"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1B03F6" w:rsidRPr="001B03F6" w:rsidRDefault="001B03F6" w:rsidP="0018511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3F6" w:rsidRPr="00E06E26" w:rsidTr="00185110">
        <w:trPr>
          <w:trHeight w:val="332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03F6" w:rsidRP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03F6">
              <w:rPr>
                <w:rFonts w:ascii="Arial" w:hAnsi="Arial" w:cs="Arial"/>
                <w:b/>
                <w:sz w:val="18"/>
                <w:szCs w:val="18"/>
              </w:rPr>
              <w:t>Encargados de atender consultas</w:t>
            </w:r>
          </w:p>
          <w:p w:rsidR="001B03F6" w:rsidRP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03F6">
              <w:rPr>
                <w:rFonts w:ascii="Arial" w:hAnsi="Arial" w:cs="Arial"/>
                <w:b/>
                <w:sz w:val="18"/>
                <w:szCs w:val="18"/>
              </w:rPr>
              <w:t>Administrativas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224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color w:val="0000FF"/>
                <w:sz w:val="18"/>
              </w:rPr>
              <w:t>Jacqueline G. Chura Valero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  <w:szCs w:val="14"/>
              </w:rPr>
            </w:pPr>
            <w:r w:rsidRPr="00E06E26">
              <w:rPr>
                <w:rFonts w:ascii="Arial" w:hAnsi="Arial" w:cs="Arial"/>
                <w:color w:val="0000FF"/>
                <w:sz w:val="18"/>
                <w:szCs w:val="14"/>
              </w:rPr>
              <w:t>Profesional en Compras y Contrataciones CL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  <w:szCs w:val="14"/>
              </w:rPr>
            </w:pPr>
            <w:r w:rsidRPr="00E06E26">
              <w:rPr>
                <w:rFonts w:ascii="Arial" w:hAnsi="Arial" w:cs="Arial"/>
                <w:sz w:val="18"/>
                <w:szCs w:val="14"/>
              </w:rPr>
              <w:t>Dpto. de Compras y Contrataciones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7"/>
              </w:rPr>
            </w:pPr>
          </w:p>
        </w:tc>
      </w:tr>
      <w:tr w:rsidR="001B03F6" w:rsidRPr="00E06E26" w:rsidTr="00185110">
        <w:trPr>
          <w:trHeight w:val="238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03F6">
              <w:rPr>
                <w:rFonts w:ascii="Arial" w:hAnsi="Arial" w:cs="Arial"/>
                <w:b/>
                <w:sz w:val="18"/>
                <w:szCs w:val="18"/>
              </w:rPr>
              <w:t>Encargados de atender consultas</w:t>
            </w:r>
          </w:p>
          <w:p w:rsidR="001B03F6" w:rsidRP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03F6">
              <w:rPr>
                <w:rFonts w:ascii="Arial" w:hAnsi="Arial" w:cs="Arial"/>
                <w:b/>
                <w:sz w:val="18"/>
                <w:szCs w:val="18"/>
              </w:rPr>
              <w:t>Técnicas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4"/>
              </w:rPr>
            </w:pPr>
          </w:p>
        </w:tc>
        <w:tc>
          <w:tcPr>
            <w:tcW w:w="2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 w:rsidRPr="00E06E26">
              <w:rPr>
                <w:rFonts w:ascii="Arial" w:hAnsi="Arial" w:cs="Arial"/>
                <w:color w:val="0000FF"/>
                <w:sz w:val="18"/>
              </w:rPr>
              <w:t>Omar Lobaton Bustillos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color w:val="0000FF"/>
                <w:sz w:val="18"/>
              </w:rPr>
            </w:pPr>
            <w:r w:rsidRPr="00E06E26">
              <w:rPr>
                <w:rFonts w:ascii="Arial" w:hAnsi="Arial" w:cs="Arial"/>
                <w:color w:val="0000FF"/>
                <w:sz w:val="18"/>
              </w:rPr>
              <w:t>Ingeniero de Mantenimiento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Gerencia de Sistemas</w:t>
            </w:r>
          </w:p>
        </w:tc>
        <w:tc>
          <w:tcPr>
            <w:tcW w:w="186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4"/>
              </w:rPr>
            </w:pPr>
          </w:p>
        </w:tc>
      </w:tr>
      <w:tr w:rsidR="001B03F6" w:rsidRPr="00E06E26" w:rsidTr="00185110">
        <w:trPr>
          <w:trHeight w:val="277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03F6">
              <w:rPr>
                <w:rFonts w:ascii="Arial" w:hAnsi="Arial" w:cs="Arial"/>
                <w:b/>
                <w:sz w:val="18"/>
                <w:szCs w:val="18"/>
              </w:rPr>
              <w:t>Domicilio fijado para el proceso de contratación por la entidad convocante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62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pStyle w:val="font5"/>
              <w:widowControl w:val="0"/>
              <w:spacing w:before="0" w:beforeAutospacing="0" w:after="0" w:afterAutospacing="0"/>
              <w:jc w:val="both"/>
              <w:rPr>
                <w:rFonts w:eastAsia="Times New Roman"/>
                <w:color w:val="0000FF"/>
                <w:szCs w:val="16"/>
              </w:rPr>
            </w:pPr>
            <w:r w:rsidRPr="00E06E26">
              <w:rPr>
                <w:rFonts w:eastAsia="Times New Roman"/>
                <w:color w:val="0000FF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86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rPr>
          <w:cantSplit/>
        </w:trPr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rPr>
          <w:trHeight w:val="48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62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jc w:val="both"/>
              <w:rPr>
                <w:rFonts w:ascii="Arial" w:hAnsi="Arial" w:cs="Arial"/>
                <w:color w:val="0000FF"/>
                <w:sz w:val="18"/>
                <w:szCs w:val="14"/>
              </w:rPr>
            </w:pPr>
            <w:r w:rsidRPr="00E06E26">
              <w:rPr>
                <w:rFonts w:ascii="Arial" w:hAnsi="Arial" w:cs="Arial"/>
                <w:color w:val="0000FF"/>
                <w:sz w:val="18"/>
                <w:szCs w:val="14"/>
              </w:rPr>
              <w:t>2409090  – Interno 4716; 4717 (Consultas administrativas) – 1107 – 1119 (Consultas Técnicas)</w:t>
            </w:r>
          </w:p>
        </w:tc>
        <w:tc>
          <w:tcPr>
            <w:tcW w:w="186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1B03F6" w:rsidRPr="00E06E26" w:rsidRDefault="001B03F6" w:rsidP="00185110">
            <w:pPr>
              <w:pStyle w:val="font5"/>
              <w:widowControl w:val="0"/>
              <w:spacing w:before="0" w:beforeAutospacing="0" w:after="0" w:afterAutospacing="0"/>
              <w:rPr>
                <w:rFonts w:eastAsia="Times New Roman"/>
                <w:szCs w:val="16"/>
              </w:rPr>
            </w:pPr>
          </w:p>
        </w:tc>
      </w:tr>
      <w:tr w:rsidR="001B03F6" w:rsidRPr="00E06E26" w:rsidTr="00185110"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03F6" w:rsidRPr="00E06E26" w:rsidTr="00185110">
        <w:trPr>
          <w:trHeight w:val="63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6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pStyle w:val="font5"/>
              <w:widowControl w:val="0"/>
              <w:spacing w:before="0" w:beforeAutospacing="0" w:after="0" w:afterAutospacing="0"/>
              <w:rPr>
                <w:rFonts w:eastAsia="Times New Roman"/>
                <w:szCs w:val="16"/>
              </w:rPr>
            </w:pPr>
            <w:r w:rsidRPr="00E06E26">
              <w:rPr>
                <w:rFonts w:eastAsia="Times New Roman"/>
                <w:szCs w:val="16"/>
              </w:rPr>
              <w:t>2406922 – 2407368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RPr="00E06E26" w:rsidTr="00185110"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1B03F6" w:rsidRPr="00E06E26" w:rsidTr="00185110"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B03F6" w:rsidRPr="00E06E26" w:rsidRDefault="001B03F6" w:rsidP="00185110">
            <w:pPr>
              <w:widowControl w:val="0"/>
              <w:jc w:val="right"/>
              <w:rPr>
                <w:rFonts w:ascii="Arial" w:hAnsi="Arial" w:cs="Arial"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b/>
                <w:sz w:val="18"/>
              </w:rPr>
            </w:pPr>
            <w:r w:rsidRPr="00E06E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  <w:tc>
          <w:tcPr>
            <w:tcW w:w="626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color w:val="0000FF"/>
                <w:sz w:val="18"/>
                <w:lang w:val="pt-BR"/>
              </w:rPr>
            </w:pPr>
            <w:proofErr w:type="gramStart"/>
            <w:r w:rsidRPr="00E06E26">
              <w:rPr>
                <w:rFonts w:ascii="Arial" w:hAnsi="Arial" w:cs="Arial"/>
                <w:color w:val="0000FF"/>
                <w:sz w:val="18"/>
                <w:u w:val="single"/>
                <w:lang w:val="pt-BR"/>
              </w:rPr>
              <w:t>jchura</w:t>
            </w:r>
            <w:proofErr w:type="gramEnd"/>
            <w:hyperlink r:id="rId10" w:history="1">
              <w:r w:rsidRPr="00E06E26">
                <w:rPr>
                  <w:rStyle w:val="Hipervnculo"/>
                  <w:rFonts w:ascii="Arial" w:hAnsi="Arial" w:cs="Arial"/>
                  <w:sz w:val="18"/>
                  <w:lang w:val="pt-BR"/>
                </w:rPr>
                <w:t>@bcb.gob.bo</w:t>
              </w:r>
            </w:hyperlink>
            <w:r w:rsidRPr="00E06E26">
              <w:rPr>
                <w:rFonts w:ascii="Arial" w:hAnsi="Arial" w:cs="Arial"/>
                <w:color w:val="0000FF"/>
                <w:sz w:val="18"/>
                <w:lang w:val="pt-BR"/>
              </w:rPr>
              <w:t xml:space="preserve"> o </w:t>
            </w:r>
            <w:r w:rsidRPr="00E06E26">
              <w:rPr>
                <w:rFonts w:ascii="Arial" w:hAnsi="Arial" w:cs="Arial"/>
                <w:color w:val="0000FF"/>
                <w:sz w:val="18"/>
                <w:u w:val="single"/>
                <w:lang w:val="pt-BR"/>
              </w:rPr>
              <w:t>mcuba</w:t>
            </w:r>
            <w:hyperlink r:id="rId11" w:history="1">
              <w:r w:rsidRPr="00E06E26">
                <w:rPr>
                  <w:rStyle w:val="Hipervnculo"/>
                  <w:rFonts w:ascii="Arial" w:hAnsi="Arial" w:cs="Arial"/>
                  <w:sz w:val="18"/>
                  <w:lang w:val="pt-BR"/>
                </w:rPr>
                <w:t>@bcb.gob.bo</w:t>
              </w:r>
            </w:hyperlink>
            <w:r w:rsidRPr="00E06E26">
              <w:rPr>
                <w:rFonts w:ascii="Arial" w:hAnsi="Arial" w:cs="Arial"/>
                <w:color w:val="0000FF"/>
                <w:sz w:val="18"/>
                <w:lang w:val="pt-BR"/>
              </w:rPr>
              <w:t xml:space="preserve">  (Consultas administrativas)</w:t>
            </w:r>
          </w:p>
          <w:p w:rsidR="001B03F6" w:rsidRPr="00E06E26" w:rsidRDefault="002D3220" w:rsidP="00185110">
            <w:pPr>
              <w:widowControl w:val="0"/>
              <w:rPr>
                <w:rFonts w:ascii="Arial" w:hAnsi="Arial" w:cs="Arial"/>
                <w:color w:val="0000FF"/>
                <w:sz w:val="18"/>
                <w:lang w:val="pt-BR"/>
              </w:rPr>
            </w:pPr>
            <w:hyperlink r:id="rId12" w:history="1">
              <w:r w:rsidR="001B03F6" w:rsidRPr="00E06E26">
                <w:rPr>
                  <w:rStyle w:val="Hipervnculo"/>
                  <w:rFonts w:ascii="Arial" w:hAnsi="Arial" w:cs="Arial"/>
                  <w:sz w:val="18"/>
                  <w:lang w:val="pt-BR"/>
                </w:rPr>
                <w:t>OLobaton@bcb.gob.bo</w:t>
              </w:r>
            </w:hyperlink>
            <w:r w:rsidR="001B03F6" w:rsidRPr="00E06E26">
              <w:rPr>
                <w:rFonts w:ascii="Arial" w:hAnsi="Arial" w:cs="Arial"/>
                <w:color w:val="0000FF"/>
                <w:sz w:val="18"/>
                <w:lang w:val="pt-BR"/>
              </w:rPr>
              <w:t xml:space="preserve"> o </w:t>
            </w:r>
            <w:hyperlink r:id="rId13" w:history="1">
              <w:r w:rsidR="001B03F6" w:rsidRPr="00E06E26">
                <w:rPr>
                  <w:rStyle w:val="Hipervnculo"/>
                  <w:rFonts w:ascii="Arial" w:hAnsi="Arial" w:cs="Arial"/>
                  <w:sz w:val="18"/>
                  <w:lang w:val="pt-BR"/>
                </w:rPr>
                <w:t>GAlvarez@bcb.gob.bo</w:t>
              </w:r>
            </w:hyperlink>
            <w:r w:rsidR="001B03F6" w:rsidRPr="00E06E26">
              <w:rPr>
                <w:rFonts w:ascii="Arial" w:hAnsi="Arial" w:cs="Arial"/>
                <w:color w:val="0000FF"/>
                <w:sz w:val="18"/>
                <w:u w:val="single"/>
                <w:lang w:val="pt-BR"/>
              </w:rPr>
              <w:t xml:space="preserve"> </w:t>
            </w:r>
            <w:r w:rsidR="001B03F6" w:rsidRPr="00E06E26">
              <w:rPr>
                <w:rFonts w:ascii="Arial" w:hAnsi="Arial" w:cs="Arial"/>
                <w:color w:val="0000FF"/>
                <w:sz w:val="18"/>
                <w:lang w:val="pt-BR"/>
              </w:rPr>
              <w:t>(Consultas Técnicas)</w:t>
            </w: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B03F6" w:rsidRPr="00E06E26" w:rsidRDefault="001B03F6" w:rsidP="00185110">
            <w:pPr>
              <w:widowControl w:val="0"/>
              <w:rPr>
                <w:rFonts w:ascii="Arial" w:hAnsi="Arial" w:cs="Arial"/>
                <w:sz w:val="18"/>
              </w:rPr>
            </w:pPr>
          </w:p>
        </w:tc>
      </w:tr>
      <w:tr w:rsidR="001B03F6" w:rsidTr="00185110">
        <w:tc>
          <w:tcPr>
            <w:tcW w:w="9771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03F6" w:rsidRDefault="001B03F6" w:rsidP="00185110">
            <w:pPr>
              <w:widowControl w:val="0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1B03F6" w:rsidTr="00185110">
        <w:tc>
          <w:tcPr>
            <w:tcW w:w="3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198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B03F6" w:rsidRDefault="001B03F6" w:rsidP="00185110">
            <w:pPr>
              <w:widowControl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2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B03F6" w:rsidRDefault="001B03F6" w:rsidP="00185110">
            <w:pPr>
              <w:widowControl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3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03F6" w:rsidRDefault="001B03F6" w:rsidP="00185110">
            <w:pPr>
              <w:widowControl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B03F6" w:rsidRDefault="001B03F6" w:rsidP="00185110">
            <w:pPr>
              <w:widowControl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93063" w:rsidRDefault="00893063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5E3564" w:rsidRDefault="005E3564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7802"/>
      </w:tblGrid>
      <w:tr w:rsidR="00922007" w:rsidTr="00E6766B">
        <w:trPr>
          <w:trHeight w:val="1402"/>
        </w:trPr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7pt;height:57pt" o:ole="">
                  <v:imagedata r:id="rId8" o:title=""/>
                </v:shape>
                <o:OLEObject Type="Embed" ProgID="Unknown" ShapeID="_x0000_i1026" DrawAspect="Content" ObjectID="_1396354200" r:id="rId14"/>
              </w:object>
            </w:r>
          </w:p>
        </w:tc>
        <w:tc>
          <w:tcPr>
            <w:tcW w:w="7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C05FF5" w:rsidP="001E2B9D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 P Nº 032/2012 – 1C</w:t>
            </w:r>
          </w:p>
        </w:tc>
      </w:tr>
    </w:tbl>
    <w:p w:rsidR="001B03F6" w:rsidRDefault="001B03F6" w:rsidP="00A06993">
      <w:pPr>
        <w:jc w:val="both"/>
        <w:rPr>
          <w:rFonts w:ascii="Arial" w:hAnsi="Arial" w:cs="Arial"/>
          <w:i/>
          <w:iCs/>
          <w:sz w:val="16"/>
          <w:szCs w:val="14"/>
        </w:rPr>
      </w:pPr>
    </w:p>
    <w:tbl>
      <w:tblPr>
        <w:tblW w:w="9780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507"/>
        <w:gridCol w:w="142"/>
        <w:gridCol w:w="142"/>
        <w:gridCol w:w="992"/>
        <w:gridCol w:w="142"/>
        <w:gridCol w:w="141"/>
        <w:gridCol w:w="567"/>
        <w:gridCol w:w="142"/>
        <w:gridCol w:w="2574"/>
        <w:gridCol w:w="177"/>
      </w:tblGrid>
      <w:tr w:rsidR="00E6766B" w:rsidRPr="00C26B67" w:rsidTr="00185110">
        <w:trPr>
          <w:jc w:val="center"/>
        </w:trPr>
        <w:tc>
          <w:tcPr>
            <w:tcW w:w="978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66B" w:rsidRDefault="00E6766B" w:rsidP="00E6766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  <w:lang w:eastAsia="en-US"/>
              </w:rPr>
              <w:t>CRONOGRAMA DE PLAZOS</w:t>
            </w:r>
          </w:p>
          <w:p w:rsidR="00E6766B" w:rsidRDefault="00E6766B" w:rsidP="00185110">
            <w:pPr>
              <w:spacing w:line="276" w:lineRule="auto"/>
              <w:ind w:left="360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val="es-ES_tradnl" w:eastAsia="en-US"/>
              </w:rPr>
              <w:t>El cronograma de plazos previsto para el proceso de contratación, es el siguiente:</w:t>
            </w:r>
          </w:p>
        </w:tc>
      </w:tr>
      <w:tr w:rsidR="00E6766B" w:rsidRPr="00C26B67" w:rsidTr="00185110">
        <w:trPr>
          <w:cantSplit/>
          <w:jc w:val="center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#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LUGAR Y DIRECCIÓN</w:t>
            </w:r>
          </w:p>
        </w:tc>
      </w:tr>
      <w:tr w:rsidR="00E6766B" w:rsidRPr="00C26B67" w:rsidTr="00185110">
        <w:trPr>
          <w:cantSplit/>
          <w:jc w:val="center"/>
        </w:trPr>
        <w:tc>
          <w:tcPr>
            <w:tcW w:w="2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66B" w:rsidRDefault="00E6766B" w:rsidP="00185110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45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766B" w:rsidRDefault="00E6766B" w:rsidP="0018511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766B" w:rsidRDefault="00E6766B" w:rsidP="00185110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Hora:Min</w:t>
            </w:r>
            <w:proofErr w:type="spellEnd"/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766B" w:rsidRDefault="00E6766B" w:rsidP="0018511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6766B" w:rsidRPr="00C26B67" w:rsidTr="00185110">
        <w:trPr>
          <w:trHeight w:val="5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766B" w:rsidRDefault="00E6766B" w:rsidP="00185110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6B" w:rsidRDefault="00E6766B" w:rsidP="00185110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E6766B" w:rsidRPr="00C26B67" w:rsidTr="00185110">
        <w:trPr>
          <w:trHeight w:val="116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6766B" w:rsidRDefault="00E6766B" w:rsidP="00E979DE">
            <w:pPr>
              <w:widowControl w:val="0"/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  <w:r w:rsidR="00E979DE">
              <w:rPr>
                <w:rFonts w:ascii="Arial" w:hAnsi="Arial" w:cs="Arial"/>
                <w:color w:val="0000FF"/>
                <w:sz w:val="18"/>
              </w:rPr>
              <w:t>9</w:t>
            </w:r>
            <w:r>
              <w:rPr>
                <w:rFonts w:ascii="Arial" w:hAnsi="Arial" w:cs="Arial"/>
                <w:color w:val="0000FF"/>
                <w:sz w:val="18"/>
              </w:rPr>
              <w:t>.04.12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6766B" w:rsidRPr="00C26B67" w:rsidTr="0018511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E6766B" w:rsidRPr="00C26B67" w:rsidTr="0018511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E6766B" w:rsidRPr="00C26B67" w:rsidTr="0018511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66B" w:rsidRDefault="006F37C3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Consultas Escritas*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6766B" w:rsidRPr="00FC79F2" w:rsidRDefault="00E6766B" w:rsidP="0086300E">
            <w:pPr>
              <w:widowControl w:val="0"/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25.04.12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66B" w:rsidRDefault="00E6766B" w:rsidP="0086300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66B" w:rsidRDefault="00E6766B" w:rsidP="0086300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6766B" w:rsidRDefault="00E6766B" w:rsidP="0086300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16:00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Ventanilla Única de Correspondencia – Planta Baja del Edificio Principal del BCB.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6766B" w:rsidRPr="00C26B67" w:rsidTr="0018511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E6766B" w:rsidRPr="00C26B67" w:rsidTr="0018511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66B" w:rsidRDefault="006F37C3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bookmarkStart w:id="0" w:name="_GoBack" w:colFirst="4" w:colLast="7"/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Reunión de Aclaración*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6766B" w:rsidRPr="00FC79F2" w:rsidRDefault="00E6766B" w:rsidP="0086300E">
            <w:pPr>
              <w:widowControl w:val="0"/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27.04.12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66B" w:rsidRDefault="00E6766B" w:rsidP="0086300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66B" w:rsidRDefault="00E6766B" w:rsidP="0086300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6766B" w:rsidRDefault="00E6766B" w:rsidP="0086300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6766B" w:rsidRDefault="00E6766B" w:rsidP="00185110">
            <w:pPr>
              <w:pStyle w:val="Tabla"/>
              <w:spacing w:before="0" w:line="276" w:lineRule="auto"/>
              <w:outlineLvl w:val="9"/>
              <w:rPr>
                <w:rFonts w:cs="Arial"/>
                <w:kern w:val="0"/>
                <w:sz w:val="18"/>
                <w:szCs w:val="16"/>
                <w:lang w:val="es-ES" w:eastAsia="en-US"/>
              </w:rPr>
            </w:pPr>
            <w:r>
              <w:rPr>
                <w:rFonts w:cs="Arial"/>
                <w:kern w:val="0"/>
                <w:sz w:val="18"/>
                <w:szCs w:val="16"/>
                <w:lang w:val="es-ES" w:eastAsia="en-US"/>
              </w:rPr>
              <w:t xml:space="preserve">Departamento de Compras y Contrataciones Piso 7 del BCB, </w:t>
            </w:r>
            <w:r>
              <w:rPr>
                <w:rFonts w:cs="Arial"/>
                <w:sz w:val="18"/>
                <w:lang w:eastAsia="en-US"/>
              </w:rPr>
              <w:t>Calle Ayacucho esquina Mercado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6766B" w:rsidRPr="00C26B67" w:rsidTr="00185110">
        <w:trPr>
          <w:trHeight w:val="7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86300E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86300E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E6766B" w:rsidRPr="00C26B67" w:rsidTr="0018511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66B" w:rsidRDefault="006F37C3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6766B" w:rsidRPr="00FC79F2" w:rsidRDefault="00E6766B" w:rsidP="0086300E">
            <w:pPr>
              <w:widowControl w:val="0"/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07.05.12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66B" w:rsidRDefault="00E6766B" w:rsidP="0086300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66B" w:rsidRDefault="00E6766B" w:rsidP="0086300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6766B" w:rsidRDefault="00E6766B" w:rsidP="0086300E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Presentación de Cotizaciones</w:t>
            </w:r>
          </w:p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Ventanilla Única de Correspondencia – Planta Baja del Edificio Principal del BCB.</w:t>
            </w:r>
          </w:p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sz w:val="14"/>
                <w:lang w:eastAsia="en-US"/>
              </w:rPr>
            </w:pPr>
          </w:p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eastAsia="en-US"/>
              </w:rPr>
              <w:t>Apertura de Sobres</w:t>
            </w:r>
          </w:p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</w:p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Piso 7 del Edificio Principal del BCB, ubicado Calle Ayacucho esquina Mercado. La Paz – Bolivia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bookmarkEnd w:id="0"/>
      <w:tr w:rsidR="00E6766B" w:rsidRPr="00C26B67" w:rsidTr="0018511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E6766B" w:rsidRPr="00C26B67" w:rsidTr="0018511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66B" w:rsidRDefault="006F37C3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lang w:eastAsia="en-US"/>
              </w:rPr>
            </w:pPr>
          </w:p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05.06.12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6766B" w:rsidRPr="00C26B67" w:rsidTr="0018511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E6766B" w:rsidRPr="00C26B67" w:rsidTr="0018511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66B" w:rsidRDefault="006F37C3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6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lang w:eastAsia="en-US"/>
              </w:rPr>
            </w:pPr>
          </w:p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08.06.12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6766B" w:rsidRPr="00C26B67" w:rsidTr="0018511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66B" w:rsidRDefault="006F37C3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7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15.06.12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6766B" w:rsidRPr="00C26B67" w:rsidTr="00185110">
        <w:trPr>
          <w:trHeight w:val="53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66B" w:rsidRDefault="00E6766B" w:rsidP="00185110">
            <w:pPr>
              <w:spacing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E6766B" w:rsidRPr="00C26B67" w:rsidTr="00185110">
        <w:trPr>
          <w:trHeight w:val="190"/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66B" w:rsidRDefault="006F37C3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4"/>
                <w:lang w:eastAsia="en-US"/>
              </w:rPr>
              <w:t>8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tabs>
                <w:tab w:val="left" w:pos="540"/>
              </w:tabs>
              <w:spacing w:line="276" w:lineRule="auto"/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Suscripción de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18"/>
                <w:lang w:eastAsia="en-US"/>
              </w:rPr>
            </w:pPr>
          </w:p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22.06.12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E6766B" w:rsidRPr="00C26B67" w:rsidTr="00185110">
        <w:trPr>
          <w:jc w:val="center"/>
        </w:trPr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bottom"/>
          </w:tcPr>
          <w:p w:rsidR="00E6766B" w:rsidRDefault="00E6766B" w:rsidP="00185110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766B" w:rsidRDefault="00E6766B" w:rsidP="00185110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6766B" w:rsidRDefault="00E6766B" w:rsidP="00185110">
            <w:pPr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766B" w:rsidRDefault="00E6766B" w:rsidP="00185110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</w:tbl>
    <w:p w:rsidR="00E6766B" w:rsidRDefault="00E6766B" w:rsidP="00A06993">
      <w:pPr>
        <w:ind w:left="-567" w:hanging="142"/>
        <w:jc w:val="both"/>
        <w:rPr>
          <w:rFonts w:ascii="Arial" w:hAnsi="Arial" w:cs="Arial"/>
          <w:i/>
          <w:iCs/>
          <w:sz w:val="16"/>
          <w:szCs w:val="14"/>
        </w:rPr>
      </w:pPr>
    </w:p>
    <w:p w:rsidR="00922007" w:rsidRDefault="00922007" w:rsidP="00A06993">
      <w:pPr>
        <w:ind w:left="-567" w:hanging="142"/>
        <w:jc w:val="both"/>
        <w:rPr>
          <w:rFonts w:ascii="Arial" w:hAnsi="Arial" w:cs="Arial"/>
          <w:i/>
          <w:iCs/>
          <w:sz w:val="16"/>
          <w:szCs w:val="14"/>
        </w:rPr>
      </w:pPr>
      <w:r>
        <w:rPr>
          <w:rFonts w:ascii="Arial" w:hAnsi="Arial" w:cs="Arial"/>
          <w:i/>
          <w:iCs/>
          <w:sz w:val="16"/>
          <w:szCs w:val="14"/>
        </w:rPr>
        <w:t xml:space="preserve"> (*) Esta fecha es fija en el proceso de contratación</w:t>
      </w:r>
    </w:p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B85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20" w:rsidRDefault="002D3220" w:rsidP="005D1544">
      <w:r>
        <w:separator/>
      </w:r>
    </w:p>
  </w:endnote>
  <w:endnote w:type="continuationSeparator" w:id="0">
    <w:p w:rsidR="002D3220" w:rsidRDefault="002D3220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20" w:rsidRDefault="002D3220" w:rsidP="005D1544">
      <w:r>
        <w:separator/>
      </w:r>
    </w:p>
  </w:footnote>
  <w:footnote w:type="continuationSeparator" w:id="0">
    <w:p w:rsidR="002D3220" w:rsidRDefault="002D3220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6"/>
  </w:num>
  <w:num w:numId="8">
    <w:abstractNumId w:val="2"/>
  </w:num>
  <w:num w:numId="9">
    <w:abstractNumId w:val="15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13"/>
  </w:num>
  <w:num w:numId="16">
    <w:abstractNumId w:val="14"/>
  </w:num>
  <w:num w:numId="17">
    <w:abstractNumId w:val="10"/>
  </w:num>
  <w:num w:numId="18">
    <w:abstractNumId w:val="6"/>
  </w:num>
  <w:num w:numId="19">
    <w:abstractNumId w:val="9"/>
  </w:num>
  <w:num w:numId="20">
    <w:abstractNumId w:val="3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116F6"/>
    <w:rsid w:val="00022B40"/>
    <w:rsid w:val="000472FE"/>
    <w:rsid w:val="00056329"/>
    <w:rsid w:val="000620E7"/>
    <w:rsid w:val="00085D76"/>
    <w:rsid w:val="000A7FF6"/>
    <w:rsid w:val="000F18DB"/>
    <w:rsid w:val="00103296"/>
    <w:rsid w:val="00122645"/>
    <w:rsid w:val="00135DBB"/>
    <w:rsid w:val="00140278"/>
    <w:rsid w:val="00142FF4"/>
    <w:rsid w:val="001876A5"/>
    <w:rsid w:val="00197E7A"/>
    <w:rsid w:val="001A1CE9"/>
    <w:rsid w:val="001B03F6"/>
    <w:rsid w:val="001C3712"/>
    <w:rsid w:val="001D4E94"/>
    <w:rsid w:val="001D7965"/>
    <w:rsid w:val="001E2B9D"/>
    <w:rsid w:val="001E7575"/>
    <w:rsid w:val="00210BE3"/>
    <w:rsid w:val="002152ED"/>
    <w:rsid w:val="00240C3B"/>
    <w:rsid w:val="00250AD2"/>
    <w:rsid w:val="002A777D"/>
    <w:rsid w:val="002A7EAE"/>
    <w:rsid w:val="002B277C"/>
    <w:rsid w:val="002B48C8"/>
    <w:rsid w:val="002B6D91"/>
    <w:rsid w:val="002C75BB"/>
    <w:rsid w:val="002D3220"/>
    <w:rsid w:val="002E562C"/>
    <w:rsid w:val="002F50C9"/>
    <w:rsid w:val="00301D19"/>
    <w:rsid w:val="00307927"/>
    <w:rsid w:val="00314752"/>
    <w:rsid w:val="0032290D"/>
    <w:rsid w:val="003259A1"/>
    <w:rsid w:val="00331AEC"/>
    <w:rsid w:val="003716CE"/>
    <w:rsid w:val="003A2E44"/>
    <w:rsid w:val="003A724F"/>
    <w:rsid w:val="003F6725"/>
    <w:rsid w:val="0041160A"/>
    <w:rsid w:val="0044711A"/>
    <w:rsid w:val="0044729E"/>
    <w:rsid w:val="004519B8"/>
    <w:rsid w:val="00481826"/>
    <w:rsid w:val="0049771E"/>
    <w:rsid w:val="004C31FD"/>
    <w:rsid w:val="00520905"/>
    <w:rsid w:val="00530E02"/>
    <w:rsid w:val="00580BC8"/>
    <w:rsid w:val="0058518F"/>
    <w:rsid w:val="005977C7"/>
    <w:rsid w:val="005A02D0"/>
    <w:rsid w:val="005B6AFD"/>
    <w:rsid w:val="005D1544"/>
    <w:rsid w:val="005E3564"/>
    <w:rsid w:val="005E3DC0"/>
    <w:rsid w:val="006023ED"/>
    <w:rsid w:val="00615757"/>
    <w:rsid w:val="00615FDC"/>
    <w:rsid w:val="00644D3D"/>
    <w:rsid w:val="006801E3"/>
    <w:rsid w:val="006F37C3"/>
    <w:rsid w:val="006F50C4"/>
    <w:rsid w:val="007132CC"/>
    <w:rsid w:val="007462CB"/>
    <w:rsid w:val="0074709D"/>
    <w:rsid w:val="0077207E"/>
    <w:rsid w:val="007D48EB"/>
    <w:rsid w:val="007F4849"/>
    <w:rsid w:val="00806FC0"/>
    <w:rsid w:val="00811CFB"/>
    <w:rsid w:val="008167F2"/>
    <w:rsid w:val="00820E67"/>
    <w:rsid w:val="00834EBD"/>
    <w:rsid w:val="0084669C"/>
    <w:rsid w:val="0085178E"/>
    <w:rsid w:val="0086300E"/>
    <w:rsid w:val="008732EA"/>
    <w:rsid w:val="00893063"/>
    <w:rsid w:val="008944EF"/>
    <w:rsid w:val="008B3481"/>
    <w:rsid w:val="008B6D83"/>
    <w:rsid w:val="008D411F"/>
    <w:rsid w:val="008D5665"/>
    <w:rsid w:val="009213F1"/>
    <w:rsid w:val="00922007"/>
    <w:rsid w:val="00947C3C"/>
    <w:rsid w:val="009761E0"/>
    <w:rsid w:val="009858C4"/>
    <w:rsid w:val="009A2C4B"/>
    <w:rsid w:val="009B5BA2"/>
    <w:rsid w:val="009D3845"/>
    <w:rsid w:val="009F519B"/>
    <w:rsid w:val="009F61E9"/>
    <w:rsid w:val="00A06993"/>
    <w:rsid w:val="00A16984"/>
    <w:rsid w:val="00A96E83"/>
    <w:rsid w:val="00AB03D6"/>
    <w:rsid w:val="00B03E8C"/>
    <w:rsid w:val="00B243A6"/>
    <w:rsid w:val="00B47F9E"/>
    <w:rsid w:val="00B83287"/>
    <w:rsid w:val="00B8518C"/>
    <w:rsid w:val="00B9200E"/>
    <w:rsid w:val="00BC61C7"/>
    <w:rsid w:val="00BE08AA"/>
    <w:rsid w:val="00C05FF5"/>
    <w:rsid w:val="00C10429"/>
    <w:rsid w:val="00C21D73"/>
    <w:rsid w:val="00C61894"/>
    <w:rsid w:val="00C62CF9"/>
    <w:rsid w:val="00C74FED"/>
    <w:rsid w:val="00C8004A"/>
    <w:rsid w:val="00C91F35"/>
    <w:rsid w:val="00C93801"/>
    <w:rsid w:val="00C94B9E"/>
    <w:rsid w:val="00C968F5"/>
    <w:rsid w:val="00CC3285"/>
    <w:rsid w:val="00D53BA7"/>
    <w:rsid w:val="00D703FB"/>
    <w:rsid w:val="00D91593"/>
    <w:rsid w:val="00DF19C3"/>
    <w:rsid w:val="00E6766B"/>
    <w:rsid w:val="00E85EC9"/>
    <w:rsid w:val="00E91B04"/>
    <w:rsid w:val="00E979DE"/>
    <w:rsid w:val="00EB66A0"/>
    <w:rsid w:val="00EC14AA"/>
    <w:rsid w:val="00EC2477"/>
    <w:rsid w:val="00EE1887"/>
    <w:rsid w:val="00EE6F4D"/>
    <w:rsid w:val="00F02DCA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Alvarez@bcb.gob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Lobaton@bcb.gob.b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chura@bcb.gov.b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7</cp:revision>
  <cp:lastPrinted>2012-04-18T19:07:00Z</cp:lastPrinted>
  <dcterms:created xsi:type="dcterms:W3CDTF">2012-04-18T16:54:00Z</dcterms:created>
  <dcterms:modified xsi:type="dcterms:W3CDTF">2012-04-19T19:23:00Z</dcterms:modified>
</cp:coreProperties>
</file>