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54"/>
      </w:tblGrid>
      <w:tr w:rsidR="00922007" w:rsidTr="00483242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414590310" r:id="rId9"/>
              </w:object>
            </w:r>
          </w:p>
        </w:tc>
        <w:tc>
          <w:tcPr>
            <w:tcW w:w="7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A40A76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A40A76">
              <w:rPr>
                <w:rFonts w:ascii="Arial" w:hAnsi="Arial" w:cs="Arial"/>
                <w:color w:val="FFFFFF"/>
                <w:lang w:eastAsia="en-US"/>
              </w:rPr>
              <w:t>112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tbl>
      <w:tblPr>
        <w:tblW w:w="942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0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39"/>
        <w:gridCol w:w="38"/>
        <w:gridCol w:w="211"/>
        <w:gridCol w:w="100"/>
        <w:gridCol w:w="180"/>
        <w:gridCol w:w="58"/>
        <w:gridCol w:w="129"/>
        <w:gridCol w:w="259"/>
        <w:gridCol w:w="108"/>
        <w:gridCol w:w="112"/>
        <w:gridCol w:w="73"/>
        <w:gridCol w:w="173"/>
        <w:gridCol w:w="57"/>
        <w:gridCol w:w="134"/>
        <w:gridCol w:w="40"/>
        <w:gridCol w:w="77"/>
        <w:gridCol w:w="238"/>
        <w:gridCol w:w="16"/>
        <w:gridCol w:w="334"/>
        <w:gridCol w:w="311"/>
        <w:gridCol w:w="396"/>
        <w:gridCol w:w="229"/>
        <w:gridCol w:w="290"/>
        <w:gridCol w:w="145"/>
      </w:tblGrid>
      <w:tr w:rsidR="00A40A76" w:rsidTr="00F56B32"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40A76" w:rsidRDefault="00A40A76" w:rsidP="00A40A76">
            <w:pPr>
              <w:pStyle w:val="Prrafodelista1"/>
              <w:numPr>
                <w:ilvl w:val="0"/>
                <w:numId w:val="25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  <w:p w:rsidR="00A40A76" w:rsidRDefault="00A40A76" w:rsidP="00F56B32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6420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A40A76" w:rsidTr="00F56B32">
        <w:tc>
          <w:tcPr>
            <w:tcW w:w="3099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19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997">
              <w:rPr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40A76" w:rsidTr="00F56B32">
        <w:trPr>
          <w:trHeight w:val="24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A40A76" w:rsidRDefault="00A40A76" w:rsidP="00F56B32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97">
              <w:rPr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A76" w:rsidTr="00F56B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40A76" w:rsidTr="00F56B32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4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4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A76" w:rsidTr="00F56B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23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pStyle w:val="Piedepgina"/>
              <w:ind w:right="360"/>
              <w:jc w:val="center"/>
              <w:rPr>
                <w:lang w:val="en-GB"/>
              </w:rPr>
            </w:pPr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ANPE C Nº 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112/2012-1C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0A76" w:rsidTr="00F56B3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A40A76" w:rsidTr="00F56B32">
        <w:trPr>
          <w:trHeight w:val="3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490BA0" w:rsidRDefault="00A40A76" w:rsidP="00F56B32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</w:rPr>
            </w:pPr>
          </w:p>
          <w:p w:rsidR="00A40A76" w:rsidRDefault="00A40A76" w:rsidP="00F56B32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407F5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SERVICIO DE ASESORAMIENTO EN NUTRICIÓN, SALUD OCUPACIONAL, CONTROL Y SUPERVISIÓN DEL SERVICIO DE COMEDOR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A40A76" w:rsidRPr="00A779AD" w:rsidTr="00F56B32">
        <w:trPr>
          <w:cantSplit/>
          <w:trHeight w:val="184"/>
        </w:trPr>
        <w:tc>
          <w:tcPr>
            <w:tcW w:w="3080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2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A40A76" w:rsidRPr="00A41156" w:rsidRDefault="00A40A76" w:rsidP="00F56B3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40A76" w:rsidRPr="00A41156" w:rsidRDefault="00A40A76" w:rsidP="00F56B32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40A76" w:rsidRPr="00A41156" w:rsidRDefault="00A40A76" w:rsidP="00F56B3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b) Calidad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0A76" w:rsidRPr="00A4115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  <w:r w:rsidRPr="00A41156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1721" w:type="dxa"/>
            <w:gridSpan w:val="7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40A76" w:rsidRPr="00A779AD" w:rsidRDefault="00A40A76" w:rsidP="00F56B32">
            <w:pPr>
              <w:pStyle w:val="font5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779AD">
              <w:rPr>
                <w:b/>
                <w:sz w:val="16"/>
                <w:szCs w:val="16"/>
              </w:rPr>
              <w:t>c) Presupuesto  Fijo</w:t>
            </w:r>
          </w:p>
        </w:tc>
      </w:tr>
      <w:tr w:rsidR="00A40A76" w:rsidTr="00F56B32">
        <w:trPr>
          <w:cantSplit/>
        </w:trPr>
        <w:tc>
          <w:tcPr>
            <w:tcW w:w="308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A40A76" w:rsidRDefault="00A40A76" w:rsidP="00F56B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A40A76" w:rsidRDefault="00A40A76" w:rsidP="00F56B3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Pr="00A41156" w:rsidRDefault="00A40A76" w:rsidP="00F56B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A76" w:rsidRPr="00A41156" w:rsidRDefault="00A40A76" w:rsidP="00F56B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Pr="00A41156" w:rsidRDefault="00A40A76" w:rsidP="00F56B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A76" w:rsidRPr="00A41156" w:rsidRDefault="00A40A76" w:rsidP="00F56B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A40A76" w:rsidRPr="00A41156" w:rsidRDefault="00A40A76" w:rsidP="00F56B3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40A76" w:rsidTr="00F56B32">
        <w:trPr>
          <w:cantSplit/>
          <w:trHeight w:val="221"/>
        </w:trPr>
        <w:tc>
          <w:tcPr>
            <w:tcW w:w="3080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40A76" w:rsidRPr="00A41156" w:rsidRDefault="00A40A76" w:rsidP="00F56B3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41156">
              <w:rPr>
                <w:sz w:val="16"/>
                <w:szCs w:val="16"/>
              </w:rPr>
              <w:t>) Menor Costo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A40A76" w:rsidRPr="00A4115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40A76" w:rsidRPr="00A41156" w:rsidRDefault="00A40A76" w:rsidP="00F56B32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121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40A76" w:rsidRPr="00A779AD" w:rsidRDefault="00A40A76" w:rsidP="00F56B3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779AD">
              <w:rPr>
                <w:sz w:val="16"/>
                <w:szCs w:val="16"/>
              </w:rPr>
              <w:t>e) Precio Evaluado Más Bajo</w:t>
            </w: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A40A76" w:rsidTr="00F56B32">
        <w:trPr>
          <w:trHeight w:val="277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A40A76" w:rsidRDefault="00A40A76" w:rsidP="00F56B32">
            <w:pPr>
              <w:pStyle w:val="Ttulo7"/>
              <w:rPr>
                <w:rFonts w:ascii="Arial" w:hAnsi="Arial" w:cs="Arial"/>
                <w:i w:val="0"/>
                <w:sz w:val="16"/>
                <w:szCs w:val="16"/>
              </w:rPr>
            </w:pPr>
            <w:r w:rsidRPr="00A40A76">
              <w:rPr>
                <w:rFonts w:ascii="Arial" w:hAnsi="Arial" w:cs="Arial"/>
                <w:i w:val="0"/>
                <w:sz w:val="16"/>
                <w:szCs w:val="16"/>
                <w:lang w:val="es-MX"/>
              </w:rPr>
              <w:t>Por el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P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0A76" w:rsidTr="00F56B32">
        <w:trPr>
          <w:trHeight w:val="243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A40A76" w:rsidRDefault="00A40A76" w:rsidP="00F56B32">
            <w:pPr>
              <w:pStyle w:val="Ttulo7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A40A76">
              <w:rPr>
                <w:rFonts w:ascii="Arial" w:hAnsi="Arial" w:cs="Arial"/>
                <w:b/>
                <w:i w:val="0"/>
                <w:sz w:val="16"/>
                <w:szCs w:val="16"/>
              </w:rPr>
              <w:t>Bs42.306</w:t>
            </w:r>
            <w:proofErr w:type="gramStart"/>
            <w:r w:rsidRPr="00A40A76">
              <w:rPr>
                <w:rFonts w:ascii="Arial" w:hAnsi="Arial" w:cs="Arial"/>
                <w:b/>
                <w:i w:val="0"/>
                <w:sz w:val="16"/>
                <w:szCs w:val="16"/>
              </w:rPr>
              <w:t>,67</w:t>
            </w:r>
            <w:proofErr w:type="gramEnd"/>
            <w:r w:rsidRPr="00A40A76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considerando un precio de Bs3.8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00,00 por mes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40A76" w:rsidTr="00F56B32">
        <w:trPr>
          <w:trHeight w:val="64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A40A76" w:rsidRDefault="00A40A76" w:rsidP="00F56B32">
            <w:pPr>
              <w:pStyle w:val="Ttulo7"/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A40A76" w:rsidTr="00F56B32">
        <w:trPr>
          <w:trHeight w:val="361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A40A76" w:rsidRPr="00C968FD" w:rsidRDefault="00A40A76" w:rsidP="00F56B32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NB-SABS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(Boleta de Garantía, Boleta de Garantía a Primer Requerimiento, Póliza de Seguro de Caución a Primer Requerimiento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 solicitar la retención del 7% en caso de pagos parciales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rPr>
          <w:trHeight w:val="60"/>
        </w:trPr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Pr="00920D64" w:rsidRDefault="00A40A76" w:rsidP="00F56B32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A40A76" w:rsidTr="00F56B32">
        <w:trPr>
          <w:trHeight w:val="15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pStyle w:val="Ttulo7"/>
              <w:rPr>
                <w:bCs/>
              </w:rPr>
            </w:pPr>
            <w:r>
              <w:rPr>
                <w:bCs/>
              </w:rPr>
              <w:t>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40A76" w:rsidRPr="00B06546" w:rsidTr="00F56B32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0A76" w:rsidRPr="00B0654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0A76" w:rsidTr="00F56B32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40A76" w:rsidRDefault="00A40A76" w:rsidP="00F56B32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45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21503B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Desde el 13.02.12 hasta el 18.01.14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57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540BFF" w:rsidRDefault="00A40A76" w:rsidP="00F56B32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037D5">
              <w:rPr>
                <w:rFonts w:ascii="Arial" w:hAnsi="Arial" w:cs="Arial"/>
                <w:sz w:val="16"/>
                <w:szCs w:val="16"/>
              </w:rPr>
              <w:t xml:space="preserve">Las actividades se realizarán en </w:t>
            </w:r>
            <w:r>
              <w:rPr>
                <w:rFonts w:ascii="Arial" w:hAnsi="Arial" w:cs="Arial"/>
                <w:sz w:val="16"/>
                <w:szCs w:val="16"/>
              </w:rPr>
              <w:t xml:space="preserve">el Edificio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Prinicipal</w:t>
            </w:r>
            <w:proofErr w:type="spellEnd"/>
            <w:r w:rsidRPr="002037D5">
              <w:rPr>
                <w:rFonts w:ascii="Arial" w:hAnsi="Arial" w:cs="Arial"/>
                <w:sz w:val="16"/>
                <w:szCs w:val="16"/>
              </w:rPr>
              <w:t xml:space="preserve"> del BCB, ubicada en la calle </w:t>
            </w:r>
            <w:r>
              <w:rPr>
                <w:rFonts w:ascii="Arial" w:hAnsi="Arial" w:cs="Arial"/>
                <w:sz w:val="16"/>
                <w:szCs w:val="16"/>
              </w:rPr>
              <w:t>Ayacucho esquina Mercado.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3099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564"/>
        </w:trPr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40A76" w:rsidRDefault="00A40A76" w:rsidP="00A40A76">
            <w:pPr>
              <w:pStyle w:val="Prrafodelista1"/>
              <w:numPr>
                <w:ilvl w:val="0"/>
                <w:numId w:val="25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DOCUMENTO BASE DE CONTRATACIÓN (DBC)</w:t>
            </w:r>
          </w:p>
          <w:p w:rsidR="00A40A76" w:rsidRDefault="00A40A76" w:rsidP="00F56B32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10" w:history="1">
              <w:r w:rsidRPr="000D0625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www.sicoes.gob.bo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50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de entrega del DBC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A40A76" w:rsidRDefault="00A40A76" w:rsidP="00F56B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Tr="00F56B32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  <w:r w:rsidRPr="008854DC">
              <w:rPr>
                <w:rFonts w:ascii="Arial" w:hAnsi="Arial" w:cs="Arial"/>
                <w:sz w:val="16"/>
                <w:szCs w:val="18"/>
              </w:rPr>
              <w:t xml:space="preserve">Desde horas 8:30 hasta horas 16:30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Pr="00A779AD" w:rsidRDefault="00A40A76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0A76" w:rsidTr="00F56B32">
        <w:trPr>
          <w:trHeight w:val="32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</w:p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Administrativas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0A76" w:rsidRDefault="00A40A76" w:rsidP="00F56B3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Jacqueline G. Chura Valero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0A76" w:rsidRDefault="00A40A76" w:rsidP="00F56B32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 CL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0A76" w:rsidRDefault="00A40A76" w:rsidP="00F56B32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Técnicas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40A76" w:rsidRPr="00A779AD" w:rsidRDefault="00A40A76" w:rsidP="00F56B3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Oscar Rivero Guzmán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40A76" w:rsidRPr="00A779AD" w:rsidRDefault="00A40A76" w:rsidP="00F56B3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Técnico de Servicios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40A76" w:rsidRPr="00A779AD" w:rsidRDefault="00A40A76" w:rsidP="00F56B32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Dpto. de Bienes y Servicios</w:t>
            </w: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0A76" w:rsidRPr="00A779AD" w:rsidTr="00F56B32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Pr="00A779AD" w:rsidRDefault="00A40A76" w:rsidP="00F56B32">
            <w:pPr>
              <w:jc w:val="right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Pr="00A779AD" w:rsidRDefault="00A40A76" w:rsidP="00F56B32">
            <w:pPr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Pr="00A779AD" w:rsidRDefault="00A40A76" w:rsidP="00F56B3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A76" w:rsidRPr="00A779AD" w:rsidRDefault="00A40A76" w:rsidP="00F56B32">
            <w:pPr>
              <w:ind w:right="105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Pr="00A779AD" w:rsidRDefault="00A40A76" w:rsidP="00F56B3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A40A76" w:rsidTr="00F56B32">
        <w:trPr>
          <w:cantSplit/>
          <w:trHeight w:val="37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0A76" w:rsidRDefault="00A40A76" w:rsidP="00F56B32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Pr="00A779AD" w:rsidRDefault="00A40A76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0A76" w:rsidTr="00F56B32">
        <w:trPr>
          <w:trHeight w:val="4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A85925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08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 xml:space="preserve"> – 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17</w:t>
            </w:r>
          </w:p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-  </w:t>
            </w:r>
            <w:r w:rsidRPr="00A85925">
              <w:rPr>
                <w:rFonts w:ascii="Arial" w:hAnsi="Arial" w:cs="Arial"/>
                <w:sz w:val="16"/>
                <w:szCs w:val="16"/>
              </w:rPr>
              <w:t xml:space="preserve">Consultas </w:t>
            </w:r>
            <w:r>
              <w:rPr>
                <w:rFonts w:ascii="Arial" w:hAnsi="Arial" w:cs="Arial"/>
                <w:sz w:val="16"/>
                <w:szCs w:val="16"/>
              </w:rPr>
              <w:t>Técnicas</w:t>
            </w:r>
            <w:r w:rsidRPr="00A85925">
              <w:rPr>
                <w:rFonts w:ascii="Arial" w:hAnsi="Arial" w:cs="Arial"/>
                <w:sz w:val="16"/>
                <w:szCs w:val="16"/>
              </w:rPr>
              <w:t xml:space="preserve">: interno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503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Pr="00A779AD" w:rsidRDefault="00A40A76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0A76" w:rsidTr="00F56B32">
        <w:trPr>
          <w:trHeight w:val="17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 – 2406922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A76" w:rsidTr="00F56B3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A76" w:rsidRPr="00A779AD" w:rsidRDefault="00A40A76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0A76" w:rsidTr="00F56B32">
        <w:trPr>
          <w:trHeight w:val="44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A76" w:rsidRDefault="00A40A76" w:rsidP="00F56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A40A76" w:rsidRPr="0021503B" w:rsidRDefault="00A40A76" w:rsidP="00F56B32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11" w:history="1">
              <w:r w:rsidRPr="009D2811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jchura@bcb.gob.bo</w:t>
              </w:r>
            </w:hyperlink>
            <w:proofErr w:type="gramStart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12" w:history="1">
              <w:r w:rsidRPr="0021503B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 w:rsidRPr="0021503B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A40A76" w:rsidRPr="009D7F8B" w:rsidRDefault="00A40A76" w:rsidP="00F56B32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Consultas </w:t>
            </w:r>
            <w:r>
              <w:rPr>
                <w:rFonts w:ascii="Arial" w:hAnsi="Arial" w:cs="Arial"/>
                <w:sz w:val="16"/>
                <w:szCs w:val="16"/>
              </w:rPr>
              <w:t>Técnicas</w:t>
            </w:r>
            <w:r w:rsidRPr="00A8592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 w:rsidRPr="009D2811">
                <w:rPr>
                  <w:rStyle w:val="Hipervnculo"/>
                  <w:rFonts w:ascii="Arial" w:hAnsi="Arial" w:cs="Arial"/>
                  <w:sz w:val="16"/>
                  <w:szCs w:val="16"/>
                </w:rPr>
                <w:t>ORivero@bcb.gob.bo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40A76" w:rsidTr="00F56B32">
        <w:trPr>
          <w:trHeight w:val="70"/>
        </w:trPr>
        <w:tc>
          <w:tcPr>
            <w:tcW w:w="9421" w:type="dxa"/>
            <w:gridSpan w:val="43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922007" w:rsidRDefault="00922007" w:rsidP="00922007">
      <w:pPr>
        <w:rPr>
          <w:sz w:val="2"/>
        </w:rPr>
      </w:pPr>
    </w:p>
    <w:p w:rsidR="00A40A76" w:rsidRDefault="00A40A76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5B079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414590311" r:id="rId14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A40A76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A40A76">
              <w:rPr>
                <w:rFonts w:ascii="Arial" w:hAnsi="Arial" w:cs="Arial"/>
                <w:color w:val="FFFFFF"/>
                <w:lang w:eastAsia="en-US"/>
              </w:rPr>
              <w:t>112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780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08"/>
        <w:gridCol w:w="142"/>
        <w:gridCol w:w="142"/>
        <w:gridCol w:w="992"/>
        <w:gridCol w:w="142"/>
        <w:gridCol w:w="141"/>
        <w:gridCol w:w="567"/>
        <w:gridCol w:w="142"/>
        <w:gridCol w:w="2574"/>
        <w:gridCol w:w="176"/>
      </w:tblGrid>
      <w:tr w:rsidR="00A40A76" w:rsidTr="00A40A76">
        <w:trPr>
          <w:jc w:val="center"/>
        </w:trPr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18"/>
              </w:rPr>
            </w:pPr>
            <w:bookmarkStart w:id="0" w:name="_GoBack"/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C.</w:t>
            </w:r>
            <w:r>
              <w:rPr>
                <w:rFonts w:ascii="Arial" w:hAnsi="Arial" w:cs="Arial"/>
                <w:b/>
                <w:sz w:val="18"/>
              </w:rPr>
              <w:tab/>
              <w:t xml:space="preserve">CRONOGRAMA DE PLAZOS </w:t>
            </w:r>
          </w:p>
          <w:p w:rsidR="00A40A76" w:rsidRDefault="00A40A76" w:rsidP="00F56B32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A40A76" w:rsidTr="00A40A76">
        <w:trPr>
          <w:cantSplit/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A40A76" w:rsidTr="00A40A76">
        <w:trPr>
          <w:cantSplit/>
          <w:jc w:val="center"/>
        </w:trPr>
        <w:tc>
          <w:tcPr>
            <w:tcW w:w="97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0A76" w:rsidRDefault="00A40A76" w:rsidP="00F56B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0A76" w:rsidRDefault="00A40A76" w:rsidP="00F56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0A76" w:rsidRDefault="00A40A76" w:rsidP="00F56B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0A76" w:rsidRDefault="00A40A76" w:rsidP="00F56B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0A76" w:rsidTr="00A40A76">
        <w:trPr>
          <w:trHeight w:val="5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A76" w:rsidTr="00A40A76">
        <w:trPr>
          <w:trHeight w:val="116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A40A76" w:rsidTr="00A40A76">
        <w:trPr>
          <w:cantSplit/>
          <w:trHeight w:val="67"/>
          <w:jc w:val="center"/>
        </w:trPr>
        <w:tc>
          <w:tcPr>
            <w:tcW w:w="978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2"/>
              </w:rPr>
            </w:pPr>
          </w:p>
        </w:tc>
      </w:tr>
      <w:tr w:rsidR="00A40A76" w:rsidTr="00A40A76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A76" w:rsidTr="00A40A76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A76" w:rsidTr="00A40A76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26.11.12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A40A76" w:rsidRDefault="00A40A76" w:rsidP="00F56B3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A40A76" w:rsidRDefault="00A40A76" w:rsidP="00F56B3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A40A76" w:rsidRDefault="00A40A76" w:rsidP="00F56B3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A40A76" w:rsidRDefault="00A40A76" w:rsidP="00F56B3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A40A76" w:rsidTr="00A40A76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A76" w:rsidTr="00A40A76">
        <w:trPr>
          <w:trHeight w:hRule="exact" w:val="34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26.12.12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A40A76" w:rsidTr="00A40A76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A76" w:rsidTr="00A40A76">
        <w:trPr>
          <w:trHeight w:hRule="exact" w:val="34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A40A76" w:rsidTr="00A40A76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A40A76" w:rsidTr="00A40A76">
        <w:trPr>
          <w:trHeight w:val="53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A76" w:rsidRDefault="00A40A76" w:rsidP="00F56B3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0A76" w:rsidTr="00A40A76">
        <w:trPr>
          <w:trHeight w:hRule="exact" w:val="34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21.01.13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0A76" w:rsidRDefault="00A40A76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A40A76" w:rsidTr="00A40A76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40A76" w:rsidRDefault="00A40A76" w:rsidP="00F56B3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A76" w:rsidRDefault="00A40A76" w:rsidP="00F56B3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0"/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48324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EA" w:rsidRDefault="00277AEA" w:rsidP="005D1544">
      <w:r>
        <w:separator/>
      </w:r>
    </w:p>
  </w:endnote>
  <w:endnote w:type="continuationSeparator" w:id="0">
    <w:p w:rsidR="00277AEA" w:rsidRDefault="00277AEA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EA" w:rsidRDefault="00277AEA" w:rsidP="005D1544">
      <w:r>
        <w:separator/>
      </w:r>
    </w:p>
  </w:footnote>
  <w:footnote w:type="continuationSeparator" w:id="0">
    <w:p w:rsidR="00277AEA" w:rsidRDefault="00277AEA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B161C4"/>
    <w:multiLevelType w:val="hybridMultilevel"/>
    <w:tmpl w:val="C14E7FDC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E134C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9"/>
  </w:num>
  <w:num w:numId="8">
    <w:abstractNumId w:val="3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8"/>
  </w:num>
  <w:num w:numId="19">
    <w:abstractNumId w:val="1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43F56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07669"/>
    <w:rsid w:val="00210BE3"/>
    <w:rsid w:val="002152ED"/>
    <w:rsid w:val="00240C3B"/>
    <w:rsid w:val="00250AD2"/>
    <w:rsid w:val="002554F9"/>
    <w:rsid w:val="00277AEA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8642A"/>
    <w:rsid w:val="003A2E44"/>
    <w:rsid w:val="003A724F"/>
    <w:rsid w:val="003A7FCD"/>
    <w:rsid w:val="003F6725"/>
    <w:rsid w:val="0041160A"/>
    <w:rsid w:val="00422626"/>
    <w:rsid w:val="0044711A"/>
    <w:rsid w:val="0044729E"/>
    <w:rsid w:val="004519B8"/>
    <w:rsid w:val="00464687"/>
    <w:rsid w:val="00481826"/>
    <w:rsid w:val="00483242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D1544"/>
    <w:rsid w:val="005E3564"/>
    <w:rsid w:val="006023ED"/>
    <w:rsid w:val="00615757"/>
    <w:rsid w:val="00615FDC"/>
    <w:rsid w:val="00644D3D"/>
    <w:rsid w:val="006801E3"/>
    <w:rsid w:val="006B067B"/>
    <w:rsid w:val="006E6DFF"/>
    <w:rsid w:val="006F50C4"/>
    <w:rsid w:val="007132CC"/>
    <w:rsid w:val="007462CB"/>
    <w:rsid w:val="0074709D"/>
    <w:rsid w:val="0077207E"/>
    <w:rsid w:val="00793A09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15E86"/>
    <w:rsid w:val="009213F1"/>
    <w:rsid w:val="00922007"/>
    <w:rsid w:val="0093278C"/>
    <w:rsid w:val="00946617"/>
    <w:rsid w:val="00947C3C"/>
    <w:rsid w:val="009761E0"/>
    <w:rsid w:val="009806E2"/>
    <w:rsid w:val="009858C4"/>
    <w:rsid w:val="009A2C4B"/>
    <w:rsid w:val="009B5BA2"/>
    <w:rsid w:val="009D3845"/>
    <w:rsid w:val="009F519B"/>
    <w:rsid w:val="009F61E9"/>
    <w:rsid w:val="00A16984"/>
    <w:rsid w:val="00A40A76"/>
    <w:rsid w:val="00A96199"/>
    <w:rsid w:val="00A966B1"/>
    <w:rsid w:val="00A96E83"/>
    <w:rsid w:val="00AB03D6"/>
    <w:rsid w:val="00AC7518"/>
    <w:rsid w:val="00B03E8C"/>
    <w:rsid w:val="00B11BFD"/>
    <w:rsid w:val="00B14168"/>
    <w:rsid w:val="00B243A6"/>
    <w:rsid w:val="00B47F9E"/>
    <w:rsid w:val="00B83287"/>
    <w:rsid w:val="00B8518C"/>
    <w:rsid w:val="00B9200E"/>
    <w:rsid w:val="00BB0D8E"/>
    <w:rsid w:val="00BE08AA"/>
    <w:rsid w:val="00BF4268"/>
    <w:rsid w:val="00C05FF5"/>
    <w:rsid w:val="00C10429"/>
    <w:rsid w:val="00C21D73"/>
    <w:rsid w:val="00C61894"/>
    <w:rsid w:val="00C62CF9"/>
    <w:rsid w:val="00C67E8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703FB"/>
    <w:rsid w:val="00D91593"/>
    <w:rsid w:val="00DC7F0E"/>
    <w:rsid w:val="00E819A9"/>
    <w:rsid w:val="00E85EC9"/>
    <w:rsid w:val="00E91B04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Prrafodelista1">
    <w:name w:val="Párrafo de lista1"/>
    <w:basedOn w:val="Normal"/>
    <w:qFormat/>
    <w:rsid w:val="00A40A76"/>
    <w:pPr>
      <w:ind w:left="72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Prrafodelista1">
    <w:name w:val="Párrafo de lista1"/>
    <w:basedOn w:val="Normal"/>
    <w:qFormat/>
    <w:rsid w:val="00A40A76"/>
    <w:pPr>
      <w:ind w:left="72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Rivero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zavala@bcb.gob.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chura@bcb.gob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coes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2012-05-24T15:09:00Z</cp:lastPrinted>
  <dcterms:created xsi:type="dcterms:W3CDTF">2012-11-16T20:58:00Z</dcterms:created>
  <dcterms:modified xsi:type="dcterms:W3CDTF">2012-11-16T20:58:00Z</dcterms:modified>
</cp:coreProperties>
</file>