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90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313"/>
        <w:gridCol w:w="1837"/>
        <w:gridCol w:w="88"/>
        <w:gridCol w:w="72"/>
        <w:gridCol w:w="88"/>
        <w:gridCol w:w="87"/>
        <w:gridCol w:w="73"/>
        <w:gridCol w:w="58"/>
        <w:gridCol w:w="11"/>
        <w:gridCol w:w="64"/>
        <w:gridCol w:w="445"/>
        <w:gridCol w:w="189"/>
        <w:gridCol w:w="209"/>
        <w:gridCol w:w="398"/>
        <w:gridCol w:w="244"/>
        <w:gridCol w:w="137"/>
        <w:gridCol w:w="17"/>
        <w:gridCol w:w="195"/>
        <w:gridCol w:w="445"/>
        <w:gridCol w:w="291"/>
        <w:gridCol w:w="238"/>
        <w:gridCol w:w="49"/>
        <w:gridCol w:w="282"/>
        <w:gridCol w:w="16"/>
        <w:gridCol w:w="160"/>
        <w:gridCol w:w="392"/>
        <w:gridCol w:w="94"/>
        <w:gridCol w:w="139"/>
        <w:gridCol w:w="50"/>
        <w:gridCol w:w="6"/>
        <w:gridCol w:w="104"/>
        <w:gridCol w:w="276"/>
        <w:gridCol w:w="397"/>
        <w:gridCol w:w="413"/>
        <w:gridCol w:w="413"/>
        <w:gridCol w:w="258"/>
        <w:gridCol w:w="222"/>
        <w:gridCol w:w="370"/>
        <w:gridCol w:w="226"/>
        <w:gridCol w:w="380"/>
      </w:tblGrid>
      <w:tr w:rsidR="00962B5F" w:rsidRPr="00962B5F" w:rsidTr="00962B5F">
        <w:trPr>
          <w:trHeight w:val="1671"/>
        </w:trPr>
        <w:tc>
          <w:tcPr>
            <w:tcW w:w="125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 w:themeFill="accent1" w:themeFillShade="BF"/>
            <w:noWrap/>
            <w:vAlign w:val="center"/>
          </w:tcPr>
          <w:p w:rsidR="00962B5F" w:rsidRPr="00962B5F" w:rsidRDefault="00962B5F" w:rsidP="00962B5F">
            <w:pPr>
              <w:snapToGrid w:val="0"/>
              <w:spacing w:after="200" w:line="276" w:lineRule="auto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BO" w:eastAsia="es-BO"/>
              </w:rPr>
            </w:pPr>
            <w:r w:rsidRPr="00962B5F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95pt;height:56.95pt" o:ole="">
                  <v:imagedata r:id="rId6" o:title="" gain="45875f" blacklevel="13107f" grayscale="t"/>
                </v:shape>
                <o:OLEObject Type="Embed" ProgID="MSPhotoEd.3" ShapeID="_x0000_i1025" DrawAspect="Content" ObjectID="_1495019876" r:id="rId7"/>
              </w:object>
            </w:r>
          </w:p>
        </w:tc>
        <w:tc>
          <w:tcPr>
            <w:tcW w:w="9433" w:type="dxa"/>
            <w:gridSpan w:val="3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 w:themeFill="accent1" w:themeFillShade="BF"/>
            <w:vAlign w:val="center"/>
          </w:tcPr>
          <w:p w:rsidR="00962B5F" w:rsidRPr="00962B5F" w:rsidRDefault="00962B5F" w:rsidP="00962B5F">
            <w:pPr>
              <w:keepNext/>
              <w:keepLines/>
              <w:spacing w:before="200" w:after="200" w:line="276" w:lineRule="auto"/>
              <w:ind w:left="84"/>
              <w:jc w:val="center"/>
              <w:outlineLvl w:val="4"/>
              <w:rPr>
                <w:rFonts w:ascii="Arial" w:eastAsiaTheme="minorHAnsi" w:hAnsi="Arial" w:cs="Arial"/>
                <w:color w:val="FFFFFF"/>
                <w:sz w:val="18"/>
                <w:szCs w:val="18"/>
                <w:lang w:eastAsia="en-US"/>
              </w:rPr>
            </w:pPr>
            <w:r w:rsidRPr="00962B5F">
              <w:rPr>
                <w:rFonts w:ascii="Arial" w:eastAsiaTheme="minorHAnsi" w:hAnsi="Arial" w:cs="Arial"/>
                <w:color w:val="FFFFFF"/>
                <w:sz w:val="18"/>
                <w:szCs w:val="18"/>
                <w:lang w:eastAsia="en-US"/>
              </w:rPr>
              <w:t>BANCO CENTRAL DE BOLIVIA</w:t>
            </w:r>
          </w:p>
          <w:p w:rsidR="00962B5F" w:rsidRPr="00962B5F" w:rsidRDefault="00962B5F" w:rsidP="00962B5F">
            <w:pPr>
              <w:spacing w:after="120" w:line="276" w:lineRule="auto"/>
              <w:ind w:left="-70"/>
              <w:jc w:val="center"/>
              <w:rPr>
                <w:rFonts w:asciiTheme="minorHAnsi" w:eastAsiaTheme="minorHAnsi" w:hAnsiTheme="minorHAnsi" w:cstheme="minorBidi"/>
                <w:color w:val="FFFFFF"/>
                <w:sz w:val="18"/>
                <w:szCs w:val="18"/>
                <w:lang w:eastAsia="en-US"/>
              </w:rPr>
            </w:pPr>
            <w:r w:rsidRPr="00962B5F">
              <w:rPr>
                <w:rFonts w:asciiTheme="minorHAnsi" w:eastAsiaTheme="minorHAnsi" w:hAnsiTheme="minorHAnsi" w:cstheme="minorBidi"/>
                <w:color w:val="FFFFFF"/>
                <w:sz w:val="18"/>
                <w:szCs w:val="18"/>
                <w:lang w:eastAsia="en-US"/>
              </w:rPr>
              <w:t>__________________________________________________________________________________________________</w:t>
            </w:r>
          </w:p>
          <w:p w:rsidR="00962B5F" w:rsidRPr="00962B5F" w:rsidRDefault="00962B5F" w:rsidP="00962B5F">
            <w:pPr>
              <w:spacing w:after="200" w:line="276" w:lineRule="auto"/>
              <w:jc w:val="center"/>
              <w:rPr>
                <w:rFonts w:ascii="Arial Black" w:eastAsiaTheme="minorHAnsi" w:hAnsi="Arial Black" w:cs="Arial"/>
                <w:b/>
                <w:color w:val="FFFFFF"/>
                <w:sz w:val="18"/>
                <w:szCs w:val="18"/>
                <w:lang w:eastAsia="en-US"/>
              </w:rPr>
            </w:pPr>
            <w:r w:rsidRPr="00962B5F">
              <w:rPr>
                <w:rFonts w:ascii="Arial Black" w:eastAsiaTheme="minorHAnsi" w:hAnsi="Arial Black" w:cs="Arial"/>
                <w:b/>
                <w:color w:val="FFFFFF"/>
                <w:spacing w:val="-4"/>
                <w:kern w:val="28"/>
                <w:sz w:val="18"/>
                <w:szCs w:val="18"/>
                <w:lang w:eastAsia="en-US"/>
              </w:rPr>
              <w:t>APOYO NACIONAL A LA PRODUCCIÓN Y EMPLEO</w:t>
            </w:r>
          </w:p>
          <w:p w:rsidR="00962B5F" w:rsidRPr="00962B5F" w:rsidRDefault="00962B5F" w:rsidP="00962B5F">
            <w:pPr>
              <w:snapToGrid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BO" w:eastAsia="es-BO"/>
              </w:rPr>
            </w:pPr>
            <w:r w:rsidRPr="00962B5F">
              <w:rPr>
                <w:rFonts w:ascii="Arial" w:eastAsiaTheme="minorHAnsi" w:hAnsi="Arial" w:cs="Arial"/>
                <w:color w:val="FFFFFF"/>
                <w:sz w:val="18"/>
                <w:szCs w:val="18"/>
                <w:lang w:eastAsia="en-US"/>
              </w:rPr>
              <w:t>CÓDIGO BCB:  ANPE-C Nº 01</w:t>
            </w:r>
            <w:r>
              <w:rPr>
                <w:rFonts w:ascii="Arial" w:eastAsiaTheme="minorHAnsi" w:hAnsi="Arial" w:cs="Arial"/>
                <w:color w:val="FFFFFF"/>
                <w:sz w:val="18"/>
                <w:szCs w:val="18"/>
                <w:lang w:eastAsia="en-US"/>
              </w:rPr>
              <w:t>9</w:t>
            </w:r>
            <w:r w:rsidRPr="00962B5F">
              <w:rPr>
                <w:rFonts w:ascii="Arial" w:eastAsiaTheme="minorHAnsi" w:hAnsi="Arial" w:cs="Arial"/>
                <w:color w:val="FFFFFF"/>
                <w:sz w:val="18"/>
                <w:szCs w:val="18"/>
                <w:lang w:eastAsia="en-US"/>
              </w:rPr>
              <w:t>/2015-1C</w:t>
            </w:r>
          </w:p>
        </w:tc>
      </w:tr>
      <w:tr w:rsidR="00962B5F" w:rsidRPr="00CA0C13" w:rsidTr="00962B5F">
        <w:trPr>
          <w:trHeight w:val="136"/>
        </w:trPr>
        <w:tc>
          <w:tcPr>
            <w:tcW w:w="10690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CA0C13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962B5F" w:rsidRPr="00CA0C13" w:rsidTr="00962B5F">
        <w:trPr>
          <w:trHeight w:val="57"/>
        </w:trPr>
        <w:tc>
          <w:tcPr>
            <w:tcW w:w="10690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COTIZACIONES para el siguiente proceso:</w:t>
            </w:r>
          </w:p>
        </w:tc>
      </w:tr>
      <w:tr w:rsidR="00962B5F" w:rsidRPr="00CA0C13" w:rsidTr="00962B5F">
        <w:trPr>
          <w:trHeight w:val="27"/>
        </w:trPr>
        <w:tc>
          <w:tcPr>
            <w:tcW w:w="309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962B5F" w:rsidRPr="00CA0C13" w:rsidTr="00962B5F">
        <w:trPr>
          <w:trHeight w:val="235"/>
        </w:trPr>
        <w:tc>
          <w:tcPr>
            <w:tcW w:w="309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B5F" w:rsidRPr="00CA0C13" w:rsidRDefault="00962B5F" w:rsidP="005453E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62B5F" w:rsidRPr="00CA0C13" w:rsidTr="00962B5F">
        <w:trPr>
          <w:trHeight w:val="47"/>
        </w:trPr>
        <w:tc>
          <w:tcPr>
            <w:tcW w:w="3094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62B5F" w:rsidRPr="00CA0C13" w:rsidRDefault="00962B5F" w:rsidP="005453E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62B5F" w:rsidRPr="00CA0C13" w:rsidTr="00962B5F">
        <w:trPr>
          <w:trHeight w:val="235"/>
        </w:trPr>
        <w:tc>
          <w:tcPr>
            <w:tcW w:w="3094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B5F" w:rsidRPr="00CA0C13" w:rsidRDefault="00962B5F" w:rsidP="005453E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38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62B5F" w:rsidRPr="00CA0C13" w:rsidTr="00962B5F">
        <w:trPr>
          <w:trHeight w:val="375"/>
        </w:trPr>
        <w:tc>
          <w:tcPr>
            <w:tcW w:w="309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B5F" w:rsidRPr="00CA0C13" w:rsidRDefault="00962B5F" w:rsidP="005453E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36" w:type="dxa"/>
            <w:gridSpan w:val="3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4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288"/>
              <w:gridCol w:w="360"/>
              <w:gridCol w:w="360"/>
              <w:gridCol w:w="360"/>
              <w:gridCol w:w="360"/>
              <w:gridCol w:w="268"/>
              <w:gridCol w:w="360"/>
              <w:gridCol w:w="360"/>
              <w:gridCol w:w="299"/>
              <w:gridCol w:w="360"/>
              <w:gridCol w:w="360"/>
              <w:gridCol w:w="360"/>
              <w:gridCol w:w="360"/>
              <w:gridCol w:w="360"/>
              <w:gridCol w:w="360"/>
              <w:gridCol w:w="250"/>
              <w:gridCol w:w="360"/>
              <w:gridCol w:w="236"/>
              <w:gridCol w:w="360"/>
              <w:gridCol w:w="360"/>
            </w:tblGrid>
            <w:tr w:rsidR="00962B5F" w:rsidRPr="00CA0C13" w:rsidTr="005453EF">
              <w:trPr>
                <w:trHeight w:val="234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962B5F" w:rsidRPr="00CA0C13" w:rsidRDefault="00962B5F" w:rsidP="005453E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62B5F" w:rsidRPr="00CA0C13" w:rsidRDefault="00962B5F" w:rsidP="005453E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62B5F" w:rsidRPr="00CA0C13" w:rsidRDefault="00962B5F" w:rsidP="005453E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62B5F" w:rsidRPr="00CA0C13" w:rsidRDefault="00962B5F" w:rsidP="005453E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62B5F" w:rsidRPr="00CA0C13" w:rsidRDefault="00962B5F" w:rsidP="005453E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62B5F" w:rsidRPr="00CA0C13" w:rsidRDefault="00962B5F" w:rsidP="005453E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62B5F" w:rsidRPr="00CA0C13" w:rsidRDefault="00962B5F" w:rsidP="005453E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62B5F" w:rsidRPr="00CA0C13" w:rsidRDefault="00962B5F" w:rsidP="005453E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62B5F" w:rsidRPr="00CA0C13" w:rsidRDefault="00962B5F" w:rsidP="005453E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62B5F" w:rsidRPr="00CA0C13" w:rsidRDefault="00962B5F" w:rsidP="005453E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29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62B5F" w:rsidRPr="00CA0C13" w:rsidRDefault="00962B5F" w:rsidP="005453E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62B5F" w:rsidRPr="00CA0C13" w:rsidRDefault="00651DA0" w:rsidP="005453EF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62B5F" w:rsidRPr="00CA0C13" w:rsidRDefault="00651DA0" w:rsidP="005453E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62B5F" w:rsidRPr="00CA0C13" w:rsidRDefault="00651DA0" w:rsidP="005453E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62B5F" w:rsidRPr="00CA0C13" w:rsidRDefault="00651DA0" w:rsidP="005453E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62B5F" w:rsidRPr="00CA0C13" w:rsidRDefault="00651DA0" w:rsidP="005453E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62B5F" w:rsidRPr="00CA0C13" w:rsidRDefault="00651DA0" w:rsidP="005453E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  <w:bookmarkStart w:id="0" w:name="_GoBack"/>
                  <w:bookmarkEnd w:id="0"/>
                </w:p>
              </w:tc>
              <w:tc>
                <w:tcPr>
                  <w:tcW w:w="25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62B5F" w:rsidRPr="00CA0C13" w:rsidRDefault="00962B5F" w:rsidP="005453E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62B5F" w:rsidRPr="00CA0C13" w:rsidRDefault="00962B5F" w:rsidP="005453E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62B5F" w:rsidRPr="00CA0C13" w:rsidRDefault="00962B5F" w:rsidP="005453E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62B5F" w:rsidRPr="00CA0C13" w:rsidRDefault="00962B5F" w:rsidP="005453E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62B5F" w:rsidRPr="00CA0C13" w:rsidRDefault="00962B5F" w:rsidP="005453EF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62B5F" w:rsidRPr="00CA0C13" w:rsidTr="00962B5F">
        <w:trPr>
          <w:trHeight w:val="156"/>
        </w:trPr>
        <w:tc>
          <w:tcPr>
            <w:tcW w:w="309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B5F" w:rsidRPr="00CA0C13" w:rsidRDefault="00962B5F" w:rsidP="005453E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5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 xml:space="preserve">ANPE-C N° </w:t>
            </w:r>
            <w:r>
              <w:rPr>
                <w:rFonts w:ascii="Arial" w:hAnsi="Arial" w:cs="Arial"/>
                <w:b/>
                <w:lang w:val="es-BO" w:eastAsia="es-BO"/>
              </w:rPr>
              <w:t>019/2015-1C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0" w:type="dxa"/>
            <w:gridSpan w:val="2"/>
            <w:shd w:val="clear" w:color="000000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7" w:type="dxa"/>
            <w:shd w:val="clear" w:color="000000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000000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62B5F" w:rsidRPr="00CA0C13" w:rsidTr="00962B5F">
        <w:trPr>
          <w:trHeight w:val="47"/>
        </w:trPr>
        <w:tc>
          <w:tcPr>
            <w:tcW w:w="309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B5F" w:rsidRPr="00CA0C13" w:rsidRDefault="00962B5F" w:rsidP="005453E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62B5F" w:rsidRPr="00CA0C13" w:rsidTr="00962B5F">
        <w:trPr>
          <w:trHeight w:val="366"/>
        </w:trPr>
        <w:tc>
          <w:tcPr>
            <w:tcW w:w="309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B5F" w:rsidRPr="00CA0C13" w:rsidRDefault="00962B5F" w:rsidP="005453E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962B5F" w:rsidRPr="00CA0C13" w:rsidRDefault="00962B5F" w:rsidP="005453EF">
            <w:pPr>
              <w:ind w:left="180" w:right="180"/>
              <w:jc w:val="center"/>
              <w:rPr>
                <w:rFonts w:ascii="Arial" w:hAnsi="Arial" w:cs="Arial"/>
                <w:b/>
                <w:bCs/>
                <w:sz w:val="4"/>
                <w:szCs w:val="10"/>
                <w:lang w:val="es-BO"/>
              </w:rPr>
            </w:pPr>
          </w:p>
          <w:p w:rsidR="00962B5F" w:rsidRPr="00CA0C13" w:rsidRDefault="00962B5F" w:rsidP="005453EF">
            <w:pPr>
              <w:tabs>
                <w:tab w:val="center" w:pos="4419"/>
                <w:tab w:val="right" w:pos="8838"/>
              </w:tabs>
              <w:ind w:right="36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30"/>
              </w:rPr>
              <w:t>COMPRA DE TONNER TIPO 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62B5F" w:rsidRPr="00CA0C13" w:rsidTr="00962B5F">
        <w:trPr>
          <w:trHeight w:val="47"/>
        </w:trPr>
        <w:tc>
          <w:tcPr>
            <w:tcW w:w="309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B5F" w:rsidRPr="00CA0C13" w:rsidRDefault="00962B5F" w:rsidP="005453E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62B5F" w:rsidRPr="00CA0C13" w:rsidTr="00962B5F">
        <w:trPr>
          <w:trHeight w:val="289"/>
        </w:trPr>
        <w:tc>
          <w:tcPr>
            <w:tcW w:w="309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B5F" w:rsidRPr="00CA0C13" w:rsidRDefault="00962B5F" w:rsidP="005453E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76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3059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962B5F" w:rsidRPr="00CA0C13" w:rsidTr="00962B5F">
        <w:trPr>
          <w:trHeight w:val="45"/>
        </w:trPr>
        <w:tc>
          <w:tcPr>
            <w:tcW w:w="309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62B5F" w:rsidRPr="00CA0C13" w:rsidTr="00962B5F">
        <w:trPr>
          <w:trHeight w:val="420"/>
        </w:trPr>
        <w:tc>
          <w:tcPr>
            <w:tcW w:w="309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B5F" w:rsidRPr="00CA0C13" w:rsidRDefault="00962B5F" w:rsidP="005453E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hideMark/>
          </w:tcPr>
          <w:p w:rsidR="00962B5F" w:rsidRDefault="00962B5F" w:rsidP="005453EF">
            <w:pPr>
              <w:tabs>
                <w:tab w:val="left" w:pos="1331"/>
              </w:tabs>
              <w:snapToGrid w:val="0"/>
              <w:jc w:val="center"/>
              <w:rPr>
                <w:rFonts w:ascii="Arial" w:hAnsi="Arial" w:cs="Arial"/>
                <w:b/>
                <w:iCs/>
                <w:lang w:val="es-BO" w:eastAsia="es-BO"/>
              </w:rPr>
            </w:pPr>
          </w:p>
          <w:p w:rsidR="00962B5F" w:rsidRPr="00CA0C13" w:rsidRDefault="00962B5F" w:rsidP="005453EF">
            <w:pPr>
              <w:tabs>
                <w:tab w:val="left" w:pos="1331"/>
              </w:tabs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lang w:val="es-BO" w:eastAsia="es-BO"/>
              </w:rPr>
              <w:t>Por Ítems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62B5F" w:rsidRPr="00CA0C13" w:rsidTr="00962B5F">
        <w:trPr>
          <w:trHeight w:val="37"/>
        </w:trPr>
        <w:tc>
          <w:tcPr>
            <w:tcW w:w="309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62B5F" w:rsidRPr="00CA0C13" w:rsidTr="00962B5F">
        <w:trPr>
          <w:trHeight w:val="287"/>
        </w:trPr>
        <w:tc>
          <w:tcPr>
            <w:tcW w:w="309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B5F" w:rsidRPr="00CA0C13" w:rsidRDefault="00962B5F" w:rsidP="005453E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Style w:val="Tablaconcuadrcula"/>
              <w:tblpPr w:leftFromText="141" w:rightFromText="141" w:vertAnchor="text" w:horzAnchor="margin" w:tblpY="148"/>
              <w:tblOverlap w:val="never"/>
              <w:tblW w:w="6232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418"/>
              <w:gridCol w:w="567"/>
              <w:gridCol w:w="1559"/>
              <w:gridCol w:w="567"/>
              <w:gridCol w:w="1559"/>
            </w:tblGrid>
            <w:tr w:rsidR="00962B5F" w:rsidRPr="002F66DB" w:rsidTr="005453EF">
              <w:tc>
                <w:tcPr>
                  <w:tcW w:w="562" w:type="dxa"/>
                  <w:vAlign w:val="center"/>
                </w:tcPr>
                <w:p w:rsidR="00962B5F" w:rsidRPr="00917003" w:rsidRDefault="00962B5F" w:rsidP="005453EF">
                  <w:pPr>
                    <w:snapToGrid w:val="0"/>
                    <w:ind w:left="-117" w:right="-108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szCs w:val="14"/>
                      <w:lang w:val="es-BO" w:eastAsia="es-BO"/>
                    </w:rPr>
                  </w:pPr>
                  <w:r w:rsidRPr="00917003">
                    <w:rPr>
                      <w:rFonts w:ascii="Arial" w:hAnsi="Arial" w:cs="Arial"/>
                      <w:b/>
                      <w:iCs/>
                      <w:sz w:val="14"/>
                      <w:szCs w:val="14"/>
                      <w:lang w:eastAsia="es-BO"/>
                    </w:rPr>
                    <w:t>ITEM</w:t>
                  </w:r>
                </w:p>
              </w:tc>
              <w:tc>
                <w:tcPr>
                  <w:tcW w:w="1418" w:type="dxa"/>
                  <w:vAlign w:val="center"/>
                </w:tcPr>
                <w:p w:rsidR="00962B5F" w:rsidRPr="00917003" w:rsidRDefault="00962B5F" w:rsidP="005453EF">
                  <w:pPr>
                    <w:ind w:left="-111" w:right="-74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17003">
                    <w:rPr>
                      <w:rFonts w:ascii="Arial" w:hAnsi="Arial" w:cs="Arial"/>
                      <w:b/>
                      <w:sz w:val="14"/>
                      <w:szCs w:val="14"/>
                    </w:rPr>
                    <w:t>PRECIO REFERENCIAL</w:t>
                  </w:r>
                </w:p>
              </w:tc>
              <w:tc>
                <w:tcPr>
                  <w:tcW w:w="567" w:type="dxa"/>
                  <w:vAlign w:val="center"/>
                </w:tcPr>
                <w:p w:rsidR="00962B5F" w:rsidRPr="00917003" w:rsidRDefault="00962B5F" w:rsidP="005453EF">
                  <w:pPr>
                    <w:snapToGrid w:val="0"/>
                    <w:ind w:left="-117" w:right="-108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szCs w:val="14"/>
                      <w:lang w:val="es-BO" w:eastAsia="es-BO"/>
                    </w:rPr>
                  </w:pPr>
                  <w:r w:rsidRPr="00917003">
                    <w:rPr>
                      <w:rFonts w:ascii="Arial" w:hAnsi="Arial" w:cs="Arial"/>
                      <w:b/>
                      <w:iCs/>
                      <w:sz w:val="14"/>
                      <w:szCs w:val="14"/>
                      <w:lang w:eastAsia="es-BO"/>
                    </w:rPr>
                    <w:t>ITEM</w:t>
                  </w:r>
                </w:p>
              </w:tc>
              <w:tc>
                <w:tcPr>
                  <w:tcW w:w="1559" w:type="dxa"/>
                  <w:vAlign w:val="center"/>
                </w:tcPr>
                <w:p w:rsidR="00962B5F" w:rsidRPr="00917003" w:rsidRDefault="00962B5F" w:rsidP="005453EF">
                  <w:pPr>
                    <w:ind w:left="-111" w:right="-74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17003">
                    <w:rPr>
                      <w:rFonts w:ascii="Arial" w:hAnsi="Arial" w:cs="Arial"/>
                      <w:b/>
                      <w:sz w:val="14"/>
                      <w:szCs w:val="14"/>
                    </w:rPr>
                    <w:t>PRECIO REFERENCIAL</w:t>
                  </w:r>
                </w:p>
              </w:tc>
              <w:tc>
                <w:tcPr>
                  <w:tcW w:w="567" w:type="dxa"/>
                  <w:vAlign w:val="center"/>
                </w:tcPr>
                <w:p w:rsidR="00962B5F" w:rsidRPr="00917003" w:rsidRDefault="00962B5F" w:rsidP="005453EF">
                  <w:pPr>
                    <w:snapToGrid w:val="0"/>
                    <w:ind w:left="-117" w:right="-108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szCs w:val="14"/>
                      <w:lang w:val="es-BO" w:eastAsia="es-BO"/>
                    </w:rPr>
                  </w:pPr>
                  <w:r w:rsidRPr="00917003">
                    <w:rPr>
                      <w:rFonts w:ascii="Arial" w:hAnsi="Arial" w:cs="Arial"/>
                      <w:b/>
                      <w:iCs/>
                      <w:sz w:val="14"/>
                      <w:szCs w:val="14"/>
                      <w:lang w:eastAsia="es-BO"/>
                    </w:rPr>
                    <w:t>ITEM</w:t>
                  </w:r>
                </w:p>
              </w:tc>
              <w:tc>
                <w:tcPr>
                  <w:tcW w:w="1559" w:type="dxa"/>
                  <w:vAlign w:val="center"/>
                </w:tcPr>
                <w:p w:rsidR="00962B5F" w:rsidRPr="00917003" w:rsidRDefault="00962B5F" w:rsidP="005453EF">
                  <w:pPr>
                    <w:ind w:left="-111" w:right="-74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17003">
                    <w:rPr>
                      <w:rFonts w:ascii="Arial" w:hAnsi="Arial" w:cs="Arial"/>
                      <w:b/>
                      <w:sz w:val="14"/>
                      <w:szCs w:val="14"/>
                    </w:rPr>
                    <w:t>PRECIO REFERENCIAL</w:t>
                  </w:r>
                </w:p>
              </w:tc>
            </w:tr>
            <w:tr w:rsidR="00962B5F" w:rsidRPr="002F66DB" w:rsidTr="005453EF">
              <w:tc>
                <w:tcPr>
                  <w:tcW w:w="562" w:type="dxa"/>
                  <w:vAlign w:val="center"/>
                </w:tcPr>
                <w:p w:rsidR="00962B5F" w:rsidRPr="00917003" w:rsidRDefault="00962B5F" w:rsidP="005453EF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917003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1418" w:type="dxa"/>
                  <w:vAlign w:val="bottom"/>
                </w:tcPr>
                <w:p w:rsidR="00962B5F" w:rsidRPr="00A52864" w:rsidRDefault="00962B5F" w:rsidP="005453EF">
                  <w:pPr>
                    <w:snapToGrid w:val="0"/>
                    <w:ind w:left="-142"/>
                    <w:jc w:val="right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A52864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6.510,00</w:t>
                  </w:r>
                </w:p>
              </w:tc>
              <w:tc>
                <w:tcPr>
                  <w:tcW w:w="567" w:type="dxa"/>
                  <w:vAlign w:val="center"/>
                </w:tcPr>
                <w:p w:rsidR="00962B5F" w:rsidRPr="00917003" w:rsidRDefault="00962B5F" w:rsidP="005453EF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917003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4</w:t>
                  </w:r>
                </w:p>
              </w:tc>
              <w:tc>
                <w:tcPr>
                  <w:tcW w:w="1559" w:type="dxa"/>
                  <w:vAlign w:val="bottom"/>
                </w:tcPr>
                <w:p w:rsidR="00962B5F" w:rsidRPr="00A52864" w:rsidRDefault="00962B5F" w:rsidP="005453EF">
                  <w:pPr>
                    <w:snapToGrid w:val="0"/>
                    <w:ind w:left="-142"/>
                    <w:jc w:val="right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A52864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10.560,00</w:t>
                  </w:r>
                </w:p>
              </w:tc>
              <w:tc>
                <w:tcPr>
                  <w:tcW w:w="567" w:type="dxa"/>
                  <w:vAlign w:val="center"/>
                </w:tcPr>
                <w:p w:rsidR="00962B5F" w:rsidRPr="00917003" w:rsidRDefault="00962B5F" w:rsidP="005453EF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917003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7</w:t>
                  </w:r>
                </w:p>
              </w:tc>
              <w:tc>
                <w:tcPr>
                  <w:tcW w:w="1559" w:type="dxa"/>
                  <w:vAlign w:val="bottom"/>
                </w:tcPr>
                <w:p w:rsidR="00962B5F" w:rsidRPr="00A52864" w:rsidRDefault="00962B5F" w:rsidP="005453EF">
                  <w:pPr>
                    <w:snapToGrid w:val="0"/>
                    <w:ind w:left="-142"/>
                    <w:jc w:val="right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A52864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23.400,00</w:t>
                  </w:r>
                </w:p>
              </w:tc>
            </w:tr>
            <w:tr w:rsidR="00962B5F" w:rsidRPr="002F66DB" w:rsidTr="005453EF">
              <w:trPr>
                <w:trHeight w:val="43"/>
              </w:trPr>
              <w:tc>
                <w:tcPr>
                  <w:tcW w:w="562" w:type="dxa"/>
                  <w:vAlign w:val="center"/>
                </w:tcPr>
                <w:p w:rsidR="00962B5F" w:rsidRPr="00917003" w:rsidRDefault="00962B5F" w:rsidP="005453EF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917003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1418" w:type="dxa"/>
                  <w:vAlign w:val="bottom"/>
                </w:tcPr>
                <w:p w:rsidR="00962B5F" w:rsidRPr="00A52864" w:rsidRDefault="00962B5F" w:rsidP="005453EF">
                  <w:pPr>
                    <w:snapToGrid w:val="0"/>
                    <w:ind w:left="-142"/>
                    <w:jc w:val="right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A52864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10.560,00</w:t>
                  </w:r>
                </w:p>
              </w:tc>
              <w:tc>
                <w:tcPr>
                  <w:tcW w:w="567" w:type="dxa"/>
                  <w:vAlign w:val="center"/>
                </w:tcPr>
                <w:p w:rsidR="00962B5F" w:rsidRPr="00917003" w:rsidRDefault="00962B5F" w:rsidP="005453EF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917003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5</w:t>
                  </w:r>
                </w:p>
              </w:tc>
              <w:tc>
                <w:tcPr>
                  <w:tcW w:w="1559" w:type="dxa"/>
                  <w:vAlign w:val="bottom"/>
                </w:tcPr>
                <w:p w:rsidR="00962B5F" w:rsidRPr="00A52864" w:rsidRDefault="00962B5F" w:rsidP="005453EF">
                  <w:pPr>
                    <w:snapToGrid w:val="0"/>
                    <w:ind w:left="-142"/>
                    <w:jc w:val="right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A52864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33.360,00</w:t>
                  </w:r>
                </w:p>
              </w:tc>
              <w:tc>
                <w:tcPr>
                  <w:tcW w:w="567" w:type="dxa"/>
                  <w:vAlign w:val="center"/>
                </w:tcPr>
                <w:p w:rsidR="00962B5F" w:rsidRPr="00917003" w:rsidRDefault="00962B5F" w:rsidP="005453EF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917003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8</w:t>
                  </w:r>
                </w:p>
              </w:tc>
              <w:tc>
                <w:tcPr>
                  <w:tcW w:w="1559" w:type="dxa"/>
                  <w:vAlign w:val="bottom"/>
                </w:tcPr>
                <w:p w:rsidR="00962B5F" w:rsidRPr="00A52864" w:rsidRDefault="00962B5F" w:rsidP="005453EF">
                  <w:pPr>
                    <w:snapToGrid w:val="0"/>
                    <w:ind w:left="-142"/>
                    <w:jc w:val="right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A52864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23.400,00</w:t>
                  </w:r>
                </w:p>
              </w:tc>
            </w:tr>
            <w:tr w:rsidR="00962B5F" w:rsidRPr="002F66DB" w:rsidTr="005453EF">
              <w:tc>
                <w:tcPr>
                  <w:tcW w:w="562" w:type="dxa"/>
                  <w:vAlign w:val="center"/>
                </w:tcPr>
                <w:p w:rsidR="00962B5F" w:rsidRPr="00917003" w:rsidRDefault="00962B5F" w:rsidP="005453EF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917003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3</w:t>
                  </w:r>
                </w:p>
              </w:tc>
              <w:tc>
                <w:tcPr>
                  <w:tcW w:w="1418" w:type="dxa"/>
                  <w:vAlign w:val="bottom"/>
                </w:tcPr>
                <w:p w:rsidR="00962B5F" w:rsidRPr="00A52864" w:rsidRDefault="00962B5F" w:rsidP="005453EF">
                  <w:pPr>
                    <w:snapToGrid w:val="0"/>
                    <w:ind w:left="-142"/>
                    <w:jc w:val="right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A52864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10.560,00</w:t>
                  </w:r>
                </w:p>
              </w:tc>
              <w:tc>
                <w:tcPr>
                  <w:tcW w:w="567" w:type="dxa"/>
                  <w:vAlign w:val="center"/>
                </w:tcPr>
                <w:p w:rsidR="00962B5F" w:rsidRPr="00917003" w:rsidRDefault="00962B5F" w:rsidP="005453EF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917003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6</w:t>
                  </w:r>
                </w:p>
              </w:tc>
              <w:tc>
                <w:tcPr>
                  <w:tcW w:w="1559" w:type="dxa"/>
                  <w:vAlign w:val="bottom"/>
                </w:tcPr>
                <w:p w:rsidR="00962B5F" w:rsidRPr="00A52864" w:rsidRDefault="00962B5F" w:rsidP="005453EF">
                  <w:pPr>
                    <w:snapToGrid w:val="0"/>
                    <w:ind w:left="-142"/>
                    <w:jc w:val="right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A52864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23.400,00</w:t>
                  </w:r>
                </w:p>
              </w:tc>
              <w:tc>
                <w:tcPr>
                  <w:tcW w:w="567" w:type="dxa"/>
                  <w:vAlign w:val="center"/>
                </w:tcPr>
                <w:p w:rsidR="00962B5F" w:rsidRPr="00917003" w:rsidRDefault="00962B5F" w:rsidP="005453EF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917003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9</w:t>
                  </w:r>
                </w:p>
              </w:tc>
              <w:tc>
                <w:tcPr>
                  <w:tcW w:w="1559" w:type="dxa"/>
                  <w:vAlign w:val="bottom"/>
                </w:tcPr>
                <w:p w:rsidR="00962B5F" w:rsidRPr="00A52864" w:rsidRDefault="00962B5F" w:rsidP="005453EF">
                  <w:pPr>
                    <w:snapToGrid w:val="0"/>
                    <w:ind w:left="-142"/>
                    <w:jc w:val="right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A52864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27.800,00</w:t>
                  </w:r>
                </w:p>
              </w:tc>
            </w:tr>
          </w:tbl>
          <w:p w:rsidR="00962B5F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iCs/>
                <w:lang w:val="es-BO" w:eastAsia="es-BO"/>
              </w:rPr>
            </w:pPr>
          </w:p>
          <w:p w:rsidR="00962B5F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iCs/>
                <w:lang w:val="es-BO" w:eastAsia="es-BO"/>
              </w:rPr>
            </w:pPr>
          </w:p>
          <w:p w:rsidR="00962B5F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iCs/>
                <w:lang w:val="es-BO" w:eastAsia="es-BO"/>
              </w:rPr>
            </w:pPr>
          </w:p>
          <w:p w:rsidR="00962B5F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iCs/>
                <w:lang w:val="es-BO" w:eastAsia="es-BO"/>
              </w:rPr>
            </w:pPr>
          </w:p>
          <w:p w:rsidR="00962B5F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iCs/>
                <w:lang w:val="es-BO" w:eastAsia="es-BO"/>
              </w:rPr>
            </w:pPr>
          </w:p>
          <w:p w:rsidR="00962B5F" w:rsidRPr="00824AC4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iCs/>
                <w:lang w:val="es-BO" w:eastAsia="es-B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62B5F" w:rsidRPr="00CA0C13" w:rsidTr="00962B5F">
        <w:trPr>
          <w:trHeight w:val="37"/>
        </w:trPr>
        <w:tc>
          <w:tcPr>
            <w:tcW w:w="309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B5F" w:rsidRPr="00CA0C13" w:rsidRDefault="00962B5F" w:rsidP="005453E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62B5F" w:rsidRPr="00CA0C13" w:rsidTr="00962B5F">
        <w:trPr>
          <w:trHeight w:val="345"/>
        </w:trPr>
        <w:tc>
          <w:tcPr>
            <w:tcW w:w="309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B5F" w:rsidRPr="00CA0C13" w:rsidRDefault="00962B5F" w:rsidP="005453E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962B5F" w:rsidRPr="00CC673E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highlight w:val="yellow"/>
                <w:lang w:val="es-BO" w:eastAsia="es-BO"/>
              </w:rPr>
            </w:pPr>
            <w:r w:rsidRPr="00D1138A">
              <w:rPr>
                <w:rFonts w:ascii="Arial" w:hAnsi="Arial" w:cs="Arial"/>
                <w:iCs/>
                <w:lang w:val="es-BO" w:eastAsia="es-BO"/>
              </w:rPr>
              <w:t>Contrato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62B5F" w:rsidRPr="00CA0C13" w:rsidTr="00962B5F">
        <w:trPr>
          <w:trHeight w:val="47"/>
        </w:trPr>
        <w:tc>
          <w:tcPr>
            <w:tcW w:w="309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B5F" w:rsidRPr="00CA0C13" w:rsidRDefault="00962B5F" w:rsidP="005453E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C673E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C673E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62B5F" w:rsidRPr="00CA0C13" w:rsidTr="00962B5F">
        <w:trPr>
          <w:trHeight w:val="303"/>
        </w:trPr>
        <w:tc>
          <w:tcPr>
            <w:tcW w:w="309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B5F" w:rsidRPr="00CA0C13" w:rsidRDefault="00962B5F" w:rsidP="005453EF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962B5F" w:rsidRPr="00CA0C13" w:rsidRDefault="00962B5F" w:rsidP="005453E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962B5F" w:rsidRPr="00CA0C13" w:rsidRDefault="00962B5F" w:rsidP="005453E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 xml:space="preserve">El proponente adjudicado deberá constituir la garantía del cumplimiento de contrato.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62B5F" w:rsidRPr="00CA0C13" w:rsidTr="00962B5F">
        <w:trPr>
          <w:trHeight w:val="47"/>
        </w:trPr>
        <w:tc>
          <w:tcPr>
            <w:tcW w:w="309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B5F" w:rsidRPr="00CA0C13" w:rsidRDefault="00962B5F" w:rsidP="005453EF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980" w:type="dxa"/>
            <w:gridSpan w:val="31"/>
            <w:shd w:val="clear" w:color="auto" w:fill="auto"/>
            <w:vAlign w:val="center"/>
            <w:hideMark/>
          </w:tcPr>
          <w:p w:rsidR="00962B5F" w:rsidRPr="00CA0C13" w:rsidRDefault="00962B5F" w:rsidP="005453E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62B5F" w:rsidRPr="00CA0C13" w:rsidTr="00962B5F">
        <w:trPr>
          <w:trHeight w:val="171"/>
        </w:trPr>
        <w:tc>
          <w:tcPr>
            <w:tcW w:w="309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B5F" w:rsidRPr="00CA0C13" w:rsidRDefault="00962B5F" w:rsidP="005453E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6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62B5F" w:rsidRPr="00CA0C13" w:rsidTr="00962B5F">
        <w:trPr>
          <w:trHeight w:val="80"/>
        </w:trPr>
        <w:tc>
          <w:tcPr>
            <w:tcW w:w="309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62B5F" w:rsidRPr="00CA0C13" w:rsidTr="00962B5F">
        <w:trPr>
          <w:trHeight w:val="300"/>
        </w:trPr>
        <w:tc>
          <w:tcPr>
            <w:tcW w:w="309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B5F" w:rsidRPr="00CA0C13" w:rsidRDefault="00962B5F" w:rsidP="005453EF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62B5F" w:rsidRPr="00CA0C13" w:rsidTr="00962B5F">
        <w:trPr>
          <w:trHeight w:val="47"/>
        </w:trPr>
        <w:tc>
          <w:tcPr>
            <w:tcW w:w="309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B5F" w:rsidRPr="00CA0C13" w:rsidRDefault="00962B5F" w:rsidP="005453EF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62B5F" w:rsidRPr="00CA0C13" w:rsidTr="00962B5F">
        <w:trPr>
          <w:trHeight w:val="486"/>
        </w:trPr>
        <w:tc>
          <w:tcPr>
            <w:tcW w:w="309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B5F" w:rsidRPr="00CA0C13" w:rsidRDefault="00962B5F" w:rsidP="005453E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CA0C13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62B5F" w:rsidRPr="00D62F1B" w:rsidRDefault="00962B5F" w:rsidP="005453E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szCs w:val="14"/>
              </w:rPr>
              <w:t>No deberá exceder a los 30</w:t>
            </w:r>
            <w:r w:rsidRPr="00007513">
              <w:rPr>
                <w:rFonts w:ascii="Arial" w:hAnsi="Arial" w:cs="Arial"/>
                <w:szCs w:val="14"/>
              </w:rPr>
              <w:t xml:space="preserve"> días calendario </w:t>
            </w:r>
            <w:r>
              <w:rPr>
                <w:rFonts w:ascii="Arial" w:hAnsi="Arial" w:cs="Arial"/>
                <w:szCs w:val="14"/>
              </w:rPr>
              <w:t>de</w:t>
            </w:r>
            <w:r w:rsidRPr="00007513">
              <w:rPr>
                <w:rFonts w:ascii="Arial" w:hAnsi="Arial" w:cs="Arial"/>
                <w:szCs w:val="14"/>
              </w:rPr>
              <w:t xml:space="preserve"> suscri</w:t>
            </w:r>
            <w:r>
              <w:rPr>
                <w:rFonts w:ascii="Arial" w:hAnsi="Arial" w:cs="Arial"/>
                <w:szCs w:val="14"/>
              </w:rPr>
              <w:t xml:space="preserve">to </w:t>
            </w:r>
            <w:r w:rsidRPr="00007513">
              <w:rPr>
                <w:rFonts w:ascii="Arial" w:hAnsi="Arial" w:cs="Arial"/>
                <w:szCs w:val="14"/>
              </w:rPr>
              <w:t>el Contrato,</w:t>
            </w:r>
            <w:r>
              <w:rPr>
                <w:rFonts w:ascii="Arial" w:hAnsi="Arial" w:cs="Arial"/>
                <w:szCs w:val="14"/>
              </w:rPr>
              <w:t xml:space="preserve"> </w:t>
            </w:r>
            <w:r w:rsidRPr="00E45A1B">
              <w:rPr>
                <w:rFonts w:ascii="Arial" w:hAnsi="Arial" w:cs="Arial"/>
                <w:szCs w:val="14"/>
              </w:rPr>
              <w:t>según Especificaciones Técnicas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962B5F" w:rsidRPr="00CA0C13" w:rsidTr="00962B5F">
        <w:trPr>
          <w:trHeight w:val="47"/>
        </w:trPr>
        <w:tc>
          <w:tcPr>
            <w:tcW w:w="3094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62B5F" w:rsidRPr="00CA0C13" w:rsidRDefault="00962B5F" w:rsidP="005453E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3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962B5F" w:rsidRPr="00CA0C13" w:rsidTr="00962B5F">
        <w:trPr>
          <w:trHeight w:val="47"/>
        </w:trPr>
        <w:tc>
          <w:tcPr>
            <w:tcW w:w="3094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62B5F" w:rsidRPr="00CA0C13" w:rsidRDefault="00962B5F" w:rsidP="005453E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962B5F" w:rsidRPr="00CA0C13" w:rsidRDefault="00962B5F" w:rsidP="005453EF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962B5F" w:rsidRPr="00D62F1B" w:rsidRDefault="00962B5F" w:rsidP="005453E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11771">
              <w:rPr>
                <w:rFonts w:ascii="Arial" w:hAnsi="Arial" w:cs="Arial"/>
              </w:rPr>
              <w:t>Unidad de A</w:t>
            </w:r>
            <w:r>
              <w:rPr>
                <w:rFonts w:ascii="Arial" w:hAnsi="Arial" w:cs="Arial"/>
              </w:rPr>
              <w:t>ctivos Fijos del BCB</w:t>
            </w:r>
            <w:r w:rsidRPr="00C11771">
              <w:rPr>
                <w:rFonts w:ascii="Arial" w:hAnsi="Arial" w:cs="Arial"/>
              </w:rPr>
              <w:t>, Piso 5 del edificio Principal del Banco Central de Bolivia</w:t>
            </w:r>
          </w:p>
        </w:tc>
        <w:tc>
          <w:tcPr>
            <w:tcW w:w="38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962B5F" w:rsidRPr="00CA0C13" w:rsidTr="00962B5F">
        <w:trPr>
          <w:trHeight w:val="250"/>
        </w:trPr>
        <w:tc>
          <w:tcPr>
            <w:tcW w:w="3094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62B5F" w:rsidRPr="00CA0C13" w:rsidRDefault="00962B5F" w:rsidP="005453EF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56" w:type="dxa"/>
            <w:gridSpan w:val="3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962B5F" w:rsidRPr="00CA0C13" w:rsidTr="00962B5F">
        <w:trPr>
          <w:trHeight w:val="47"/>
        </w:trPr>
        <w:tc>
          <w:tcPr>
            <w:tcW w:w="3094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62B5F" w:rsidRPr="00CA0C13" w:rsidRDefault="00962B5F" w:rsidP="005453EF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60" w:type="dxa"/>
            <w:gridSpan w:val="3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962B5F" w:rsidRPr="00CA0C13" w:rsidTr="00962B5F">
        <w:trPr>
          <w:trHeight w:val="98"/>
        </w:trPr>
        <w:tc>
          <w:tcPr>
            <w:tcW w:w="3094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62B5F" w:rsidRPr="00CA0C13" w:rsidRDefault="00962B5F" w:rsidP="005453E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962B5F" w:rsidRPr="000A6FA1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0A6FA1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62B5F" w:rsidRPr="00CA0C13" w:rsidRDefault="00962B5F" w:rsidP="00962B5F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CA0C13">
              <w:rPr>
                <w:rFonts w:ascii="Arial" w:hAnsi="Arial" w:cs="Arial"/>
              </w:rPr>
              <w:t>Bienes para la gestión en curso.</w:t>
            </w:r>
          </w:p>
          <w:p w:rsidR="00962B5F" w:rsidRPr="00CA0C13" w:rsidRDefault="00962B5F" w:rsidP="005453EF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962B5F" w:rsidRPr="00CA0C13" w:rsidTr="00962B5F">
        <w:trPr>
          <w:trHeight w:val="47"/>
        </w:trPr>
        <w:tc>
          <w:tcPr>
            <w:tcW w:w="3094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62B5F" w:rsidRPr="00CA0C13" w:rsidRDefault="00962B5F" w:rsidP="005453E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33"/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962B5F" w:rsidRPr="00CA0C13" w:rsidTr="00962B5F">
        <w:trPr>
          <w:trHeight w:val="47"/>
        </w:trPr>
        <w:tc>
          <w:tcPr>
            <w:tcW w:w="3094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62B5F" w:rsidRPr="00CA0C13" w:rsidRDefault="00962B5F" w:rsidP="005453E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62B5F" w:rsidRPr="00CA0C13" w:rsidRDefault="00962B5F" w:rsidP="00962B5F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CA0C13">
              <w:rPr>
                <w:rFonts w:ascii="Arial" w:hAnsi="Arial" w:cs="Arial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38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962B5F" w:rsidRPr="00CA0C13" w:rsidTr="00962B5F">
        <w:trPr>
          <w:trHeight w:val="47"/>
        </w:trPr>
        <w:tc>
          <w:tcPr>
            <w:tcW w:w="3094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62B5F" w:rsidRPr="00CA0C13" w:rsidRDefault="00962B5F" w:rsidP="005453E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9" w:type="dxa"/>
            <w:gridSpan w:val="30"/>
            <w:shd w:val="clear" w:color="auto" w:fill="auto"/>
            <w:vAlign w:val="center"/>
          </w:tcPr>
          <w:p w:rsidR="00962B5F" w:rsidRPr="00CA0C13" w:rsidRDefault="00962B5F" w:rsidP="005453EF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962B5F" w:rsidRPr="00CA0C13" w:rsidTr="00962B5F">
        <w:trPr>
          <w:trHeight w:val="47"/>
        </w:trPr>
        <w:tc>
          <w:tcPr>
            <w:tcW w:w="3094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62B5F" w:rsidRPr="00CA0C13" w:rsidRDefault="00962B5F" w:rsidP="005453E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62B5F" w:rsidRPr="00CA0C13" w:rsidRDefault="00962B5F" w:rsidP="00962B5F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CA0C13">
              <w:rPr>
                <w:rFonts w:ascii="Arial" w:hAnsi="Arial" w:cs="Arial"/>
              </w:rPr>
              <w:t>Bienes para la próxima gestión (</w:t>
            </w:r>
            <w:r w:rsidRPr="00CA0C13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CA0C13">
              <w:rPr>
                <w:rFonts w:ascii="Arial" w:hAnsi="Arial" w:cs="Arial"/>
              </w:rPr>
              <w:t>)</w:t>
            </w:r>
          </w:p>
        </w:tc>
        <w:tc>
          <w:tcPr>
            <w:tcW w:w="38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962B5F" w:rsidRPr="00CA0C13" w:rsidTr="00962B5F">
        <w:trPr>
          <w:trHeight w:val="27"/>
        </w:trPr>
        <w:tc>
          <w:tcPr>
            <w:tcW w:w="10310" w:type="dxa"/>
            <w:gridSpan w:val="40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962B5F" w:rsidRPr="00CA0C13" w:rsidTr="00962B5F">
        <w:trPr>
          <w:trHeight w:val="27"/>
        </w:trPr>
        <w:tc>
          <w:tcPr>
            <w:tcW w:w="10310" w:type="dxa"/>
            <w:gridSpan w:val="4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CA0C13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962B5F" w:rsidRPr="00CA0C13" w:rsidTr="00962B5F">
        <w:trPr>
          <w:trHeight w:val="57"/>
        </w:trPr>
        <w:tc>
          <w:tcPr>
            <w:tcW w:w="10690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62B5F" w:rsidRPr="00CA0C13" w:rsidTr="00962B5F">
        <w:trPr>
          <w:trHeight w:val="57"/>
        </w:trPr>
        <w:tc>
          <w:tcPr>
            <w:tcW w:w="31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62B5F" w:rsidRPr="00CA0C13" w:rsidTr="00962B5F">
        <w:trPr>
          <w:trHeight w:val="262"/>
        </w:trPr>
        <w:tc>
          <w:tcPr>
            <w:tcW w:w="31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B5F" w:rsidRPr="00CA0C13" w:rsidRDefault="00962B5F" w:rsidP="005453E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8" w:type="dxa"/>
            <w:gridSpan w:val="3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38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62B5F" w:rsidRPr="00CA0C13" w:rsidTr="00962B5F">
        <w:trPr>
          <w:trHeight w:val="47"/>
        </w:trPr>
        <w:tc>
          <w:tcPr>
            <w:tcW w:w="31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62B5F" w:rsidRPr="00CA0C13" w:rsidTr="00962B5F">
        <w:trPr>
          <w:trHeight w:val="57"/>
        </w:trPr>
        <w:tc>
          <w:tcPr>
            <w:tcW w:w="31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B5F" w:rsidRPr="00CA0C13" w:rsidRDefault="00962B5F" w:rsidP="005453E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32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95" w:type="dxa"/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436" w:type="dxa"/>
            <w:gridSpan w:val="4"/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62B5F" w:rsidRPr="00CA0C13" w:rsidTr="00962B5F">
        <w:trPr>
          <w:trHeight w:val="482"/>
        </w:trPr>
        <w:tc>
          <w:tcPr>
            <w:tcW w:w="31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B5F" w:rsidRPr="00CA0C13" w:rsidRDefault="00962B5F" w:rsidP="005453E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Encargado de atender consultas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962B5F" w:rsidRPr="00CA0C13" w:rsidRDefault="00962B5F" w:rsidP="005453E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Yerko Palacios Tellez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5D7D40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</w:t>
            </w: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5D7D40">
              <w:rPr>
                <w:rFonts w:ascii="Arial" w:hAnsi="Arial"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62B5F" w:rsidRPr="00CA0C13" w:rsidTr="00962B5F">
        <w:trPr>
          <w:trHeight w:val="47"/>
        </w:trPr>
        <w:tc>
          <w:tcPr>
            <w:tcW w:w="3182" w:type="dxa"/>
            <w:gridSpan w:val="4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962B5F" w:rsidRPr="00CA0C13" w:rsidRDefault="00962B5F" w:rsidP="005453E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962B5F" w:rsidRPr="00CA0C13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15" w:type="dxa"/>
            <w:gridSpan w:val="11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962B5F" w:rsidRPr="00CA0C13" w:rsidRDefault="00962B5F" w:rsidP="005453E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962B5F" w:rsidRPr="00CA0C13" w:rsidRDefault="00962B5F" w:rsidP="005453E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962B5F" w:rsidRPr="00CA0C13" w:rsidRDefault="00962B5F" w:rsidP="005453E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62B5F" w:rsidRPr="00CA0C13" w:rsidTr="00962B5F">
        <w:trPr>
          <w:trHeight w:val="47"/>
        </w:trPr>
        <w:tc>
          <w:tcPr>
            <w:tcW w:w="31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2B5F" w:rsidRPr="00CA0C13" w:rsidRDefault="00962B5F" w:rsidP="005453E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2B5F" w:rsidRPr="00CA0C13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962B5F" w:rsidRPr="00D1138A" w:rsidRDefault="00962B5F" w:rsidP="005453E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2B08D6">
              <w:rPr>
                <w:rFonts w:ascii="Arial" w:hAnsi="Arial" w:cs="Arial"/>
                <w:color w:val="0000FF"/>
                <w:lang w:val="es-BO" w:eastAsia="es-BO"/>
              </w:rPr>
              <w:t xml:space="preserve">Freddy 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S. </w:t>
            </w:r>
            <w:r w:rsidRPr="002B08D6">
              <w:rPr>
                <w:rFonts w:ascii="Arial" w:hAnsi="Arial" w:cs="Arial"/>
                <w:color w:val="0000FF"/>
                <w:lang w:val="es-BO" w:eastAsia="es-BO"/>
              </w:rPr>
              <w:t>Quispe Mamani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2B5F" w:rsidRPr="00D1138A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962B5F" w:rsidRPr="00D1138A" w:rsidRDefault="00962B5F" w:rsidP="005453EF">
            <w:pPr>
              <w:snapToGrid w:val="0"/>
              <w:jc w:val="center"/>
              <w:rPr>
                <w:rFonts w:ascii="Calibri" w:hAnsi="Calibri" w:cstheme="minorBidi"/>
                <w:lang w:eastAsia="en-US"/>
              </w:rPr>
            </w:pPr>
            <w:r w:rsidRPr="002B08D6">
              <w:rPr>
                <w:rFonts w:ascii="Arial" w:hAnsi="Arial" w:cs="Arial"/>
                <w:color w:val="0000FF"/>
                <w:lang w:val="es-BO" w:eastAsia="es-BO"/>
              </w:rPr>
              <w:t>Supervisor de Almacenes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2B5F" w:rsidRPr="00D1138A" w:rsidRDefault="00962B5F" w:rsidP="005453EF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962B5F" w:rsidRPr="00D1138A" w:rsidRDefault="00962B5F" w:rsidP="005453E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Departamento de Bienes y Servicios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62B5F" w:rsidRPr="00CA0C13" w:rsidTr="00962B5F">
        <w:trPr>
          <w:trHeight w:val="47"/>
        </w:trPr>
        <w:tc>
          <w:tcPr>
            <w:tcW w:w="31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62B5F" w:rsidRPr="00CA0C13" w:rsidTr="00962B5F">
        <w:trPr>
          <w:trHeight w:val="374"/>
        </w:trPr>
        <w:tc>
          <w:tcPr>
            <w:tcW w:w="31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B5F" w:rsidRPr="00CA0C13" w:rsidRDefault="00962B5F" w:rsidP="005453E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08:30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 a 12:30</w:t>
            </w:r>
            <w:r w:rsidRPr="005A192F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-</w:t>
            </w:r>
            <w:r w:rsidRPr="005A192F">
              <w:rPr>
                <w:rFonts w:ascii="Arial" w:hAnsi="Arial" w:cs="Arial"/>
                <w:color w:val="0000FF"/>
                <w:lang w:val="es-BO" w:eastAsia="es-BO"/>
              </w:rPr>
              <w:t xml:space="preserve"> 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4</w:t>
            </w: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:30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 a 18:30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62B5F" w:rsidRPr="00CA0C13" w:rsidTr="00962B5F">
        <w:trPr>
          <w:trHeight w:val="47"/>
        </w:trPr>
        <w:tc>
          <w:tcPr>
            <w:tcW w:w="31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62B5F" w:rsidRPr="00CA0C13" w:rsidTr="00962B5F">
        <w:trPr>
          <w:trHeight w:val="49"/>
        </w:trPr>
        <w:tc>
          <w:tcPr>
            <w:tcW w:w="94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62B5F" w:rsidRPr="00CA0C13" w:rsidRDefault="00962B5F" w:rsidP="005453E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62B5F" w:rsidRPr="00D1138A" w:rsidRDefault="00962B5F" w:rsidP="005453EF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1138A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962B5F" w:rsidRPr="00D1138A" w:rsidRDefault="00962B5F" w:rsidP="005453EF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1138A">
              <w:rPr>
                <w:rFonts w:ascii="Arial" w:hAnsi="Arial" w:cs="Arial"/>
                <w:bCs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lang w:val="es-BO" w:eastAsia="es-BO"/>
              </w:rPr>
              <w:t>21</w:t>
            </w:r>
            <w:r w:rsidRPr="00D1138A">
              <w:rPr>
                <w:rFonts w:ascii="Arial" w:hAnsi="Arial" w:cs="Arial"/>
                <w:bCs/>
                <w:lang w:val="es-BO" w:eastAsia="es-BO"/>
              </w:rPr>
              <w:t xml:space="preserve"> (Consultas Administrativas)</w:t>
            </w:r>
          </w:p>
          <w:p w:rsidR="00962B5F" w:rsidRPr="00D1138A" w:rsidRDefault="00962B5F" w:rsidP="005453E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>4506</w:t>
            </w:r>
            <w:r w:rsidRPr="00D1138A">
              <w:rPr>
                <w:rFonts w:ascii="Arial" w:hAnsi="Arial" w:cs="Arial"/>
                <w:bCs/>
                <w:lang w:val="es-BO" w:eastAsia="es-BO"/>
              </w:rPr>
              <w:t xml:space="preserve"> (Consultas Técnicas)</w:t>
            </w:r>
          </w:p>
        </w:tc>
        <w:tc>
          <w:tcPr>
            <w:tcW w:w="70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962B5F" w:rsidRPr="00CA0C13" w:rsidRDefault="00962B5F" w:rsidP="005453E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654" w:type="dxa"/>
            <w:gridSpan w:val="8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2B5F" w:rsidRPr="00CA0C13" w:rsidRDefault="00962B5F" w:rsidP="005453EF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5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62B5F" w:rsidRPr="00B04952" w:rsidRDefault="00651DA0" w:rsidP="005453EF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hyperlink r:id="rId8" w:history="1">
              <w:r w:rsidR="00962B5F" w:rsidRPr="00F00CB0">
                <w:rPr>
                  <w:rStyle w:val="Hipervnculo"/>
                  <w:rFonts w:ascii="Arial" w:hAnsi="Arial" w:cs="Arial"/>
                  <w:lang w:val="es-BO" w:eastAsia="es-BO"/>
                </w:rPr>
                <w:t>ypalacios@bcb.gob.bo</w:t>
              </w:r>
            </w:hyperlink>
            <w:r w:rsidR="00962B5F" w:rsidRPr="00B04952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962B5F" w:rsidRPr="00CA0C13" w:rsidRDefault="00962B5F" w:rsidP="005453EF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962B5F" w:rsidRPr="00B04952" w:rsidRDefault="00651DA0" w:rsidP="005453EF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hyperlink r:id="rId9" w:history="1">
              <w:r w:rsidR="00962B5F" w:rsidRPr="00941803">
                <w:rPr>
                  <w:rStyle w:val="Hipervnculo"/>
                  <w:rFonts w:ascii="Arial" w:hAnsi="Arial" w:cs="Arial"/>
                  <w:lang w:val="es-BO" w:eastAsia="es-BO"/>
                </w:rPr>
                <w:t>fquispe@bcb.gob.bo</w:t>
              </w:r>
            </w:hyperlink>
            <w:r w:rsidR="00962B5F" w:rsidRPr="00B04952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D1138A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38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62B5F" w:rsidRPr="00CA0C13" w:rsidTr="00962B5F">
        <w:trPr>
          <w:trHeight w:val="42"/>
        </w:trPr>
        <w:tc>
          <w:tcPr>
            <w:tcW w:w="318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2B5F" w:rsidRPr="00CA0C13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962B5F" w:rsidRDefault="00962B5F" w:rsidP="00962B5F">
      <w:pPr>
        <w:ind w:left="-1134"/>
        <w:rPr>
          <w:rFonts w:ascii="Arial" w:hAnsi="Arial" w:cs="Arial"/>
        </w:rPr>
      </w:pPr>
    </w:p>
    <w:p w:rsidR="00962B5F" w:rsidRDefault="00962B5F" w:rsidP="00962B5F">
      <w:pPr>
        <w:ind w:left="-1134"/>
        <w:rPr>
          <w:rFonts w:ascii="Arial" w:hAnsi="Arial" w:cs="Arial"/>
        </w:rPr>
      </w:pPr>
    </w:p>
    <w:p w:rsidR="00962B5F" w:rsidRDefault="00962B5F" w:rsidP="00962B5F">
      <w:pPr>
        <w:ind w:left="-1134"/>
        <w:rPr>
          <w:rFonts w:ascii="Arial" w:hAnsi="Arial" w:cs="Arial"/>
        </w:rPr>
      </w:pPr>
    </w:p>
    <w:p w:rsidR="00962B5F" w:rsidRDefault="00962B5F" w:rsidP="00962B5F">
      <w:pPr>
        <w:ind w:left="-1134"/>
        <w:rPr>
          <w:rFonts w:ascii="Arial" w:hAnsi="Arial" w:cs="Arial"/>
        </w:rPr>
      </w:pPr>
    </w:p>
    <w:tbl>
      <w:tblPr>
        <w:tblW w:w="9273" w:type="dxa"/>
        <w:tblInd w:w="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3790"/>
        <w:gridCol w:w="160"/>
        <w:gridCol w:w="1257"/>
        <w:gridCol w:w="68"/>
        <w:gridCol w:w="160"/>
        <w:gridCol w:w="692"/>
        <w:gridCol w:w="160"/>
        <w:gridCol w:w="2500"/>
        <w:gridCol w:w="160"/>
      </w:tblGrid>
      <w:tr w:rsidR="00962B5F" w:rsidRPr="00673E6A" w:rsidTr="005453EF">
        <w:trPr>
          <w:trHeight w:val="124"/>
        </w:trPr>
        <w:tc>
          <w:tcPr>
            <w:tcW w:w="9273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962B5F" w:rsidRPr="00673E6A" w:rsidRDefault="00962B5F" w:rsidP="005453E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br w:type="page"/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962B5F" w:rsidRPr="00673E6A" w:rsidTr="005453EF">
        <w:trPr>
          <w:trHeight w:val="97"/>
        </w:trPr>
        <w:tc>
          <w:tcPr>
            <w:tcW w:w="9273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962B5F" w:rsidRPr="00673E6A" w:rsidRDefault="00962B5F" w:rsidP="005453E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962B5F" w:rsidRPr="00673E6A" w:rsidTr="005453EF">
        <w:trPr>
          <w:trHeight w:val="176"/>
        </w:trPr>
        <w:tc>
          <w:tcPr>
            <w:tcW w:w="32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7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962B5F" w:rsidRPr="00673E6A" w:rsidRDefault="00962B5F" w:rsidP="005453E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62B5F" w:rsidRDefault="00962B5F" w:rsidP="005453E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962B5F" w:rsidRPr="00673E6A" w:rsidRDefault="00962B5F" w:rsidP="005453E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  <w:p w:rsidR="00962B5F" w:rsidRPr="00673E6A" w:rsidRDefault="00962B5F" w:rsidP="005453E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962B5F" w:rsidRPr="00673E6A" w:rsidTr="005453EF">
        <w:trPr>
          <w:trHeight w:val="53"/>
        </w:trPr>
        <w:tc>
          <w:tcPr>
            <w:tcW w:w="32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62B5F" w:rsidRPr="00673E6A" w:rsidRDefault="00962B5F" w:rsidP="005453E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7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62B5F" w:rsidRPr="00673E6A" w:rsidRDefault="00962B5F" w:rsidP="005453E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962B5F" w:rsidRPr="00673E6A" w:rsidRDefault="00962B5F" w:rsidP="005453E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962B5F" w:rsidRPr="00673E6A" w:rsidRDefault="00962B5F" w:rsidP="005453EF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62B5F" w:rsidRPr="00673E6A" w:rsidRDefault="00962B5F" w:rsidP="005453E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962B5F" w:rsidRPr="00673E6A" w:rsidRDefault="00962B5F" w:rsidP="005453E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</w:tr>
      <w:tr w:rsidR="00962B5F" w:rsidRPr="00673E6A" w:rsidTr="005453EF">
        <w:trPr>
          <w:trHeight w:val="4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5F" w:rsidRPr="00673E6A" w:rsidRDefault="00962B5F" w:rsidP="005453E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5F" w:rsidRPr="00673E6A" w:rsidRDefault="00962B5F" w:rsidP="005453EF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5F" w:rsidRPr="00673E6A" w:rsidRDefault="00962B5F" w:rsidP="005453E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5F" w:rsidRPr="00673E6A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5F" w:rsidRPr="00673E6A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5F" w:rsidRPr="00673E6A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5F" w:rsidRPr="00673E6A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5F" w:rsidRPr="00673E6A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62B5F" w:rsidRPr="00673E6A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62B5F" w:rsidRPr="00421D3C" w:rsidTr="005453EF">
        <w:trPr>
          <w:trHeight w:val="231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05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6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62B5F" w:rsidRPr="00421D3C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62B5F" w:rsidRPr="00673E6A" w:rsidTr="005453EF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FF0A60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FF0A60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FF0A60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62B5F" w:rsidRPr="00673E6A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62B5F" w:rsidRPr="00673E6A" w:rsidTr="005453EF">
        <w:trPr>
          <w:trHeight w:val="168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62B5F" w:rsidRPr="00FF0A60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FF0A60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62B5F" w:rsidRPr="00FF0A60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62B5F" w:rsidRPr="00673E6A" w:rsidRDefault="00962B5F" w:rsidP="005453E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62B5F" w:rsidRPr="00673E6A" w:rsidTr="005453EF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FF0A60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FF0A60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FF0A60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62B5F" w:rsidRPr="00673E6A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62B5F" w:rsidRPr="00421D3C" w:rsidTr="005453EF">
        <w:trPr>
          <w:trHeight w:val="156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421D3C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962B5F" w:rsidRPr="00FF0A60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2B5F" w:rsidRPr="00FF0A60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962B5F" w:rsidRPr="00FF0A60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62B5F" w:rsidRPr="00421D3C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62B5F" w:rsidRPr="00673E6A" w:rsidTr="005453EF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2B5F" w:rsidRPr="002B08D6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2B5F" w:rsidRPr="002B08D6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2B5F" w:rsidRPr="002B08D6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2B5F" w:rsidRPr="002B08D6" w:rsidRDefault="00962B5F" w:rsidP="005453EF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2B5F" w:rsidRPr="002B08D6" w:rsidRDefault="00962B5F" w:rsidP="005453EF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62B5F" w:rsidRPr="00673E6A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62B5F" w:rsidRPr="00421D3C" w:rsidTr="005453EF">
        <w:trPr>
          <w:trHeight w:val="110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421D3C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962B5F" w:rsidRPr="00FF0A60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2B5F" w:rsidRPr="00FF0A60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962B5F" w:rsidRPr="00FF0A60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62B5F" w:rsidRPr="00421D3C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62B5F" w:rsidRPr="00673E6A" w:rsidTr="005453EF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FF0A60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FF0A60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FF0A60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62B5F" w:rsidRPr="00673E6A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62B5F" w:rsidRPr="00421D3C" w:rsidTr="005453EF">
        <w:trPr>
          <w:trHeight w:val="57"/>
        </w:trPr>
        <w:tc>
          <w:tcPr>
            <w:tcW w:w="32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7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Fecha límite de presentación y Apertura de Cotizaciones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12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6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: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62B5F" w:rsidRPr="00421D3C" w:rsidRDefault="00962B5F" w:rsidP="005453EF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421D3C">
              <w:rPr>
                <w:rFonts w:ascii="Arial" w:hAnsi="Arial" w:cs="Arial"/>
                <w:b/>
                <w:bCs/>
              </w:rPr>
              <w:t>Presentación de Cotizaciones:</w:t>
            </w:r>
          </w:p>
          <w:p w:rsidR="00962B5F" w:rsidRPr="00421D3C" w:rsidRDefault="00962B5F" w:rsidP="005453EF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421D3C">
              <w:rPr>
                <w:rFonts w:ascii="Arial" w:hAnsi="Arial" w:cs="Arial"/>
              </w:rPr>
              <w:t>Ventanilla Única de Correspondencia – PB del Edificio del BCB, ubicado en el Calle Ayacucho esq</w:t>
            </w:r>
            <w:r>
              <w:rPr>
                <w:rFonts w:ascii="Arial" w:hAnsi="Arial" w:cs="Arial"/>
              </w:rPr>
              <w:t>.</w:t>
            </w:r>
            <w:r w:rsidRPr="00421D3C">
              <w:rPr>
                <w:rFonts w:ascii="Arial" w:hAnsi="Arial" w:cs="Arial"/>
              </w:rPr>
              <w:t xml:space="preserve"> Mercado</w:t>
            </w:r>
            <w:r>
              <w:rPr>
                <w:rFonts w:ascii="Arial" w:hAnsi="Arial" w:cs="Arial"/>
              </w:rPr>
              <w:t>, La Paz- Bolivia</w:t>
            </w:r>
            <w:r w:rsidRPr="00421D3C">
              <w:rPr>
                <w:rFonts w:ascii="Arial" w:hAnsi="Arial" w:cs="Arial"/>
              </w:rPr>
              <w:t>.</w:t>
            </w:r>
          </w:p>
          <w:p w:rsidR="00962B5F" w:rsidRPr="00421D3C" w:rsidRDefault="00962B5F" w:rsidP="005453EF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962B5F" w:rsidRPr="00421D3C" w:rsidRDefault="00962B5F" w:rsidP="005453E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21D3C">
              <w:rPr>
                <w:rFonts w:ascii="Arial" w:hAnsi="Arial" w:cs="Arial"/>
                <w:b/>
                <w:bCs/>
              </w:rPr>
              <w:t>Apertura de Cotizaciones:</w:t>
            </w:r>
          </w:p>
          <w:p w:rsidR="00962B5F" w:rsidRPr="00421D3C" w:rsidRDefault="00962B5F" w:rsidP="005453E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62B5F" w:rsidRPr="00421D3C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62B5F" w:rsidRPr="00673E6A" w:rsidTr="005453EF">
        <w:trPr>
          <w:trHeight w:val="57"/>
        </w:trPr>
        <w:tc>
          <w:tcPr>
            <w:tcW w:w="3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FF0A60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FF0A60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FF0A60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62B5F" w:rsidRPr="00673E6A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62B5F" w:rsidRPr="00421D3C" w:rsidTr="005453EF">
        <w:trPr>
          <w:trHeight w:val="20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62B5F" w:rsidRPr="009D32B1" w:rsidRDefault="00CC7913" w:rsidP="005453E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13</w:t>
            </w:r>
            <w:r w:rsidR="00962B5F"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 w:rsidR="00962B5F">
              <w:rPr>
                <w:rFonts w:ascii="Arial" w:hAnsi="Arial" w:cs="Arial"/>
                <w:color w:val="0000FF"/>
                <w:lang w:val="es-BO" w:eastAsia="es-BO"/>
              </w:rPr>
              <w:t>07</w:t>
            </w:r>
            <w:r w:rsidR="00962B5F"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 w:rsidR="00962B5F"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62B5F" w:rsidRPr="00421D3C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62B5F" w:rsidRPr="00673E6A" w:rsidTr="005453EF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9D32B1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B5F" w:rsidRPr="00FF0A60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FF0A60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62B5F" w:rsidRPr="00673E6A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62B5F" w:rsidRPr="00421D3C" w:rsidTr="005453EF">
        <w:trPr>
          <w:trHeight w:val="154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62B5F" w:rsidRPr="009D32B1" w:rsidRDefault="00CC7913" w:rsidP="005453E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17</w:t>
            </w:r>
            <w:r w:rsidR="00962B5F"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 w:rsidR="00962B5F">
              <w:rPr>
                <w:rFonts w:ascii="Arial" w:hAnsi="Arial" w:cs="Arial"/>
                <w:color w:val="0000FF"/>
                <w:lang w:val="es-BO" w:eastAsia="es-BO"/>
              </w:rPr>
              <w:t>07</w:t>
            </w:r>
            <w:r w:rsidR="00962B5F"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 w:rsidR="00962B5F"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62B5F" w:rsidRPr="00421D3C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62B5F" w:rsidRPr="00673E6A" w:rsidTr="005453EF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9D32B1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FF0A60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FF0A60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62B5F" w:rsidRPr="00673E6A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62B5F" w:rsidRPr="00421D3C" w:rsidTr="005453EF">
        <w:trPr>
          <w:trHeight w:val="92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62B5F" w:rsidRPr="009D32B1" w:rsidRDefault="00CC7913" w:rsidP="005453E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22</w:t>
            </w:r>
            <w:r w:rsidR="00962B5F"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 w:rsidR="00962B5F">
              <w:rPr>
                <w:rFonts w:ascii="Arial" w:hAnsi="Arial" w:cs="Arial"/>
                <w:color w:val="0000FF"/>
                <w:lang w:val="es-BO" w:eastAsia="es-BO"/>
              </w:rPr>
              <w:t>07</w:t>
            </w:r>
            <w:r w:rsidR="00962B5F"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 w:rsidR="00962B5F"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62B5F" w:rsidRPr="00421D3C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62B5F" w:rsidRPr="00673E6A" w:rsidTr="005453EF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9D32B1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FF0A60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FF0A60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62B5F" w:rsidRPr="00673E6A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62B5F" w:rsidRPr="00421D3C" w:rsidTr="005453EF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62B5F" w:rsidRPr="009D32B1" w:rsidRDefault="00CC7913" w:rsidP="005453E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03</w:t>
            </w:r>
            <w:r w:rsidR="00962B5F"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08</w:t>
            </w:r>
            <w:r w:rsidR="00962B5F"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 w:rsidR="00962B5F"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62B5F" w:rsidRPr="00421D3C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62B5F" w:rsidRPr="00673E6A" w:rsidTr="005453EF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FF0A60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FF0A60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62B5F" w:rsidRPr="00FF0A60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62B5F" w:rsidRPr="00673E6A" w:rsidRDefault="00962B5F" w:rsidP="005453E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62B5F" w:rsidRPr="00673E6A" w:rsidRDefault="00962B5F" w:rsidP="005453E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62B5F" w:rsidRPr="00421D3C" w:rsidTr="00962B5F">
        <w:trPr>
          <w:trHeight w:val="173"/>
        </w:trPr>
        <w:tc>
          <w:tcPr>
            <w:tcW w:w="32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62B5F" w:rsidRPr="00421D3C" w:rsidRDefault="00CC7913" w:rsidP="005453E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17</w:t>
            </w:r>
            <w:r w:rsidR="00962B5F" w:rsidRPr="00421D3C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 w:rsidR="00962B5F">
              <w:rPr>
                <w:rFonts w:ascii="Arial" w:hAnsi="Arial" w:cs="Arial"/>
                <w:color w:val="0000FF"/>
                <w:lang w:val="es-BO" w:eastAsia="es-BO"/>
              </w:rPr>
              <w:t>08</w:t>
            </w:r>
            <w:r w:rsidR="00962B5F"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 w:rsidR="00962B5F"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tcBorders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62B5F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  <w:p w:rsidR="00962B5F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tcBorders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62B5F" w:rsidRPr="00421D3C" w:rsidRDefault="00962B5F" w:rsidP="005453E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62B5F" w:rsidRPr="00421D3C" w:rsidRDefault="00962B5F" w:rsidP="005453E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</w:tbl>
    <w:p w:rsidR="00962B5F" w:rsidRPr="00962B5F" w:rsidRDefault="00962B5F" w:rsidP="00962B5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62B5F">
        <w:rPr>
          <w:rFonts w:ascii="Arial" w:hAnsi="Arial" w:cs="Arial"/>
        </w:rPr>
        <w:t>Todos los plazos son de cumplimiento obligatorio, de acuerdo con lo establecido en el artículo 47 de las NB-SABS</w:t>
      </w:r>
    </w:p>
    <w:p w:rsidR="004951F6" w:rsidRDefault="004951F6"/>
    <w:sectPr w:rsidR="004951F6" w:rsidSect="00D744B5">
      <w:pgSz w:w="12242" w:h="15842" w:code="1"/>
      <w:pgMar w:top="1417" w:right="1701" w:bottom="1417" w:left="1701" w:header="544" w:footer="129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5F"/>
    <w:rsid w:val="004951F6"/>
    <w:rsid w:val="00651DA0"/>
    <w:rsid w:val="00962B5F"/>
    <w:rsid w:val="00CC7913"/>
    <w:rsid w:val="00D7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5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962B5F"/>
    <w:rPr>
      <w:color w:val="0000FF"/>
      <w:u w:val="single"/>
    </w:rPr>
  </w:style>
  <w:style w:type="table" w:styleId="Tablaconcuadrcula">
    <w:name w:val="Table Grid"/>
    <w:basedOn w:val="Tablanormal"/>
    <w:rsid w:val="00962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962B5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962B5F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5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962B5F"/>
    <w:rPr>
      <w:color w:val="0000FF"/>
      <w:u w:val="single"/>
    </w:rPr>
  </w:style>
  <w:style w:type="table" w:styleId="Tablaconcuadrcula">
    <w:name w:val="Table Grid"/>
    <w:basedOn w:val="Tablanormal"/>
    <w:rsid w:val="00962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962B5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962B5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alacio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quispe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774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3</cp:revision>
  <dcterms:created xsi:type="dcterms:W3CDTF">2015-06-03T20:51:00Z</dcterms:created>
  <dcterms:modified xsi:type="dcterms:W3CDTF">2015-06-05T18:32:00Z</dcterms:modified>
</cp:coreProperties>
</file>