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7E293ADF"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 xml:space="preserve">Código BCB: </w:t>
      </w:r>
      <w:proofErr w:type="spellStart"/>
      <w:r w:rsidRPr="00F040CC">
        <w:rPr>
          <w:rFonts w:ascii="Arial" w:hAnsi="Arial" w:cs="Arial"/>
          <w:b/>
          <w:bCs/>
          <w:sz w:val="28"/>
          <w:lang w:val="pt-BR"/>
        </w:rPr>
        <w:t>ANPE</w:t>
      </w:r>
      <w:proofErr w:type="spellEnd"/>
      <w:r w:rsidR="00424887" w:rsidRPr="00F040CC">
        <w:rPr>
          <w:rFonts w:ascii="Arial" w:hAnsi="Arial" w:cs="Arial"/>
          <w:b/>
          <w:bCs/>
          <w:sz w:val="28"/>
          <w:lang w:val="pt-BR"/>
        </w:rPr>
        <w:t xml:space="preserve"> - </w:t>
      </w:r>
      <w:r w:rsidR="003A7142">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8A6706">
        <w:rPr>
          <w:rFonts w:ascii="Arial" w:hAnsi="Arial" w:cs="Arial"/>
          <w:b/>
          <w:bCs/>
          <w:sz w:val="28"/>
          <w:lang w:val="pt-BR"/>
        </w:rPr>
        <w:t>110</w:t>
      </w:r>
      <w:r w:rsidRPr="00F040CC">
        <w:rPr>
          <w:rFonts w:ascii="Arial" w:hAnsi="Arial" w:cs="Arial"/>
          <w:b/>
          <w:bCs/>
          <w:sz w:val="28"/>
          <w:lang w:val="pt-BR"/>
        </w:rPr>
        <w:t>/202</w:t>
      </w:r>
      <w:r w:rsidR="004E08C1">
        <w:rPr>
          <w:rFonts w:ascii="Arial" w:hAnsi="Arial" w:cs="Arial"/>
          <w:b/>
          <w:bCs/>
          <w:sz w:val="28"/>
          <w:lang w:val="pt-BR"/>
        </w:rPr>
        <w:t>4</w:t>
      </w:r>
      <w:r w:rsidR="00A82F70" w:rsidRPr="00F040CC">
        <w:rPr>
          <w:rFonts w:ascii="Arial" w:hAnsi="Arial" w:cs="Arial"/>
          <w:b/>
          <w:bCs/>
          <w:sz w:val="28"/>
          <w:lang w:val="pt-BR"/>
        </w:rPr>
        <w:t>-</w:t>
      </w:r>
      <w:r w:rsidR="008A6706">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60837855" w:rsidR="001E12CC" w:rsidRPr="00F8188E" w:rsidRDefault="008A6706" w:rsidP="001E12CC">
      <w:pPr>
        <w:widowControl w:val="0"/>
        <w:jc w:val="center"/>
        <w:rPr>
          <w:rFonts w:ascii="Arial" w:hAnsi="Arial" w:cs="Arial"/>
          <w:b/>
          <w:bCs/>
          <w:sz w:val="28"/>
        </w:rPr>
      </w:pPr>
      <w:r>
        <w:rPr>
          <w:rFonts w:ascii="Arial" w:hAnsi="Arial" w:cs="Arial"/>
          <w:b/>
          <w:bCs/>
          <w:sz w:val="28"/>
        </w:rPr>
        <w:t xml:space="preserve">PRIMERA </w:t>
      </w:r>
      <w:r w:rsidR="001E12CC" w:rsidRPr="00F040CC">
        <w:rPr>
          <w:rFonts w:ascii="Arial" w:hAnsi="Arial" w:cs="Arial"/>
          <w:b/>
          <w:bCs/>
          <w:sz w:val="28"/>
        </w:rPr>
        <w:t>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4B05CFDB" w:rsidR="001E12CC" w:rsidRPr="00F8188E" w:rsidRDefault="00BE07F6"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w:t>
            </w:r>
            <w:r w:rsidR="00BC651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0003282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DE </w:t>
            </w:r>
            <w:r w:rsidR="008A6706">
              <w:rPr>
                <w:rFonts w:ascii="Arial" w:hAnsi="Arial" w:cs="Arial"/>
                <w:b/>
                <w:sz w:val="30"/>
                <w:szCs w:val="30"/>
                <w:lang w:eastAsia="en-US"/>
                <w14:shadow w14:blurRad="50800" w14:dist="38100" w14:dir="2700000" w14:sx="100000" w14:sy="100000" w14:kx="0" w14:ky="0" w14:algn="tl">
                  <w14:srgbClr w14:val="000000">
                    <w14:alpha w14:val="60000"/>
                  </w14:srgbClr>
                </w14:shadow>
              </w:rPr>
              <w:t>SUSCRIPCIÓN</w:t>
            </w:r>
            <w:r w:rsidR="00806C3A">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008A670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PARA BASE DE DATOS </w:t>
            </w:r>
            <w:r w:rsidR="00806C3A">
              <w:rPr>
                <w:rFonts w:ascii="Arial" w:hAnsi="Arial" w:cs="Arial"/>
                <w:b/>
                <w:sz w:val="30"/>
                <w:szCs w:val="30"/>
                <w:lang w:eastAsia="en-US"/>
                <w14:shadow w14:blurRad="50800" w14:dist="38100" w14:dir="2700000" w14:sx="100000" w14:sy="100000" w14:kx="0" w14:ky="0" w14:algn="tl">
                  <w14:srgbClr w14:val="000000">
                    <w14:alpha w14:val="60000"/>
                  </w14:srgbClr>
                </w14:shadow>
              </w:rPr>
              <w:t>INFORMIX</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7D419AEE" w:rsidR="001E12CC" w:rsidRPr="001E12CC" w:rsidRDefault="00644102"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Pr>
          <w:noProof/>
          <w:lang w:val="es-BO" w:eastAsia="es-BO"/>
        </w:rPr>
        <w:drawing>
          <wp:anchor distT="0" distB="0" distL="114300" distR="114300" simplePos="0" relativeHeight="251661312" behindDoc="1" locked="0" layoutInCell="1" allowOverlap="1" wp14:anchorId="58E18C41" wp14:editId="419D21B6">
            <wp:simplePos x="0" y="0"/>
            <wp:positionH relativeFrom="margin">
              <wp:align>left</wp:align>
            </wp:positionH>
            <wp:positionV relativeFrom="paragraph">
              <wp:posOffset>1571625</wp:posOffset>
            </wp:positionV>
            <wp:extent cx="1685365" cy="4393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85365" cy="439399"/>
                    </a:xfrm>
                    <a:prstGeom prst="rect">
                      <a:avLst/>
                    </a:prstGeom>
                  </pic:spPr>
                </pic:pic>
              </a:graphicData>
            </a:graphic>
            <wp14:sizeRelH relativeFrom="page">
              <wp14:pctWidth>0</wp14:pctWidth>
            </wp14:sizeRelH>
            <wp14:sizeRelV relativeFrom="page">
              <wp14:pctHeight>0</wp14:pctHeight>
            </wp14:sizeRelV>
          </wp:anchor>
        </w:drawing>
      </w:r>
      <w:r w:rsidR="001E12CC" w:rsidRPr="00F8188E">
        <w:rPr>
          <w:rFonts w:ascii="Arial" w:hAnsi="Arial" w:cs="Arial"/>
          <w:b/>
          <w:bCs/>
          <w:sz w:val="24"/>
          <w:szCs w:val="28"/>
        </w:rPr>
        <w:t xml:space="preserve">La Paz, </w:t>
      </w:r>
      <w:r w:rsidR="008A6706">
        <w:rPr>
          <w:rFonts w:ascii="Arial" w:hAnsi="Arial" w:cs="Arial"/>
          <w:b/>
          <w:bCs/>
          <w:sz w:val="24"/>
          <w:szCs w:val="28"/>
        </w:rPr>
        <w:t>junio de 2024</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11812">
              <w:rPr>
                <w:noProof/>
                <w:webHidden/>
              </w:rPr>
              <w:t>2</w:t>
            </w:r>
            <w:r w:rsidR="00AE65BD">
              <w:rPr>
                <w:noProof/>
                <w:webHidden/>
              </w:rPr>
              <w:fldChar w:fldCharType="end"/>
            </w:r>
          </w:hyperlink>
        </w:p>
        <w:p w14:paraId="76538632"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11812">
              <w:rPr>
                <w:noProof/>
                <w:webHidden/>
              </w:rPr>
              <w:t>2</w:t>
            </w:r>
            <w:r w:rsidR="00AE65BD">
              <w:rPr>
                <w:noProof/>
                <w:webHidden/>
              </w:rPr>
              <w:fldChar w:fldCharType="end"/>
            </w:r>
          </w:hyperlink>
        </w:p>
        <w:p w14:paraId="7D502193"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11812">
              <w:rPr>
                <w:noProof/>
                <w:webHidden/>
              </w:rPr>
              <w:t>2</w:t>
            </w:r>
            <w:r w:rsidR="00AE65BD">
              <w:rPr>
                <w:noProof/>
                <w:webHidden/>
              </w:rPr>
              <w:fldChar w:fldCharType="end"/>
            </w:r>
          </w:hyperlink>
        </w:p>
        <w:p w14:paraId="0624F686"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11812">
              <w:rPr>
                <w:noProof/>
                <w:webHidden/>
              </w:rPr>
              <w:t>2</w:t>
            </w:r>
            <w:r w:rsidR="00AE65BD">
              <w:rPr>
                <w:noProof/>
                <w:webHidden/>
              </w:rPr>
              <w:fldChar w:fldCharType="end"/>
            </w:r>
          </w:hyperlink>
        </w:p>
        <w:p w14:paraId="5312185E"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11812">
              <w:rPr>
                <w:noProof/>
                <w:webHidden/>
              </w:rPr>
              <w:t>4</w:t>
            </w:r>
            <w:r w:rsidR="00AE65BD">
              <w:rPr>
                <w:noProof/>
                <w:webHidden/>
              </w:rPr>
              <w:fldChar w:fldCharType="end"/>
            </w:r>
          </w:hyperlink>
        </w:p>
        <w:p w14:paraId="783DB5FF"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11812">
              <w:rPr>
                <w:noProof/>
                <w:webHidden/>
              </w:rPr>
              <w:t>4</w:t>
            </w:r>
            <w:r w:rsidR="00AE65BD">
              <w:rPr>
                <w:noProof/>
                <w:webHidden/>
              </w:rPr>
              <w:fldChar w:fldCharType="end"/>
            </w:r>
          </w:hyperlink>
        </w:p>
        <w:p w14:paraId="727BEE65"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11812">
              <w:rPr>
                <w:noProof/>
                <w:webHidden/>
              </w:rPr>
              <w:t>5</w:t>
            </w:r>
            <w:r w:rsidR="00AE65BD">
              <w:rPr>
                <w:noProof/>
                <w:webHidden/>
              </w:rPr>
              <w:fldChar w:fldCharType="end"/>
            </w:r>
          </w:hyperlink>
        </w:p>
        <w:p w14:paraId="17759526"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11812">
              <w:rPr>
                <w:noProof/>
                <w:webHidden/>
              </w:rPr>
              <w:t>5</w:t>
            </w:r>
            <w:r w:rsidR="00AE65BD">
              <w:rPr>
                <w:noProof/>
                <w:webHidden/>
              </w:rPr>
              <w:fldChar w:fldCharType="end"/>
            </w:r>
          </w:hyperlink>
        </w:p>
        <w:p w14:paraId="14E7A168"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11812">
              <w:rPr>
                <w:noProof/>
                <w:webHidden/>
              </w:rPr>
              <w:t>5</w:t>
            </w:r>
            <w:r w:rsidR="00AE65BD">
              <w:rPr>
                <w:noProof/>
                <w:webHidden/>
              </w:rPr>
              <w:fldChar w:fldCharType="end"/>
            </w:r>
          </w:hyperlink>
        </w:p>
        <w:p w14:paraId="1527DB04"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11812">
              <w:rPr>
                <w:noProof/>
                <w:webHidden/>
              </w:rPr>
              <w:t>6</w:t>
            </w:r>
            <w:r w:rsidR="00AE65BD">
              <w:rPr>
                <w:noProof/>
                <w:webHidden/>
              </w:rPr>
              <w:fldChar w:fldCharType="end"/>
            </w:r>
          </w:hyperlink>
        </w:p>
        <w:p w14:paraId="3509DFD3"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11812">
              <w:rPr>
                <w:noProof/>
                <w:webHidden/>
              </w:rPr>
              <w:t>6</w:t>
            </w:r>
            <w:r w:rsidR="00AE65BD">
              <w:rPr>
                <w:noProof/>
                <w:webHidden/>
              </w:rPr>
              <w:fldChar w:fldCharType="end"/>
            </w:r>
          </w:hyperlink>
        </w:p>
        <w:p w14:paraId="56DC8468"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11812">
              <w:rPr>
                <w:noProof/>
                <w:webHidden/>
              </w:rPr>
              <w:t>7</w:t>
            </w:r>
            <w:r w:rsidR="00AE65BD">
              <w:rPr>
                <w:noProof/>
                <w:webHidden/>
              </w:rPr>
              <w:fldChar w:fldCharType="end"/>
            </w:r>
          </w:hyperlink>
        </w:p>
        <w:p w14:paraId="64D0730E"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11812">
              <w:rPr>
                <w:noProof/>
                <w:webHidden/>
              </w:rPr>
              <w:t>7</w:t>
            </w:r>
            <w:r w:rsidR="00AE65BD">
              <w:rPr>
                <w:noProof/>
                <w:webHidden/>
              </w:rPr>
              <w:fldChar w:fldCharType="end"/>
            </w:r>
          </w:hyperlink>
        </w:p>
        <w:p w14:paraId="2BDAC1CB"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11812">
              <w:rPr>
                <w:noProof/>
                <w:webHidden/>
              </w:rPr>
              <w:t>8</w:t>
            </w:r>
            <w:r w:rsidR="00AE65BD">
              <w:rPr>
                <w:noProof/>
                <w:webHidden/>
              </w:rPr>
              <w:fldChar w:fldCharType="end"/>
            </w:r>
          </w:hyperlink>
        </w:p>
        <w:p w14:paraId="02495D32"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11812">
              <w:rPr>
                <w:noProof/>
                <w:webHidden/>
              </w:rPr>
              <w:t>9</w:t>
            </w:r>
            <w:r w:rsidR="00AE65BD">
              <w:rPr>
                <w:noProof/>
                <w:webHidden/>
              </w:rPr>
              <w:fldChar w:fldCharType="end"/>
            </w:r>
          </w:hyperlink>
        </w:p>
        <w:p w14:paraId="5388EF7A"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11812">
              <w:rPr>
                <w:noProof/>
                <w:webHidden/>
              </w:rPr>
              <w:t>10</w:t>
            </w:r>
            <w:r w:rsidR="00AE65BD">
              <w:rPr>
                <w:noProof/>
                <w:webHidden/>
              </w:rPr>
              <w:fldChar w:fldCharType="end"/>
            </w:r>
          </w:hyperlink>
        </w:p>
        <w:p w14:paraId="4757EA86"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11812">
              <w:rPr>
                <w:noProof/>
                <w:webHidden/>
              </w:rPr>
              <w:t>11</w:t>
            </w:r>
            <w:r w:rsidR="00AE65BD">
              <w:rPr>
                <w:noProof/>
                <w:webHidden/>
              </w:rPr>
              <w:fldChar w:fldCharType="end"/>
            </w:r>
          </w:hyperlink>
        </w:p>
        <w:p w14:paraId="12CCE0F0"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11812">
              <w:rPr>
                <w:noProof/>
                <w:webHidden/>
              </w:rPr>
              <w:t>11</w:t>
            </w:r>
            <w:r w:rsidR="00AE65BD">
              <w:rPr>
                <w:noProof/>
                <w:webHidden/>
              </w:rPr>
              <w:fldChar w:fldCharType="end"/>
            </w:r>
          </w:hyperlink>
        </w:p>
        <w:p w14:paraId="58DE0AE3"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11812">
              <w:rPr>
                <w:noProof/>
                <w:webHidden/>
              </w:rPr>
              <w:t>11</w:t>
            </w:r>
            <w:r w:rsidR="00AE65BD">
              <w:rPr>
                <w:noProof/>
                <w:webHidden/>
              </w:rPr>
              <w:fldChar w:fldCharType="end"/>
            </w:r>
          </w:hyperlink>
        </w:p>
        <w:p w14:paraId="59548D0A"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11812">
              <w:rPr>
                <w:noProof/>
                <w:webHidden/>
              </w:rPr>
              <w:t>12</w:t>
            </w:r>
            <w:r w:rsidR="00AE65BD">
              <w:rPr>
                <w:noProof/>
                <w:webHidden/>
              </w:rPr>
              <w:fldChar w:fldCharType="end"/>
            </w:r>
          </w:hyperlink>
        </w:p>
        <w:p w14:paraId="1BB3AC06"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11812">
              <w:rPr>
                <w:noProof/>
                <w:webHidden/>
              </w:rPr>
              <w:t>12</w:t>
            </w:r>
            <w:r w:rsidR="00AE65BD">
              <w:rPr>
                <w:noProof/>
                <w:webHidden/>
              </w:rPr>
              <w:fldChar w:fldCharType="end"/>
            </w:r>
          </w:hyperlink>
        </w:p>
        <w:p w14:paraId="56DB3187"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11812">
              <w:rPr>
                <w:noProof/>
                <w:webHidden/>
              </w:rPr>
              <w:t>12</w:t>
            </w:r>
            <w:r w:rsidR="00AE65BD">
              <w:rPr>
                <w:noProof/>
                <w:webHidden/>
              </w:rPr>
              <w:fldChar w:fldCharType="end"/>
            </w:r>
          </w:hyperlink>
        </w:p>
        <w:p w14:paraId="3207EF98"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11812">
              <w:rPr>
                <w:noProof/>
                <w:webHidden/>
              </w:rPr>
              <w:t>13</w:t>
            </w:r>
            <w:r w:rsidR="00AE65BD">
              <w:rPr>
                <w:noProof/>
                <w:webHidden/>
              </w:rPr>
              <w:fldChar w:fldCharType="end"/>
            </w:r>
          </w:hyperlink>
        </w:p>
        <w:p w14:paraId="757F751B"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11812">
              <w:rPr>
                <w:noProof/>
                <w:webHidden/>
              </w:rPr>
              <w:t>14</w:t>
            </w:r>
            <w:r w:rsidR="00AE65BD">
              <w:rPr>
                <w:noProof/>
                <w:webHidden/>
              </w:rPr>
              <w:fldChar w:fldCharType="end"/>
            </w:r>
          </w:hyperlink>
        </w:p>
        <w:p w14:paraId="35BC7350"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11812">
              <w:rPr>
                <w:noProof/>
                <w:webHidden/>
              </w:rPr>
              <w:t>14</w:t>
            </w:r>
            <w:r w:rsidR="00AE65BD">
              <w:rPr>
                <w:noProof/>
                <w:webHidden/>
              </w:rPr>
              <w:fldChar w:fldCharType="end"/>
            </w:r>
          </w:hyperlink>
        </w:p>
        <w:p w14:paraId="19A08A20"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11812">
              <w:rPr>
                <w:noProof/>
                <w:webHidden/>
              </w:rPr>
              <w:t>14</w:t>
            </w:r>
            <w:r w:rsidR="00AE65BD">
              <w:rPr>
                <w:noProof/>
                <w:webHidden/>
              </w:rPr>
              <w:fldChar w:fldCharType="end"/>
            </w:r>
          </w:hyperlink>
        </w:p>
        <w:p w14:paraId="3EDF9ABB"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11812">
              <w:rPr>
                <w:noProof/>
                <w:webHidden/>
              </w:rPr>
              <w:t>15</w:t>
            </w:r>
            <w:r w:rsidR="00AE65BD">
              <w:rPr>
                <w:noProof/>
                <w:webHidden/>
              </w:rPr>
              <w:fldChar w:fldCharType="end"/>
            </w:r>
          </w:hyperlink>
        </w:p>
        <w:p w14:paraId="233FDF1D"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11812">
              <w:rPr>
                <w:noProof/>
                <w:webHidden/>
              </w:rPr>
              <w:t>17</w:t>
            </w:r>
            <w:r w:rsidR="00AE65BD">
              <w:rPr>
                <w:noProof/>
                <w:webHidden/>
              </w:rPr>
              <w:fldChar w:fldCharType="end"/>
            </w:r>
          </w:hyperlink>
        </w:p>
        <w:p w14:paraId="645F1394"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11812">
              <w:rPr>
                <w:noProof/>
                <w:webHidden/>
              </w:rPr>
              <w:t>18</w:t>
            </w:r>
            <w:r w:rsidR="00AE65BD">
              <w:rPr>
                <w:noProof/>
                <w:webHidden/>
              </w:rPr>
              <w:fldChar w:fldCharType="end"/>
            </w:r>
          </w:hyperlink>
        </w:p>
        <w:p w14:paraId="2E7F0FE0" w14:textId="77777777" w:rsidR="00AE65BD" w:rsidRDefault="003B6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11812">
              <w:rPr>
                <w:noProof/>
                <w:webHidden/>
              </w:rPr>
              <w:t>19</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2"/>
          <w:footerReference w:type="first" r:id="rId13"/>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w:t>
      </w:r>
      <w:proofErr w:type="spellStart"/>
      <w:r w:rsidRPr="00F14A71">
        <w:rPr>
          <w:rFonts w:cs="Arial"/>
          <w:sz w:val="18"/>
          <w:szCs w:val="18"/>
          <w:lang w:val="es-BO"/>
        </w:rPr>
        <w:t>SABS</w:t>
      </w:r>
      <w:proofErr w:type="spellEnd"/>
      <w:r w:rsidRPr="00F14A71">
        <w:rPr>
          <w:rFonts w:cs="Arial"/>
          <w:sz w:val="18"/>
          <w:szCs w:val="18"/>
          <w:lang w:val="es-BO"/>
        </w:rPr>
        <w:t>)</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w:t>
      </w:r>
      <w:proofErr w:type="spellStart"/>
      <w:r w:rsidRPr="00F14A71">
        <w:rPr>
          <w:rFonts w:cs="Arial"/>
          <w:sz w:val="18"/>
          <w:szCs w:val="18"/>
          <w:lang w:val="es-BO"/>
        </w:rPr>
        <w:t>DBC</w:t>
      </w:r>
      <w:proofErr w:type="spellEnd"/>
      <w:r w:rsidRPr="00F14A71">
        <w:rPr>
          <w:rFonts w:cs="Arial"/>
          <w:sz w:val="18"/>
          <w:szCs w:val="18"/>
          <w:lang w:val="es-BO"/>
        </w:rPr>
        <w:t>).</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Inspección Previa</w:t>
      </w:r>
    </w:p>
    <w:p w14:paraId="4C1DBAEA" w14:textId="77777777" w:rsidR="008759CA" w:rsidRPr="003504B7" w:rsidRDefault="008759CA" w:rsidP="008759CA">
      <w:pPr>
        <w:tabs>
          <w:tab w:val="num" w:pos="1134"/>
        </w:tabs>
        <w:ind w:left="360"/>
        <w:jc w:val="both"/>
        <w:rPr>
          <w:rFonts w:cs="Arial"/>
          <w:sz w:val="18"/>
          <w:szCs w:val="18"/>
          <w:lang w:val="es-BO"/>
        </w:rPr>
      </w:pPr>
    </w:p>
    <w:p w14:paraId="2B987AC0" w14:textId="77777777" w:rsidR="00B51351" w:rsidRPr="003504B7" w:rsidRDefault="00DD79A9" w:rsidP="004678FF">
      <w:pPr>
        <w:pStyle w:val="Prrafodelista"/>
        <w:ind w:left="1276"/>
        <w:jc w:val="both"/>
        <w:rPr>
          <w:rFonts w:ascii="Verdana" w:hAnsi="Verdana" w:cs="Arial"/>
          <w:sz w:val="18"/>
          <w:szCs w:val="18"/>
        </w:rPr>
      </w:pPr>
      <w:r w:rsidRPr="003504B7">
        <w:rPr>
          <w:rFonts w:ascii="Verdana" w:hAnsi="Verdana" w:cs="Arial"/>
          <w:sz w:val="18"/>
          <w:szCs w:val="18"/>
        </w:rPr>
        <w:t>“No corresponde”</w:t>
      </w:r>
      <w:r w:rsidR="00B51351" w:rsidRPr="003504B7">
        <w:rPr>
          <w:rFonts w:ascii="Verdana" w:hAnsi="Verdana" w:cs="Arial"/>
          <w:sz w:val="18"/>
          <w:szCs w:val="18"/>
        </w:rPr>
        <w:t>.</w:t>
      </w:r>
    </w:p>
    <w:p w14:paraId="13A9E621" w14:textId="77777777" w:rsidR="00962856" w:rsidRPr="003504B7" w:rsidRDefault="00962856" w:rsidP="008759CA">
      <w:pPr>
        <w:ind w:left="567"/>
        <w:jc w:val="both"/>
        <w:rPr>
          <w:rFonts w:cs="Arial"/>
          <w:sz w:val="18"/>
          <w:szCs w:val="18"/>
          <w:lang w:val="es-BO"/>
        </w:rPr>
      </w:pPr>
    </w:p>
    <w:p w14:paraId="77EE3350"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 xml:space="preserve">Consultas </w:t>
      </w:r>
      <w:r w:rsidR="00FC29F5" w:rsidRPr="003504B7">
        <w:rPr>
          <w:rFonts w:ascii="Verdana" w:hAnsi="Verdana"/>
          <w:b/>
          <w:sz w:val="18"/>
          <w:szCs w:val="18"/>
          <w:lang w:val="es-BO"/>
        </w:rPr>
        <w:t xml:space="preserve">Escritas </w:t>
      </w:r>
      <w:r w:rsidRPr="003504B7">
        <w:rPr>
          <w:rFonts w:ascii="Verdana" w:hAnsi="Verdana"/>
          <w:b/>
          <w:sz w:val="18"/>
          <w:szCs w:val="18"/>
          <w:lang w:val="es-BO"/>
        </w:rPr>
        <w:t xml:space="preserve">sobre el </w:t>
      </w:r>
      <w:proofErr w:type="spellStart"/>
      <w:r w:rsidRPr="003504B7">
        <w:rPr>
          <w:rFonts w:ascii="Verdana" w:hAnsi="Verdana"/>
          <w:b/>
          <w:sz w:val="18"/>
          <w:szCs w:val="18"/>
          <w:lang w:val="es-BO"/>
        </w:rPr>
        <w:t>DBC</w:t>
      </w:r>
      <w:proofErr w:type="spellEnd"/>
    </w:p>
    <w:p w14:paraId="08336E2A" w14:textId="77777777" w:rsidR="008759CA" w:rsidRPr="003504B7" w:rsidRDefault="008759CA" w:rsidP="008759CA">
      <w:pPr>
        <w:ind w:left="1068"/>
        <w:jc w:val="both"/>
        <w:rPr>
          <w:rFonts w:cs="Arial"/>
          <w:sz w:val="18"/>
          <w:szCs w:val="18"/>
          <w:lang w:val="es-BO"/>
        </w:rPr>
      </w:pPr>
    </w:p>
    <w:p w14:paraId="3815FC87" w14:textId="77777777" w:rsidR="00DD79A9" w:rsidRPr="003504B7" w:rsidRDefault="00DD79A9" w:rsidP="00DD79A9">
      <w:pPr>
        <w:pStyle w:val="Prrafodelista"/>
        <w:ind w:left="1276"/>
        <w:jc w:val="both"/>
        <w:rPr>
          <w:rFonts w:ascii="Verdana" w:hAnsi="Verdana" w:cs="Arial"/>
          <w:sz w:val="18"/>
          <w:szCs w:val="18"/>
        </w:rPr>
      </w:pPr>
      <w:r w:rsidRPr="003504B7">
        <w:rPr>
          <w:rFonts w:ascii="Verdana" w:hAnsi="Verdana" w:cs="Arial"/>
          <w:sz w:val="18"/>
          <w:szCs w:val="18"/>
        </w:rPr>
        <w:t>“No corresponde”.</w:t>
      </w:r>
    </w:p>
    <w:p w14:paraId="3E859485" w14:textId="77777777" w:rsidR="00DA6158" w:rsidRPr="003504B7" w:rsidRDefault="00DA6158" w:rsidP="00DA6158">
      <w:pPr>
        <w:jc w:val="both"/>
        <w:rPr>
          <w:rFonts w:cs="Arial"/>
          <w:sz w:val="18"/>
          <w:szCs w:val="18"/>
          <w:lang w:val="es-BO"/>
        </w:rPr>
      </w:pPr>
      <w:r w:rsidRPr="003504B7">
        <w:rPr>
          <w:rFonts w:cs="Arial"/>
          <w:sz w:val="18"/>
          <w:szCs w:val="18"/>
          <w:lang w:val="es-BO"/>
        </w:rPr>
        <w:tab/>
      </w:r>
    </w:p>
    <w:p w14:paraId="259F851D" w14:textId="77777777" w:rsidR="00DA6158" w:rsidRPr="003504B7" w:rsidRDefault="00DA6158"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Reunión Informativa de Aclaración</w:t>
      </w:r>
    </w:p>
    <w:p w14:paraId="73C2785B" w14:textId="77777777" w:rsidR="00DA6158" w:rsidRPr="003504B7" w:rsidRDefault="00DA6158" w:rsidP="00997D9E">
      <w:pPr>
        <w:tabs>
          <w:tab w:val="num" w:pos="567"/>
        </w:tabs>
        <w:ind w:left="567"/>
        <w:jc w:val="both"/>
        <w:rPr>
          <w:rFonts w:cs="Arial"/>
          <w:sz w:val="18"/>
          <w:szCs w:val="18"/>
          <w:lang w:val="es-BO"/>
        </w:rPr>
      </w:pPr>
    </w:p>
    <w:p w14:paraId="06903E90" w14:textId="77777777" w:rsidR="00DD79A9" w:rsidRPr="00F14A71" w:rsidRDefault="00DD79A9" w:rsidP="00DD79A9">
      <w:pPr>
        <w:pStyle w:val="Prrafodelista"/>
        <w:ind w:left="1276"/>
        <w:jc w:val="both"/>
        <w:rPr>
          <w:rFonts w:ascii="Verdana" w:hAnsi="Verdana" w:cs="Arial"/>
          <w:sz w:val="18"/>
          <w:szCs w:val="18"/>
        </w:rPr>
      </w:pPr>
      <w:r w:rsidRPr="003504B7">
        <w:rPr>
          <w:rFonts w:ascii="Verdana" w:hAnsi="Verdana" w:cs="Arial"/>
          <w:sz w:val="18"/>
          <w:szCs w:val="18"/>
        </w:rPr>
        <w:t>“No corresponde”.</w:t>
      </w:r>
    </w:p>
    <w:p w14:paraId="66BCC565" w14:textId="77777777" w:rsidR="00243702" w:rsidRPr="00F14A71" w:rsidRDefault="00243702" w:rsidP="00827823">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w:t>
      </w:r>
      <w:proofErr w:type="spellStart"/>
      <w:r w:rsidRPr="00F14A71">
        <w:rPr>
          <w:rFonts w:cs="Arial"/>
          <w:sz w:val="18"/>
          <w:szCs w:val="18"/>
          <w:lang w:val="es-BO"/>
        </w:rPr>
        <w:t>SABS</w:t>
      </w:r>
      <w:proofErr w:type="spellEnd"/>
      <w:r w:rsidRPr="00F14A71">
        <w:rPr>
          <w:rFonts w:cs="Arial"/>
          <w:sz w:val="18"/>
          <w:szCs w:val="18"/>
          <w:lang w:val="es-BO"/>
        </w:rPr>
        <w:t>,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w:t>
      </w:r>
      <w:proofErr w:type="spellStart"/>
      <w:r w:rsidRPr="00F14A71">
        <w:rPr>
          <w:rFonts w:cs="Arial"/>
          <w:sz w:val="18"/>
          <w:szCs w:val="18"/>
          <w:lang w:val="es-BO"/>
        </w:rPr>
        <w:t>DBC</w:t>
      </w:r>
      <w:proofErr w:type="spellEnd"/>
      <w:r w:rsidRPr="00F14A71">
        <w:rPr>
          <w:rFonts w:cs="Arial"/>
          <w:sz w:val="18"/>
          <w:szCs w:val="18"/>
          <w:lang w:val="es-BO"/>
        </w:rPr>
        <w:t xml:space="preserve">,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w:t>
      </w:r>
      <w:proofErr w:type="spellStart"/>
      <w:r w:rsidRPr="00F14A71">
        <w:rPr>
          <w:rFonts w:cs="Arial"/>
          <w:sz w:val="18"/>
          <w:szCs w:val="18"/>
        </w:rPr>
        <w:t>TGN</w:t>
      </w:r>
      <w:proofErr w:type="spellEnd"/>
      <w:r w:rsidRPr="00F14A71">
        <w:rPr>
          <w:rFonts w:cs="Arial"/>
          <w:sz w:val="18"/>
          <w:szCs w:val="18"/>
        </w:rPr>
        <w:t xml:space="preserve">) dispuesta en el presente </w:t>
      </w:r>
      <w:proofErr w:type="spellStart"/>
      <w:r w:rsidRPr="00F14A71">
        <w:rPr>
          <w:rFonts w:cs="Arial"/>
          <w:sz w:val="18"/>
          <w:szCs w:val="18"/>
        </w:rPr>
        <w:t>DBC</w:t>
      </w:r>
      <w:proofErr w:type="spellEnd"/>
      <w:r w:rsidRPr="00F14A71">
        <w:rPr>
          <w:rFonts w:cs="Arial"/>
          <w:sz w:val="18"/>
          <w:szCs w:val="18"/>
        </w:rPr>
        <w:t>,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w:t>
      </w:r>
      <w:proofErr w:type="spellStart"/>
      <w:r w:rsidRPr="00F14A71">
        <w:rPr>
          <w:sz w:val="18"/>
          <w:szCs w:val="18"/>
          <w:lang w:val="es-BO"/>
        </w:rPr>
        <w:t>SABS</w:t>
      </w:r>
      <w:proofErr w:type="spellEnd"/>
      <w:r w:rsidRPr="00F14A71">
        <w:rPr>
          <w:sz w:val="18"/>
          <w:szCs w:val="18"/>
          <w:lang w:val="es-BO"/>
        </w:rPr>
        <w:t>.</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 xml:space="preserve">entidad o del </w:t>
      </w:r>
      <w:proofErr w:type="spellStart"/>
      <w:r w:rsidR="0020492C" w:rsidRPr="00F14A71">
        <w:rPr>
          <w:rFonts w:cs="Arial"/>
          <w:sz w:val="18"/>
          <w:szCs w:val="18"/>
        </w:rPr>
        <w:t>TGN</w:t>
      </w:r>
      <w:proofErr w:type="spellEnd"/>
      <w:r w:rsidR="0020492C" w:rsidRPr="00F14A71">
        <w:rPr>
          <w:rFonts w:cs="Arial"/>
          <w:sz w:val="18"/>
          <w:szCs w:val="18"/>
        </w:rPr>
        <w:t>,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lastRenderedPageBreak/>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w:t>
      </w:r>
      <w:proofErr w:type="spellStart"/>
      <w:r w:rsidR="00A3080F" w:rsidRPr="00E655E8">
        <w:rPr>
          <w:rFonts w:cs="Arial"/>
          <w:sz w:val="18"/>
          <w:szCs w:val="18"/>
          <w:lang w:val="es-BO"/>
        </w:rPr>
        <w:t>RUPE</w:t>
      </w:r>
      <w:proofErr w:type="spellEnd"/>
      <w:r w:rsidR="00A3080F" w:rsidRPr="00E655E8">
        <w:rPr>
          <w:rFonts w:cs="Arial"/>
          <w:sz w:val="18"/>
          <w:szCs w:val="18"/>
          <w:lang w:val="es-BO"/>
        </w:rPr>
        <w:t>.</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propuesta técnica no cumpla con las condiciones establecidas en el presente </w:t>
      </w:r>
      <w:proofErr w:type="spellStart"/>
      <w:r w:rsidRPr="00E655E8">
        <w:rPr>
          <w:rFonts w:ascii="Verdana" w:hAnsi="Verdana" w:cs="Arial"/>
          <w:sz w:val="18"/>
          <w:szCs w:val="18"/>
          <w:lang w:val="es-BO"/>
        </w:rPr>
        <w:t>DBC</w:t>
      </w:r>
      <w:proofErr w:type="spellEnd"/>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 xml:space="preserve">no cumpla con las condiciones establecidas en el presente </w:t>
      </w:r>
      <w:proofErr w:type="spellStart"/>
      <w:r w:rsidRPr="00E655E8">
        <w:rPr>
          <w:rFonts w:ascii="Verdana" w:hAnsi="Verdana" w:cs="Arial"/>
          <w:sz w:val="18"/>
          <w:szCs w:val="18"/>
          <w:lang w:val="es-BO"/>
        </w:rPr>
        <w:t>DBC</w:t>
      </w:r>
      <w:proofErr w:type="spellEnd"/>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w:t>
      </w:r>
      <w:proofErr w:type="spellStart"/>
      <w:r w:rsidRPr="00E655E8">
        <w:rPr>
          <w:rFonts w:ascii="Verdana" w:hAnsi="Verdana" w:cs="Arial"/>
          <w:sz w:val="18"/>
          <w:szCs w:val="18"/>
          <w:lang w:val="es-BO"/>
        </w:rPr>
        <w:t>DBC</w:t>
      </w:r>
      <w:proofErr w:type="spellEnd"/>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 xml:space="preserve">CRITERIOS DE </w:t>
      </w:r>
      <w:proofErr w:type="spellStart"/>
      <w:r w:rsidRPr="00A40276">
        <w:rPr>
          <w:rFonts w:ascii="Verdana" w:hAnsi="Verdana"/>
          <w:sz w:val="18"/>
        </w:rPr>
        <w:t>SUBS</w:t>
      </w:r>
      <w:r w:rsidR="00780825" w:rsidRPr="00A40276">
        <w:rPr>
          <w:rFonts w:ascii="Verdana" w:hAnsi="Verdana"/>
          <w:sz w:val="18"/>
        </w:rPr>
        <w:t>A</w:t>
      </w:r>
      <w:r w:rsidRPr="00A40276">
        <w:rPr>
          <w:rFonts w:ascii="Verdana" w:hAnsi="Verdana"/>
          <w:sz w:val="18"/>
        </w:rPr>
        <w:t>NABILIDAD</w:t>
      </w:r>
      <w:proofErr w:type="spellEnd"/>
      <w:r w:rsidRPr="00A40276">
        <w:rPr>
          <w:rFonts w:ascii="Verdana" w:hAnsi="Verdana"/>
          <w:sz w:val="18"/>
        </w:rPr>
        <w:t xml:space="preserve">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proofErr w:type="spellStart"/>
      <w:r w:rsidRPr="00A40276">
        <w:rPr>
          <w:rFonts w:cs="Arial"/>
          <w:sz w:val="18"/>
          <w:szCs w:val="18"/>
          <w:lang w:val="es-BO"/>
        </w:rPr>
        <w:t>DBC</w:t>
      </w:r>
      <w:proofErr w:type="spellEnd"/>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w:t>
      </w:r>
      <w:proofErr w:type="spellStart"/>
      <w:r w:rsidRPr="00A40276">
        <w:rPr>
          <w:rFonts w:cs="Arial"/>
          <w:sz w:val="18"/>
          <w:szCs w:val="18"/>
          <w:lang w:val="es-BO"/>
        </w:rPr>
        <w:t>DBC</w:t>
      </w:r>
      <w:proofErr w:type="spellEnd"/>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en el presente </w:t>
      </w:r>
      <w:proofErr w:type="spellStart"/>
      <w:r w:rsidRPr="00A5106A">
        <w:rPr>
          <w:rFonts w:ascii="Verdana" w:hAnsi="Verdana" w:cs="Arial"/>
          <w:sz w:val="18"/>
          <w:szCs w:val="18"/>
          <w:lang w:val="es-BO"/>
        </w:rPr>
        <w:t>DBC</w:t>
      </w:r>
      <w:proofErr w:type="spellEnd"/>
      <w:r w:rsidRPr="00A5106A">
        <w:rPr>
          <w:rFonts w:ascii="Verdana" w:hAnsi="Verdana" w:cs="Arial"/>
          <w:sz w:val="18"/>
          <w:szCs w:val="18"/>
          <w:lang w:val="es-BO"/>
        </w:rPr>
        <w:t>,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xml:space="preserve">,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 xml:space="preserve">El </w:t>
      </w:r>
      <w:proofErr w:type="spellStart"/>
      <w:r w:rsidRPr="00A40276">
        <w:rPr>
          <w:rFonts w:cs="Arial"/>
          <w:sz w:val="18"/>
          <w:szCs w:val="18"/>
          <w:lang w:val="es-BO"/>
        </w:rPr>
        <w:t>RPA</w:t>
      </w:r>
      <w:proofErr w:type="spellEnd"/>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w:t>
      </w:r>
      <w:proofErr w:type="spellStart"/>
      <w:r w:rsidR="00C52D1D" w:rsidRPr="00A40276">
        <w:rPr>
          <w:rFonts w:cs="Arial"/>
          <w:sz w:val="18"/>
          <w:szCs w:val="18"/>
          <w:lang w:val="es-BO"/>
        </w:rPr>
        <w:t>SABS</w:t>
      </w:r>
      <w:proofErr w:type="spellEnd"/>
      <w:r w:rsidR="00C52D1D" w:rsidRPr="00A40276">
        <w:rPr>
          <w:rFonts w:cs="Arial"/>
          <w:sz w:val="18"/>
          <w:szCs w:val="18"/>
          <w:lang w:val="es-BO"/>
        </w:rPr>
        <w:t>.</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w:t>
      </w:r>
      <w:proofErr w:type="spellStart"/>
      <w:r w:rsidRPr="00A40276">
        <w:rPr>
          <w:rFonts w:cs="Arial"/>
          <w:sz w:val="18"/>
          <w:szCs w:val="18"/>
          <w:lang w:val="es-BO"/>
        </w:rPr>
        <w:t>SABS</w:t>
      </w:r>
      <w:proofErr w:type="spellEnd"/>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w:t>
      </w:r>
      <w:proofErr w:type="spellStart"/>
      <w:r w:rsidRPr="00A40276">
        <w:rPr>
          <w:rFonts w:cs="Arial"/>
          <w:sz w:val="18"/>
          <w:szCs w:val="18"/>
          <w:lang w:val="es-BO"/>
        </w:rPr>
        <w:t>SABS</w:t>
      </w:r>
      <w:proofErr w:type="spellEnd"/>
      <w:r w:rsidRPr="00A40276">
        <w:rPr>
          <w:rFonts w:cs="Arial"/>
          <w:sz w:val="18"/>
          <w:szCs w:val="18"/>
          <w:lang w:val="es-BO"/>
        </w:rPr>
        <w:t>;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w:t>
      </w:r>
      <w:proofErr w:type="spellStart"/>
      <w:r w:rsidRPr="00A40276">
        <w:rPr>
          <w:rFonts w:cs="Arial"/>
          <w:sz w:val="18"/>
          <w:szCs w:val="18"/>
          <w:lang w:val="es-BO"/>
        </w:rPr>
        <w:t>SABS</w:t>
      </w:r>
      <w:proofErr w:type="spellEnd"/>
      <w:r w:rsidRPr="00A40276">
        <w:rPr>
          <w:rFonts w:cs="Arial"/>
          <w:sz w:val="18"/>
          <w:szCs w:val="18"/>
          <w:lang w:val="es-BO"/>
        </w:rPr>
        <w:t>.</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el presente </w:t>
      </w:r>
      <w:proofErr w:type="spellStart"/>
      <w:r w:rsidRPr="00A40276">
        <w:rPr>
          <w:rFonts w:cs="Arial"/>
          <w:bCs/>
          <w:sz w:val="18"/>
          <w:szCs w:val="18"/>
        </w:rPr>
        <w:t>DBC</w:t>
      </w:r>
      <w:proofErr w:type="spellEnd"/>
      <w:r w:rsidRPr="00A40276">
        <w:rPr>
          <w:rFonts w:cs="Arial"/>
          <w:bCs/>
          <w:sz w:val="18"/>
          <w:szCs w:val="18"/>
        </w:rPr>
        <w:t xml:space="preserve">, utilizando los formularios incluidos en Anexos y su envió será por medio de la plataforma informática habilitada en el </w:t>
      </w:r>
      <w:proofErr w:type="spellStart"/>
      <w:r w:rsidRPr="00A40276">
        <w:rPr>
          <w:rFonts w:cs="Arial"/>
          <w:bCs/>
          <w:sz w:val="18"/>
          <w:szCs w:val="18"/>
        </w:rPr>
        <w:t>RUPE</w:t>
      </w:r>
      <w:proofErr w:type="spellEnd"/>
      <w:r w:rsidRPr="00A40276">
        <w:rPr>
          <w:rFonts w:cs="Arial"/>
          <w:bCs/>
          <w:sz w:val="18"/>
          <w:szCs w:val="18"/>
        </w:rPr>
        <w:t>.</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el presente </w:t>
      </w:r>
      <w:proofErr w:type="spellStart"/>
      <w:r w:rsidRPr="00A40276">
        <w:rPr>
          <w:rFonts w:cs="Arial"/>
          <w:sz w:val="18"/>
          <w:szCs w:val="18"/>
          <w:lang w:val="es-BO"/>
        </w:rPr>
        <w:t>DBC</w:t>
      </w:r>
      <w:proofErr w:type="spellEnd"/>
      <w:r w:rsidRPr="00A40276">
        <w:rPr>
          <w:rFonts w:cs="Arial"/>
          <w:sz w:val="18"/>
          <w:szCs w:val="18"/>
          <w:lang w:val="es-BO"/>
        </w:rPr>
        <w:t>,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w:t>
      </w:r>
      <w:proofErr w:type="spellStart"/>
      <w:r w:rsidRPr="00967385">
        <w:rPr>
          <w:rFonts w:ascii="Verdana" w:hAnsi="Verdana" w:cs="Arial"/>
          <w:sz w:val="18"/>
          <w:szCs w:val="18"/>
          <w:lang w:val="es-BO"/>
        </w:rPr>
        <w:t>RUPE</w:t>
      </w:r>
      <w:proofErr w:type="spellEnd"/>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w:t>
      </w:r>
      <w:proofErr w:type="spellStart"/>
      <w:r w:rsidR="005B2294">
        <w:rPr>
          <w:rFonts w:ascii="Verdana" w:hAnsi="Verdana"/>
          <w:sz w:val="18"/>
          <w:szCs w:val="18"/>
          <w:lang w:val="es-BO"/>
        </w:rPr>
        <w:t>DBC</w:t>
      </w:r>
      <w:proofErr w:type="spellEnd"/>
      <w:r w:rsidR="005B2294">
        <w:rPr>
          <w:rFonts w:ascii="Verdana" w:hAnsi="Verdana"/>
          <w:sz w:val="18"/>
          <w:szCs w:val="18"/>
          <w:lang w:val="es-BO"/>
        </w:rPr>
        <w:t xml:space="preserve">,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w:t>
      </w:r>
      <w:proofErr w:type="spellStart"/>
      <w:r w:rsidR="00915A53" w:rsidRPr="00A40276">
        <w:rPr>
          <w:sz w:val="18"/>
          <w:lang w:val="es-BO"/>
        </w:rPr>
        <w:t>RUPE</w:t>
      </w:r>
      <w:proofErr w:type="spellEnd"/>
      <w:r w:rsidR="00915A53" w:rsidRPr="00A40276">
        <w:rPr>
          <w:sz w:val="18"/>
          <w:lang w:val="es-BO"/>
        </w:rPr>
        <w:t>,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 xml:space="preserve">establecida en el numeral 11.3 del presente </w:t>
      </w:r>
      <w:proofErr w:type="spellStart"/>
      <w:r w:rsidR="005B2294" w:rsidRPr="002F238F">
        <w:rPr>
          <w:sz w:val="18"/>
          <w:szCs w:val="18"/>
          <w:lang w:val="es-BO"/>
        </w:rPr>
        <w:t>DBC</w:t>
      </w:r>
      <w:proofErr w:type="spellEnd"/>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 xml:space="preserve">y que cumpla con las características de renovable, irrevocable y de ejecución inmediata, emitida a nombre de la entidad </w:t>
      </w:r>
      <w:r w:rsidR="00E7419E" w:rsidRPr="002F238F">
        <w:rPr>
          <w:rFonts w:cs="Tahoma"/>
          <w:sz w:val="18"/>
          <w:szCs w:val="18"/>
        </w:rPr>
        <w:lastRenderedPageBreak/>
        <w:t>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 xml:space="preserve">El Proponente debe autentificarse mediante sus credenciales de acceso al </w:t>
      </w:r>
      <w:proofErr w:type="spellStart"/>
      <w:r w:rsidRPr="002F238F">
        <w:rPr>
          <w:rFonts w:ascii="Verdana" w:hAnsi="Verdana"/>
          <w:b w:val="0"/>
          <w:bCs w:val="0"/>
          <w:sz w:val="18"/>
        </w:rPr>
        <w:t>RUPE</w:t>
      </w:r>
      <w:proofErr w:type="spellEnd"/>
      <w:r w:rsidRPr="002F238F">
        <w:rPr>
          <w:rFonts w:ascii="Verdana" w:hAnsi="Verdana"/>
          <w:b w:val="0"/>
          <w:bCs w:val="0"/>
          <w:sz w:val="18"/>
        </w:rPr>
        <w:t xml:space="preserve"> y seleccionar el proceso de contratación en el que desea participar según el </w:t>
      </w:r>
      <w:proofErr w:type="spellStart"/>
      <w:r w:rsidRPr="002F238F">
        <w:rPr>
          <w:rFonts w:ascii="Verdana" w:hAnsi="Verdana"/>
          <w:b w:val="0"/>
          <w:bCs w:val="0"/>
          <w:sz w:val="18"/>
        </w:rPr>
        <w:t>CUCE</w:t>
      </w:r>
      <w:proofErr w:type="spellEnd"/>
      <w:r w:rsidRPr="002F238F">
        <w:rPr>
          <w:rFonts w:ascii="Verdana" w:hAnsi="Verdana"/>
          <w:b w:val="0"/>
          <w:bCs w:val="0"/>
          <w:sz w:val="18"/>
        </w:rPr>
        <w:t>.</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w:t>
      </w:r>
      <w:proofErr w:type="spellStart"/>
      <w:r w:rsidRPr="002F238F">
        <w:rPr>
          <w:rFonts w:ascii="Verdana" w:hAnsi="Verdana"/>
          <w:b w:val="0"/>
          <w:bCs w:val="0"/>
          <w:sz w:val="18"/>
        </w:rPr>
        <w:t>DBC</w:t>
      </w:r>
      <w:proofErr w:type="spellEnd"/>
      <w:r w:rsidRPr="002F238F">
        <w:rPr>
          <w:rFonts w:ascii="Verdana" w:hAnsi="Verdana"/>
          <w:b w:val="0"/>
          <w:bCs w:val="0"/>
          <w:sz w:val="18"/>
        </w:rPr>
        <w:t xml:space="preserve">,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2F238F">
        <w:rPr>
          <w:rFonts w:ascii="Verdana" w:hAnsi="Verdana"/>
          <w:b w:val="0"/>
          <w:bCs w:val="0"/>
          <w:sz w:val="18"/>
        </w:rPr>
        <w:t>DBC</w:t>
      </w:r>
      <w:proofErr w:type="spellEnd"/>
      <w:r w:rsidRPr="002F238F">
        <w:rPr>
          <w:rFonts w:ascii="Verdana" w:hAnsi="Verdana"/>
          <w:b w:val="0"/>
          <w:bCs w:val="0"/>
          <w:sz w:val="18"/>
        </w:rPr>
        <w:t>.</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w:t>
      </w:r>
      <w:proofErr w:type="spellStart"/>
      <w:r w:rsidRPr="002F238F">
        <w:rPr>
          <w:rFonts w:ascii="Verdana" w:hAnsi="Verdana"/>
          <w:b w:val="0"/>
          <w:bCs w:val="0"/>
          <w:sz w:val="18"/>
        </w:rPr>
        <w:t>CUCE</w:t>
      </w:r>
      <w:proofErr w:type="spellEnd"/>
      <w:r w:rsidRPr="002F238F">
        <w:rPr>
          <w:rFonts w:ascii="Verdana" w:hAnsi="Verdana"/>
          <w:b w:val="0"/>
          <w:bCs w:val="0"/>
          <w:sz w:val="18"/>
        </w:rPr>
        <w:t>)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lastRenderedPageBreak/>
        <w:t xml:space="preserve">Las propuestas electrónicas deberán ser registradas dentro del plazo (fecha y hora) fijado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 xml:space="preserve">La presentación electrónica de propuestas se realizará a través del </w:t>
      </w:r>
      <w:proofErr w:type="spellStart"/>
      <w:r w:rsidRPr="00A40276">
        <w:rPr>
          <w:rFonts w:ascii="Verdana" w:hAnsi="Verdana"/>
          <w:b w:val="0"/>
          <w:bCs w:val="0"/>
          <w:sz w:val="18"/>
        </w:rPr>
        <w:t>RUPE</w:t>
      </w:r>
      <w:proofErr w:type="spellEnd"/>
      <w:r w:rsidRPr="00A40276">
        <w:rPr>
          <w:rFonts w:ascii="Verdana" w:hAnsi="Verdana"/>
          <w:b w:val="0"/>
          <w:bCs w:val="0"/>
          <w:sz w:val="18"/>
        </w:rPr>
        <w:t>.</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 xml:space="preserve">El proponente que haya retirado su propuesta podrá realizar la presentación de una nueva propuesta, hasta antes del plazo límite para el cierre de presentación, establecido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 xml:space="preserve">de conformidad con los plazos (fecha y hora) establecidos en el presente </w:t>
      </w:r>
      <w:proofErr w:type="spellStart"/>
      <w:r w:rsidRPr="000C6821">
        <w:rPr>
          <w:sz w:val="18"/>
          <w:szCs w:val="18"/>
        </w:rPr>
        <w:t>DBC</w:t>
      </w:r>
      <w:proofErr w:type="spellEnd"/>
      <w:r w:rsidRPr="000C6821">
        <w:rPr>
          <w:sz w:val="18"/>
          <w:szCs w:val="18"/>
        </w:rPr>
        <w:t>.</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el presente </w:t>
      </w:r>
      <w:proofErr w:type="spellStart"/>
      <w:r w:rsidR="002B0D4E" w:rsidRPr="00A40276">
        <w:rPr>
          <w:rFonts w:ascii="Verdana" w:hAnsi="Verdana"/>
          <w:b w:val="0"/>
          <w:bCs w:val="0"/>
          <w:sz w:val="18"/>
        </w:rPr>
        <w:t>DBC</w:t>
      </w:r>
      <w:proofErr w:type="spellEnd"/>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xml:space="preserve">) establecido en la convocatoria y en el cronograma de plazos del presente </w:t>
      </w:r>
      <w:proofErr w:type="spellStart"/>
      <w:r w:rsidR="00033D64" w:rsidRPr="00F82912">
        <w:rPr>
          <w:rFonts w:ascii="Verdana" w:hAnsi="Verdana"/>
          <w:b w:val="0"/>
          <w:bCs w:val="0"/>
          <w:sz w:val="18"/>
          <w:szCs w:val="18"/>
        </w:rPr>
        <w:t>DBC</w:t>
      </w:r>
      <w:proofErr w:type="spellEnd"/>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 xml:space="preserve">y recomendará al </w:t>
      </w:r>
      <w:proofErr w:type="spellStart"/>
      <w:r w:rsidRPr="00A40276">
        <w:rPr>
          <w:rFonts w:ascii="Verdana" w:hAnsi="Verdana"/>
          <w:b w:val="0"/>
          <w:bCs w:val="0"/>
          <w:sz w:val="18"/>
        </w:rPr>
        <w:t>RP</w:t>
      </w:r>
      <w:r w:rsidR="002B0D4E" w:rsidRPr="00A40276">
        <w:rPr>
          <w:rFonts w:ascii="Verdana" w:hAnsi="Verdana"/>
          <w:b w:val="0"/>
          <w:bCs w:val="0"/>
          <w:sz w:val="18"/>
        </w:rPr>
        <w:t>A</w:t>
      </w:r>
      <w:proofErr w:type="spellEnd"/>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lastRenderedPageBreak/>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FC7A024" w14:textId="77777777" w:rsidR="008F7E32" w:rsidRDefault="008F7E32" w:rsidP="00213B6C">
      <w:pPr>
        <w:pStyle w:val="Puesto"/>
        <w:spacing w:before="0" w:after="0"/>
        <w:ind w:left="1134"/>
        <w:jc w:val="both"/>
        <w:rPr>
          <w:rFonts w:ascii="Verdana" w:hAnsi="Verdana"/>
          <w:b w:val="0"/>
          <w:bCs w:val="0"/>
          <w:sz w:val="18"/>
        </w:rPr>
      </w:pPr>
    </w:p>
    <w:p w14:paraId="1BC65EAC" w14:textId="035989B3" w:rsidR="008F7E32" w:rsidRPr="008F7E32" w:rsidRDefault="008F7E32" w:rsidP="008F7E32">
      <w:pPr>
        <w:pStyle w:val="Prrafodelista"/>
        <w:keepNext/>
        <w:widowControl w:val="0"/>
        <w:numPr>
          <w:ilvl w:val="1"/>
          <w:numId w:val="17"/>
        </w:numPr>
        <w:ind w:left="1134" w:hanging="708"/>
        <w:jc w:val="both"/>
        <w:outlineLvl w:val="1"/>
        <w:rPr>
          <w:rFonts w:ascii="Verdana" w:hAnsi="Verdana" w:cs="Arial"/>
          <w:b/>
          <w:sz w:val="18"/>
          <w:szCs w:val="18"/>
          <w:u w:val="single"/>
          <w:lang w:val="es-BO"/>
        </w:rPr>
      </w:pPr>
      <w:r w:rsidRPr="008F7E32">
        <w:rPr>
          <w:rFonts w:ascii="Verdana" w:hAnsi="Verdana" w:cs="Arial"/>
          <w:sz w:val="18"/>
          <w:szCs w:val="18"/>
          <w:lang w:val="es-BO"/>
        </w:rPr>
        <w:t xml:space="preserve">Concluido el Acto de Apertura, la nómina de proponentes será remitida, por el Responsable de Evaluación o la Comisión de Calificación al </w:t>
      </w:r>
      <w:proofErr w:type="spellStart"/>
      <w:r w:rsidRPr="008F7E32">
        <w:rPr>
          <w:rFonts w:ascii="Verdana" w:hAnsi="Verdana" w:cs="Arial"/>
          <w:sz w:val="18"/>
          <w:szCs w:val="18"/>
          <w:lang w:val="es-BO"/>
        </w:rPr>
        <w:t>RPA</w:t>
      </w:r>
      <w:proofErr w:type="spellEnd"/>
      <w:r w:rsidRPr="008F7E32">
        <w:rPr>
          <w:rFonts w:ascii="Verdana" w:hAnsi="Verdana" w:cs="Arial"/>
          <w:sz w:val="18"/>
          <w:szCs w:val="18"/>
          <w:lang w:val="es-BO"/>
        </w:rPr>
        <w:t xml:space="preserve"> en forma inmediata, para efectos de eventual excusa.</w:t>
      </w:r>
    </w:p>
    <w:p w14:paraId="785735B4" w14:textId="77777777" w:rsidR="008F7E32" w:rsidRPr="008F7E32" w:rsidRDefault="008F7E32" w:rsidP="00213B6C">
      <w:pPr>
        <w:pStyle w:val="Puesto"/>
        <w:spacing w:before="0" w:after="0"/>
        <w:ind w:left="1134"/>
        <w:jc w:val="both"/>
        <w:rPr>
          <w:rFonts w:ascii="Verdana" w:hAnsi="Verdana"/>
          <w:b w:val="0"/>
          <w:bCs w:val="0"/>
          <w:sz w:val="18"/>
          <w:szCs w:val="18"/>
        </w:rPr>
      </w:pPr>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7" w:name="_Toc94724700"/>
      <w:r w:rsidRPr="00A40276">
        <w:rPr>
          <w:rFonts w:ascii="Verdana" w:hAnsi="Verdana"/>
          <w:sz w:val="18"/>
        </w:rPr>
        <w:t>EVALUACIÓN DE PROPUESTAS</w:t>
      </w:r>
      <w:bookmarkEnd w:id="127"/>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28" w:name="_Toc94724701"/>
      <w:r w:rsidRPr="00A40276">
        <w:rPr>
          <w:rFonts w:ascii="Verdana" w:hAnsi="Verdana"/>
          <w:sz w:val="18"/>
        </w:rPr>
        <w:lastRenderedPageBreak/>
        <w:t>EVALUACIÓN PRELIMINAR</w:t>
      </w:r>
      <w:bookmarkEnd w:id="128"/>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29"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29"/>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w:t>
      </w:r>
      <w:proofErr w:type="spellStart"/>
      <w:r w:rsidRPr="006F5B2C">
        <w:rPr>
          <w:rFonts w:ascii="Verdana" w:hAnsi="Verdana"/>
          <w:sz w:val="18"/>
          <w:szCs w:val="18"/>
        </w:rPr>
        <w:t>SABS</w:t>
      </w:r>
      <w:proofErr w:type="spellEnd"/>
      <w:r w:rsidRPr="006F5B2C">
        <w:rPr>
          <w:rFonts w:ascii="Verdana" w:hAnsi="Verdana"/>
          <w:sz w:val="18"/>
          <w:szCs w:val="18"/>
        </w:rPr>
        <w:t>,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3"/>
      <w:r w:rsidRPr="00A40276">
        <w:rPr>
          <w:rFonts w:ascii="Verdana" w:hAnsi="Verdana"/>
          <w:sz w:val="18"/>
        </w:rPr>
        <w:t>MÉTODO DE SELECCIÓN Y ADJUDICACIÓN CALIDAD, PROPUESTA TÉCNICA Y COSTO</w:t>
      </w:r>
      <w:bookmarkEnd w:id="130"/>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1" w:name="_Toc356210637"/>
      <w:bookmarkStart w:id="132" w:name="_Toc94724704"/>
      <w:r w:rsidRPr="00A40276">
        <w:rPr>
          <w:rFonts w:ascii="Verdana" w:hAnsi="Verdana"/>
          <w:sz w:val="18"/>
        </w:rPr>
        <w:t>MÉTODO DE SELECCIÓN Y ADJUDICACIÓN PRESUPUESTO FIJO</w:t>
      </w:r>
      <w:bookmarkEnd w:id="131"/>
      <w:bookmarkEnd w:id="132"/>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3" w:name="_Toc94724705"/>
      <w:r w:rsidRPr="00A40276">
        <w:rPr>
          <w:rFonts w:ascii="Verdana" w:hAnsi="Verdana"/>
          <w:sz w:val="18"/>
        </w:rPr>
        <w:t>CONTENIDO DEL INFORME DE EVALUACIÓN Y RECOMENDACIÓN</w:t>
      </w:r>
      <w:bookmarkEnd w:id="133"/>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4" w:name="_Toc94724706"/>
      <w:r w:rsidRPr="00A40276">
        <w:rPr>
          <w:rFonts w:ascii="Verdana" w:hAnsi="Verdana"/>
          <w:sz w:val="18"/>
        </w:rPr>
        <w:t>ADJUDICACIÓN O DECLARATORIA DESIERTA</w:t>
      </w:r>
      <w:bookmarkEnd w:id="134"/>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5" w:name="_Toc347135154"/>
      <w:bookmarkStart w:id="136" w:name="_Toc347135314"/>
      <w:r w:rsidRPr="00A40276">
        <w:rPr>
          <w:rFonts w:ascii="Verdana" w:hAnsi="Verdana"/>
          <w:sz w:val="18"/>
          <w:lang w:val="es-BO"/>
        </w:rPr>
        <w:t xml:space="preserve">El </w:t>
      </w:r>
      <w:proofErr w:type="spellStart"/>
      <w:r w:rsidRPr="00A40276">
        <w:rPr>
          <w:rFonts w:ascii="Verdana" w:hAnsi="Verdana"/>
          <w:sz w:val="18"/>
          <w:lang w:val="es-BO"/>
        </w:rPr>
        <w:t>RP</w:t>
      </w:r>
      <w:r w:rsidR="009C6CF6" w:rsidRPr="00A40276">
        <w:rPr>
          <w:rFonts w:ascii="Verdana" w:hAnsi="Verdana"/>
          <w:sz w:val="18"/>
          <w:lang w:val="es-BO"/>
        </w:rPr>
        <w:t>A</w:t>
      </w:r>
      <w:proofErr w:type="spellEnd"/>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5"/>
      <w:bookmarkEnd w:id="136"/>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7" w:name="_Toc347135155"/>
      <w:bookmarkStart w:id="138" w:name="_Toc347135315"/>
      <w:r w:rsidRPr="00A40276">
        <w:rPr>
          <w:rFonts w:ascii="Verdana" w:hAnsi="Verdana"/>
          <w:sz w:val="18"/>
          <w:lang w:val="es-BO"/>
        </w:rPr>
        <w:t xml:space="preserve">En caso de que el </w:t>
      </w:r>
      <w:proofErr w:type="spellStart"/>
      <w:r w:rsidRPr="00A40276">
        <w:rPr>
          <w:rFonts w:ascii="Verdana" w:hAnsi="Verdana"/>
          <w:sz w:val="18"/>
          <w:lang w:val="es-BO"/>
        </w:rPr>
        <w:t>RPA</w:t>
      </w:r>
      <w:proofErr w:type="spellEnd"/>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w:t>
      </w:r>
      <w:proofErr w:type="spellStart"/>
      <w:r w:rsidR="00650EA2" w:rsidRPr="00A40276">
        <w:rPr>
          <w:rFonts w:ascii="Verdana" w:hAnsi="Verdana"/>
          <w:sz w:val="18"/>
          <w:lang w:val="es-BO"/>
        </w:rPr>
        <w:t>SICOES</w:t>
      </w:r>
      <w:proofErr w:type="spellEnd"/>
      <w:r w:rsidR="00650EA2" w:rsidRPr="00A40276">
        <w:rPr>
          <w:rFonts w:ascii="Verdana" w:hAnsi="Verdana"/>
          <w:sz w:val="18"/>
          <w:lang w:val="es-BO"/>
        </w:rPr>
        <w:t>.</w:t>
      </w:r>
      <w:bookmarkEnd w:id="137"/>
      <w:bookmarkEnd w:id="138"/>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 xml:space="preserve">Si el </w:t>
      </w:r>
      <w:proofErr w:type="spellStart"/>
      <w:r w:rsidRPr="00A40276">
        <w:rPr>
          <w:rFonts w:ascii="Verdana" w:hAnsi="Verdana"/>
          <w:sz w:val="18"/>
          <w:lang w:val="es-BO"/>
        </w:rPr>
        <w:t>RPA</w:t>
      </w:r>
      <w:proofErr w:type="spellEnd"/>
      <w:r w:rsidRPr="00A40276">
        <w:rPr>
          <w:rFonts w:ascii="Verdana" w:hAnsi="Verdana"/>
          <w:sz w:val="18"/>
          <w:lang w:val="es-BO"/>
        </w:rPr>
        <w:t>,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responsabilidad, apartarse de la recomendación, deberá elaborar un informe fundamentado dirigido a la </w:t>
      </w:r>
      <w:proofErr w:type="spellStart"/>
      <w:r w:rsidRPr="00A40276">
        <w:rPr>
          <w:rFonts w:ascii="Verdana" w:hAnsi="Verdana"/>
          <w:sz w:val="18"/>
          <w:lang w:val="es-BO"/>
        </w:rPr>
        <w:t>MAE</w:t>
      </w:r>
      <w:proofErr w:type="spellEnd"/>
      <w:r w:rsidRPr="00A40276">
        <w:rPr>
          <w:rFonts w:ascii="Verdana" w:hAnsi="Verdana"/>
          <w:sz w:val="18"/>
          <w:lang w:val="es-BO"/>
        </w:rPr>
        <w:t xml:space="preserv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39" w:name="_Toc347135156"/>
      <w:bookmarkStart w:id="140"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w:t>
      </w:r>
      <w:proofErr w:type="spellStart"/>
      <w:r w:rsidRPr="00A40276">
        <w:rPr>
          <w:rFonts w:ascii="Verdana" w:hAnsi="Verdana"/>
          <w:sz w:val="18"/>
          <w:lang w:val="es-BO"/>
        </w:rPr>
        <w:t>RPA</w:t>
      </w:r>
      <w:proofErr w:type="spellEnd"/>
      <w:r w:rsidRPr="00A40276">
        <w:rPr>
          <w:rFonts w:ascii="Verdana" w:hAnsi="Verdana"/>
          <w:sz w:val="18"/>
          <w:lang w:val="es-BO"/>
        </w:rPr>
        <w:t xml:space="preserve">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39"/>
      <w:bookmarkEnd w:id="140"/>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1" w:name="_Toc347135157"/>
      <w:bookmarkStart w:id="142"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1"/>
      <w:bookmarkEnd w:id="142"/>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3" w:name="_Toc347135158"/>
      <w:bookmarkStart w:id="144"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w:t>
      </w:r>
      <w:proofErr w:type="spellStart"/>
      <w:r w:rsidR="009B0729" w:rsidRPr="003976B3">
        <w:rPr>
          <w:rFonts w:ascii="Verdana" w:hAnsi="Verdana"/>
          <w:sz w:val="18"/>
          <w:lang w:val="es-BO"/>
        </w:rPr>
        <w:t>SABS</w:t>
      </w:r>
      <w:proofErr w:type="spellEnd"/>
      <w:r w:rsidR="009B0729" w:rsidRPr="003976B3">
        <w:rPr>
          <w:rFonts w:ascii="Verdana" w:hAnsi="Verdana"/>
          <w:sz w:val="18"/>
          <w:lang w:val="es-BO"/>
        </w:rPr>
        <w:t>.</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3"/>
      <w:bookmarkEnd w:id="144"/>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 xml:space="preserve">deberá ser publicado en el </w:t>
      </w:r>
      <w:proofErr w:type="spellStart"/>
      <w:r w:rsidR="0029181A" w:rsidRPr="003829E9">
        <w:rPr>
          <w:rFonts w:ascii="Verdana" w:hAnsi="Verdana"/>
          <w:sz w:val="18"/>
          <w:szCs w:val="18"/>
          <w:lang w:val="es-BO"/>
        </w:rPr>
        <w:t>SICOES</w:t>
      </w:r>
      <w:proofErr w:type="spellEnd"/>
      <w:r w:rsidR="0029181A" w:rsidRPr="003829E9">
        <w:rPr>
          <w:rFonts w:ascii="Verdana" w:hAnsi="Verdana"/>
          <w:sz w:val="18"/>
          <w:szCs w:val="18"/>
          <w:lang w:val="es-BO"/>
        </w:rPr>
        <w:t>,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lastRenderedPageBreak/>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5" w:name="_Toc94724707"/>
      <w:r w:rsidRPr="00A40276">
        <w:rPr>
          <w:rFonts w:ascii="Verdana" w:hAnsi="Verdana"/>
          <w:sz w:val="18"/>
        </w:rPr>
        <w:t>FORMALIZACIÓN DE LA CONTRATACIÓN</w:t>
      </w:r>
      <w:bookmarkEnd w:id="145"/>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w:t>
      </w:r>
      <w:proofErr w:type="spellStart"/>
      <w:r w:rsidRPr="00A40276">
        <w:rPr>
          <w:rFonts w:ascii="Verdana" w:hAnsi="Verdana"/>
          <w:sz w:val="18"/>
          <w:szCs w:val="18"/>
          <w:lang w:val="es-BO"/>
        </w:rPr>
        <w:t>RUPE</w:t>
      </w:r>
      <w:proofErr w:type="spellEnd"/>
      <w:r w:rsidRPr="00A40276">
        <w:rPr>
          <w:rFonts w:ascii="Verdana" w:hAnsi="Verdana"/>
          <w:sz w:val="18"/>
          <w:szCs w:val="18"/>
          <w:lang w:val="es-BO"/>
        </w:rPr>
        <w:t>.</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w:t>
      </w:r>
      <w:proofErr w:type="spellStart"/>
      <w:r w:rsidRPr="00A40276">
        <w:rPr>
          <w:rFonts w:ascii="Verdana" w:hAnsi="Verdana" w:cs="Arial"/>
          <w:sz w:val="18"/>
          <w:szCs w:val="18"/>
          <w:lang w:val="es-BO"/>
        </w:rPr>
        <w:t>RUPE</w:t>
      </w:r>
      <w:proofErr w:type="spellEnd"/>
      <w:r w:rsidRPr="00A40276">
        <w:rPr>
          <w:rFonts w:ascii="Verdana" w:hAnsi="Verdana" w:cs="Arial"/>
          <w:sz w:val="18"/>
          <w:szCs w:val="18"/>
          <w:lang w:val="es-BO"/>
        </w:rPr>
        <w:t xml:space="preserve"> presentado por el proponente adjudicado, ingresando el código de verificación del Certificado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del Artículo 49 de las NB-</w:t>
      </w:r>
      <w:proofErr w:type="spellStart"/>
      <w:r w:rsidRPr="00A40276">
        <w:rPr>
          <w:rFonts w:ascii="Verdana" w:hAnsi="Verdana"/>
          <w:sz w:val="18"/>
          <w:szCs w:val="18"/>
          <w:lang w:val="es-BO"/>
        </w:rPr>
        <w:t>SABS</w:t>
      </w:r>
      <w:proofErr w:type="spellEnd"/>
      <w:r w:rsidRPr="00A40276">
        <w:rPr>
          <w:rFonts w:ascii="Verdana" w:hAnsi="Verdana"/>
          <w:sz w:val="18"/>
          <w:szCs w:val="18"/>
          <w:lang w:val="es-BO"/>
        </w:rPr>
        <w:t xml:space="preserve">.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como impedido</w:t>
      </w:r>
      <w:r w:rsidR="003804D5" w:rsidRPr="003804D5">
        <w:rPr>
          <w:rFonts w:ascii="Verdana" w:hAnsi="Verdana" w:cs="Arial"/>
          <w:sz w:val="18"/>
          <w:szCs w:val="18"/>
        </w:rPr>
        <w:t xml:space="preserve"> </w:t>
      </w:r>
      <w:bookmarkStart w:id="146" w:name="_Hlk80207113"/>
      <w:bookmarkStart w:id="147"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6"/>
      <w:r w:rsidR="003804D5" w:rsidRPr="002E39AE">
        <w:rPr>
          <w:rFonts w:ascii="Verdana" w:hAnsi="Verdana"/>
          <w:sz w:val="18"/>
          <w:szCs w:val="18"/>
        </w:rPr>
        <w:t>si ésta fue solicitada</w:t>
      </w:r>
      <w:bookmarkEnd w:id="147"/>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 xml:space="preserve"> </w:t>
      </w:r>
      <w:r w:rsidRPr="00A40276">
        <w:rPr>
          <w:rFonts w:ascii="Verdana" w:hAnsi="Verdana" w:cs="Arial"/>
          <w:sz w:val="18"/>
          <w:szCs w:val="18"/>
          <w:lang w:val="es-BO"/>
        </w:rPr>
        <w:lastRenderedPageBreak/>
        <w:t xml:space="preserve">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w:t>
      </w:r>
      <w:proofErr w:type="spellStart"/>
      <w:r w:rsidRPr="00A40276">
        <w:rPr>
          <w:rFonts w:ascii="Verdana" w:hAnsi="Verdana" w:cs="Arial"/>
          <w:sz w:val="18"/>
          <w:szCs w:val="18"/>
          <w:lang w:val="es-BO"/>
        </w:rPr>
        <w:t>RPA</w:t>
      </w:r>
      <w:proofErr w:type="spellEnd"/>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48" w:name="_Toc94724708"/>
      <w:r w:rsidRPr="00A40276">
        <w:rPr>
          <w:rFonts w:ascii="Verdana" w:hAnsi="Verdana"/>
          <w:sz w:val="18"/>
        </w:rPr>
        <w:t>MODIFICACIONES AL CONTRATO</w:t>
      </w:r>
      <w:bookmarkEnd w:id="148"/>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49"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realizará una evaluación del cumplimiento del contrato, en base a la cual, la </w:t>
      </w:r>
      <w:proofErr w:type="spellStart"/>
      <w:r w:rsidRPr="00A40276">
        <w:rPr>
          <w:rFonts w:cs="Arial"/>
          <w:sz w:val="18"/>
          <w:szCs w:val="18"/>
          <w:lang w:val="es-BO"/>
        </w:rPr>
        <w:t>MAE</w:t>
      </w:r>
      <w:proofErr w:type="spellEnd"/>
      <w:r w:rsidRPr="00A40276">
        <w:rPr>
          <w:rFonts w:cs="Arial"/>
          <w:sz w:val="18"/>
          <w:szCs w:val="18"/>
          <w:lang w:val="es-BO"/>
        </w:rPr>
        <w:t xml:space="preserv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49"/>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0" w:name="_Toc347139039"/>
      <w:bookmarkStart w:id="151" w:name="_Toc94724709"/>
      <w:r w:rsidRPr="00A40276">
        <w:rPr>
          <w:rFonts w:ascii="Verdana" w:hAnsi="Verdana"/>
          <w:sz w:val="18"/>
        </w:rPr>
        <w:t>SEGUIMIENTO Y CONTROL DE LOS SERVICIOS GENERALES CONTINUOS Y DISCONTINUOS</w:t>
      </w:r>
      <w:bookmarkEnd w:id="150"/>
      <w:bookmarkEnd w:id="151"/>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2"/>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w:t>
      </w:r>
      <w:proofErr w:type="spellStart"/>
      <w:r w:rsidRPr="00A40276">
        <w:rPr>
          <w:rFonts w:ascii="Verdana" w:hAnsi="Verdana"/>
          <w:sz w:val="18"/>
          <w:szCs w:val="18"/>
          <w:lang w:val="es-BO"/>
        </w:rPr>
        <w:t>DBC</w:t>
      </w:r>
      <w:proofErr w:type="spellEnd"/>
      <w:r w:rsidRPr="00A40276">
        <w:rPr>
          <w:rFonts w:ascii="Verdana" w:hAnsi="Verdana"/>
          <w:sz w:val="18"/>
          <w:szCs w:val="18"/>
          <w:lang w:val="es-BO"/>
        </w:rPr>
        <w:t xml:space="preserve">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3"/>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4"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4"/>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w:t>
      </w:r>
      <w:r w:rsidR="00EC3D96" w:rsidRPr="00A40276">
        <w:rPr>
          <w:rFonts w:cs="Arial"/>
          <w:sz w:val="18"/>
          <w:szCs w:val="18"/>
          <w:lang w:val="es-BO"/>
        </w:rPr>
        <w:lastRenderedPageBreak/>
        <w:t>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5" w:name="_Toc94724711"/>
      <w:r w:rsidRPr="00A40276">
        <w:rPr>
          <w:rFonts w:ascii="Verdana" w:hAnsi="Verdana"/>
          <w:sz w:val="18"/>
        </w:rPr>
        <w:t>CIERRE DE CONTRATO</w:t>
      </w:r>
      <w:r w:rsidR="00B51351" w:rsidRPr="00A40276">
        <w:rPr>
          <w:rFonts w:ascii="Verdana" w:hAnsi="Verdana"/>
          <w:sz w:val="18"/>
        </w:rPr>
        <w:t xml:space="preserve"> Y PAGO</w:t>
      </w:r>
      <w:bookmarkEnd w:id="155"/>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6"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6"/>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449F1A92" w14:textId="77777777" w:rsidR="00B6129B" w:rsidRDefault="00B6129B">
      <w:pPr>
        <w:rPr>
          <w:b/>
          <w:sz w:val="18"/>
          <w:szCs w:val="18"/>
          <w:lang w:val="es-BO"/>
        </w:rPr>
      </w:pPr>
      <w:r>
        <w:rPr>
          <w:b/>
          <w:sz w:val="18"/>
          <w:szCs w:val="18"/>
          <w:lang w:val="es-BO"/>
        </w:rPr>
        <w:br w:type="page"/>
      </w:r>
    </w:p>
    <w:p w14:paraId="0EC47041" w14:textId="77777777" w:rsidR="003A7142" w:rsidRDefault="003A7142" w:rsidP="00975EB3">
      <w:pPr>
        <w:spacing w:line="200" w:lineRule="exact"/>
        <w:jc w:val="center"/>
        <w:rPr>
          <w:b/>
          <w:sz w:val="18"/>
          <w:szCs w:val="18"/>
          <w:lang w:val="es-BO"/>
        </w:rPr>
      </w:pPr>
    </w:p>
    <w:p w14:paraId="4B2E11E2" w14:textId="68B3610D"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7" w:name="_Toc94724712"/>
      <w:r w:rsidRPr="00A40276">
        <w:rPr>
          <w:rFonts w:ascii="Verdana" w:hAnsi="Verdana"/>
          <w:sz w:val="18"/>
        </w:rPr>
        <w:t>CONVOCATORIA Y DATOS GENERALES DEL PROCESO DE CONTRATACIÓN</w:t>
      </w:r>
      <w:bookmarkEnd w:id="157"/>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8A6706" w:rsidRDefault="00F75995" w:rsidP="00F75995">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 xml:space="preserve">Apoyo Nacional a la Producción y Empleo - </w:t>
            </w:r>
            <w:proofErr w:type="spellStart"/>
            <w:r w:rsidRPr="00F75995">
              <w:rPr>
                <w:rFonts w:ascii="Arial" w:hAnsi="Arial" w:cs="Arial"/>
                <w:lang w:val="es-BO"/>
              </w:rPr>
              <w:t>ANPE</w:t>
            </w:r>
            <w:proofErr w:type="spellEnd"/>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076A0F31" w:rsidR="00F75995" w:rsidRPr="00F75995" w:rsidRDefault="000D3A48" w:rsidP="00295F8F">
            <w:pPr>
              <w:jc w:val="center"/>
              <w:rPr>
                <w:rFonts w:ascii="Arial" w:hAnsi="Arial" w:cs="Arial"/>
                <w:lang w:val="es-BO"/>
              </w:rPr>
            </w:pPr>
            <w:proofErr w:type="spellStart"/>
            <w:r w:rsidRPr="002F238F">
              <w:rPr>
                <w:rFonts w:ascii="Arial" w:hAnsi="Arial" w:cs="Arial"/>
                <w:lang w:val="es-BO"/>
              </w:rPr>
              <w:t>ANPE</w:t>
            </w:r>
            <w:proofErr w:type="spellEnd"/>
            <w:r w:rsidRPr="002F238F">
              <w:rPr>
                <w:rFonts w:ascii="Arial" w:hAnsi="Arial" w:cs="Arial"/>
                <w:lang w:val="es-BO"/>
              </w:rPr>
              <w:t xml:space="preserve"> – </w:t>
            </w:r>
            <w:r w:rsidR="00295F8F">
              <w:rPr>
                <w:rFonts w:ascii="Arial" w:hAnsi="Arial" w:cs="Arial"/>
                <w:lang w:val="es-BO"/>
              </w:rPr>
              <w:t>C</w:t>
            </w:r>
            <w:r w:rsidR="00F17AD4">
              <w:rPr>
                <w:rFonts w:ascii="Arial" w:hAnsi="Arial" w:cs="Arial"/>
                <w:lang w:val="es-BO"/>
              </w:rPr>
              <w:t xml:space="preserve"> Nº </w:t>
            </w:r>
            <w:r w:rsidR="008A6706">
              <w:rPr>
                <w:rFonts w:ascii="Arial" w:hAnsi="Arial" w:cs="Arial"/>
                <w:lang w:val="es-BO"/>
              </w:rPr>
              <w:t>110</w:t>
            </w:r>
            <w:r w:rsidR="00394062">
              <w:rPr>
                <w:rFonts w:ascii="Arial" w:hAnsi="Arial" w:cs="Arial"/>
                <w:lang w:val="es-BO"/>
              </w:rPr>
              <w:t>/202</w:t>
            </w:r>
            <w:r w:rsidR="004E08C1">
              <w:rPr>
                <w:rFonts w:ascii="Arial" w:hAnsi="Arial" w:cs="Arial"/>
                <w:lang w:val="es-BO"/>
              </w:rPr>
              <w:t>4</w:t>
            </w:r>
            <w:r w:rsidR="00394062">
              <w:rPr>
                <w:rFonts w:ascii="Arial" w:hAnsi="Arial" w:cs="Arial"/>
                <w:lang w:val="es-BO"/>
              </w:rPr>
              <w:t>-</w:t>
            </w:r>
            <w:r w:rsidR="008A6706">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proofErr w:type="spellStart"/>
            <w:r w:rsidRPr="00F75995">
              <w:rPr>
                <w:rFonts w:ascii="Arial" w:hAnsi="Arial" w:cs="Arial"/>
                <w:lang w:val="es-BO"/>
              </w:rPr>
              <w:t>CUCE</w:t>
            </w:r>
            <w:proofErr w:type="spellEnd"/>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3391C630" w:rsidR="00F75995" w:rsidRPr="00F75995" w:rsidRDefault="008A6706"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54902D14"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31A65178"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47D0D5C9"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044435CE"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12D804FE"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2EAF36DA"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117ACA4A"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3268566D" w:rsidR="00F75995" w:rsidRPr="00F75995" w:rsidRDefault="008A6706" w:rsidP="00CA6967">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0FFB6946" w:rsidR="00F75995" w:rsidRPr="00F75995" w:rsidRDefault="00F75995" w:rsidP="008A6706">
            <w:pPr>
              <w:jc w:val="center"/>
              <w:rPr>
                <w:rFonts w:ascii="Arial" w:hAnsi="Arial" w:cs="Arial"/>
                <w:sz w:val="14"/>
                <w:szCs w:val="14"/>
                <w:lang w:val="es-BO"/>
              </w:rPr>
            </w:pPr>
            <w:r w:rsidRPr="00F75995">
              <w:rPr>
                <w:rFonts w:ascii="Arial" w:hAnsi="Arial" w:cs="Arial"/>
                <w:sz w:val="14"/>
                <w:szCs w:val="14"/>
                <w:lang w:val="es-BO"/>
              </w:rPr>
              <w:t>202</w:t>
            </w:r>
            <w:r w:rsidR="008A6706">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5A061E71" w:rsidR="00F75995" w:rsidRPr="00760920" w:rsidRDefault="008A6706" w:rsidP="00A20BB9">
            <w:pPr>
              <w:tabs>
                <w:tab w:val="left" w:pos="1634"/>
              </w:tabs>
              <w:jc w:val="center"/>
              <w:rPr>
                <w:rFonts w:ascii="Arial" w:hAnsi="Arial" w:cs="Arial"/>
                <w:b/>
                <w:color w:val="000099"/>
              </w:rPr>
            </w:pPr>
            <w:r w:rsidRPr="003A7142">
              <w:rPr>
                <w:rFonts w:ascii="Arial" w:hAnsi="Arial" w:cs="Arial"/>
                <w:b/>
              </w:rPr>
              <w:t>SERVICIO DE SUSCRIPCIÓN PARA BASE DE DATOS INFORMIX</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CE40E3"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CE40E3" w:rsidRDefault="00F75995" w:rsidP="00F75995">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289F" w14:textId="1255246C" w:rsidR="00F75995" w:rsidRPr="00CE40E3" w:rsidRDefault="00092950" w:rsidP="008A6706">
            <w:pPr>
              <w:jc w:val="both"/>
              <w:rPr>
                <w:rFonts w:ascii="Arial" w:hAnsi="Arial" w:cs="Arial"/>
                <w:b/>
                <w:lang w:val="es-BO"/>
              </w:rPr>
            </w:pPr>
            <w:r w:rsidRPr="00CE40E3">
              <w:rPr>
                <w:rFonts w:ascii="Arial" w:hAnsi="Arial" w:cs="Arial"/>
                <w:b/>
                <w:lang w:val="es-BO"/>
              </w:rPr>
              <w:t>Bs</w:t>
            </w:r>
            <w:r w:rsidR="00297489" w:rsidRPr="00CE40E3">
              <w:rPr>
                <w:rFonts w:ascii="Arial" w:hAnsi="Arial" w:cs="Arial"/>
                <w:b/>
                <w:lang w:val="es-BO"/>
              </w:rPr>
              <w:t>6</w:t>
            </w:r>
            <w:r w:rsidR="008A6706">
              <w:rPr>
                <w:rFonts w:ascii="Arial" w:hAnsi="Arial" w:cs="Arial"/>
                <w:b/>
                <w:lang w:val="es-BO"/>
              </w:rPr>
              <w:t>99</w:t>
            </w:r>
            <w:r w:rsidR="00A20BB9" w:rsidRPr="00CE40E3">
              <w:rPr>
                <w:rFonts w:ascii="Arial" w:hAnsi="Arial" w:cs="Arial"/>
                <w:b/>
                <w:lang w:val="es-BO"/>
              </w:rPr>
              <w:t>.</w:t>
            </w:r>
            <w:r w:rsidR="004B63FB" w:rsidRPr="00CE40E3">
              <w:rPr>
                <w:rFonts w:ascii="Arial" w:hAnsi="Arial" w:cs="Arial"/>
                <w:b/>
                <w:lang w:val="es-BO"/>
              </w:rPr>
              <w:t>0</w:t>
            </w:r>
            <w:r w:rsidR="00297489" w:rsidRPr="00CE40E3">
              <w:rPr>
                <w:rFonts w:ascii="Arial" w:hAnsi="Arial" w:cs="Arial"/>
                <w:b/>
                <w:lang w:val="es-BO"/>
              </w:rPr>
              <w:t>00</w:t>
            </w:r>
            <w:r w:rsidR="000D3A48" w:rsidRPr="00CE40E3">
              <w:rPr>
                <w:rFonts w:ascii="Arial" w:hAnsi="Arial" w:cs="Arial"/>
                <w:b/>
                <w:lang w:val="es-BO"/>
              </w:rPr>
              <w:t>,</w:t>
            </w:r>
            <w:r w:rsidR="00394062" w:rsidRPr="00CE40E3">
              <w:rPr>
                <w:rFonts w:ascii="Arial" w:hAnsi="Arial" w:cs="Arial"/>
                <w:b/>
                <w:lang w:val="es-BO"/>
              </w:rPr>
              <w:t>00</w:t>
            </w:r>
            <w:r w:rsidR="008A6706">
              <w:rPr>
                <w:rFonts w:ascii="Arial" w:hAnsi="Arial" w:cs="Arial"/>
                <w:b/>
                <w:lang w:val="es-BO"/>
              </w:rPr>
              <w:t xml:space="preserve"> (Seiscientos Noventa y Nueve Mil 00/100 Bolivianos)</w:t>
            </w:r>
          </w:p>
        </w:tc>
        <w:tc>
          <w:tcPr>
            <w:tcW w:w="266" w:type="dxa"/>
            <w:tcBorders>
              <w:left w:val="single" w:sz="4" w:space="0" w:color="auto"/>
              <w:right w:val="single" w:sz="12" w:space="0" w:color="244061" w:themeColor="accent1" w:themeShade="80"/>
            </w:tcBorders>
          </w:tcPr>
          <w:p w14:paraId="078663C3" w14:textId="77777777" w:rsidR="00F75995" w:rsidRPr="00CE40E3" w:rsidRDefault="00F75995" w:rsidP="00F75995">
            <w:pPr>
              <w:rPr>
                <w:rFonts w:ascii="Arial" w:hAnsi="Arial" w:cs="Arial"/>
                <w:lang w:val="es-BO"/>
              </w:rPr>
            </w:pPr>
          </w:p>
        </w:tc>
      </w:tr>
      <w:tr w:rsidR="00F75995" w:rsidRPr="00CE40E3"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67274E9A" w:rsidR="00F75995" w:rsidRPr="00CE40E3" w:rsidRDefault="00F75995" w:rsidP="00F75995">
            <w:pPr>
              <w:rPr>
                <w:rFonts w:ascii="Arial" w:hAnsi="Arial" w:cs="Arial"/>
                <w:sz w:val="4"/>
                <w:szCs w:val="4"/>
                <w:lang w:val="es-BO"/>
              </w:rPr>
            </w:pPr>
          </w:p>
        </w:tc>
      </w:tr>
      <w:tr w:rsidR="00F75995" w:rsidRPr="00CE40E3"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CE40E3" w:rsidRDefault="00F75995" w:rsidP="00F75995">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CE40E3" w:rsidRDefault="000D3A48" w:rsidP="00297489">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CE40E3" w:rsidRDefault="00F75995" w:rsidP="00F75995">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CE40E3"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CE40E3" w:rsidRDefault="00F75995" w:rsidP="00F75995">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CE40E3" w:rsidRDefault="00F75995" w:rsidP="00F75995">
            <w:pPr>
              <w:rPr>
                <w:rFonts w:ascii="Arial" w:hAnsi="Arial" w:cs="Arial"/>
                <w:szCs w:val="2"/>
                <w:lang w:val="es-BO"/>
              </w:rPr>
            </w:pPr>
          </w:p>
        </w:tc>
      </w:tr>
      <w:tr w:rsidR="00F75995" w:rsidRPr="00CE40E3"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CE40E3"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CE40E3" w:rsidRDefault="000E268F" w:rsidP="00103827">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55365" w14:textId="2C02E678" w:rsidR="00212CE6" w:rsidRPr="00CE40E3" w:rsidRDefault="00212CE6" w:rsidP="00212CE6">
            <w:pPr>
              <w:jc w:val="both"/>
              <w:rPr>
                <w:rFonts w:ascii="Arial" w:hAnsi="Arial" w:cs="Arial"/>
                <w:b/>
                <w:bCs/>
                <w:iCs/>
                <w:szCs w:val="18"/>
                <w:lang w:eastAsia="en-US"/>
              </w:rPr>
            </w:pPr>
            <w:r w:rsidRPr="00CE40E3">
              <w:rPr>
                <w:rFonts w:ascii="Arial" w:hAnsi="Arial" w:cs="Arial"/>
                <w:b/>
                <w:bCs/>
                <w:iCs/>
                <w:szCs w:val="18"/>
              </w:rPr>
              <w:t>Plazo del servicio</w:t>
            </w:r>
            <w:r w:rsidRPr="00CE40E3">
              <w:rPr>
                <w:rFonts w:ascii="Arial" w:hAnsi="Arial" w:cs="Arial"/>
                <w:bCs/>
                <w:iCs/>
                <w:szCs w:val="18"/>
              </w:rPr>
              <w:t xml:space="preserve">: </w:t>
            </w:r>
            <w:r w:rsidR="008A6706">
              <w:rPr>
                <w:rFonts w:ascii="Arial" w:hAnsi="Arial" w:cs="Arial"/>
                <w:bCs/>
                <w:iCs/>
                <w:szCs w:val="18"/>
              </w:rPr>
              <w:t xml:space="preserve">Nueve (9) meses </w:t>
            </w:r>
            <w:r w:rsidRPr="00CE40E3">
              <w:rPr>
                <w:rFonts w:ascii="Arial" w:hAnsi="Arial" w:cs="Arial"/>
                <w:bCs/>
                <w:iCs/>
                <w:szCs w:val="18"/>
              </w:rPr>
              <w:t xml:space="preserve">a partir de la </w:t>
            </w:r>
            <w:r w:rsidR="008A6706">
              <w:rPr>
                <w:rFonts w:ascii="Arial" w:hAnsi="Arial" w:cs="Arial"/>
                <w:bCs/>
                <w:iCs/>
                <w:szCs w:val="18"/>
              </w:rPr>
              <w:t xml:space="preserve">fecha establecida en la </w:t>
            </w:r>
            <w:r w:rsidRPr="00CE40E3">
              <w:rPr>
                <w:rFonts w:ascii="Arial" w:hAnsi="Arial" w:cs="Arial"/>
                <w:bCs/>
                <w:iCs/>
                <w:szCs w:val="18"/>
              </w:rPr>
              <w:t>orden de proceder</w:t>
            </w:r>
            <w:r w:rsidRPr="00CE40E3">
              <w:rPr>
                <w:rFonts w:ascii="Arial" w:hAnsi="Arial" w:cs="Arial"/>
                <w:b/>
                <w:bCs/>
                <w:iCs/>
                <w:szCs w:val="18"/>
              </w:rPr>
              <w:t>.</w:t>
            </w:r>
          </w:p>
          <w:p w14:paraId="6F2CFE83" w14:textId="77777777" w:rsidR="00212CE6" w:rsidRPr="00CE40E3" w:rsidRDefault="00212CE6" w:rsidP="00212CE6">
            <w:pPr>
              <w:jc w:val="both"/>
              <w:rPr>
                <w:rFonts w:ascii="Arial" w:hAnsi="Arial" w:cs="Arial"/>
                <w:b/>
                <w:bCs/>
                <w:iCs/>
                <w:sz w:val="14"/>
                <w:szCs w:val="18"/>
              </w:rPr>
            </w:pPr>
          </w:p>
          <w:p w14:paraId="1809BF45" w14:textId="3D43FA32" w:rsidR="001A412E" w:rsidRPr="00212CE6" w:rsidRDefault="00212CE6" w:rsidP="008A6706">
            <w:pPr>
              <w:jc w:val="both"/>
              <w:rPr>
                <w:rFonts w:cs="Arial"/>
              </w:rPr>
            </w:pPr>
            <w:r w:rsidRPr="00CE40E3">
              <w:rPr>
                <w:rFonts w:ascii="Arial" w:hAnsi="Arial" w:cs="Arial"/>
                <w:b/>
                <w:bCs/>
                <w:iCs/>
                <w:szCs w:val="18"/>
              </w:rPr>
              <w:t>Plazo para la entrega del documento de Titularidad:</w:t>
            </w:r>
            <w:r w:rsidRPr="00CE40E3">
              <w:rPr>
                <w:rFonts w:ascii="Arial" w:hAnsi="Arial" w:cs="Arial"/>
                <w:bCs/>
                <w:iCs/>
                <w:szCs w:val="18"/>
              </w:rPr>
              <w:t xml:space="preserve"> En un plazo máximo de </w:t>
            </w:r>
            <w:r w:rsidR="008A6706">
              <w:rPr>
                <w:rFonts w:ascii="Arial" w:hAnsi="Arial" w:cs="Arial"/>
                <w:bCs/>
                <w:iCs/>
                <w:szCs w:val="18"/>
              </w:rPr>
              <w:t xml:space="preserve">quince </w:t>
            </w:r>
            <w:r w:rsidRPr="00CE40E3">
              <w:rPr>
                <w:rFonts w:ascii="Arial" w:hAnsi="Arial" w:cs="Arial"/>
                <w:bCs/>
                <w:iCs/>
                <w:szCs w:val="18"/>
              </w:rPr>
              <w:t>(1</w:t>
            </w:r>
            <w:r w:rsidR="008A6706">
              <w:rPr>
                <w:rFonts w:ascii="Arial" w:hAnsi="Arial" w:cs="Arial"/>
                <w:bCs/>
                <w:iCs/>
                <w:szCs w:val="18"/>
              </w:rPr>
              <w:t>5</w:t>
            </w:r>
            <w:r w:rsidRPr="00CE40E3">
              <w:rPr>
                <w:rFonts w:ascii="Arial" w:hAnsi="Arial" w:cs="Arial"/>
                <w:bCs/>
                <w:iCs/>
                <w:szCs w:val="18"/>
              </w:rPr>
              <w:t>) días hábiles, computables a partir de la fecha establecida en la orden de proceder.</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1A5B5F8D" w:rsidR="004E1F06" w:rsidRPr="002F238F" w:rsidRDefault="00212CE6" w:rsidP="000D3A48">
            <w:pPr>
              <w:jc w:val="both"/>
              <w:rPr>
                <w:rFonts w:ascii="Arial" w:hAnsi="Arial" w:cs="Arial"/>
                <w:lang w:val="es-BO"/>
              </w:rPr>
            </w:pPr>
            <w:r w:rsidRPr="00410FC7">
              <w:rPr>
                <w:rFonts w:ascii="Arial" w:hAnsi="Arial" w:cs="Arial"/>
                <w:lang w:val="es-BO"/>
              </w:rPr>
              <w:t xml:space="preserve">En instalaciones del </w:t>
            </w:r>
            <w:proofErr w:type="spellStart"/>
            <w:r w:rsidRPr="00410FC7">
              <w:rPr>
                <w:rFonts w:ascii="Arial" w:hAnsi="Arial" w:cs="Arial"/>
                <w:lang w:val="es-BO"/>
              </w:rPr>
              <w:t>BCB</w:t>
            </w:r>
            <w:proofErr w:type="spellEnd"/>
            <w:r w:rsidRPr="00410FC7">
              <w:rPr>
                <w:rFonts w:ascii="Arial" w:hAnsi="Arial" w:cs="Arial"/>
                <w:lang w:val="es-BO"/>
              </w:rPr>
              <w:t>.</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2C09BD66"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0A70EFA2" w14:textId="77777777"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5BFEB" w14:textId="77777777"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14:paraId="56C05856" w14:textId="77777777" w:rsidR="00C735D5" w:rsidRPr="00F75995" w:rsidRDefault="00C735D5" w:rsidP="00473D92">
            <w:pPr>
              <w:rPr>
                <w:rFonts w:ascii="Arial" w:hAnsi="Arial" w:cs="Arial"/>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77777777"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w:t>
            </w:r>
            <w:proofErr w:type="spellStart"/>
            <w:r w:rsidRPr="00765F1B">
              <w:rPr>
                <w:rFonts w:ascii="Arial" w:hAnsi="Arial" w:cs="Arial"/>
                <w:b/>
                <w:sz w:val="18"/>
                <w:lang w:val="es-BO"/>
              </w:rPr>
              <w:t>DBC</w:t>
            </w:r>
            <w:proofErr w:type="spellEnd"/>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w:t>
            </w:r>
            <w:proofErr w:type="spellStart"/>
            <w:r w:rsidRPr="00A40276">
              <w:rPr>
                <w:rFonts w:ascii="Arial" w:hAnsi="Arial" w:cs="Arial"/>
                <w:b/>
                <w:sz w:val="14"/>
                <w:szCs w:val="16"/>
                <w:lang w:val="es-BO"/>
              </w:rPr>
              <w:t>DBC</w:t>
            </w:r>
            <w:proofErr w:type="spellEnd"/>
            <w:r w:rsidRPr="00A40276">
              <w:rPr>
                <w:rFonts w:ascii="Arial" w:hAnsi="Arial" w:cs="Arial"/>
                <w:b/>
                <w:sz w:val="14"/>
                <w:szCs w:val="16"/>
                <w:lang w:val="es-BO"/>
              </w:rPr>
              <w:t xml:space="preserve">) en el sitio Web del </w:t>
            </w:r>
            <w:proofErr w:type="spellStart"/>
            <w:r w:rsidRPr="00A40276">
              <w:rPr>
                <w:rFonts w:ascii="Arial" w:hAnsi="Arial" w:cs="Arial"/>
                <w:b/>
                <w:sz w:val="14"/>
                <w:szCs w:val="16"/>
                <w:lang w:val="es-BO"/>
              </w:rPr>
              <w:t>SICOES</w:t>
            </w:r>
            <w:proofErr w:type="spellEnd"/>
            <w:r w:rsidRPr="00A40276">
              <w:rPr>
                <w:rFonts w:ascii="Arial" w:hAnsi="Arial" w:cs="Arial"/>
                <w:b/>
                <w:sz w:val="14"/>
                <w:szCs w:val="16"/>
                <w:lang w:val="es-BO"/>
              </w:rPr>
              <w:t xml:space="preserve">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3C547E">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707D0D20" w:rsidR="00545778" w:rsidRPr="002F238F" w:rsidRDefault="003C547E" w:rsidP="008A6706">
            <w:pPr>
              <w:jc w:val="center"/>
              <w:rPr>
                <w:rFonts w:ascii="Arial" w:hAnsi="Arial" w:cs="Arial"/>
                <w:lang w:val="es-BO" w:eastAsia="es-BO"/>
              </w:rPr>
            </w:pPr>
            <w:r>
              <w:rPr>
                <w:rFonts w:ascii="Arial" w:hAnsi="Arial" w:cs="Arial"/>
                <w:sz w:val="14"/>
                <w:lang w:val="es-BO" w:eastAsia="es-BO"/>
              </w:rPr>
              <w:t>0</w:t>
            </w:r>
            <w:r w:rsidR="008A6706">
              <w:rPr>
                <w:rFonts w:ascii="Arial" w:hAnsi="Arial" w:cs="Arial"/>
                <w:sz w:val="14"/>
                <w:lang w:val="es-BO" w:eastAsia="es-BO"/>
              </w:rPr>
              <w:t>8</w:t>
            </w:r>
            <w:r>
              <w:rPr>
                <w:rFonts w:ascii="Arial" w:hAnsi="Arial" w:cs="Arial"/>
                <w:sz w:val="14"/>
                <w:lang w:val="es-BO" w:eastAsia="es-BO"/>
              </w:rPr>
              <w:t>:</w:t>
            </w:r>
            <w:r w:rsidR="008A6706">
              <w:rPr>
                <w:rFonts w:ascii="Arial" w:hAnsi="Arial" w:cs="Arial"/>
                <w:sz w:val="14"/>
                <w:lang w:val="es-BO" w:eastAsia="es-BO"/>
              </w:rPr>
              <w:t>3</w:t>
            </w:r>
            <w:r>
              <w:rPr>
                <w:rFonts w:ascii="Arial" w:hAnsi="Arial" w:cs="Arial"/>
                <w:sz w:val="14"/>
                <w:lang w:val="es-BO" w:eastAsia="es-BO"/>
              </w:rPr>
              <w:t>0</w:t>
            </w:r>
            <w:r>
              <w:rPr>
                <w:rFonts w:ascii="Arial" w:hAnsi="Arial" w:cs="Arial"/>
                <w:bCs/>
                <w:sz w:val="14"/>
                <w:lang w:val="es-BO" w:eastAsia="es-BO"/>
              </w:rPr>
              <w:t xml:space="preserve"> a 1</w:t>
            </w:r>
            <w:r w:rsidR="008A6706">
              <w:rPr>
                <w:rFonts w:ascii="Arial" w:hAnsi="Arial" w:cs="Arial"/>
                <w:bCs/>
                <w:sz w:val="14"/>
                <w:lang w:val="es-BO" w:eastAsia="es-BO"/>
              </w:rPr>
              <w:t>6:30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C07B8E">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124FA892" w:rsidR="00545778" w:rsidRPr="00A40276" w:rsidRDefault="008A6706" w:rsidP="000F0DA4">
            <w:pPr>
              <w:jc w:val="center"/>
              <w:rPr>
                <w:rFonts w:ascii="Arial" w:hAnsi="Arial" w:cs="Arial"/>
                <w:lang w:val="es-BO"/>
              </w:rPr>
            </w:pPr>
            <w:r>
              <w:rPr>
                <w:rFonts w:ascii="Arial" w:hAnsi="Arial" w:cs="Arial"/>
                <w:sz w:val="13"/>
                <w:szCs w:val="13"/>
                <w:lang w:val="es-BO" w:eastAsia="es-BO"/>
              </w:rPr>
              <w:t>Edwin Jhonny Quisbert Lima</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1650F589" w:rsidR="00545778" w:rsidRPr="000305F6" w:rsidRDefault="00B6129B" w:rsidP="00545778">
            <w:pPr>
              <w:jc w:val="center"/>
              <w:rPr>
                <w:rFonts w:ascii="Arial" w:hAnsi="Arial" w:cs="Arial"/>
                <w:sz w:val="13"/>
                <w:szCs w:val="13"/>
                <w:lang w:val="es-BO" w:eastAsia="es-BO"/>
              </w:rPr>
            </w:pPr>
            <w:r w:rsidRPr="000305F6">
              <w:rPr>
                <w:rFonts w:ascii="Arial" w:hAnsi="Arial" w:cs="Arial"/>
                <w:sz w:val="13"/>
                <w:szCs w:val="13"/>
                <w:lang w:val="es-BO" w:eastAsia="es-BO"/>
              </w:rPr>
              <w:t xml:space="preserve">Wilson Llusco </w:t>
            </w:r>
            <w:proofErr w:type="spellStart"/>
            <w:r w:rsidRPr="000305F6">
              <w:rPr>
                <w:rFonts w:ascii="Arial" w:hAnsi="Arial" w:cs="Arial"/>
                <w:sz w:val="13"/>
                <w:szCs w:val="13"/>
                <w:lang w:val="es-BO" w:eastAsia="es-BO"/>
              </w:rPr>
              <w:t>Callisaya</w:t>
            </w:r>
            <w:proofErr w:type="spellEnd"/>
          </w:p>
        </w:tc>
        <w:tc>
          <w:tcPr>
            <w:tcW w:w="235" w:type="dxa"/>
            <w:gridSpan w:val="2"/>
            <w:tcBorders>
              <w:left w:val="single" w:sz="4" w:space="0" w:color="auto"/>
              <w:right w:val="single" w:sz="4" w:space="0" w:color="auto"/>
            </w:tcBorders>
            <w:vAlign w:val="center"/>
          </w:tcPr>
          <w:p w14:paraId="67CF45CB"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77777777" w:rsidR="00545778" w:rsidRPr="00545778" w:rsidRDefault="00297489" w:rsidP="00545778">
            <w:pPr>
              <w:jc w:val="center"/>
              <w:rPr>
                <w:rFonts w:ascii="Arial" w:hAnsi="Arial" w:cs="Arial"/>
                <w:sz w:val="13"/>
                <w:szCs w:val="13"/>
                <w:lang w:val="es-BO" w:eastAsia="es-BO"/>
              </w:rPr>
            </w:pPr>
            <w:r>
              <w:rPr>
                <w:rFonts w:ascii="Arial" w:hAnsi="Arial" w:cs="Arial"/>
                <w:sz w:val="13"/>
                <w:szCs w:val="13"/>
                <w:lang w:val="es-BO" w:eastAsia="es-BO"/>
              </w:rPr>
              <w:t>Administrador de Base de Datos</w:t>
            </w:r>
          </w:p>
        </w:tc>
        <w:tc>
          <w:tcPr>
            <w:tcW w:w="264" w:type="dxa"/>
            <w:tcBorders>
              <w:left w:val="single" w:sz="4" w:space="0" w:color="auto"/>
              <w:right w:val="single" w:sz="4" w:space="0" w:color="auto"/>
            </w:tcBorders>
            <w:vAlign w:val="center"/>
          </w:tcPr>
          <w:p w14:paraId="6EBB059E"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77777777"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01709FE0"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8A6706">
              <w:rPr>
                <w:rFonts w:ascii="Arial" w:hAnsi="Arial" w:cs="Arial"/>
                <w:bCs/>
                <w:sz w:val="15"/>
                <w:szCs w:val="15"/>
                <w:lang w:val="es-BO" w:eastAsia="es-BO"/>
              </w:rPr>
              <w:t>39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1C3B1496" w:rsidR="00087393" w:rsidRPr="00A40276" w:rsidRDefault="000D3A48" w:rsidP="00EB51D1">
            <w:pPr>
              <w:rPr>
                <w:rFonts w:ascii="Arial" w:hAnsi="Arial" w:cs="Arial"/>
                <w:lang w:val="es-BO"/>
              </w:rPr>
            </w:pPr>
            <w:r>
              <w:rPr>
                <w:rFonts w:ascii="Arial" w:hAnsi="Arial" w:cs="Arial"/>
                <w:bCs/>
                <w:sz w:val="15"/>
                <w:szCs w:val="15"/>
                <w:lang w:val="es-BO" w:eastAsia="es-BO"/>
              </w:rPr>
              <w:t>11</w:t>
            </w:r>
            <w:r w:rsidR="00B6129B">
              <w:rPr>
                <w:rFonts w:ascii="Arial" w:hAnsi="Arial" w:cs="Arial"/>
                <w:bCs/>
                <w:sz w:val="15"/>
                <w:szCs w:val="15"/>
                <w:lang w:val="es-BO" w:eastAsia="es-BO"/>
              </w:rPr>
              <w:t>05</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45DD0842" w:rsidR="00087393" w:rsidRPr="0006032F" w:rsidRDefault="008A6706"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equisbert</w:t>
            </w:r>
            <w:proofErr w:type="gramEnd"/>
            <w:hyperlink r:id="rId14" w:history="1">
              <w:r w:rsidR="0032095F" w:rsidRPr="00DE5698">
                <w:rPr>
                  <w:rStyle w:val="Hipervnculo"/>
                  <w:rFonts w:ascii="Arial" w:hAnsi="Arial" w:cs="Arial"/>
                  <w:sz w:val="12"/>
                  <w:szCs w:val="14"/>
                  <w:lang w:val="pt-BR" w:eastAsia="es-BO"/>
                </w:rPr>
                <w:t>@bcb.gob.bo</w:t>
              </w:r>
            </w:hyperlink>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0628D8C" w14:textId="41915512" w:rsidR="00087393" w:rsidRPr="0006032F" w:rsidRDefault="00B6129B" w:rsidP="00087393">
            <w:pPr>
              <w:snapToGrid w:val="0"/>
              <w:rPr>
                <w:rFonts w:ascii="Arial" w:hAnsi="Arial" w:cs="Arial"/>
                <w:sz w:val="12"/>
                <w:szCs w:val="14"/>
                <w:lang w:val="es-BO" w:eastAsia="es-BO"/>
              </w:rPr>
            </w:pPr>
            <w:r>
              <w:rPr>
                <w:rStyle w:val="Hipervnculo"/>
                <w:rFonts w:ascii="Arial" w:hAnsi="Arial" w:cs="Arial"/>
                <w:sz w:val="12"/>
                <w:szCs w:val="14"/>
              </w:rPr>
              <w:t>wllusco</w:t>
            </w:r>
            <w:hyperlink r:id="rId15" w:history="1">
              <w:r w:rsidR="00F17AD4" w:rsidRPr="00EB6E0A">
                <w:rPr>
                  <w:rStyle w:val="Hipervnculo"/>
                  <w:rFonts w:ascii="Arial" w:hAnsi="Arial" w:cs="Arial"/>
                  <w:sz w:val="12"/>
                  <w:szCs w:val="14"/>
                </w:rPr>
                <w:t>@bcb.gob.bo</w:t>
              </w:r>
            </w:hyperlink>
          </w:p>
          <w:p w14:paraId="3FDD2381" w14:textId="77777777"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E655E8" w:rsidRDefault="00E655E8" w:rsidP="00E655E8">
            <w:pPr>
              <w:rPr>
                <w:rFonts w:ascii="Arial" w:hAnsi="Arial" w:cs="Arial"/>
              </w:rPr>
            </w:pPr>
            <w:r>
              <w:rPr>
                <w:rFonts w:ascii="Arial" w:hAnsi="Arial" w:cs="Arial"/>
              </w:rPr>
              <w:t>Banco: Banco Unión S.A.</w:t>
            </w:r>
          </w:p>
          <w:p w14:paraId="17FABB6D" w14:textId="77777777" w:rsidR="00E655E8" w:rsidRDefault="00E655E8" w:rsidP="00E655E8">
            <w:pPr>
              <w:rPr>
                <w:rFonts w:ascii="Arial" w:hAnsi="Arial" w:cs="Arial"/>
              </w:rPr>
            </w:pPr>
            <w:r>
              <w:rPr>
                <w:rFonts w:ascii="Arial" w:hAnsi="Arial" w:cs="Arial"/>
              </w:rPr>
              <w:t>Titular: Tesoro General de la Nación</w:t>
            </w:r>
          </w:p>
          <w:p w14:paraId="08F4FF0C" w14:textId="77777777"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B63E0E5" w14:textId="77777777" w:rsidR="000D3A48" w:rsidRPr="00C735D5" w:rsidRDefault="000D3A48">
      <w:pPr>
        <w:rPr>
          <w:sz w:val="8"/>
          <w:lang w:val="es-BO"/>
        </w:rPr>
      </w:pPr>
    </w:p>
    <w:p w14:paraId="51B78077" w14:textId="77777777" w:rsidR="002F5391" w:rsidRPr="002F5391" w:rsidRDefault="002F5391" w:rsidP="002F5391">
      <w:pPr>
        <w:pStyle w:val="Puesto"/>
        <w:spacing w:before="0" w:after="0"/>
        <w:ind w:left="432"/>
        <w:jc w:val="both"/>
      </w:pPr>
      <w:bookmarkStart w:id="158" w:name="_Toc94724713"/>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58"/>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De acuerdo con lo establecido en el Artículo 47 de las NB-</w:t>
            </w:r>
            <w:proofErr w:type="spellStart"/>
            <w:r w:rsidRPr="000F4811">
              <w:rPr>
                <w:rFonts w:ascii="Arial" w:hAnsi="Arial" w:cs="Arial"/>
                <w:sz w:val="15"/>
                <w:szCs w:val="15"/>
                <w:lang w:val="es-BO"/>
              </w:rPr>
              <w:t>SABS</w:t>
            </w:r>
            <w:proofErr w:type="spellEnd"/>
            <w:r w:rsidRPr="000F4811">
              <w:rPr>
                <w:rFonts w:ascii="Arial" w:hAnsi="Arial" w:cs="Arial"/>
                <w:sz w:val="15"/>
                <w:szCs w:val="15"/>
                <w:lang w:val="es-BO"/>
              </w:rPr>
              <w:t xml:space="preserve">,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w:t>
            </w:r>
            <w:proofErr w:type="spellStart"/>
            <w:r w:rsidR="008A23C1" w:rsidRPr="000F4811">
              <w:rPr>
                <w:rFonts w:ascii="Arial" w:hAnsi="Arial" w:cs="Arial"/>
                <w:sz w:val="15"/>
                <w:szCs w:val="15"/>
                <w:lang w:val="es-BO"/>
              </w:rPr>
              <w:t>SICOES</w:t>
            </w:r>
            <w:proofErr w:type="spellEnd"/>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w:t>
            </w:r>
            <w:proofErr w:type="spellStart"/>
            <w:r w:rsidRPr="002F238F">
              <w:rPr>
                <w:rFonts w:ascii="Arial" w:hAnsi="Arial" w:cs="Arial"/>
              </w:rPr>
              <w:t>DBC</w:t>
            </w:r>
            <w:proofErr w:type="spellEnd"/>
            <w:r w:rsidRPr="002F238F">
              <w:rPr>
                <w:rFonts w:ascii="Arial" w:hAnsi="Arial" w:cs="Arial"/>
              </w:rPr>
              <w:t xml:space="preserve"> en el </w:t>
            </w:r>
            <w:proofErr w:type="spellStart"/>
            <w:r w:rsidRPr="002F238F">
              <w:rPr>
                <w:rFonts w:ascii="Arial" w:hAnsi="Arial" w:cs="Arial"/>
              </w:rPr>
              <w:t>SICOES</w:t>
            </w:r>
            <w:proofErr w:type="spellEnd"/>
            <w:r w:rsidRPr="002F238F">
              <w:rPr>
                <w:rFonts w:ascii="Arial" w:hAnsi="Arial" w:cs="Arial"/>
              </w:rPr>
              <w:t xml:space="preserve">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0CCC0822" w:rsidR="002B0B54" w:rsidRPr="002F238F" w:rsidRDefault="00B6129B" w:rsidP="00295F8F">
            <w:pPr>
              <w:adjustRightInd w:val="0"/>
              <w:snapToGrid w:val="0"/>
              <w:jc w:val="center"/>
              <w:rPr>
                <w:rFonts w:ascii="Arial" w:hAnsi="Arial" w:cs="Arial"/>
              </w:rPr>
            </w:pPr>
            <w:r>
              <w:rPr>
                <w:rFonts w:ascii="Arial" w:hAnsi="Arial" w:cs="Arial"/>
              </w:rPr>
              <w:t>1</w:t>
            </w:r>
            <w:r w:rsidR="00295F8F">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170DB54B" w:rsidR="002B0B54" w:rsidRPr="002F238F" w:rsidRDefault="008A6706" w:rsidP="00DA212B">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4D725F1D" w:rsidR="002B0B54" w:rsidRPr="002F238F" w:rsidRDefault="000D3A48" w:rsidP="00EB51D1">
            <w:pPr>
              <w:adjustRightInd w:val="0"/>
              <w:snapToGrid w:val="0"/>
              <w:jc w:val="center"/>
              <w:rPr>
                <w:rFonts w:ascii="Arial" w:hAnsi="Arial" w:cs="Arial"/>
              </w:rPr>
            </w:pPr>
            <w:r w:rsidRPr="002F238F">
              <w:rPr>
                <w:rFonts w:ascii="Arial" w:hAnsi="Arial" w:cs="Arial"/>
              </w:rPr>
              <w:t>202</w:t>
            </w:r>
            <w:r w:rsidR="008A6706">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CAEA90E" w:rsidR="002B0B54" w:rsidRPr="002F238F" w:rsidRDefault="009C275F" w:rsidP="0086241F">
            <w:pPr>
              <w:adjustRightInd w:val="0"/>
              <w:snapToGrid w:val="0"/>
              <w:jc w:val="center"/>
              <w:rPr>
                <w:rFonts w:ascii="Arial" w:hAnsi="Arial" w:cs="Arial"/>
                <w:sz w:val="12"/>
              </w:rPr>
            </w:pPr>
            <w:r w:rsidRPr="009C275F">
              <w:rPr>
                <w:rFonts w:ascii="Arial" w:hAnsi="Arial" w:cs="Arial"/>
                <w:sz w:val="12"/>
                <w:lang w:val="es-BO" w:eastAsia="es-BO"/>
              </w:rPr>
              <w:t>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CE40E3"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CE40E3"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CE40E3"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CE40E3"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CE40E3"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CE40E3"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CE40E3"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CE40E3"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7777777" w:rsidR="008A64C3" w:rsidRPr="00CE40E3" w:rsidRDefault="000F4811" w:rsidP="000F4811">
            <w:pPr>
              <w:adjustRightInd w:val="0"/>
              <w:snapToGrid w:val="0"/>
              <w:jc w:val="center"/>
              <w:rPr>
                <w:rFonts w:ascii="Arial" w:hAnsi="Arial" w:cs="Arial"/>
                <w:b/>
                <w:i/>
              </w:rPr>
            </w:pPr>
            <w:r w:rsidRPr="00CE40E3">
              <w:rPr>
                <w:rFonts w:ascii="Arial" w:hAnsi="Arial" w:cs="Arial"/>
              </w:rPr>
              <w:t>---</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CE40E3"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CE40E3"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CE40E3"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CE40E3"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CE40E3"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CE40E3"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CE40E3"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CE40E3"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CE40E3"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CE40E3"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CE40E3" w:rsidRDefault="002B0B54" w:rsidP="0086241F">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CE40E3"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CE40E3" w:rsidRDefault="002B0B54" w:rsidP="0086241F">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CE40E3"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CE40E3"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CE40E3"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CE40E3"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CE40E3"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CE40E3"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CE40E3"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CE40E3"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E3410"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3BD9C018" w:rsidR="00E57A30" w:rsidRPr="002F238F" w:rsidRDefault="00CA6967" w:rsidP="008A6706">
            <w:pPr>
              <w:adjustRightInd w:val="0"/>
              <w:snapToGrid w:val="0"/>
              <w:jc w:val="center"/>
              <w:rPr>
                <w:rFonts w:ascii="Arial" w:hAnsi="Arial" w:cs="Arial"/>
              </w:rPr>
            </w:pPr>
            <w:r>
              <w:rPr>
                <w:rFonts w:ascii="Arial" w:hAnsi="Arial" w:cs="Arial"/>
              </w:rPr>
              <w:t>2</w:t>
            </w:r>
            <w:r w:rsidR="00295F8F">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7088B901" w:rsidR="00E57A30" w:rsidRPr="002F238F" w:rsidRDefault="00CA6967" w:rsidP="008A6706">
            <w:pPr>
              <w:adjustRightInd w:val="0"/>
              <w:snapToGrid w:val="0"/>
              <w:jc w:val="center"/>
              <w:rPr>
                <w:rFonts w:ascii="Arial" w:hAnsi="Arial" w:cs="Arial"/>
              </w:rPr>
            </w:pPr>
            <w:r>
              <w:rPr>
                <w:rFonts w:ascii="Arial" w:hAnsi="Arial" w:cs="Arial"/>
              </w:rPr>
              <w:t>0</w:t>
            </w:r>
            <w:r w:rsidR="008A6706">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0CA7AA6C" w:rsidR="00E57A30" w:rsidRPr="002F238F" w:rsidRDefault="00475AEB" w:rsidP="00EB51D1">
            <w:pPr>
              <w:adjustRightInd w:val="0"/>
              <w:snapToGrid w:val="0"/>
              <w:jc w:val="center"/>
              <w:rPr>
                <w:rFonts w:ascii="Arial" w:hAnsi="Arial" w:cs="Arial"/>
              </w:rPr>
            </w:pPr>
            <w:r w:rsidRPr="002F238F">
              <w:rPr>
                <w:rFonts w:ascii="Arial" w:hAnsi="Arial" w:cs="Arial"/>
              </w:rPr>
              <w:t>202</w:t>
            </w:r>
            <w:r w:rsidR="008A6706">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1E566C" w:rsidRDefault="00E35BB7" w:rsidP="004B63FB">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2A5B89">
            <w:pPr>
              <w:pStyle w:val="Textoindependiente3"/>
              <w:numPr>
                <w:ilvl w:val="0"/>
                <w:numId w:val="36"/>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06BBF527" w14:textId="77777777" w:rsidR="008A64C3" w:rsidRDefault="008A64C3" w:rsidP="00E57A30">
            <w:pPr>
              <w:pStyle w:val="Textoindependiente3"/>
              <w:spacing w:after="0"/>
              <w:ind w:left="222"/>
              <w:jc w:val="both"/>
              <w:rPr>
                <w:rFonts w:ascii="Arial" w:hAnsi="Arial" w:cs="Arial"/>
                <w:sz w:val="13"/>
                <w:szCs w:val="13"/>
              </w:rPr>
            </w:pPr>
            <w:r w:rsidRPr="001E566C">
              <w:rPr>
                <w:rFonts w:ascii="Arial" w:hAnsi="Arial" w:cs="Arial"/>
                <w:sz w:val="13"/>
                <w:szCs w:val="13"/>
              </w:rPr>
              <w:t xml:space="preserve">A través del </w:t>
            </w:r>
            <w:proofErr w:type="spellStart"/>
            <w:r w:rsidRPr="001E566C">
              <w:rPr>
                <w:rFonts w:ascii="Arial" w:hAnsi="Arial" w:cs="Arial"/>
                <w:sz w:val="13"/>
                <w:szCs w:val="13"/>
              </w:rPr>
              <w:t>RUPE</w:t>
            </w:r>
            <w:proofErr w:type="spellEnd"/>
            <w:r w:rsidRPr="001E566C">
              <w:rPr>
                <w:rFonts w:ascii="Arial" w:hAnsi="Arial" w:cs="Arial"/>
                <w:sz w:val="13"/>
                <w:szCs w:val="13"/>
              </w:rPr>
              <w:t xml:space="preserve"> de conformidad al procedimiento establecido en el presente </w:t>
            </w:r>
            <w:proofErr w:type="spellStart"/>
            <w:r w:rsidRPr="001E566C">
              <w:rPr>
                <w:rFonts w:ascii="Arial" w:hAnsi="Arial" w:cs="Arial"/>
                <w:sz w:val="13"/>
                <w:szCs w:val="13"/>
              </w:rPr>
              <w:t>DBC</w:t>
            </w:r>
            <w:proofErr w:type="spellEnd"/>
            <w:r w:rsidRPr="001E566C">
              <w:rPr>
                <w:rFonts w:ascii="Arial" w:hAnsi="Arial" w:cs="Arial"/>
                <w:sz w:val="13"/>
                <w:szCs w:val="13"/>
              </w:rPr>
              <w:t>.</w:t>
            </w:r>
          </w:p>
          <w:p w14:paraId="0B94B7FF" w14:textId="77777777" w:rsidR="00A3405C" w:rsidRDefault="00A3405C" w:rsidP="00A3405C">
            <w:pPr>
              <w:pStyle w:val="Textoindependiente3"/>
              <w:spacing w:after="0"/>
              <w:ind w:left="211"/>
              <w:jc w:val="both"/>
              <w:rPr>
                <w:rFonts w:ascii="Arial" w:hAnsi="Arial" w:cs="Arial"/>
                <w:b/>
                <w:bCs/>
                <w:sz w:val="12"/>
                <w:szCs w:val="12"/>
              </w:rPr>
            </w:pPr>
            <w:bookmarkStart w:id="159" w:name="_GoBack"/>
            <w:bookmarkEnd w:id="159"/>
            <w:r>
              <w:rPr>
                <w:rFonts w:ascii="Arial" w:hAnsi="Arial" w:cs="Arial"/>
                <w:b/>
                <w:bCs/>
                <w:sz w:val="12"/>
                <w:szCs w:val="12"/>
              </w:rPr>
              <w:t>En caso de presentación de la Garantía de Seriedad de Propuesta en forma física:</w:t>
            </w:r>
          </w:p>
          <w:p w14:paraId="2E2025FF" w14:textId="63637479" w:rsidR="00A3405C" w:rsidRPr="001E566C" w:rsidRDefault="00A3405C" w:rsidP="00A3405C">
            <w:pPr>
              <w:pStyle w:val="Textoindependiente3"/>
              <w:spacing w:after="0"/>
              <w:ind w:left="222"/>
              <w:jc w:val="both"/>
              <w:rPr>
                <w:rFonts w:ascii="Arial" w:hAnsi="Arial" w:cs="Arial"/>
                <w:b/>
                <w:sz w:val="13"/>
                <w:szCs w:val="13"/>
              </w:rPr>
            </w:pPr>
            <w:r>
              <w:rPr>
                <w:rFonts w:ascii="Arial" w:hAnsi="Arial" w:cs="Arial"/>
                <w:sz w:val="12"/>
                <w:szCs w:val="12"/>
              </w:rPr>
              <w:t xml:space="preserve">Ventanilla Única de Correspondencia – PB del Edificio del </w:t>
            </w:r>
            <w:proofErr w:type="spellStart"/>
            <w:r>
              <w:rPr>
                <w:rFonts w:ascii="Arial" w:hAnsi="Arial" w:cs="Arial"/>
                <w:sz w:val="12"/>
                <w:szCs w:val="12"/>
              </w:rPr>
              <w:t>BCB</w:t>
            </w:r>
            <w:proofErr w:type="spellEnd"/>
            <w:r>
              <w:rPr>
                <w:rFonts w:ascii="Arial" w:hAnsi="Arial" w:cs="Arial"/>
                <w:sz w:val="12"/>
                <w:szCs w:val="12"/>
              </w:rPr>
              <w:t>, ubicado en el Calle Ayacucho esq. Mercado, La Paz- Bolivia.</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CA6967"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5EDA82EF" w:rsidR="00CA6967" w:rsidRPr="000C6821" w:rsidRDefault="00CA6967" w:rsidP="008A6706">
            <w:pPr>
              <w:adjustRightInd w:val="0"/>
              <w:snapToGrid w:val="0"/>
              <w:jc w:val="center"/>
              <w:rPr>
                <w:rFonts w:ascii="Arial" w:hAnsi="Arial" w:cs="Arial"/>
              </w:rPr>
            </w:pPr>
            <w:r>
              <w:rPr>
                <w:rFonts w:ascii="Arial" w:hAnsi="Arial" w:cs="Arial"/>
              </w:rPr>
              <w:t>2</w:t>
            </w:r>
            <w:r w:rsidR="00295F8F">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5229C018" w:rsidR="00CA6967" w:rsidRPr="000C6821" w:rsidRDefault="008A6706" w:rsidP="00CA696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18225B17" w:rsidR="00CA6967" w:rsidRPr="000C6821" w:rsidRDefault="00CA6967" w:rsidP="00CA6967">
            <w:pPr>
              <w:adjustRightInd w:val="0"/>
              <w:snapToGrid w:val="0"/>
              <w:jc w:val="center"/>
              <w:rPr>
                <w:rFonts w:ascii="Arial" w:hAnsi="Arial" w:cs="Arial"/>
              </w:rPr>
            </w:pPr>
            <w:r>
              <w:rPr>
                <w:rFonts w:ascii="Arial" w:hAnsi="Arial" w:cs="Arial"/>
              </w:rPr>
              <w:t>202</w:t>
            </w:r>
            <w:r w:rsidR="008A6706">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CA6967" w:rsidRPr="001E566C" w:rsidRDefault="00CA6967" w:rsidP="00CA6967">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CA6967" w:rsidRPr="000C6821" w:rsidRDefault="00CA6967" w:rsidP="00CA6967">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CA6967"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023A95A9" w:rsidR="00CA6967" w:rsidRPr="000C6821" w:rsidRDefault="00CA6967" w:rsidP="008A6706">
            <w:pPr>
              <w:adjustRightInd w:val="0"/>
              <w:snapToGrid w:val="0"/>
              <w:jc w:val="center"/>
              <w:rPr>
                <w:rFonts w:ascii="Arial" w:hAnsi="Arial" w:cs="Arial"/>
              </w:rPr>
            </w:pPr>
            <w:r>
              <w:rPr>
                <w:rFonts w:ascii="Arial" w:hAnsi="Arial" w:cs="Arial"/>
              </w:rPr>
              <w:t>2</w:t>
            </w:r>
            <w:r w:rsidR="00295F8F">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48C4B8B6" w:rsidR="00CA6967" w:rsidRPr="000C6821" w:rsidRDefault="008A6706" w:rsidP="00CA696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6CB099EF" w:rsidR="00CA6967" w:rsidRPr="000C6821" w:rsidRDefault="00CA6967" w:rsidP="00CA6967">
            <w:pPr>
              <w:adjustRightInd w:val="0"/>
              <w:snapToGrid w:val="0"/>
              <w:jc w:val="center"/>
              <w:rPr>
                <w:rFonts w:ascii="Arial" w:hAnsi="Arial" w:cs="Arial"/>
              </w:rPr>
            </w:pPr>
            <w:r>
              <w:rPr>
                <w:rFonts w:ascii="Arial" w:hAnsi="Arial" w:cs="Arial"/>
              </w:rPr>
              <w:t>202</w:t>
            </w:r>
            <w:r w:rsidR="008A6706">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1DE3BB2E" w:rsidR="00CA6967" w:rsidRPr="001E566C" w:rsidRDefault="00CA6967" w:rsidP="009C275F">
            <w:pPr>
              <w:adjustRightInd w:val="0"/>
              <w:snapToGrid w:val="0"/>
              <w:jc w:val="center"/>
              <w:rPr>
                <w:rFonts w:ascii="Arial" w:hAnsi="Arial" w:cs="Arial"/>
              </w:rPr>
            </w:pPr>
            <w:r w:rsidRPr="001E566C">
              <w:rPr>
                <w:rFonts w:ascii="Arial" w:hAnsi="Arial" w:cs="Arial"/>
              </w:rPr>
              <w:t>1</w:t>
            </w:r>
            <w:r w:rsidR="009C275F">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46DAC29D" w:rsidR="00CA6967" w:rsidRPr="001E566C" w:rsidRDefault="00295F8F" w:rsidP="00CA6967">
            <w:pPr>
              <w:adjustRightInd w:val="0"/>
              <w:snapToGrid w:val="0"/>
              <w:jc w:val="center"/>
              <w:rPr>
                <w:rFonts w:ascii="Arial" w:hAnsi="Arial" w:cs="Arial"/>
              </w:rPr>
            </w:pPr>
            <w:r>
              <w:rPr>
                <w:rFonts w:ascii="Arial" w:hAnsi="Arial" w:cs="Arial"/>
              </w:rPr>
              <w:t>50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CA6967" w:rsidRPr="000C6821" w:rsidRDefault="00CA6967" w:rsidP="00CA6967">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CA6967" w:rsidRPr="000C6821" w14:paraId="64FB98DB" w14:textId="77777777" w:rsidTr="00CA6967">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49919449" w:rsidR="00CA6967" w:rsidRPr="000C6821" w:rsidRDefault="00CA6967" w:rsidP="008A6706">
            <w:pPr>
              <w:adjustRightInd w:val="0"/>
              <w:snapToGrid w:val="0"/>
              <w:jc w:val="center"/>
              <w:rPr>
                <w:rFonts w:ascii="Arial" w:hAnsi="Arial" w:cs="Arial"/>
              </w:rPr>
            </w:pPr>
            <w:r>
              <w:rPr>
                <w:rFonts w:ascii="Arial" w:hAnsi="Arial" w:cs="Arial"/>
              </w:rPr>
              <w:t>2</w:t>
            </w:r>
            <w:r w:rsidR="00295F8F">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17D04F29" w:rsidR="00CA6967" w:rsidRPr="000C6821" w:rsidRDefault="00CA6967" w:rsidP="00CA6967">
            <w:pPr>
              <w:adjustRightInd w:val="0"/>
              <w:snapToGrid w:val="0"/>
              <w:jc w:val="center"/>
              <w:rPr>
                <w:rFonts w:ascii="Arial" w:hAnsi="Arial" w:cs="Arial"/>
              </w:rPr>
            </w:pPr>
            <w:r>
              <w:rPr>
                <w:rFonts w:ascii="Arial" w:hAnsi="Arial" w:cs="Arial"/>
              </w:rPr>
              <w:t>0</w:t>
            </w:r>
            <w:r w:rsidR="00B7205C">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3D3B0709" w:rsidR="00CA6967" w:rsidRPr="000C6821" w:rsidRDefault="00CA6967" w:rsidP="00CA6967">
            <w:pPr>
              <w:adjustRightInd w:val="0"/>
              <w:snapToGrid w:val="0"/>
              <w:jc w:val="center"/>
              <w:rPr>
                <w:rFonts w:ascii="Arial" w:hAnsi="Arial" w:cs="Arial"/>
              </w:rPr>
            </w:pPr>
            <w:r>
              <w:rPr>
                <w:rFonts w:ascii="Arial" w:hAnsi="Arial" w:cs="Arial"/>
              </w:rPr>
              <w:t>202</w:t>
            </w:r>
            <w:r w:rsidR="008A6706">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CA6967" w:rsidRPr="001E566C" w:rsidRDefault="004B63FB" w:rsidP="00CA696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695B22A4" w:rsidR="00CA6967" w:rsidRPr="001E566C" w:rsidRDefault="00295F8F" w:rsidP="00CA6967">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CA6967" w:rsidRPr="001E566C" w:rsidRDefault="00CA6967" w:rsidP="00CA696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CA6967" w:rsidRPr="001E566C" w:rsidRDefault="00CA6967" w:rsidP="00CA6967">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CA6967" w:rsidRDefault="00CA6967" w:rsidP="00CA6967">
            <w:pPr>
              <w:widowControl w:val="0"/>
              <w:jc w:val="both"/>
              <w:rPr>
                <w:rFonts w:ascii="Arial" w:hAnsi="Arial" w:cs="Arial"/>
                <w:sz w:val="13"/>
                <w:szCs w:val="13"/>
              </w:rPr>
            </w:pPr>
            <w:r w:rsidRPr="001E566C">
              <w:rPr>
                <w:rFonts w:ascii="Arial" w:hAnsi="Arial" w:cs="Arial"/>
                <w:sz w:val="13"/>
                <w:szCs w:val="13"/>
              </w:rPr>
              <w:t xml:space="preserve">Piso 7, Dpto. de Compras y Contrataciones del edificio principal del </w:t>
            </w:r>
            <w:proofErr w:type="spellStart"/>
            <w:r w:rsidRPr="001E566C">
              <w:rPr>
                <w:rFonts w:ascii="Arial" w:hAnsi="Arial" w:cs="Arial"/>
                <w:sz w:val="13"/>
                <w:szCs w:val="13"/>
              </w:rPr>
              <w:t>BCB</w:t>
            </w:r>
            <w:proofErr w:type="spellEnd"/>
            <w:r w:rsidRPr="001E566C">
              <w:rPr>
                <w:rFonts w:ascii="Arial" w:hAnsi="Arial" w:cs="Arial"/>
                <w:sz w:val="13"/>
                <w:szCs w:val="13"/>
              </w:rPr>
              <w:t xml:space="preserve"> o ingresar al siguiente enlace a través de zoom:</w:t>
            </w:r>
          </w:p>
          <w:p w14:paraId="09EB864A" w14:textId="77777777" w:rsidR="003504B7" w:rsidRDefault="003504B7" w:rsidP="003504B7">
            <w:pPr>
              <w:widowControl w:val="0"/>
              <w:jc w:val="both"/>
              <w:rPr>
                <w:rFonts w:ascii="Arial" w:hAnsi="Arial" w:cs="Arial"/>
              </w:rPr>
            </w:pPr>
          </w:p>
          <w:p w14:paraId="6611B1EA" w14:textId="27C7B92A" w:rsidR="003504B7" w:rsidRDefault="003B6FB3" w:rsidP="003504B7">
            <w:pPr>
              <w:widowControl w:val="0"/>
              <w:jc w:val="both"/>
              <w:rPr>
                <w:rStyle w:val="Hipervnculo"/>
                <w:rFonts w:ascii="Arial" w:hAnsi="Arial" w:cs="Arial"/>
                <w:sz w:val="14"/>
              </w:rPr>
            </w:pPr>
            <w:hyperlink r:id="rId16" w:history="1">
              <w:r w:rsidRPr="0083660B">
                <w:rPr>
                  <w:rStyle w:val="Hipervnculo"/>
                  <w:rFonts w:ascii="Arial" w:hAnsi="Arial" w:cs="Arial"/>
                  <w:sz w:val="14"/>
                </w:rPr>
                <w:t>https://bcb-gob-bo.zoom.us/j/89434176607?pwd=J9KGRJvQROxtdvSAFg8wbkERTHawJb.1</w:t>
              </w:r>
            </w:hyperlink>
          </w:p>
          <w:p w14:paraId="505AED0E" w14:textId="77777777" w:rsidR="003B6FB3" w:rsidRPr="003504B7" w:rsidRDefault="003B6FB3" w:rsidP="003504B7">
            <w:pPr>
              <w:widowControl w:val="0"/>
              <w:jc w:val="both"/>
              <w:rPr>
                <w:rFonts w:ascii="Arial" w:hAnsi="Arial" w:cs="Arial"/>
                <w:sz w:val="14"/>
              </w:rPr>
            </w:pPr>
          </w:p>
          <w:p w14:paraId="5E2155EC" w14:textId="77777777" w:rsidR="003B6FB3" w:rsidRPr="003B6FB3" w:rsidRDefault="003B6FB3" w:rsidP="003B6FB3">
            <w:pPr>
              <w:widowControl w:val="0"/>
              <w:jc w:val="both"/>
              <w:rPr>
                <w:rFonts w:ascii="Arial" w:hAnsi="Arial" w:cs="Arial"/>
                <w:sz w:val="14"/>
              </w:rPr>
            </w:pPr>
            <w:r w:rsidRPr="003B6FB3">
              <w:rPr>
                <w:rFonts w:ascii="Arial" w:hAnsi="Arial" w:cs="Arial"/>
                <w:sz w:val="14"/>
              </w:rPr>
              <w:t>ID de reunión: 894 3417 6607</w:t>
            </w:r>
          </w:p>
          <w:p w14:paraId="610B53F8" w14:textId="3FEA1B45" w:rsidR="00CA6967" w:rsidRPr="001E566C" w:rsidRDefault="003B6FB3" w:rsidP="003B6FB3">
            <w:pPr>
              <w:widowControl w:val="0"/>
              <w:jc w:val="both"/>
              <w:rPr>
                <w:rFonts w:ascii="Arial" w:hAnsi="Arial" w:cs="Arial"/>
              </w:rPr>
            </w:pPr>
            <w:r w:rsidRPr="003B6FB3">
              <w:rPr>
                <w:rFonts w:ascii="Arial" w:hAnsi="Arial" w:cs="Arial"/>
                <w:sz w:val="14"/>
              </w:rPr>
              <w:t>Código de acceso: 178629</w:t>
            </w:r>
          </w:p>
        </w:tc>
        <w:tc>
          <w:tcPr>
            <w:tcW w:w="76" w:type="pct"/>
            <w:vMerge/>
            <w:tcBorders>
              <w:left w:val="single" w:sz="4" w:space="0" w:color="auto"/>
            </w:tcBorders>
            <w:shd w:val="clear" w:color="auto" w:fill="auto"/>
            <w:vAlign w:val="center"/>
          </w:tcPr>
          <w:p w14:paraId="0AA131AE" w14:textId="77777777" w:rsidR="00CA6967" w:rsidRPr="000C6821" w:rsidRDefault="00CA6967" w:rsidP="00CA6967">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3F9D3E93" w:rsidR="002B0B54" w:rsidRPr="000C6821" w:rsidRDefault="00E67BF0" w:rsidP="00D9678E">
            <w:pPr>
              <w:adjustRightInd w:val="0"/>
              <w:snapToGrid w:val="0"/>
              <w:jc w:val="center"/>
              <w:rPr>
                <w:rFonts w:ascii="Arial" w:hAnsi="Arial" w:cs="Arial"/>
              </w:rPr>
            </w:pPr>
            <w:r>
              <w:rPr>
                <w:rFonts w:ascii="Arial" w:hAnsi="Arial" w:cs="Arial"/>
              </w:rPr>
              <w:t>0</w:t>
            </w:r>
            <w:r w:rsidR="008A6706">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6EF08C5E" w:rsidR="002B0B54" w:rsidRPr="000C6821" w:rsidRDefault="008A6706"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1B5327C7" w:rsidR="002B0B54" w:rsidRPr="000C6821" w:rsidRDefault="008A6706"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7F8F8D27" w:rsidR="002B0B54" w:rsidRPr="000C6821" w:rsidRDefault="00B7205C" w:rsidP="00B7205C">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1225C305" w:rsidR="002B0B54" w:rsidRPr="000C6821" w:rsidRDefault="00B7205C" w:rsidP="00E655E8">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0F33682F" w:rsidR="002B0B54" w:rsidRPr="000C6821" w:rsidRDefault="00B7205C"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33F40D41" w:rsidR="002B0B54" w:rsidRPr="000C6821" w:rsidRDefault="00E67BF0" w:rsidP="00BB34BD">
            <w:pPr>
              <w:adjustRightInd w:val="0"/>
              <w:snapToGrid w:val="0"/>
              <w:jc w:val="center"/>
              <w:rPr>
                <w:rFonts w:ascii="Arial" w:hAnsi="Arial" w:cs="Arial"/>
              </w:rPr>
            </w:pPr>
            <w:r>
              <w:rPr>
                <w:rFonts w:ascii="Arial" w:hAnsi="Arial" w:cs="Arial"/>
              </w:rPr>
              <w:t>1</w:t>
            </w:r>
            <w:r w:rsidR="00B7205C">
              <w:rPr>
                <w:rFonts w:ascii="Arial" w:hAnsi="Arial" w:cs="Arial"/>
              </w:rPr>
              <w:t>0</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78058309" w:rsidR="002B0B54" w:rsidRPr="000C6821" w:rsidRDefault="00B7205C" w:rsidP="008067DF">
            <w:pPr>
              <w:adjustRightInd w:val="0"/>
              <w:snapToGrid w:val="0"/>
              <w:jc w:val="center"/>
              <w:rPr>
                <w:rFonts w:ascii="Arial" w:hAnsi="Arial" w:cs="Arial"/>
              </w:rPr>
            </w:pPr>
            <w:r>
              <w:rPr>
                <w:rFonts w:ascii="Arial" w:hAnsi="Arial" w:cs="Arial"/>
              </w:rPr>
              <w:t>07</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5B83F6EF" w:rsidR="002B0B54" w:rsidRPr="000C6821" w:rsidRDefault="00E57A30" w:rsidP="00D9678E">
            <w:pPr>
              <w:adjustRightInd w:val="0"/>
              <w:snapToGrid w:val="0"/>
              <w:jc w:val="center"/>
              <w:rPr>
                <w:rFonts w:ascii="Arial" w:hAnsi="Arial" w:cs="Arial"/>
              </w:rPr>
            </w:pPr>
            <w:r>
              <w:rPr>
                <w:rFonts w:ascii="Arial" w:hAnsi="Arial" w:cs="Arial"/>
              </w:rPr>
              <w:t>202</w:t>
            </w:r>
            <w:r w:rsidR="00B7205C">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2C689BBA" w:rsidR="002B0B54" w:rsidRPr="000C6821" w:rsidRDefault="00E67BF0" w:rsidP="008067DF">
            <w:pPr>
              <w:adjustRightInd w:val="0"/>
              <w:snapToGrid w:val="0"/>
              <w:jc w:val="center"/>
              <w:rPr>
                <w:rFonts w:ascii="Arial" w:hAnsi="Arial" w:cs="Arial"/>
              </w:rPr>
            </w:pPr>
            <w:r>
              <w:rPr>
                <w:rFonts w:ascii="Arial" w:hAnsi="Arial" w:cs="Arial"/>
              </w:rPr>
              <w:t>2</w:t>
            </w:r>
            <w:r w:rsidR="00B7205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29D3E313" w:rsidR="002B0B54" w:rsidRPr="000C6821" w:rsidRDefault="00B7205C" w:rsidP="00B7205C">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0A6923F8" w:rsidR="002B0B54" w:rsidRPr="000C6821" w:rsidRDefault="00E57A30" w:rsidP="00D9678E">
            <w:pPr>
              <w:adjustRightInd w:val="0"/>
              <w:snapToGrid w:val="0"/>
              <w:jc w:val="center"/>
              <w:rPr>
                <w:rFonts w:ascii="Arial" w:hAnsi="Arial" w:cs="Arial"/>
              </w:rPr>
            </w:pPr>
            <w:r>
              <w:rPr>
                <w:rFonts w:ascii="Arial" w:hAnsi="Arial" w:cs="Arial"/>
              </w:rPr>
              <w:t>202</w:t>
            </w:r>
            <w:r w:rsidR="00B7205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623B295F" w:rsidR="002B0B54" w:rsidRPr="000C6821" w:rsidRDefault="00E67BF0" w:rsidP="008067DF">
            <w:pPr>
              <w:adjustRightInd w:val="0"/>
              <w:snapToGrid w:val="0"/>
              <w:jc w:val="center"/>
              <w:rPr>
                <w:rFonts w:ascii="Arial" w:hAnsi="Arial" w:cs="Arial"/>
              </w:rPr>
            </w:pPr>
            <w:r>
              <w:rPr>
                <w:rFonts w:ascii="Arial" w:hAnsi="Arial" w:cs="Arial"/>
              </w:rPr>
              <w:t>3</w:t>
            </w:r>
            <w:r w:rsidR="00B7205C">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21759E3F" w:rsidR="002B0B54" w:rsidRPr="000C6821" w:rsidRDefault="00B7205C" w:rsidP="00B7205C">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4EB31135" w:rsidR="002B0B54" w:rsidRPr="000C6821" w:rsidRDefault="00E57A30" w:rsidP="00D9678E">
            <w:pPr>
              <w:adjustRightInd w:val="0"/>
              <w:snapToGrid w:val="0"/>
              <w:jc w:val="center"/>
              <w:rPr>
                <w:rFonts w:ascii="Arial" w:hAnsi="Arial" w:cs="Arial"/>
              </w:rPr>
            </w:pPr>
            <w:r>
              <w:rPr>
                <w:rFonts w:ascii="Arial" w:hAnsi="Arial" w:cs="Arial"/>
              </w:rPr>
              <w:t>202</w:t>
            </w:r>
            <w:r w:rsidR="00B7205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xml:space="preserve">(*) Los plazos del proceso de contratación se computarán a partir del día siguiente hábil de la publicación en el </w:t>
      </w:r>
      <w:proofErr w:type="spellStart"/>
      <w:r w:rsidRPr="000F4811">
        <w:rPr>
          <w:rFonts w:cs="Arial"/>
          <w:i/>
          <w:sz w:val="12"/>
          <w:szCs w:val="18"/>
          <w:lang w:val="es-BO"/>
        </w:rPr>
        <w:t>SICOES</w:t>
      </w:r>
      <w:proofErr w:type="spellEnd"/>
      <w:r w:rsidRPr="000F4811">
        <w:rPr>
          <w:rFonts w:cs="Arial"/>
          <w:i/>
          <w:sz w:val="12"/>
          <w:szCs w:val="18"/>
          <w:lang w:val="es-BO"/>
        </w:rPr>
        <w:t>.</w:t>
      </w:r>
    </w:p>
    <w:p w14:paraId="2CE694DA" w14:textId="77777777" w:rsidR="00E57A30" w:rsidRPr="000F4811" w:rsidRDefault="00E57A30">
      <w:pPr>
        <w:rPr>
          <w:rFonts w:cs="Arial"/>
          <w:i/>
          <w:sz w:val="12"/>
          <w:szCs w:val="18"/>
        </w:rPr>
      </w:pPr>
      <w:bookmarkStart w:id="160" w:name="_Hlk76392171"/>
      <w:r>
        <w:rPr>
          <w:rFonts w:cs="Arial"/>
          <w:i/>
        </w:rPr>
        <w:br w:type="page"/>
      </w:r>
    </w:p>
    <w:p w14:paraId="24E94B6F" w14:textId="77777777" w:rsidR="00A72FB0" w:rsidRPr="00A40276" w:rsidRDefault="00783EFD" w:rsidP="002A5B89">
      <w:pPr>
        <w:pStyle w:val="Puesto"/>
        <w:numPr>
          <w:ilvl w:val="0"/>
          <w:numId w:val="17"/>
        </w:numPr>
        <w:spacing w:before="0" w:after="0"/>
        <w:jc w:val="both"/>
        <w:rPr>
          <w:rFonts w:ascii="Verdana" w:hAnsi="Verdana"/>
          <w:sz w:val="18"/>
        </w:rPr>
      </w:pPr>
      <w:bookmarkStart w:id="161" w:name="_Toc94724714"/>
      <w:bookmarkEnd w:id="16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1"/>
    </w:p>
    <w:p w14:paraId="24FFABCE" w14:textId="77777777" w:rsidR="00A72FB0" w:rsidRPr="006956BF" w:rsidRDefault="00A72FB0" w:rsidP="00F32849">
      <w:pPr>
        <w:ind w:left="709"/>
        <w:jc w:val="both"/>
        <w:rPr>
          <w:rFonts w:cs="Arial"/>
          <w:b/>
          <w:sz w:val="10"/>
          <w:szCs w:val="18"/>
          <w:lang w:val="es-BO"/>
        </w:rPr>
      </w:pPr>
    </w:p>
    <w:p w14:paraId="7F6EC670" w14:textId="77777777"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14:paraId="57BFB743" w14:textId="77777777" w:rsidR="00330E6D" w:rsidRPr="00D71863" w:rsidRDefault="00330E6D" w:rsidP="0034210B">
      <w:pPr>
        <w:jc w:val="center"/>
        <w:rPr>
          <w:rFonts w:ascii="Arial" w:hAnsi="Arial" w:cs="Arial"/>
          <w:b/>
          <w:sz w:val="2"/>
          <w:lang w:val="es-BO"/>
        </w:rPr>
      </w:pPr>
    </w:p>
    <w:p w14:paraId="70E679DA" w14:textId="1A01B94E" w:rsidR="00D71863" w:rsidRPr="00DD2C59" w:rsidRDefault="00D71863" w:rsidP="00D71863">
      <w:pPr>
        <w:shd w:val="clear" w:color="auto" w:fill="E0E0E0"/>
        <w:ind w:left="-360" w:right="13"/>
        <w:jc w:val="center"/>
        <w:rPr>
          <w:rFonts w:ascii="Arial" w:hAnsi="Arial" w:cs="Arial"/>
          <w:b/>
          <w:bCs/>
          <w:sz w:val="22"/>
          <w:szCs w:val="22"/>
        </w:rPr>
      </w:pPr>
      <w:r w:rsidRPr="00DD2C59">
        <w:rPr>
          <w:rFonts w:ascii="Arial" w:hAnsi="Arial" w:cs="Arial"/>
          <w:b/>
          <w:bCs/>
          <w:sz w:val="22"/>
          <w:szCs w:val="22"/>
        </w:rPr>
        <w:t>“</w:t>
      </w:r>
      <w:r w:rsidR="00B7205C" w:rsidRPr="00B7205C">
        <w:rPr>
          <w:rFonts w:ascii="Arial" w:hAnsi="Arial" w:cs="Arial"/>
          <w:b/>
          <w:bCs/>
          <w:sz w:val="22"/>
          <w:szCs w:val="22"/>
        </w:rPr>
        <w:t>SERVICIO DE SUSCRIPCIÓN PARA BASE DE DATOS INFORMIX</w:t>
      </w:r>
      <w:r w:rsidRPr="00DD2C59">
        <w:rPr>
          <w:rFonts w:ascii="Arial" w:hAnsi="Arial" w:cs="Arial"/>
          <w:b/>
          <w:bCs/>
          <w:sz w:val="22"/>
          <w:szCs w:val="22"/>
        </w:rPr>
        <w:t>”</w:t>
      </w:r>
    </w:p>
    <w:p w14:paraId="54DD8B58" w14:textId="77777777" w:rsidR="00D71863" w:rsidRPr="00D71863" w:rsidRDefault="00D71863" w:rsidP="00D71863">
      <w:pPr>
        <w:jc w:val="center"/>
        <w:rPr>
          <w:rFonts w:ascii="Arial" w:hAnsi="Arial" w:cs="Arial"/>
          <w:sz w:val="2"/>
          <w:szCs w:val="20"/>
        </w:rPr>
      </w:pPr>
    </w:p>
    <w:p w14:paraId="503FB731" w14:textId="77777777" w:rsidR="00B7205C" w:rsidRDefault="00B7205C" w:rsidP="002D04F8">
      <w:pPr>
        <w:jc w:val="both"/>
        <w:rPr>
          <w:rFonts w:ascii="Times New Roman" w:hAnsi="Times New Roman"/>
          <w:lang w:val="es-ES_tradnl"/>
        </w:rPr>
      </w:pPr>
    </w:p>
    <w:tbl>
      <w:tblPr>
        <w:tblW w:w="966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946"/>
        <w:gridCol w:w="2721"/>
      </w:tblGrid>
      <w:tr w:rsidR="00B7205C" w:rsidRPr="00A24428" w14:paraId="5D1B4F0D" w14:textId="77777777" w:rsidTr="00B7205C">
        <w:trPr>
          <w:trHeight w:val="470"/>
          <w:tblHeader/>
        </w:trPr>
        <w:tc>
          <w:tcPr>
            <w:tcW w:w="6946" w:type="dxa"/>
            <w:vMerge w:val="restart"/>
            <w:shd w:val="clear" w:color="auto" w:fill="D9D9D9"/>
            <w:vAlign w:val="center"/>
          </w:tcPr>
          <w:p w14:paraId="5988F750" w14:textId="77777777" w:rsidR="00B7205C" w:rsidRPr="00A24428" w:rsidRDefault="00B7205C" w:rsidP="00B7205C">
            <w:pPr>
              <w:widowControl w:val="0"/>
              <w:ind w:left="-70"/>
              <w:jc w:val="center"/>
              <w:rPr>
                <w:rFonts w:ascii="Arial" w:hAnsi="Arial" w:cs="Arial"/>
                <w:b/>
                <w:sz w:val="18"/>
                <w:szCs w:val="18"/>
                <w:lang w:val="es-BO"/>
              </w:rPr>
            </w:pPr>
            <w:r w:rsidRPr="00A24428">
              <w:rPr>
                <w:rFonts w:ascii="Arial" w:hAnsi="Arial" w:cs="Arial"/>
                <w:b/>
                <w:bCs/>
                <w:sz w:val="18"/>
                <w:szCs w:val="18"/>
                <w:lang w:val="es-BO"/>
              </w:rPr>
              <w:t>REQUISITOS NECESARIOS DEL SERVICIO Y LAS CONDICIONES COMPLEMENTARIAS</w:t>
            </w:r>
          </w:p>
        </w:tc>
        <w:tc>
          <w:tcPr>
            <w:tcW w:w="2721" w:type="dxa"/>
            <w:shd w:val="clear" w:color="auto" w:fill="D9D9D9"/>
            <w:vAlign w:val="center"/>
          </w:tcPr>
          <w:p w14:paraId="76849006"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lang w:val="es-BO" w:eastAsia="en-US"/>
              </w:rPr>
            </w:pPr>
            <w:r w:rsidRPr="00A24428">
              <w:rPr>
                <w:rFonts w:ascii="Arial" w:eastAsia="Calibri" w:hAnsi="Arial" w:cs="Arial"/>
                <w:lang w:val="es-BO" w:eastAsia="en-US"/>
              </w:rPr>
              <w:t>Para ser llenado por el proponente</w:t>
            </w:r>
          </w:p>
        </w:tc>
      </w:tr>
      <w:tr w:rsidR="00B7205C" w:rsidRPr="00A24428" w14:paraId="22230E1E" w14:textId="77777777" w:rsidTr="00B7205C">
        <w:trPr>
          <w:trHeight w:val="243"/>
          <w:tblHeader/>
        </w:trPr>
        <w:tc>
          <w:tcPr>
            <w:tcW w:w="6946" w:type="dxa"/>
            <w:vMerge/>
            <w:shd w:val="clear" w:color="auto" w:fill="D9D9D9"/>
            <w:vAlign w:val="center"/>
          </w:tcPr>
          <w:p w14:paraId="7BB497E9" w14:textId="77777777" w:rsidR="00B7205C" w:rsidRPr="00A24428" w:rsidRDefault="00B7205C" w:rsidP="00B7205C">
            <w:pPr>
              <w:snapToGrid w:val="0"/>
              <w:rPr>
                <w:rFonts w:ascii="Arial" w:eastAsia="Calibri" w:hAnsi="Arial" w:cs="Arial"/>
                <w:lang w:val="es-BO" w:eastAsia="en-US"/>
              </w:rPr>
            </w:pPr>
          </w:p>
        </w:tc>
        <w:tc>
          <w:tcPr>
            <w:tcW w:w="2721" w:type="dxa"/>
            <w:vMerge w:val="restart"/>
            <w:shd w:val="clear" w:color="auto" w:fill="D9D9D9"/>
            <w:vAlign w:val="center"/>
          </w:tcPr>
          <w:p w14:paraId="5A34BEF4" w14:textId="77777777" w:rsidR="00B7205C" w:rsidRPr="00A24428" w:rsidRDefault="00B7205C" w:rsidP="00B7205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eastAsia="Calibri" w:hAnsi="Arial" w:cs="Arial"/>
                <w:b/>
                <w:bCs/>
                <w:iCs/>
                <w:lang w:val="es-BO" w:eastAsia="en-US"/>
              </w:rPr>
            </w:pPr>
            <w:r w:rsidRPr="00A24428">
              <w:rPr>
                <w:rFonts w:ascii="Arial" w:eastAsia="Calibri" w:hAnsi="Arial" w:cs="Arial"/>
                <w:b/>
                <w:bCs/>
                <w:iCs/>
                <w:lang w:val="es-BO" w:eastAsia="en-US"/>
              </w:rPr>
              <w:t>CARACTERÍSTICAS DE LA PROPUESTA</w:t>
            </w:r>
          </w:p>
          <w:p w14:paraId="348E737A" w14:textId="77777777" w:rsidR="00B7205C" w:rsidRPr="00A24428" w:rsidRDefault="00B7205C" w:rsidP="00B7205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eastAsia="Calibri" w:hAnsi="Arial" w:cs="Arial"/>
                <w:b/>
                <w:bCs/>
                <w:lang w:val="es-BO" w:eastAsia="en-US"/>
              </w:rPr>
            </w:pPr>
            <w:r w:rsidRPr="00A24428">
              <w:rPr>
                <w:rFonts w:ascii="Arial" w:eastAsia="Calibri" w:hAnsi="Arial" w:cs="Arial"/>
                <w:lang w:val="es-BO" w:eastAsia="en-US"/>
              </w:rPr>
              <w:t>(Manifestar aceptación, especificar y/o adjuntar lo requerido)</w:t>
            </w:r>
          </w:p>
        </w:tc>
      </w:tr>
      <w:tr w:rsidR="00B7205C" w:rsidRPr="00A24428" w14:paraId="19553BC1" w14:textId="77777777" w:rsidTr="00B7205C">
        <w:trPr>
          <w:trHeight w:val="587"/>
          <w:tblHeader/>
        </w:trPr>
        <w:tc>
          <w:tcPr>
            <w:tcW w:w="6946" w:type="dxa"/>
            <w:vMerge/>
            <w:shd w:val="clear" w:color="auto" w:fill="D9D9D9"/>
            <w:vAlign w:val="center"/>
          </w:tcPr>
          <w:p w14:paraId="35E146E0" w14:textId="77777777" w:rsidR="00B7205C" w:rsidRPr="00A24428" w:rsidRDefault="00B7205C" w:rsidP="00B7205C">
            <w:pPr>
              <w:snapToGrid w:val="0"/>
              <w:spacing w:after="160" w:line="259" w:lineRule="auto"/>
              <w:rPr>
                <w:rFonts w:ascii="Arial" w:eastAsia="Calibri" w:hAnsi="Arial" w:cs="Arial"/>
                <w:sz w:val="18"/>
                <w:szCs w:val="18"/>
                <w:lang w:val="es-BO" w:eastAsia="en-US"/>
              </w:rPr>
            </w:pPr>
          </w:p>
        </w:tc>
        <w:tc>
          <w:tcPr>
            <w:tcW w:w="2721" w:type="dxa"/>
            <w:vMerge/>
            <w:shd w:val="clear" w:color="auto" w:fill="D9D9D9"/>
            <w:vAlign w:val="center"/>
          </w:tcPr>
          <w:p w14:paraId="1E68DF23" w14:textId="77777777" w:rsidR="00B7205C" w:rsidRPr="00A24428" w:rsidRDefault="00B7205C" w:rsidP="00B7205C">
            <w:pPr>
              <w:snapToGrid w:val="0"/>
              <w:spacing w:after="160" w:line="259" w:lineRule="auto"/>
              <w:rPr>
                <w:rFonts w:ascii="Arial" w:eastAsia="Calibri" w:hAnsi="Arial" w:cs="Arial"/>
                <w:lang w:val="es-BO" w:eastAsia="en-US"/>
              </w:rPr>
            </w:pPr>
          </w:p>
        </w:tc>
      </w:tr>
      <w:tr w:rsidR="00B7205C" w:rsidRPr="00A24428" w14:paraId="43FF9EFD" w14:textId="77777777" w:rsidTr="00B7205C">
        <w:trPr>
          <w:trHeight w:val="391"/>
        </w:trPr>
        <w:tc>
          <w:tcPr>
            <w:tcW w:w="6946" w:type="dxa"/>
            <w:shd w:val="clear" w:color="auto" w:fill="339966"/>
            <w:vAlign w:val="center"/>
          </w:tcPr>
          <w:p w14:paraId="75E216AE" w14:textId="77777777" w:rsidR="00B7205C" w:rsidRPr="00A24428" w:rsidRDefault="00B7205C" w:rsidP="00B7205C">
            <w:pPr>
              <w:widowControl w:val="0"/>
              <w:ind w:left="290" w:hanging="290"/>
              <w:jc w:val="both"/>
              <w:rPr>
                <w:rFonts w:ascii="Arial" w:hAnsi="Arial" w:cs="Arial"/>
                <w:b/>
                <w:iCs/>
                <w:color w:val="FFFFFF"/>
                <w:sz w:val="18"/>
                <w:szCs w:val="18"/>
                <w:lang w:val="es-BO"/>
              </w:rPr>
            </w:pPr>
            <w:r w:rsidRPr="00A24428">
              <w:rPr>
                <w:rFonts w:ascii="Arial" w:hAnsi="Arial" w:cs="Arial"/>
                <w:b/>
                <w:bCs/>
                <w:color w:val="FFFFFF"/>
                <w:sz w:val="18"/>
                <w:szCs w:val="18"/>
                <w:lang w:val="es-BO"/>
              </w:rPr>
              <w:t xml:space="preserve">I. OBJETO y CAUSA </w:t>
            </w:r>
          </w:p>
        </w:tc>
        <w:tc>
          <w:tcPr>
            <w:tcW w:w="2721" w:type="dxa"/>
            <w:shd w:val="clear" w:color="auto" w:fill="339966"/>
            <w:vAlign w:val="center"/>
          </w:tcPr>
          <w:p w14:paraId="7D8CFA8F"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FFFF"/>
                <w:lang w:val="es-BO" w:eastAsia="en-US"/>
              </w:rPr>
            </w:pPr>
          </w:p>
        </w:tc>
      </w:tr>
      <w:tr w:rsidR="00B7205C" w:rsidRPr="00A24428" w14:paraId="0BDE8131" w14:textId="77777777" w:rsidTr="00B7205C">
        <w:trPr>
          <w:trHeight w:val="511"/>
        </w:trPr>
        <w:tc>
          <w:tcPr>
            <w:tcW w:w="6946" w:type="dxa"/>
            <w:shd w:val="clear" w:color="auto" w:fill="auto"/>
            <w:vAlign w:val="center"/>
          </w:tcPr>
          <w:p w14:paraId="4083349D" w14:textId="77777777" w:rsidR="00B7205C" w:rsidRPr="00A24428" w:rsidRDefault="00B7205C" w:rsidP="00B7205C">
            <w:pPr>
              <w:widowControl w:val="0"/>
              <w:jc w:val="both"/>
              <w:rPr>
                <w:rFonts w:ascii="Arial" w:hAnsi="Arial" w:cs="Arial"/>
                <w:b/>
                <w:bCs/>
                <w:iCs/>
                <w:caps/>
                <w:sz w:val="18"/>
                <w:szCs w:val="18"/>
                <w:lang w:val="es-BO"/>
              </w:rPr>
            </w:pPr>
            <w:r w:rsidRPr="00A24428">
              <w:rPr>
                <w:rFonts w:ascii="Arial" w:hAnsi="Arial" w:cs="Arial"/>
                <w:b/>
                <w:bCs/>
                <w:iCs/>
                <w:sz w:val="18"/>
                <w:szCs w:val="18"/>
                <w:lang w:val="es-BO"/>
              </w:rPr>
              <w:t xml:space="preserve">Se requiere el servicio de suscripción al software especializado IBM Informix para contribuir a la continuidad operativa y precautelar el correcto funcionamiento de las bases de datos </w:t>
            </w:r>
            <w:proofErr w:type="spellStart"/>
            <w:r w:rsidRPr="00A24428">
              <w:rPr>
                <w:rFonts w:ascii="Arial" w:hAnsi="Arial" w:cs="Arial"/>
                <w:b/>
                <w:bCs/>
                <w:iCs/>
                <w:sz w:val="18"/>
                <w:szCs w:val="18"/>
                <w:lang w:val="es-BO"/>
              </w:rPr>
              <w:t>CORE</w:t>
            </w:r>
            <w:proofErr w:type="spellEnd"/>
            <w:r w:rsidRPr="00A24428">
              <w:rPr>
                <w:rFonts w:ascii="Arial" w:hAnsi="Arial" w:cs="Arial"/>
                <w:b/>
                <w:bCs/>
                <w:iCs/>
                <w:sz w:val="18"/>
                <w:szCs w:val="18"/>
                <w:lang w:val="es-BO"/>
              </w:rPr>
              <w:t xml:space="preserve"> de los servicios informáticos del </w:t>
            </w:r>
            <w:proofErr w:type="spellStart"/>
            <w:r w:rsidRPr="00A24428">
              <w:rPr>
                <w:rFonts w:ascii="Arial" w:hAnsi="Arial" w:cs="Arial"/>
                <w:b/>
                <w:bCs/>
                <w:iCs/>
                <w:sz w:val="18"/>
                <w:szCs w:val="18"/>
                <w:lang w:val="es-BO"/>
              </w:rPr>
              <w:t>BCB</w:t>
            </w:r>
            <w:proofErr w:type="spellEnd"/>
            <w:r w:rsidRPr="00A24428">
              <w:rPr>
                <w:rFonts w:ascii="Arial" w:hAnsi="Arial" w:cs="Arial"/>
                <w:b/>
                <w:bCs/>
                <w:iCs/>
                <w:sz w:val="18"/>
                <w:szCs w:val="18"/>
                <w:lang w:val="es-BO"/>
              </w:rPr>
              <w:t xml:space="preserve">. </w:t>
            </w:r>
          </w:p>
        </w:tc>
        <w:tc>
          <w:tcPr>
            <w:tcW w:w="2721" w:type="dxa"/>
            <w:shd w:val="thinReverseDiagStripe" w:color="BFBFBF" w:fill="auto"/>
            <w:vAlign w:val="center"/>
          </w:tcPr>
          <w:p w14:paraId="048649AC"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lang w:val="es-BO" w:eastAsia="en-US"/>
              </w:rPr>
            </w:pPr>
          </w:p>
        </w:tc>
      </w:tr>
      <w:tr w:rsidR="00B7205C" w:rsidRPr="00A24428" w14:paraId="0038BB50" w14:textId="77777777" w:rsidTr="00B7205C">
        <w:trPr>
          <w:trHeight w:val="391"/>
        </w:trPr>
        <w:tc>
          <w:tcPr>
            <w:tcW w:w="6946" w:type="dxa"/>
            <w:shd w:val="clear" w:color="auto" w:fill="339966"/>
            <w:vAlign w:val="center"/>
          </w:tcPr>
          <w:p w14:paraId="720EF264" w14:textId="2D16164A" w:rsidR="00B7205C" w:rsidRPr="00A24428" w:rsidRDefault="00B7205C" w:rsidP="00B7205C">
            <w:pPr>
              <w:widowControl w:val="0"/>
              <w:ind w:left="290" w:hanging="290"/>
              <w:jc w:val="both"/>
              <w:rPr>
                <w:rFonts w:ascii="Arial" w:hAnsi="Arial" w:cs="Arial"/>
                <w:b/>
                <w:iCs/>
                <w:color w:val="FFFFFF"/>
                <w:sz w:val="18"/>
                <w:szCs w:val="18"/>
                <w:lang w:val="es-BO"/>
              </w:rPr>
            </w:pPr>
            <w:r w:rsidRPr="00A24428">
              <w:rPr>
                <w:rFonts w:ascii="Arial" w:hAnsi="Arial" w:cs="Arial"/>
                <w:b/>
                <w:bCs/>
                <w:color w:val="FFFFFF"/>
                <w:sz w:val="18"/>
                <w:szCs w:val="18"/>
                <w:lang w:val="es-BO"/>
              </w:rPr>
              <w:t xml:space="preserve">II. </w:t>
            </w:r>
            <w:r w:rsidR="00800158" w:rsidRPr="00A24428">
              <w:rPr>
                <w:rFonts w:ascii="Arial" w:hAnsi="Arial" w:cs="Arial"/>
                <w:b/>
                <w:bCs/>
                <w:color w:val="FFFFFF"/>
                <w:sz w:val="18"/>
                <w:szCs w:val="18"/>
                <w:lang w:val="es-BO"/>
              </w:rPr>
              <w:t>CARACTERÍSTICAS</w:t>
            </w:r>
            <w:r w:rsidRPr="00A24428">
              <w:rPr>
                <w:rFonts w:ascii="Arial" w:hAnsi="Arial" w:cs="Arial"/>
                <w:b/>
                <w:bCs/>
                <w:color w:val="FFFFFF"/>
                <w:sz w:val="18"/>
                <w:szCs w:val="18"/>
                <w:lang w:val="es-BO"/>
              </w:rPr>
              <w:t xml:space="preserve"> GENERALES DEL SERVICIO DE SUSCRIPCIÓN</w:t>
            </w:r>
          </w:p>
        </w:tc>
        <w:tc>
          <w:tcPr>
            <w:tcW w:w="2721" w:type="dxa"/>
            <w:shd w:val="clear" w:color="auto" w:fill="339966"/>
            <w:vAlign w:val="center"/>
          </w:tcPr>
          <w:p w14:paraId="4275CC02"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FFFF"/>
                <w:lang w:val="es-BO" w:eastAsia="en-US"/>
              </w:rPr>
            </w:pPr>
          </w:p>
        </w:tc>
      </w:tr>
      <w:tr w:rsidR="00B7205C" w:rsidRPr="00A24428" w14:paraId="1A7555BE" w14:textId="77777777" w:rsidTr="00B7205C">
        <w:trPr>
          <w:trHeight w:val="391"/>
        </w:trPr>
        <w:tc>
          <w:tcPr>
            <w:tcW w:w="6946" w:type="dxa"/>
            <w:shd w:val="clear" w:color="auto" w:fill="CCFFCC"/>
            <w:vAlign w:val="center"/>
          </w:tcPr>
          <w:p w14:paraId="1B76938D" w14:textId="77777777" w:rsidR="00B7205C" w:rsidRPr="00A24428" w:rsidRDefault="00B7205C" w:rsidP="00B7205C">
            <w:pPr>
              <w:numPr>
                <w:ilvl w:val="0"/>
                <w:numId w:val="62"/>
              </w:numPr>
              <w:suppressAutoHyphens/>
              <w:spacing w:after="160" w:line="259" w:lineRule="auto"/>
              <w:jc w:val="both"/>
              <w:rPr>
                <w:rFonts w:ascii="Arial" w:hAnsi="Arial" w:cs="Arial"/>
                <w:b/>
                <w:iCs/>
                <w:color w:val="000000"/>
                <w:sz w:val="18"/>
                <w:szCs w:val="18"/>
                <w:lang w:val="es-BO"/>
              </w:rPr>
            </w:pPr>
            <w:r w:rsidRPr="00A24428">
              <w:rPr>
                <w:rFonts w:ascii="Arial" w:hAnsi="Arial" w:cs="Arial"/>
                <w:b/>
                <w:bCs/>
                <w:color w:val="000000"/>
                <w:sz w:val="18"/>
                <w:szCs w:val="18"/>
                <w:lang w:val="es-BO"/>
              </w:rPr>
              <w:t xml:space="preserve">REQUISITOS DEL SERVICIO </w:t>
            </w:r>
          </w:p>
        </w:tc>
        <w:tc>
          <w:tcPr>
            <w:tcW w:w="2721" w:type="dxa"/>
            <w:shd w:val="clear" w:color="auto" w:fill="CCFFCC"/>
            <w:vAlign w:val="center"/>
          </w:tcPr>
          <w:p w14:paraId="2F075780"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00CB1BEC" w14:textId="77777777" w:rsidTr="00B7205C">
        <w:trPr>
          <w:trHeight w:val="1315"/>
        </w:trPr>
        <w:tc>
          <w:tcPr>
            <w:tcW w:w="6946" w:type="dxa"/>
            <w:shd w:val="clear" w:color="auto" w:fill="auto"/>
            <w:vAlign w:val="center"/>
          </w:tcPr>
          <w:p w14:paraId="22670ACE" w14:textId="77777777" w:rsidR="00B7205C" w:rsidRPr="00A24428" w:rsidRDefault="00B7205C" w:rsidP="00B7205C">
            <w:pPr>
              <w:widowControl w:val="0"/>
              <w:numPr>
                <w:ilvl w:val="0"/>
                <w:numId w:val="63"/>
              </w:numPr>
              <w:suppressAutoHyphens/>
              <w:spacing w:after="160" w:line="259" w:lineRule="auto"/>
              <w:jc w:val="both"/>
              <w:rPr>
                <w:rFonts w:ascii="Arial" w:hAnsi="Arial" w:cs="Arial"/>
                <w:bCs/>
                <w:sz w:val="18"/>
                <w:szCs w:val="18"/>
                <w:lang w:val="es-BO"/>
              </w:rPr>
            </w:pPr>
            <w:r w:rsidRPr="00A24428">
              <w:rPr>
                <w:rFonts w:ascii="Arial" w:hAnsi="Arial" w:cs="Arial"/>
                <w:b/>
                <w:bCs/>
                <w:sz w:val="18"/>
                <w:szCs w:val="18"/>
                <w:lang w:val="es-BO"/>
              </w:rPr>
              <w:t xml:space="preserve">Características:  </w:t>
            </w:r>
            <w:r w:rsidRPr="00A24428">
              <w:rPr>
                <w:rFonts w:ascii="Arial" w:hAnsi="Arial" w:cs="Arial"/>
                <w:bCs/>
                <w:sz w:val="18"/>
                <w:szCs w:val="18"/>
                <w:lang w:val="es-BO"/>
              </w:rPr>
              <w:t xml:space="preserve">Servicio de suscripción de software para servidores de bases de datos IBM Informix Enterprise </w:t>
            </w:r>
            <w:proofErr w:type="spellStart"/>
            <w:r w:rsidRPr="00A24428">
              <w:rPr>
                <w:rFonts w:ascii="Arial" w:hAnsi="Arial" w:cs="Arial"/>
                <w:bCs/>
                <w:sz w:val="18"/>
                <w:szCs w:val="18"/>
                <w:lang w:val="es-BO"/>
              </w:rPr>
              <w:t>Edition</w:t>
            </w:r>
            <w:proofErr w:type="spellEnd"/>
            <w:r w:rsidRPr="00A24428">
              <w:rPr>
                <w:rFonts w:ascii="Arial" w:hAnsi="Arial" w:cs="Arial"/>
                <w:bCs/>
                <w:sz w:val="18"/>
                <w:szCs w:val="18"/>
                <w:lang w:val="es-BO"/>
              </w:rPr>
              <w:t xml:space="preserve"> CPU </w:t>
            </w:r>
            <w:proofErr w:type="spellStart"/>
            <w:r w:rsidRPr="00A24428">
              <w:rPr>
                <w:rFonts w:ascii="Arial" w:hAnsi="Arial" w:cs="Arial"/>
                <w:bCs/>
                <w:sz w:val="18"/>
                <w:szCs w:val="18"/>
                <w:lang w:val="es-BO"/>
              </w:rPr>
              <w:t>Option</w:t>
            </w:r>
            <w:proofErr w:type="spellEnd"/>
            <w:r w:rsidRPr="00A24428">
              <w:rPr>
                <w:rFonts w:ascii="Arial" w:hAnsi="Arial" w:cs="Arial"/>
                <w:bCs/>
                <w:sz w:val="18"/>
                <w:szCs w:val="18"/>
                <w:lang w:val="es-BO"/>
              </w:rPr>
              <w:t xml:space="preserve"> </w:t>
            </w:r>
            <w:proofErr w:type="spellStart"/>
            <w:r w:rsidRPr="00A24428">
              <w:rPr>
                <w:rFonts w:ascii="Arial" w:hAnsi="Arial" w:cs="Arial"/>
                <w:bCs/>
                <w:sz w:val="18"/>
                <w:szCs w:val="18"/>
                <w:lang w:val="es-BO"/>
              </w:rPr>
              <w:t>Processor</w:t>
            </w:r>
            <w:proofErr w:type="spellEnd"/>
            <w:r w:rsidRPr="00A24428">
              <w:rPr>
                <w:rFonts w:ascii="Arial" w:hAnsi="Arial" w:cs="Arial"/>
                <w:bCs/>
                <w:sz w:val="18"/>
                <w:szCs w:val="18"/>
                <w:lang w:val="es-BO"/>
              </w:rPr>
              <w:t xml:space="preserve"> </w:t>
            </w:r>
            <w:proofErr w:type="spellStart"/>
            <w:r w:rsidRPr="00A24428">
              <w:rPr>
                <w:rFonts w:ascii="Arial" w:hAnsi="Arial" w:cs="Arial"/>
                <w:bCs/>
                <w:sz w:val="18"/>
                <w:szCs w:val="18"/>
                <w:lang w:val="es-BO"/>
              </w:rPr>
              <w:t>Value</w:t>
            </w:r>
            <w:proofErr w:type="spellEnd"/>
            <w:r w:rsidRPr="00A24428">
              <w:rPr>
                <w:rFonts w:ascii="Arial" w:hAnsi="Arial" w:cs="Arial"/>
                <w:bCs/>
                <w:sz w:val="18"/>
                <w:szCs w:val="18"/>
                <w:lang w:val="es-BO"/>
              </w:rPr>
              <w:t xml:space="preserve"> </w:t>
            </w:r>
            <w:proofErr w:type="spellStart"/>
            <w:r w:rsidRPr="00A24428">
              <w:rPr>
                <w:rFonts w:ascii="Arial" w:hAnsi="Arial" w:cs="Arial"/>
                <w:bCs/>
                <w:sz w:val="18"/>
                <w:szCs w:val="18"/>
                <w:lang w:val="es-BO"/>
              </w:rPr>
              <w:t>Unit</w:t>
            </w:r>
            <w:proofErr w:type="spellEnd"/>
            <w:r w:rsidRPr="00A24428">
              <w:rPr>
                <w:rFonts w:ascii="Arial" w:hAnsi="Arial" w:cs="Arial"/>
                <w:bCs/>
                <w:sz w:val="18"/>
                <w:szCs w:val="18"/>
                <w:lang w:val="es-BO"/>
              </w:rPr>
              <w:t xml:space="preserve"> (</w:t>
            </w:r>
            <w:proofErr w:type="spellStart"/>
            <w:r w:rsidRPr="00A24428">
              <w:rPr>
                <w:rFonts w:ascii="Arial" w:hAnsi="Arial" w:cs="Arial"/>
                <w:bCs/>
                <w:sz w:val="18"/>
                <w:szCs w:val="18"/>
                <w:lang w:val="es-BO"/>
              </w:rPr>
              <w:t>PVU</w:t>
            </w:r>
            <w:proofErr w:type="spellEnd"/>
            <w:r w:rsidRPr="00A24428">
              <w:rPr>
                <w:rFonts w:ascii="Arial" w:hAnsi="Arial" w:cs="Arial"/>
                <w:bCs/>
                <w:sz w:val="18"/>
                <w:szCs w:val="18"/>
                <w:lang w:val="es-BO"/>
              </w:rPr>
              <w:t xml:space="preserve">) para 420 </w:t>
            </w:r>
            <w:proofErr w:type="spellStart"/>
            <w:r w:rsidRPr="00A24428">
              <w:rPr>
                <w:rFonts w:ascii="Arial" w:hAnsi="Arial" w:cs="Arial"/>
                <w:bCs/>
                <w:sz w:val="18"/>
                <w:szCs w:val="18"/>
                <w:lang w:val="es-BO"/>
              </w:rPr>
              <w:t>PVUs</w:t>
            </w:r>
            <w:proofErr w:type="spellEnd"/>
            <w:r w:rsidRPr="00A24428">
              <w:rPr>
                <w:rFonts w:ascii="Arial" w:hAnsi="Arial" w:cs="Arial"/>
                <w:bCs/>
                <w:sz w:val="18"/>
                <w:szCs w:val="18"/>
                <w:lang w:val="es-BO"/>
              </w:rPr>
              <w:t>, que incluye:</w:t>
            </w:r>
          </w:p>
          <w:p w14:paraId="66163DD3" w14:textId="77777777" w:rsidR="00B7205C" w:rsidRPr="00A24428" w:rsidRDefault="00B7205C" w:rsidP="00B7205C">
            <w:pPr>
              <w:widowControl w:val="0"/>
              <w:suppressAutoHyphens/>
              <w:ind w:left="360"/>
              <w:jc w:val="both"/>
              <w:rPr>
                <w:rFonts w:ascii="Arial" w:hAnsi="Arial" w:cs="Arial"/>
                <w:b/>
                <w:bCs/>
                <w:sz w:val="18"/>
                <w:szCs w:val="18"/>
                <w:lang w:val="es-BO"/>
              </w:rPr>
            </w:pPr>
          </w:p>
          <w:p w14:paraId="7E4EC24E" w14:textId="77777777" w:rsidR="00B7205C" w:rsidRPr="00A24428" w:rsidRDefault="00B7205C" w:rsidP="00A24428">
            <w:pPr>
              <w:widowControl w:val="0"/>
              <w:numPr>
                <w:ilvl w:val="0"/>
                <w:numId w:val="53"/>
              </w:numPr>
              <w:suppressAutoHyphens/>
              <w:ind w:left="497" w:hanging="142"/>
              <w:jc w:val="both"/>
              <w:rPr>
                <w:rFonts w:ascii="Arial" w:hAnsi="Arial" w:cs="Arial"/>
                <w:bCs/>
                <w:sz w:val="18"/>
                <w:szCs w:val="18"/>
                <w:lang w:val="es-BO"/>
              </w:rPr>
            </w:pPr>
            <w:r w:rsidRPr="00A24428">
              <w:rPr>
                <w:rFonts w:ascii="Arial" w:hAnsi="Arial" w:cs="Arial"/>
                <w:bCs/>
                <w:sz w:val="18"/>
                <w:szCs w:val="18"/>
                <w:lang w:val="es-BO"/>
              </w:rPr>
              <w:t>Posibilidad de actualización de versión del software</w:t>
            </w:r>
          </w:p>
          <w:p w14:paraId="2E8137CD" w14:textId="77777777" w:rsidR="00B7205C" w:rsidRPr="00A24428" w:rsidRDefault="00B7205C" w:rsidP="00A24428">
            <w:pPr>
              <w:widowControl w:val="0"/>
              <w:numPr>
                <w:ilvl w:val="0"/>
                <w:numId w:val="53"/>
              </w:numPr>
              <w:suppressAutoHyphens/>
              <w:ind w:left="497" w:hanging="142"/>
              <w:jc w:val="both"/>
              <w:rPr>
                <w:rFonts w:ascii="Arial" w:hAnsi="Arial" w:cs="Arial"/>
                <w:bCs/>
                <w:sz w:val="18"/>
                <w:szCs w:val="18"/>
                <w:lang w:val="es-BO"/>
              </w:rPr>
            </w:pPr>
            <w:r w:rsidRPr="00A24428">
              <w:rPr>
                <w:rFonts w:ascii="Arial" w:hAnsi="Arial" w:cs="Arial"/>
                <w:bCs/>
                <w:sz w:val="18"/>
                <w:szCs w:val="18"/>
                <w:lang w:val="es-BO"/>
              </w:rPr>
              <w:t xml:space="preserve">Soporte técnico (local y de fábrica) </w:t>
            </w:r>
          </w:p>
          <w:p w14:paraId="2E468AEA" w14:textId="77777777" w:rsidR="00B7205C" w:rsidRPr="00A24428" w:rsidRDefault="00B7205C" w:rsidP="00A24428">
            <w:pPr>
              <w:widowControl w:val="0"/>
              <w:numPr>
                <w:ilvl w:val="0"/>
                <w:numId w:val="53"/>
              </w:numPr>
              <w:suppressAutoHyphens/>
              <w:ind w:left="497" w:hanging="142"/>
              <w:jc w:val="both"/>
              <w:rPr>
                <w:rFonts w:ascii="Arial" w:hAnsi="Arial" w:cs="Arial"/>
                <w:bCs/>
                <w:sz w:val="18"/>
                <w:szCs w:val="18"/>
                <w:lang w:val="es-BO"/>
              </w:rPr>
            </w:pPr>
            <w:r w:rsidRPr="00A24428">
              <w:rPr>
                <w:rFonts w:ascii="Arial" w:hAnsi="Arial" w:cs="Arial"/>
                <w:bCs/>
                <w:sz w:val="18"/>
                <w:szCs w:val="18"/>
                <w:lang w:val="es-BO"/>
              </w:rPr>
              <w:t>Acceso a descarga de software y parches.</w:t>
            </w:r>
          </w:p>
          <w:p w14:paraId="634C0BDF" w14:textId="77777777" w:rsidR="00B7205C" w:rsidRPr="00A24428" w:rsidRDefault="00B7205C" w:rsidP="00A24428">
            <w:pPr>
              <w:widowControl w:val="0"/>
              <w:numPr>
                <w:ilvl w:val="0"/>
                <w:numId w:val="53"/>
              </w:numPr>
              <w:suppressAutoHyphens/>
              <w:ind w:left="497" w:hanging="142"/>
              <w:jc w:val="both"/>
              <w:rPr>
                <w:rFonts w:ascii="Arial" w:hAnsi="Arial" w:cs="Arial"/>
                <w:bCs/>
                <w:sz w:val="18"/>
                <w:szCs w:val="18"/>
                <w:lang w:val="es-BO"/>
              </w:rPr>
            </w:pPr>
            <w:r w:rsidRPr="00A24428">
              <w:rPr>
                <w:rFonts w:ascii="Arial" w:hAnsi="Arial" w:cs="Arial"/>
                <w:bCs/>
                <w:sz w:val="18"/>
                <w:szCs w:val="18"/>
                <w:lang w:val="es-BO"/>
              </w:rPr>
              <w:t>Transferencia de conocimientos.</w:t>
            </w:r>
          </w:p>
          <w:p w14:paraId="7770542F" w14:textId="77777777" w:rsidR="00B7205C" w:rsidRPr="00A24428" w:rsidRDefault="00B7205C" w:rsidP="00B7205C">
            <w:pPr>
              <w:widowControl w:val="0"/>
              <w:suppressAutoHyphens/>
              <w:ind w:left="360"/>
              <w:jc w:val="both"/>
              <w:rPr>
                <w:rFonts w:ascii="Arial" w:hAnsi="Arial" w:cs="Arial"/>
                <w:bCs/>
                <w:sz w:val="18"/>
                <w:szCs w:val="18"/>
                <w:lang w:val="es-BO"/>
              </w:rPr>
            </w:pPr>
          </w:p>
          <w:p w14:paraId="2B5A77AD" w14:textId="77777777" w:rsidR="00B7205C" w:rsidRPr="00A24428" w:rsidRDefault="00B7205C" w:rsidP="00B7205C">
            <w:pPr>
              <w:widowControl w:val="0"/>
              <w:suppressAutoHyphens/>
              <w:ind w:left="360"/>
              <w:jc w:val="both"/>
              <w:rPr>
                <w:rFonts w:ascii="Arial" w:hAnsi="Arial" w:cs="Arial"/>
                <w:bCs/>
                <w:sz w:val="18"/>
                <w:szCs w:val="18"/>
                <w:lang w:val="es-BO"/>
              </w:rPr>
            </w:pPr>
            <w:r w:rsidRPr="00A24428">
              <w:rPr>
                <w:rFonts w:ascii="Arial" w:hAnsi="Arial" w:cs="Arial"/>
                <w:bCs/>
                <w:sz w:val="18"/>
                <w:szCs w:val="18"/>
                <w:lang w:val="es-BO"/>
              </w:rPr>
              <w:t>La suscripción debe estar a nombre del Banco Central de Bolivia.</w:t>
            </w:r>
          </w:p>
          <w:p w14:paraId="48ADF134" w14:textId="77777777" w:rsidR="00B7205C" w:rsidRPr="00A24428" w:rsidRDefault="00B7205C" w:rsidP="00B7205C">
            <w:pPr>
              <w:suppressAutoHyphens/>
              <w:ind w:left="360"/>
              <w:jc w:val="both"/>
              <w:rPr>
                <w:rFonts w:ascii="Arial" w:hAnsi="Arial" w:cs="Arial"/>
                <w:bCs/>
                <w:sz w:val="18"/>
                <w:szCs w:val="18"/>
                <w:lang w:val="es-BO"/>
              </w:rPr>
            </w:pPr>
          </w:p>
          <w:p w14:paraId="540B2B0F" w14:textId="77777777" w:rsidR="00B7205C" w:rsidRPr="00A24428" w:rsidRDefault="00B7205C" w:rsidP="00B7205C">
            <w:pPr>
              <w:widowControl w:val="0"/>
              <w:jc w:val="both"/>
              <w:rPr>
                <w:rFonts w:ascii="Arial" w:hAnsi="Arial" w:cs="Arial"/>
                <w:b/>
                <w:bCs/>
                <w:i/>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4B7FD01D"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11FDB809" w14:textId="77777777" w:rsidTr="00B7205C">
        <w:trPr>
          <w:trHeight w:val="391"/>
        </w:trPr>
        <w:tc>
          <w:tcPr>
            <w:tcW w:w="6946" w:type="dxa"/>
            <w:shd w:val="clear" w:color="auto" w:fill="auto"/>
            <w:vAlign w:val="center"/>
          </w:tcPr>
          <w:p w14:paraId="0AFAD1FA" w14:textId="77777777" w:rsidR="00B7205C" w:rsidRPr="00A24428" w:rsidRDefault="00B7205C" w:rsidP="00B7205C">
            <w:pPr>
              <w:numPr>
                <w:ilvl w:val="0"/>
                <w:numId w:val="63"/>
              </w:numPr>
              <w:suppressAutoHyphens/>
              <w:spacing w:after="160" w:line="259" w:lineRule="auto"/>
              <w:jc w:val="both"/>
              <w:rPr>
                <w:rFonts w:ascii="Arial" w:hAnsi="Arial" w:cs="Arial"/>
                <w:bCs/>
                <w:i/>
                <w:sz w:val="18"/>
                <w:szCs w:val="18"/>
                <w:lang w:val="es-BO"/>
              </w:rPr>
            </w:pPr>
            <w:r w:rsidRPr="00A24428">
              <w:rPr>
                <w:rFonts w:ascii="Arial" w:hAnsi="Arial" w:cs="Arial"/>
                <w:b/>
                <w:bCs/>
                <w:sz w:val="18"/>
                <w:szCs w:val="18"/>
                <w:lang w:val="es-BO"/>
              </w:rPr>
              <w:t xml:space="preserve">Fabricante: </w:t>
            </w:r>
            <w:r w:rsidRPr="00A24428">
              <w:rPr>
                <w:rFonts w:ascii="Arial" w:hAnsi="Arial" w:cs="Arial"/>
                <w:bCs/>
                <w:sz w:val="18"/>
                <w:szCs w:val="18"/>
                <w:lang w:val="es-BO"/>
              </w:rPr>
              <w:t>IBM.</w:t>
            </w:r>
          </w:p>
          <w:p w14:paraId="2A5DE98D" w14:textId="77777777" w:rsidR="00B7205C" w:rsidRPr="00A24428" w:rsidRDefault="00B7205C" w:rsidP="00B7205C">
            <w:pPr>
              <w:widowControl w:val="0"/>
              <w:jc w:val="both"/>
              <w:rPr>
                <w:rFonts w:ascii="Arial" w:hAnsi="Arial" w:cs="Arial"/>
                <w:b/>
                <w:iCs/>
                <w:color w:val="FF0000"/>
                <w:sz w:val="18"/>
                <w:szCs w:val="18"/>
                <w:lang w:val="es-BO"/>
              </w:rPr>
            </w:pPr>
            <w:r w:rsidRPr="00A24428">
              <w:rPr>
                <w:rFonts w:ascii="Arial" w:hAnsi="Arial" w:cs="Arial"/>
                <w:b/>
                <w:bCs/>
                <w:i/>
                <w:sz w:val="18"/>
                <w:szCs w:val="18"/>
                <w:lang w:val="es-BO"/>
              </w:rPr>
              <w:t xml:space="preserve"> (Manifestar aceptación)</w:t>
            </w:r>
          </w:p>
        </w:tc>
        <w:tc>
          <w:tcPr>
            <w:tcW w:w="2721" w:type="dxa"/>
            <w:shd w:val="clear" w:color="auto" w:fill="auto"/>
            <w:vAlign w:val="center"/>
          </w:tcPr>
          <w:p w14:paraId="6FD58250"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373C86FF" w14:textId="77777777" w:rsidTr="00B7205C">
        <w:trPr>
          <w:trHeight w:val="540"/>
        </w:trPr>
        <w:tc>
          <w:tcPr>
            <w:tcW w:w="6946" w:type="dxa"/>
            <w:shd w:val="clear" w:color="auto" w:fill="auto"/>
            <w:vAlign w:val="center"/>
          </w:tcPr>
          <w:p w14:paraId="4D89DC0E" w14:textId="77777777" w:rsidR="00B7205C" w:rsidRPr="00A24428" w:rsidRDefault="00B7205C" w:rsidP="00A24428">
            <w:pPr>
              <w:numPr>
                <w:ilvl w:val="0"/>
                <w:numId w:val="63"/>
              </w:numPr>
              <w:spacing w:line="259" w:lineRule="auto"/>
              <w:jc w:val="both"/>
              <w:rPr>
                <w:rFonts w:ascii="Arial" w:hAnsi="Arial" w:cs="Arial"/>
                <w:b/>
                <w:bCs/>
                <w:sz w:val="18"/>
                <w:szCs w:val="18"/>
                <w:lang w:val="es-BO"/>
              </w:rPr>
            </w:pPr>
            <w:r w:rsidRPr="00A24428">
              <w:rPr>
                <w:rFonts w:ascii="Arial" w:hAnsi="Arial" w:cs="Arial"/>
                <w:b/>
                <w:bCs/>
                <w:sz w:val="18"/>
                <w:szCs w:val="18"/>
                <w:lang w:val="es-BO"/>
              </w:rPr>
              <w:t xml:space="preserve">Lugar de prestación del servicio: </w:t>
            </w:r>
            <w:r w:rsidRPr="00A24428">
              <w:rPr>
                <w:rFonts w:ascii="Arial" w:hAnsi="Arial" w:cs="Arial"/>
                <w:bCs/>
                <w:sz w:val="18"/>
                <w:szCs w:val="18"/>
                <w:lang w:val="es-BO"/>
              </w:rPr>
              <w:t xml:space="preserve">En instalaciones del </w:t>
            </w:r>
            <w:proofErr w:type="spellStart"/>
            <w:r w:rsidRPr="00A24428">
              <w:rPr>
                <w:rFonts w:ascii="Arial" w:hAnsi="Arial" w:cs="Arial"/>
                <w:bCs/>
                <w:sz w:val="18"/>
                <w:szCs w:val="18"/>
                <w:lang w:val="es-BO"/>
              </w:rPr>
              <w:t>BCB</w:t>
            </w:r>
            <w:proofErr w:type="spellEnd"/>
            <w:r w:rsidRPr="00A24428">
              <w:rPr>
                <w:rFonts w:ascii="Arial" w:hAnsi="Arial" w:cs="Arial"/>
                <w:bCs/>
                <w:sz w:val="18"/>
                <w:szCs w:val="18"/>
                <w:lang w:val="es-BO"/>
              </w:rPr>
              <w:t>.</w:t>
            </w:r>
          </w:p>
          <w:p w14:paraId="3CCBD410" w14:textId="77777777" w:rsidR="00B7205C" w:rsidRPr="00A24428" w:rsidRDefault="00B7205C" w:rsidP="00B7205C">
            <w:pPr>
              <w:ind w:left="-70"/>
              <w:jc w:val="both"/>
              <w:rPr>
                <w:rFonts w:ascii="Arial" w:hAnsi="Arial" w:cs="Arial"/>
                <w:b/>
                <w:bCs/>
                <w:sz w:val="18"/>
                <w:szCs w:val="18"/>
                <w:lang w:val="es-BO"/>
              </w:rPr>
            </w:pPr>
          </w:p>
          <w:p w14:paraId="72932E85" w14:textId="77777777" w:rsidR="00B7205C" w:rsidRPr="00A24428" w:rsidDel="00AD60BF" w:rsidRDefault="00B7205C" w:rsidP="00B7205C">
            <w:pPr>
              <w:ind w:left="-70"/>
              <w:jc w:val="both"/>
              <w:rPr>
                <w:rFonts w:ascii="Arial" w:hAnsi="Arial" w:cs="Arial"/>
                <w:b/>
                <w:bCs/>
                <w:sz w:val="18"/>
                <w:szCs w:val="18"/>
                <w:lang w:val="es-BO"/>
              </w:rPr>
            </w:pPr>
            <w:r w:rsidRPr="00A24428">
              <w:rPr>
                <w:rFonts w:ascii="Arial" w:hAnsi="Arial" w:cs="Arial"/>
                <w:b/>
                <w:bCs/>
                <w:i/>
                <w:sz w:val="18"/>
                <w:szCs w:val="18"/>
                <w:lang w:val="es-BO" w:eastAsia="en-US"/>
              </w:rPr>
              <w:t>(Manifestar aceptación)</w:t>
            </w:r>
          </w:p>
        </w:tc>
        <w:tc>
          <w:tcPr>
            <w:tcW w:w="2721" w:type="dxa"/>
            <w:shd w:val="clear" w:color="auto" w:fill="auto"/>
            <w:vAlign w:val="center"/>
          </w:tcPr>
          <w:p w14:paraId="136C93D0"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0BF7E57D" w14:textId="77777777" w:rsidTr="00B7205C">
        <w:trPr>
          <w:trHeight w:val="391"/>
        </w:trPr>
        <w:tc>
          <w:tcPr>
            <w:tcW w:w="6946" w:type="dxa"/>
            <w:shd w:val="clear" w:color="auto" w:fill="auto"/>
            <w:vAlign w:val="center"/>
          </w:tcPr>
          <w:p w14:paraId="2813A800" w14:textId="77777777" w:rsidR="00B7205C" w:rsidRPr="00A24428" w:rsidRDefault="00B7205C" w:rsidP="00A24428">
            <w:pPr>
              <w:numPr>
                <w:ilvl w:val="0"/>
                <w:numId w:val="63"/>
              </w:numPr>
              <w:spacing w:line="259" w:lineRule="auto"/>
              <w:rPr>
                <w:rFonts w:ascii="Arial" w:hAnsi="Arial" w:cs="Arial"/>
                <w:b/>
                <w:bCs/>
                <w:sz w:val="18"/>
                <w:szCs w:val="18"/>
                <w:lang w:val="es-BO"/>
              </w:rPr>
            </w:pPr>
            <w:r w:rsidRPr="00A24428">
              <w:rPr>
                <w:rFonts w:ascii="Arial" w:hAnsi="Arial" w:cs="Arial"/>
                <w:b/>
                <w:bCs/>
                <w:sz w:val="18"/>
                <w:szCs w:val="18"/>
                <w:lang w:val="es-BO"/>
              </w:rPr>
              <w:t xml:space="preserve">Compatibilidad con sistemas operativos: </w:t>
            </w:r>
            <w:r w:rsidRPr="00A24428">
              <w:rPr>
                <w:rFonts w:ascii="Arial" w:hAnsi="Arial" w:cs="Arial"/>
                <w:bCs/>
                <w:sz w:val="18"/>
                <w:szCs w:val="18"/>
                <w:lang w:val="es-BO"/>
              </w:rPr>
              <w:t xml:space="preserve">El software debe ser compatible con los sistemas operativos IBM </w:t>
            </w:r>
            <w:proofErr w:type="spellStart"/>
            <w:r w:rsidRPr="00A24428">
              <w:rPr>
                <w:rFonts w:ascii="Arial" w:hAnsi="Arial" w:cs="Arial"/>
                <w:bCs/>
                <w:sz w:val="18"/>
                <w:szCs w:val="18"/>
                <w:lang w:val="es-BO"/>
              </w:rPr>
              <w:t>AIX</w:t>
            </w:r>
            <w:proofErr w:type="spellEnd"/>
            <w:r w:rsidRPr="00A24428">
              <w:rPr>
                <w:rFonts w:ascii="Arial" w:hAnsi="Arial" w:cs="Arial"/>
                <w:bCs/>
                <w:sz w:val="18"/>
                <w:szCs w:val="18"/>
                <w:lang w:val="es-BO"/>
              </w:rPr>
              <w:t xml:space="preserve"> y Linux.</w:t>
            </w:r>
          </w:p>
          <w:p w14:paraId="1520C6CB" w14:textId="77777777" w:rsidR="00B7205C" w:rsidRPr="00A24428" w:rsidRDefault="00B7205C" w:rsidP="00B7205C">
            <w:pPr>
              <w:ind w:left="360"/>
              <w:rPr>
                <w:rFonts w:ascii="Arial" w:hAnsi="Arial" w:cs="Arial"/>
                <w:b/>
                <w:bCs/>
                <w:sz w:val="18"/>
                <w:szCs w:val="18"/>
                <w:lang w:val="es-BO"/>
              </w:rPr>
            </w:pPr>
          </w:p>
          <w:p w14:paraId="25771577" w14:textId="77777777" w:rsidR="00B7205C" w:rsidRPr="00A24428" w:rsidRDefault="00B7205C" w:rsidP="00B7205C">
            <w:pPr>
              <w:suppressAutoHyphens/>
              <w:jc w:val="both"/>
              <w:rPr>
                <w:rFonts w:ascii="Arial" w:hAnsi="Arial" w:cs="Arial"/>
                <w:b/>
                <w:bCs/>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647F4727"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2B59525D" w14:textId="77777777" w:rsidTr="00B7205C">
        <w:trPr>
          <w:trHeight w:val="1016"/>
        </w:trPr>
        <w:tc>
          <w:tcPr>
            <w:tcW w:w="6946" w:type="dxa"/>
            <w:shd w:val="clear" w:color="auto" w:fill="auto"/>
            <w:vAlign w:val="center"/>
          </w:tcPr>
          <w:p w14:paraId="402BAC19" w14:textId="77777777" w:rsidR="00B7205C" w:rsidRPr="00A24428" w:rsidRDefault="00B7205C" w:rsidP="00A24428">
            <w:pPr>
              <w:numPr>
                <w:ilvl w:val="0"/>
                <w:numId w:val="63"/>
              </w:numPr>
              <w:spacing w:line="259" w:lineRule="auto"/>
              <w:jc w:val="both"/>
              <w:rPr>
                <w:rFonts w:ascii="Arial" w:hAnsi="Arial" w:cs="Arial"/>
                <w:bCs/>
                <w:sz w:val="18"/>
                <w:szCs w:val="18"/>
                <w:lang w:val="es-BO"/>
              </w:rPr>
            </w:pPr>
            <w:r w:rsidRPr="00A24428">
              <w:rPr>
                <w:rFonts w:ascii="Arial" w:hAnsi="Arial" w:cs="Arial"/>
                <w:b/>
                <w:bCs/>
                <w:sz w:val="18"/>
                <w:szCs w:val="18"/>
                <w:lang w:val="es-BO"/>
              </w:rPr>
              <w:t xml:space="preserve">Versión del software: </w:t>
            </w:r>
            <w:r w:rsidRPr="00A24428">
              <w:rPr>
                <w:rFonts w:ascii="Arial" w:hAnsi="Arial" w:cs="Arial"/>
                <w:bCs/>
                <w:sz w:val="18"/>
                <w:szCs w:val="18"/>
                <w:lang w:val="es-BO"/>
              </w:rPr>
              <w:t xml:space="preserve">La suscripción deberá permitir descargar e instalar las versiones más recientes del software IBM Informix liberadas por el fabricante, sin costo adicional para el </w:t>
            </w:r>
            <w:proofErr w:type="spellStart"/>
            <w:r w:rsidRPr="00A24428">
              <w:rPr>
                <w:rFonts w:ascii="Arial" w:hAnsi="Arial" w:cs="Arial"/>
                <w:bCs/>
                <w:sz w:val="18"/>
                <w:szCs w:val="18"/>
                <w:lang w:val="es-BO"/>
              </w:rPr>
              <w:t>BCB</w:t>
            </w:r>
            <w:proofErr w:type="spellEnd"/>
            <w:r w:rsidRPr="00A24428">
              <w:rPr>
                <w:rFonts w:ascii="Arial" w:hAnsi="Arial" w:cs="Arial"/>
                <w:bCs/>
                <w:sz w:val="18"/>
                <w:szCs w:val="18"/>
                <w:lang w:val="es-BO"/>
              </w:rPr>
              <w:t>.</w:t>
            </w:r>
          </w:p>
          <w:p w14:paraId="6676240E" w14:textId="77777777" w:rsidR="00B7205C" w:rsidRPr="00A24428" w:rsidRDefault="00B7205C" w:rsidP="00B7205C">
            <w:pPr>
              <w:ind w:left="360"/>
              <w:jc w:val="both"/>
              <w:rPr>
                <w:rFonts w:ascii="Arial" w:hAnsi="Arial" w:cs="Arial"/>
                <w:b/>
                <w:bCs/>
                <w:sz w:val="18"/>
                <w:szCs w:val="18"/>
                <w:lang w:val="es-BO"/>
              </w:rPr>
            </w:pPr>
          </w:p>
          <w:p w14:paraId="5D521948" w14:textId="77777777" w:rsidR="00B7205C" w:rsidRPr="00A24428" w:rsidRDefault="00B7205C" w:rsidP="00B7205C">
            <w:pPr>
              <w:rPr>
                <w:rFonts w:ascii="Arial" w:eastAsia="Calibri" w:hAnsi="Arial" w:cs="Arial"/>
                <w:b/>
                <w:bCs/>
                <w:i/>
                <w:sz w:val="18"/>
                <w:szCs w:val="18"/>
                <w:lang w:val="es-BO"/>
              </w:rPr>
            </w:pPr>
            <w:r w:rsidRPr="00A24428">
              <w:rPr>
                <w:rFonts w:ascii="Arial" w:eastAsia="Calibri" w:hAnsi="Arial" w:cs="Arial"/>
                <w:b/>
                <w:bCs/>
                <w:i/>
                <w:sz w:val="18"/>
                <w:szCs w:val="18"/>
                <w:lang w:val="es-BO"/>
              </w:rPr>
              <w:t>(Manifestar aceptación)</w:t>
            </w:r>
          </w:p>
        </w:tc>
        <w:tc>
          <w:tcPr>
            <w:tcW w:w="2721" w:type="dxa"/>
            <w:shd w:val="clear" w:color="auto" w:fill="auto"/>
            <w:vAlign w:val="center"/>
          </w:tcPr>
          <w:p w14:paraId="31A0C416"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5C505A42" w14:textId="77777777" w:rsidTr="00B7205C">
        <w:trPr>
          <w:trHeight w:val="391"/>
        </w:trPr>
        <w:tc>
          <w:tcPr>
            <w:tcW w:w="6946" w:type="dxa"/>
            <w:shd w:val="clear" w:color="auto" w:fill="CCFFCC"/>
            <w:vAlign w:val="center"/>
          </w:tcPr>
          <w:p w14:paraId="1CB99520" w14:textId="77777777" w:rsidR="00B7205C" w:rsidRPr="00A24428" w:rsidRDefault="00B7205C" w:rsidP="00B7205C">
            <w:pPr>
              <w:numPr>
                <w:ilvl w:val="0"/>
                <w:numId w:val="62"/>
              </w:numPr>
              <w:suppressAutoHyphens/>
              <w:spacing w:after="160" w:line="259" w:lineRule="auto"/>
              <w:jc w:val="both"/>
              <w:rPr>
                <w:rFonts w:ascii="Arial" w:hAnsi="Arial" w:cs="Arial"/>
                <w:b/>
                <w:iCs/>
                <w:color w:val="000000"/>
                <w:sz w:val="18"/>
                <w:szCs w:val="18"/>
                <w:lang w:val="es-BO"/>
              </w:rPr>
            </w:pPr>
            <w:r w:rsidRPr="00A24428">
              <w:rPr>
                <w:rFonts w:ascii="Arial" w:hAnsi="Arial" w:cs="Arial"/>
                <w:b/>
                <w:iCs/>
                <w:color w:val="000000"/>
                <w:sz w:val="18"/>
                <w:szCs w:val="18"/>
                <w:lang w:val="es-BO"/>
              </w:rPr>
              <w:t>SOPORTE TÉCNICO LOCAL</w:t>
            </w:r>
          </w:p>
        </w:tc>
        <w:tc>
          <w:tcPr>
            <w:tcW w:w="2721" w:type="dxa"/>
            <w:shd w:val="clear" w:color="auto" w:fill="CCFFCC"/>
            <w:vAlign w:val="center"/>
          </w:tcPr>
          <w:p w14:paraId="169AB037"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218E1519" w14:textId="77777777" w:rsidTr="00B7205C">
        <w:trPr>
          <w:trHeight w:val="391"/>
        </w:trPr>
        <w:tc>
          <w:tcPr>
            <w:tcW w:w="6946" w:type="dxa"/>
            <w:shd w:val="clear" w:color="auto" w:fill="auto"/>
            <w:vAlign w:val="center"/>
          </w:tcPr>
          <w:p w14:paraId="11A375F6" w14:textId="77777777" w:rsidR="00B7205C" w:rsidRPr="00A24428" w:rsidRDefault="00B7205C" w:rsidP="00A24428">
            <w:pPr>
              <w:widowControl w:val="0"/>
              <w:numPr>
                <w:ilvl w:val="0"/>
                <w:numId w:val="64"/>
              </w:numPr>
              <w:suppressAutoHyphens/>
              <w:spacing w:line="259" w:lineRule="auto"/>
              <w:jc w:val="both"/>
              <w:rPr>
                <w:rFonts w:ascii="Arial" w:hAnsi="Arial" w:cs="Arial"/>
                <w:b/>
                <w:bCs/>
                <w:sz w:val="18"/>
                <w:szCs w:val="18"/>
                <w:lang w:val="es-BO"/>
              </w:rPr>
            </w:pPr>
            <w:r w:rsidRPr="00A24428">
              <w:rPr>
                <w:rFonts w:ascii="Arial" w:hAnsi="Arial" w:cs="Arial"/>
                <w:b/>
                <w:bCs/>
                <w:sz w:val="18"/>
                <w:szCs w:val="18"/>
                <w:lang w:val="es-BO"/>
              </w:rPr>
              <w:t xml:space="preserve">Mantenimiento Correctivo: </w:t>
            </w:r>
            <w:r w:rsidRPr="00A24428">
              <w:rPr>
                <w:rFonts w:ascii="Arial" w:hAnsi="Arial" w:cs="Arial"/>
                <w:bCs/>
                <w:sz w:val="18"/>
                <w:szCs w:val="18"/>
                <w:lang w:val="es-BO"/>
              </w:rPr>
              <w:t>Sobre</w:t>
            </w:r>
            <w:r w:rsidRPr="00A24428">
              <w:rPr>
                <w:rFonts w:ascii="Arial" w:hAnsi="Arial" w:cs="Arial"/>
                <w:b/>
                <w:bCs/>
                <w:sz w:val="18"/>
                <w:szCs w:val="18"/>
                <w:lang w:val="es-BO"/>
              </w:rPr>
              <w:t xml:space="preserve"> </w:t>
            </w:r>
            <w:r w:rsidRPr="00A24428">
              <w:rPr>
                <w:rFonts w:ascii="Arial" w:hAnsi="Arial" w:cs="Arial"/>
                <w:bCs/>
                <w:sz w:val="18"/>
                <w:szCs w:val="18"/>
                <w:lang w:val="es-BO"/>
              </w:rPr>
              <w:t>la continuidad operativa y</w:t>
            </w:r>
            <w:r w:rsidRPr="00A24428">
              <w:rPr>
                <w:rFonts w:ascii="Arial" w:hAnsi="Arial" w:cs="Arial"/>
                <w:b/>
                <w:bCs/>
                <w:sz w:val="18"/>
                <w:szCs w:val="18"/>
                <w:lang w:val="es-BO"/>
              </w:rPr>
              <w:t xml:space="preserve"> </w:t>
            </w:r>
            <w:r w:rsidRPr="00A24428">
              <w:rPr>
                <w:rFonts w:ascii="Arial" w:hAnsi="Arial" w:cs="Arial"/>
                <w:bCs/>
                <w:sz w:val="18"/>
                <w:szCs w:val="18"/>
                <w:lang w:val="es-BO"/>
              </w:rPr>
              <w:t>desempeño de los servidores de base de datos</w:t>
            </w:r>
            <w:r w:rsidRPr="00A24428">
              <w:rPr>
                <w:rFonts w:ascii="Arial" w:hAnsi="Arial" w:cs="Arial"/>
                <w:b/>
                <w:bCs/>
                <w:sz w:val="18"/>
                <w:szCs w:val="18"/>
                <w:lang w:val="es-BO"/>
              </w:rPr>
              <w:t xml:space="preserve"> </w:t>
            </w:r>
            <w:r w:rsidRPr="00A24428">
              <w:rPr>
                <w:rFonts w:ascii="Arial" w:hAnsi="Arial" w:cs="Arial"/>
                <w:bCs/>
                <w:sz w:val="18"/>
                <w:szCs w:val="18"/>
                <w:lang w:val="es-BO"/>
              </w:rPr>
              <w:t>en producción y de sus configuraciones, según las siguientes características:</w:t>
            </w:r>
          </w:p>
          <w:p w14:paraId="46F12BFE" w14:textId="77777777" w:rsidR="00B7205C" w:rsidRPr="00A24428" w:rsidRDefault="00B7205C" w:rsidP="00B7205C">
            <w:pPr>
              <w:widowControl w:val="0"/>
              <w:suppressAutoHyphens/>
              <w:ind w:left="360"/>
              <w:jc w:val="both"/>
              <w:rPr>
                <w:rFonts w:ascii="Arial" w:hAnsi="Arial" w:cs="Arial"/>
                <w:b/>
                <w:bCs/>
                <w:sz w:val="18"/>
                <w:szCs w:val="18"/>
                <w:lang w:val="es-BO"/>
              </w:rPr>
            </w:pPr>
          </w:p>
          <w:p w14:paraId="2D319002" w14:textId="77777777" w:rsidR="00B7205C" w:rsidRPr="00A24428" w:rsidRDefault="00B7205C" w:rsidP="00A24428">
            <w:pPr>
              <w:widowControl w:val="0"/>
              <w:numPr>
                <w:ilvl w:val="0"/>
                <w:numId w:val="55"/>
              </w:numPr>
              <w:suppressAutoHyphens/>
              <w:spacing w:line="259" w:lineRule="auto"/>
              <w:ind w:left="714" w:hanging="357"/>
              <w:jc w:val="both"/>
              <w:rPr>
                <w:rFonts w:ascii="Arial" w:hAnsi="Arial" w:cs="Arial"/>
                <w:bCs/>
                <w:sz w:val="18"/>
                <w:szCs w:val="18"/>
                <w:lang w:val="es-BO"/>
              </w:rPr>
            </w:pPr>
            <w:r w:rsidRPr="00A24428">
              <w:rPr>
                <w:rFonts w:ascii="Arial" w:hAnsi="Arial" w:cs="Arial"/>
                <w:b/>
                <w:bCs/>
                <w:sz w:val="18"/>
                <w:szCs w:val="18"/>
                <w:lang w:val="es-BO"/>
              </w:rPr>
              <w:t>Cobertura.</w:t>
            </w:r>
            <w:r w:rsidRPr="00A24428">
              <w:rPr>
                <w:rFonts w:ascii="Arial" w:hAnsi="Arial" w:cs="Arial"/>
                <w:bCs/>
                <w:sz w:val="18"/>
                <w:szCs w:val="18"/>
                <w:lang w:val="es-BO"/>
              </w:rPr>
              <w:t xml:space="preserve"> Atención por demanda, sin límite de intervenciones para corregir un desperfecto y retornar al estado operativo de los servidores de base de datos.</w:t>
            </w:r>
          </w:p>
          <w:p w14:paraId="616E634F" w14:textId="77777777" w:rsidR="00B7205C" w:rsidRPr="00A24428" w:rsidRDefault="00B7205C" w:rsidP="00B7205C">
            <w:pPr>
              <w:widowControl w:val="0"/>
              <w:suppressAutoHyphens/>
              <w:ind w:left="355"/>
              <w:jc w:val="both"/>
              <w:rPr>
                <w:rFonts w:ascii="Arial" w:hAnsi="Arial" w:cs="Arial"/>
                <w:bCs/>
                <w:sz w:val="18"/>
                <w:szCs w:val="18"/>
                <w:lang w:val="es-BO"/>
              </w:rPr>
            </w:pPr>
          </w:p>
          <w:p w14:paraId="62E4AB95" w14:textId="77777777" w:rsidR="00B7205C" w:rsidRPr="00A24428" w:rsidRDefault="00B7205C" w:rsidP="00B7205C">
            <w:pPr>
              <w:widowControl w:val="0"/>
              <w:numPr>
                <w:ilvl w:val="0"/>
                <w:numId w:val="55"/>
              </w:numPr>
              <w:suppressAutoHyphens/>
              <w:spacing w:after="160" w:line="259" w:lineRule="auto"/>
              <w:ind w:left="714" w:hanging="357"/>
              <w:jc w:val="both"/>
              <w:rPr>
                <w:rFonts w:ascii="Arial" w:hAnsi="Arial" w:cs="Arial"/>
                <w:bCs/>
                <w:sz w:val="18"/>
                <w:szCs w:val="18"/>
                <w:lang w:val="es-BO"/>
              </w:rPr>
            </w:pPr>
            <w:r w:rsidRPr="00A24428">
              <w:rPr>
                <w:rFonts w:ascii="Arial" w:hAnsi="Arial" w:cs="Arial"/>
                <w:b/>
                <w:bCs/>
                <w:sz w:val="18"/>
                <w:szCs w:val="18"/>
                <w:lang w:val="es-BO"/>
              </w:rPr>
              <w:lastRenderedPageBreak/>
              <w:t>Tiempo de atención.</w:t>
            </w:r>
            <w:r w:rsidRPr="00A24428">
              <w:rPr>
                <w:rFonts w:ascii="Arial" w:hAnsi="Arial" w:cs="Arial"/>
                <w:bCs/>
                <w:sz w:val="18"/>
                <w:szCs w:val="18"/>
                <w:lang w:val="es-BO"/>
              </w:rPr>
              <w:t xml:space="preserve"> El tiempo de respuesta deberá ser de dos (2) horas como máximo a partir de la comunicación por parte del personal del Departamento de Base de Datos y Comunicaciones del </w:t>
            </w:r>
            <w:proofErr w:type="spellStart"/>
            <w:r w:rsidRPr="00A24428">
              <w:rPr>
                <w:rFonts w:ascii="Arial" w:hAnsi="Arial" w:cs="Arial"/>
                <w:bCs/>
                <w:sz w:val="18"/>
                <w:szCs w:val="18"/>
                <w:lang w:val="es-BO"/>
              </w:rPr>
              <w:t>BCB</w:t>
            </w:r>
            <w:proofErr w:type="spellEnd"/>
            <w:r w:rsidRPr="00A24428">
              <w:rPr>
                <w:rFonts w:ascii="Arial" w:hAnsi="Arial" w:cs="Arial"/>
                <w:bCs/>
                <w:sz w:val="18"/>
                <w:szCs w:val="18"/>
                <w:lang w:val="es-BO"/>
              </w:rPr>
              <w:t>. Caso contrario, el Fiscal de Servicio emitirá una nota de reclamo.</w:t>
            </w:r>
          </w:p>
          <w:p w14:paraId="799763D1" w14:textId="77777777" w:rsidR="00B7205C" w:rsidRPr="00A24428" w:rsidRDefault="00B7205C" w:rsidP="00B7205C">
            <w:pPr>
              <w:widowControl w:val="0"/>
              <w:suppressAutoHyphens/>
              <w:ind w:left="714" w:hanging="357"/>
              <w:jc w:val="both"/>
              <w:rPr>
                <w:rFonts w:ascii="Arial" w:hAnsi="Arial" w:cs="Arial"/>
                <w:bCs/>
                <w:sz w:val="18"/>
                <w:szCs w:val="18"/>
                <w:lang w:val="es-BO"/>
              </w:rPr>
            </w:pPr>
          </w:p>
          <w:p w14:paraId="3FDD5052" w14:textId="77777777" w:rsidR="00B7205C" w:rsidRPr="00A24428" w:rsidRDefault="00B7205C" w:rsidP="00B7205C">
            <w:pPr>
              <w:widowControl w:val="0"/>
              <w:numPr>
                <w:ilvl w:val="0"/>
                <w:numId w:val="55"/>
              </w:numPr>
              <w:suppressAutoHyphens/>
              <w:spacing w:after="160" w:line="259" w:lineRule="auto"/>
              <w:ind w:left="714" w:hanging="357"/>
              <w:jc w:val="both"/>
              <w:rPr>
                <w:rFonts w:ascii="Arial" w:hAnsi="Arial" w:cs="Arial"/>
                <w:bCs/>
                <w:sz w:val="18"/>
                <w:szCs w:val="18"/>
                <w:lang w:val="es-BO"/>
              </w:rPr>
            </w:pPr>
            <w:r w:rsidRPr="00A24428">
              <w:rPr>
                <w:rFonts w:ascii="Arial" w:hAnsi="Arial" w:cs="Arial"/>
                <w:b/>
                <w:bCs/>
                <w:sz w:val="18"/>
                <w:szCs w:val="18"/>
                <w:lang w:val="es-BO"/>
              </w:rPr>
              <w:t>Lugar.</w:t>
            </w:r>
            <w:r w:rsidRPr="00A24428">
              <w:rPr>
                <w:rFonts w:ascii="Arial" w:hAnsi="Arial" w:cs="Arial"/>
                <w:bCs/>
                <w:sz w:val="18"/>
                <w:szCs w:val="18"/>
                <w:lang w:val="es-BO"/>
              </w:rPr>
              <w:t xml:space="preserve"> El servicio del soporte local será realizado en las instalaciones del </w:t>
            </w:r>
            <w:proofErr w:type="spellStart"/>
            <w:r w:rsidRPr="00A24428">
              <w:rPr>
                <w:rFonts w:ascii="Arial" w:hAnsi="Arial" w:cs="Arial"/>
                <w:bCs/>
                <w:sz w:val="18"/>
                <w:szCs w:val="18"/>
                <w:lang w:val="es-BO"/>
              </w:rPr>
              <w:t>BCB</w:t>
            </w:r>
            <w:proofErr w:type="spellEnd"/>
            <w:r w:rsidRPr="00A24428">
              <w:rPr>
                <w:rFonts w:ascii="Arial" w:hAnsi="Arial" w:cs="Arial"/>
                <w:bCs/>
                <w:sz w:val="18"/>
                <w:szCs w:val="18"/>
                <w:lang w:val="es-BO"/>
              </w:rPr>
              <w:t xml:space="preserve"> o vía remota.</w:t>
            </w:r>
          </w:p>
          <w:p w14:paraId="285F3C52" w14:textId="77777777" w:rsidR="00B7205C" w:rsidRPr="00A24428" w:rsidRDefault="00B7205C" w:rsidP="00B7205C">
            <w:pPr>
              <w:widowControl w:val="0"/>
              <w:suppressAutoHyphens/>
              <w:ind w:left="714" w:hanging="357"/>
              <w:jc w:val="both"/>
              <w:rPr>
                <w:rFonts w:ascii="Arial" w:hAnsi="Arial" w:cs="Arial"/>
                <w:bCs/>
                <w:sz w:val="18"/>
                <w:szCs w:val="18"/>
                <w:lang w:val="es-BO"/>
              </w:rPr>
            </w:pPr>
          </w:p>
          <w:p w14:paraId="6899EA28" w14:textId="77777777" w:rsidR="00B7205C" w:rsidRPr="00A24428" w:rsidRDefault="00B7205C" w:rsidP="00A24428">
            <w:pPr>
              <w:widowControl w:val="0"/>
              <w:numPr>
                <w:ilvl w:val="0"/>
                <w:numId w:val="55"/>
              </w:numPr>
              <w:suppressAutoHyphens/>
              <w:spacing w:line="259" w:lineRule="auto"/>
              <w:ind w:left="714" w:hanging="357"/>
              <w:jc w:val="both"/>
              <w:rPr>
                <w:rFonts w:ascii="Arial" w:hAnsi="Arial" w:cs="Arial"/>
                <w:bCs/>
                <w:sz w:val="18"/>
                <w:szCs w:val="18"/>
                <w:lang w:val="es-BO"/>
              </w:rPr>
            </w:pPr>
            <w:r w:rsidRPr="00A24428">
              <w:rPr>
                <w:rFonts w:ascii="Arial" w:hAnsi="Arial" w:cs="Arial"/>
                <w:b/>
                <w:bCs/>
                <w:sz w:val="18"/>
                <w:szCs w:val="18"/>
                <w:lang w:val="es-BO"/>
              </w:rPr>
              <w:t>Apertura de caso.</w:t>
            </w:r>
            <w:r w:rsidRPr="00A24428">
              <w:rPr>
                <w:rFonts w:ascii="Arial" w:hAnsi="Arial" w:cs="Arial"/>
                <w:bCs/>
                <w:sz w:val="18"/>
                <w:szCs w:val="18"/>
                <w:lang w:val="es-BO"/>
              </w:rPr>
              <w:t xml:space="preserve"> En caso que se requiera escalar a soporte de fábrica, el personal técnico local del proponente contratado abrirá un caso de soporte con toda la información técnica requerida para dar la solución al problema, mediante los accesos del portal web de soporte IBM.</w:t>
            </w:r>
          </w:p>
          <w:p w14:paraId="73B8EE99" w14:textId="77777777" w:rsidR="00B7205C" w:rsidRPr="00A24428" w:rsidRDefault="00B7205C" w:rsidP="00B7205C">
            <w:pPr>
              <w:widowControl w:val="0"/>
              <w:ind w:left="639" w:hanging="284"/>
              <w:jc w:val="both"/>
              <w:rPr>
                <w:rFonts w:ascii="Arial" w:hAnsi="Arial" w:cs="Arial"/>
                <w:b/>
                <w:bCs/>
                <w:sz w:val="18"/>
                <w:szCs w:val="18"/>
                <w:lang w:val="es-BO"/>
              </w:rPr>
            </w:pPr>
          </w:p>
          <w:p w14:paraId="18A65D45" w14:textId="77777777" w:rsidR="00B7205C" w:rsidRPr="00A24428" w:rsidRDefault="00B7205C" w:rsidP="00B7205C">
            <w:pPr>
              <w:widowControl w:val="0"/>
              <w:jc w:val="both"/>
              <w:rPr>
                <w:rFonts w:ascii="Arial" w:hAnsi="Arial" w:cs="Arial"/>
                <w:b/>
                <w:bCs/>
                <w:i/>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4154D2F1"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3761E55B" w14:textId="77777777" w:rsidTr="00B7205C">
        <w:trPr>
          <w:trHeight w:val="391"/>
        </w:trPr>
        <w:tc>
          <w:tcPr>
            <w:tcW w:w="6946" w:type="dxa"/>
            <w:shd w:val="clear" w:color="auto" w:fill="auto"/>
            <w:vAlign w:val="center"/>
          </w:tcPr>
          <w:p w14:paraId="62CC3353" w14:textId="77777777" w:rsidR="00B7205C" w:rsidRPr="00A24428" w:rsidRDefault="00B7205C" w:rsidP="00B7205C">
            <w:pPr>
              <w:widowControl w:val="0"/>
              <w:numPr>
                <w:ilvl w:val="0"/>
                <w:numId w:val="64"/>
              </w:numPr>
              <w:suppressAutoHyphens/>
              <w:spacing w:after="160" w:line="259" w:lineRule="auto"/>
              <w:jc w:val="both"/>
              <w:rPr>
                <w:rFonts w:ascii="Arial" w:hAnsi="Arial" w:cs="Arial"/>
                <w:bCs/>
                <w:sz w:val="18"/>
                <w:szCs w:val="18"/>
                <w:lang w:val="es-BO"/>
              </w:rPr>
            </w:pPr>
            <w:r w:rsidRPr="00A24428">
              <w:rPr>
                <w:rFonts w:ascii="Arial" w:hAnsi="Arial" w:cs="Arial"/>
                <w:b/>
                <w:bCs/>
                <w:sz w:val="18"/>
                <w:szCs w:val="18"/>
                <w:lang w:val="es-BO"/>
              </w:rPr>
              <w:t xml:space="preserve">Mantenimiento Preventivo: </w:t>
            </w:r>
            <w:r w:rsidRPr="00A24428">
              <w:rPr>
                <w:rFonts w:ascii="Arial" w:hAnsi="Arial" w:cs="Arial"/>
                <w:bCs/>
                <w:sz w:val="18"/>
                <w:szCs w:val="18"/>
                <w:lang w:val="es-BO"/>
              </w:rPr>
              <w:t>De la continuidad operativa y desempeño</w:t>
            </w:r>
            <w:r w:rsidRPr="00A24428">
              <w:rPr>
                <w:rFonts w:ascii="Arial" w:hAnsi="Arial" w:cs="Arial"/>
                <w:b/>
                <w:bCs/>
                <w:sz w:val="18"/>
                <w:szCs w:val="18"/>
                <w:lang w:val="es-BO"/>
              </w:rPr>
              <w:t xml:space="preserve"> </w:t>
            </w:r>
            <w:r w:rsidRPr="00A24428">
              <w:rPr>
                <w:rFonts w:ascii="Arial" w:hAnsi="Arial" w:cs="Arial"/>
                <w:bCs/>
                <w:sz w:val="18"/>
                <w:szCs w:val="18"/>
                <w:lang w:val="es-BO"/>
              </w:rPr>
              <w:t>de los servidores de base de datos en producción y de sus configuraciones, según las siguientes características:</w:t>
            </w:r>
          </w:p>
          <w:p w14:paraId="4ED9EFC9" w14:textId="77777777" w:rsidR="00B7205C" w:rsidRPr="00A24428" w:rsidRDefault="00B7205C" w:rsidP="00B7205C">
            <w:pPr>
              <w:widowControl w:val="0"/>
              <w:suppressAutoHyphens/>
              <w:ind w:left="360"/>
              <w:jc w:val="both"/>
              <w:rPr>
                <w:rFonts w:ascii="Arial" w:hAnsi="Arial" w:cs="Arial"/>
                <w:bCs/>
                <w:sz w:val="18"/>
                <w:szCs w:val="18"/>
                <w:lang w:val="es-BO"/>
              </w:rPr>
            </w:pPr>
          </w:p>
          <w:p w14:paraId="19D0DCCC" w14:textId="77777777" w:rsidR="00B7205C" w:rsidRPr="00A24428" w:rsidRDefault="00B7205C" w:rsidP="00B7205C">
            <w:pPr>
              <w:widowControl w:val="0"/>
              <w:numPr>
                <w:ilvl w:val="0"/>
                <w:numId w:val="56"/>
              </w:numPr>
              <w:suppressAutoHyphens/>
              <w:spacing w:after="160" w:line="259" w:lineRule="auto"/>
              <w:ind w:left="714" w:hanging="357"/>
              <w:jc w:val="both"/>
              <w:rPr>
                <w:rFonts w:ascii="Arial" w:hAnsi="Arial" w:cs="Arial"/>
                <w:bCs/>
                <w:sz w:val="18"/>
                <w:szCs w:val="18"/>
                <w:lang w:val="es-BO"/>
              </w:rPr>
            </w:pPr>
            <w:r w:rsidRPr="00A24428">
              <w:rPr>
                <w:rFonts w:ascii="Arial" w:hAnsi="Arial" w:cs="Arial"/>
                <w:b/>
                <w:bCs/>
                <w:sz w:val="18"/>
                <w:szCs w:val="18"/>
                <w:lang w:val="es-BO"/>
              </w:rPr>
              <w:t>Revisiones Programadas.</w:t>
            </w:r>
            <w:r w:rsidRPr="00A24428">
              <w:rPr>
                <w:rFonts w:ascii="Arial" w:hAnsi="Arial" w:cs="Arial"/>
                <w:bCs/>
                <w:sz w:val="18"/>
                <w:szCs w:val="18"/>
                <w:lang w:val="es-BO"/>
              </w:rPr>
              <w:t xml:space="preserve"> Se realizará una revisión programada mensual dentro de los primeros diez (10) días de cada mes, para el afinamiento del desempeño de los servidores de base de datos de producción, revisión del funcionamiento del software y sus componentes.   Esta revisión técnica será coordinada entre el  Fiscal de Servicio y el proponente contratado. Este servicio será realizado en las instalaciones del </w:t>
            </w:r>
            <w:proofErr w:type="spellStart"/>
            <w:r w:rsidRPr="00A24428">
              <w:rPr>
                <w:rFonts w:ascii="Arial" w:hAnsi="Arial" w:cs="Arial"/>
                <w:bCs/>
                <w:sz w:val="18"/>
                <w:szCs w:val="18"/>
                <w:lang w:val="es-BO"/>
              </w:rPr>
              <w:t>BCB</w:t>
            </w:r>
            <w:proofErr w:type="spellEnd"/>
            <w:r w:rsidRPr="00A24428">
              <w:rPr>
                <w:rFonts w:ascii="Arial" w:hAnsi="Arial" w:cs="Arial"/>
                <w:bCs/>
                <w:sz w:val="18"/>
                <w:szCs w:val="18"/>
                <w:lang w:val="es-BO"/>
              </w:rPr>
              <w:t xml:space="preserve"> o vía remota. </w:t>
            </w:r>
          </w:p>
          <w:p w14:paraId="7CB32B5D" w14:textId="77777777" w:rsidR="00B7205C" w:rsidRPr="00A24428" w:rsidRDefault="00B7205C" w:rsidP="00B7205C">
            <w:pPr>
              <w:widowControl w:val="0"/>
              <w:suppressAutoHyphens/>
              <w:ind w:left="714" w:hanging="357"/>
              <w:jc w:val="both"/>
              <w:rPr>
                <w:rFonts w:ascii="Arial" w:hAnsi="Arial" w:cs="Arial"/>
                <w:b/>
                <w:bCs/>
                <w:sz w:val="18"/>
                <w:szCs w:val="18"/>
                <w:lang w:val="es-BO"/>
              </w:rPr>
            </w:pPr>
          </w:p>
          <w:p w14:paraId="009383E7" w14:textId="77777777" w:rsidR="00B7205C" w:rsidRPr="00A24428" w:rsidRDefault="00B7205C" w:rsidP="00B7205C">
            <w:pPr>
              <w:widowControl w:val="0"/>
              <w:numPr>
                <w:ilvl w:val="0"/>
                <w:numId w:val="56"/>
              </w:numPr>
              <w:suppressAutoHyphens/>
              <w:spacing w:after="160" w:line="259" w:lineRule="auto"/>
              <w:ind w:left="714" w:hanging="357"/>
              <w:jc w:val="both"/>
              <w:rPr>
                <w:rFonts w:ascii="Arial" w:hAnsi="Arial" w:cs="Arial"/>
                <w:b/>
                <w:bCs/>
                <w:sz w:val="18"/>
                <w:szCs w:val="18"/>
                <w:lang w:val="es-BO"/>
              </w:rPr>
            </w:pPr>
            <w:r w:rsidRPr="00A24428">
              <w:rPr>
                <w:rFonts w:ascii="Arial" w:hAnsi="Arial" w:cs="Arial"/>
                <w:b/>
                <w:bCs/>
                <w:sz w:val="18"/>
                <w:szCs w:val="18"/>
                <w:lang w:val="es-BO"/>
              </w:rPr>
              <w:t xml:space="preserve">Informe Técnico. </w:t>
            </w:r>
            <w:r w:rsidRPr="00A24428">
              <w:rPr>
                <w:rFonts w:ascii="Arial" w:hAnsi="Arial" w:cs="Arial"/>
                <w:bCs/>
                <w:sz w:val="18"/>
                <w:szCs w:val="18"/>
                <w:lang w:val="es-BO"/>
              </w:rPr>
              <w:t xml:space="preserve">El proponente contratado deberá elaborar un informe técnico con los resultados de la revisión programada y con las recomendaciones que podrán ser aplicadas posteriormente. Este informe debe ser presentado al </w:t>
            </w:r>
            <w:proofErr w:type="spellStart"/>
            <w:r w:rsidRPr="00A24428">
              <w:rPr>
                <w:rFonts w:ascii="Arial" w:hAnsi="Arial" w:cs="Arial"/>
                <w:bCs/>
                <w:sz w:val="18"/>
                <w:szCs w:val="18"/>
                <w:lang w:val="es-BO"/>
              </w:rPr>
              <w:t>BCB</w:t>
            </w:r>
            <w:proofErr w:type="spellEnd"/>
            <w:r w:rsidRPr="00A24428">
              <w:rPr>
                <w:rFonts w:ascii="Arial" w:hAnsi="Arial" w:cs="Arial"/>
                <w:bCs/>
                <w:sz w:val="18"/>
                <w:szCs w:val="18"/>
                <w:lang w:val="es-BO"/>
              </w:rPr>
              <w:t xml:space="preserve"> dentro de los diez (10) días hábiles posteriores a la revisión programada.</w:t>
            </w:r>
          </w:p>
          <w:p w14:paraId="3637E4CC" w14:textId="77777777" w:rsidR="00B7205C" w:rsidRPr="00A24428" w:rsidRDefault="00B7205C" w:rsidP="00B7205C">
            <w:pPr>
              <w:ind w:left="714" w:hanging="357"/>
              <w:rPr>
                <w:rFonts w:ascii="Arial" w:hAnsi="Arial" w:cs="Arial"/>
                <w:b/>
                <w:bCs/>
                <w:sz w:val="18"/>
                <w:szCs w:val="18"/>
                <w:lang w:val="es-BO" w:eastAsia="en-US"/>
              </w:rPr>
            </w:pPr>
          </w:p>
          <w:p w14:paraId="19514293" w14:textId="77777777" w:rsidR="00B7205C" w:rsidRPr="00A24428" w:rsidRDefault="00B7205C" w:rsidP="00B7205C">
            <w:pPr>
              <w:widowControl w:val="0"/>
              <w:numPr>
                <w:ilvl w:val="0"/>
                <w:numId w:val="56"/>
              </w:numPr>
              <w:suppressAutoHyphens/>
              <w:spacing w:after="160" w:line="259" w:lineRule="auto"/>
              <w:ind w:left="714" w:hanging="357"/>
              <w:jc w:val="both"/>
              <w:rPr>
                <w:rFonts w:ascii="Arial" w:hAnsi="Arial" w:cs="Arial"/>
                <w:b/>
                <w:bCs/>
                <w:sz w:val="18"/>
                <w:szCs w:val="18"/>
                <w:lang w:val="es-BO"/>
              </w:rPr>
            </w:pPr>
            <w:r w:rsidRPr="00A24428">
              <w:rPr>
                <w:rFonts w:ascii="Arial" w:hAnsi="Arial" w:cs="Arial"/>
                <w:b/>
                <w:bCs/>
                <w:sz w:val="18"/>
                <w:szCs w:val="18"/>
                <w:lang w:val="es-BO"/>
              </w:rPr>
              <w:t xml:space="preserve">Solicitudes de Mantenimiento. </w:t>
            </w:r>
            <w:r w:rsidRPr="00A24428">
              <w:rPr>
                <w:rFonts w:ascii="Arial" w:hAnsi="Arial" w:cs="Arial"/>
                <w:bCs/>
                <w:sz w:val="18"/>
                <w:szCs w:val="18"/>
                <w:lang w:val="es-BO"/>
              </w:rPr>
              <w:t xml:space="preserve">El personal técnico local del proponente contratado deberá coordinar y brindar soporte mediante correo electrónico, llamada telefónica o de manera remota, en cualquier tarea de mantenimiento preventivo a solicitud del </w:t>
            </w:r>
            <w:proofErr w:type="spellStart"/>
            <w:r w:rsidRPr="00A24428">
              <w:rPr>
                <w:rFonts w:ascii="Arial" w:hAnsi="Arial" w:cs="Arial"/>
                <w:bCs/>
                <w:sz w:val="18"/>
                <w:szCs w:val="18"/>
                <w:lang w:val="es-BO"/>
              </w:rPr>
              <w:t>BCB</w:t>
            </w:r>
            <w:proofErr w:type="spellEnd"/>
            <w:r w:rsidRPr="00A24428">
              <w:rPr>
                <w:rFonts w:ascii="Arial" w:hAnsi="Arial" w:cs="Arial"/>
                <w:bCs/>
                <w:sz w:val="18"/>
                <w:szCs w:val="18"/>
                <w:lang w:val="es-BO"/>
              </w:rPr>
              <w:t>.</w:t>
            </w:r>
          </w:p>
          <w:p w14:paraId="5D73C5E3" w14:textId="77777777" w:rsidR="00B7205C" w:rsidRPr="00A24428" w:rsidRDefault="00B7205C" w:rsidP="00B7205C">
            <w:pPr>
              <w:widowControl w:val="0"/>
              <w:suppressAutoHyphens/>
              <w:jc w:val="both"/>
              <w:rPr>
                <w:rFonts w:ascii="Arial" w:hAnsi="Arial" w:cs="Arial"/>
                <w:b/>
                <w:bCs/>
                <w:sz w:val="18"/>
                <w:szCs w:val="18"/>
                <w:lang w:val="es-BO"/>
              </w:rPr>
            </w:pPr>
          </w:p>
          <w:p w14:paraId="3D7B700E" w14:textId="77777777" w:rsidR="00B7205C" w:rsidRPr="00A24428" w:rsidRDefault="00B7205C" w:rsidP="00B7205C">
            <w:pPr>
              <w:suppressAutoHyphens/>
              <w:jc w:val="both"/>
              <w:rPr>
                <w:rFonts w:ascii="Arial" w:hAnsi="Arial" w:cs="Arial"/>
                <w:b/>
                <w:bCs/>
                <w:sz w:val="18"/>
                <w:szCs w:val="18"/>
                <w:lang w:val="es-BO"/>
              </w:rPr>
            </w:pPr>
            <w:r w:rsidRPr="00A24428">
              <w:rPr>
                <w:rFonts w:ascii="Arial" w:hAnsi="Arial" w:cs="Arial"/>
                <w:b/>
                <w:bCs/>
                <w:sz w:val="18"/>
                <w:szCs w:val="18"/>
                <w:lang w:val="es-BO"/>
              </w:rPr>
              <w:t>(Manifestar aceptación)</w:t>
            </w:r>
          </w:p>
        </w:tc>
        <w:tc>
          <w:tcPr>
            <w:tcW w:w="2721" w:type="dxa"/>
            <w:shd w:val="clear" w:color="auto" w:fill="auto"/>
            <w:vAlign w:val="center"/>
          </w:tcPr>
          <w:p w14:paraId="438693B7"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231A70C8" w14:textId="77777777" w:rsidTr="00B7205C">
        <w:trPr>
          <w:trHeight w:val="391"/>
        </w:trPr>
        <w:tc>
          <w:tcPr>
            <w:tcW w:w="6946" w:type="dxa"/>
            <w:shd w:val="clear" w:color="auto" w:fill="auto"/>
            <w:vAlign w:val="center"/>
          </w:tcPr>
          <w:p w14:paraId="41A8A847" w14:textId="77777777" w:rsidR="00B7205C" w:rsidRPr="00A24428" w:rsidRDefault="00B7205C" w:rsidP="00B7205C">
            <w:pPr>
              <w:widowControl w:val="0"/>
              <w:numPr>
                <w:ilvl w:val="0"/>
                <w:numId w:val="64"/>
              </w:numPr>
              <w:suppressAutoHyphens/>
              <w:spacing w:after="160" w:line="259" w:lineRule="auto"/>
              <w:jc w:val="both"/>
              <w:rPr>
                <w:rFonts w:ascii="Arial" w:hAnsi="Arial" w:cs="Arial"/>
                <w:b/>
                <w:bCs/>
                <w:sz w:val="18"/>
                <w:szCs w:val="18"/>
                <w:lang w:val="es-BO"/>
              </w:rPr>
            </w:pPr>
            <w:r w:rsidRPr="00A24428">
              <w:rPr>
                <w:rFonts w:ascii="Arial" w:hAnsi="Arial" w:cs="Arial"/>
                <w:b/>
                <w:bCs/>
                <w:sz w:val="18"/>
                <w:szCs w:val="18"/>
                <w:lang w:val="es-BO"/>
              </w:rPr>
              <w:t xml:space="preserve">Disponibilidad: </w:t>
            </w:r>
            <w:r w:rsidRPr="00A24428">
              <w:rPr>
                <w:rFonts w:ascii="Arial" w:hAnsi="Arial" w:cs="Arial"/>
                <w:bCs/>
                <w:sz w:val="18"/>
                <w:szCs w:val="18"/>
                <w:lang w:val="es-BO"/>
              </w:rPr>
              <w:t>El servicio de soporte técnico local debe ser 24x7, es decir las 24 horas del día, los 7 días de la semana.</w:t>
            </w:r>
          </w:p>
          <w:p w14:paraId="7E4C8BEC" w14:textId="77777777" w:rsidR="00B7205C" w:rsidRPr="00A24428" w:rsidRDefault="00B7205C" w:rsidP="00B7205C">
            <w:pPr>
              <w:widowControl w:val="0"/>
              <w:suppressAutoHyphens/>
              <w:ind w:left="360"/>
              <w:jc w:val="both"/>
              <w:rPr>
                <w:rFonts w:ascii="Arial" w:hAnsi="Arial" w:cs="Arial"/>
                <w:b/>
                <w:bCs/>
                <w:sz w:val="18"/>
                <w:szCs w:val="18"/>
                <w:lang w:val="es-BO"/>
              </w:rPr>
            </w:pPr>
          </w:p>
          <w:p w14:paraId="59A0DEA9" w14:textId="77777777" w:rsidR="00B7205C" w:rsidRPr="00A24428" w:rsidRDefault="00B7205C" w:rsidP="00B7205C">
            <w:pPr>
              <w:widowControl w:val="0"/>
              <w:suppressAutoHyphens/>
              <w:jc w:val="both"/>
              <w:rPr>
                <w:rFonts w:ascii="Arial" w:hAnsi="Arial" w:cs="Arial"/>
                <w:b/>
                <w:bCs/>
                <w:i/>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0B8AD20A"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3B805259" w14:textId="77777777" w:rsidTr="00B7205C">
        <w:trPr>
          <w:trHeight w:val="391"/>
        </w:trPr>
        <w:tc>
          <w:tcPr>
            <w:tcW w:w="6946" w:type="dxa"/>
            <w:shd w:val="clear" w:color="auto" w:fill="CCFFCC"/>
            <w:vAlign w:val="center"/>
          </w:tcPr>
          <w:p w14:paraId="4865650C" w14:textId="77777777" w:rsidR="00B7205C" w:rsidRPr="00A24428" w:rsidRDefault="00B7205C" w:rsidP="00B7205C">
            <w:pPr>
              <w:widowControl w:val="0"/>
              <w:numPr>
                <w:ilvl w:val="0"/>
                <w:numId w:val="62"/>
              </w:numPr>
              <w:suppressAutoHyphens/>
              <w:spacing w:after="160" w:line="259" w:lineRule="auto"/>
              <w:jc w:val="both"/>
              <w:rPr>
                <w:rFonts w:ascii="Arial" w:hAnsi="Arial" w:cs="Arial"/>
                <w:b/>
                <w:bCs/>
                <w:sz w:val="18"/>
                <w:szCs w:val="18"/>
                <w:lang w:val="es-BO"/>
              </w:rPr>
            </w:pPr>
            <w:r w:rsidRPr="00A24428">
              <w:rPr>
                <w:rFonts w:ascii="Arial" w:hAnsi="Arial" w:cs="Arial"/>
                <w:b/>
                <w:bCs/>
                <w:sz w:val="18"/>
                <w:szCs w:val="18"/>
                <w:lang w:val="es-BO"/>
              </w:rPr>
              <w:t>SOPORTE TÉCNICO DE FÁBRICA</w:t>
            </w:r>
          </w:p>
        </w:tc>
        <w:tc>
          <w:tcPr>
            <w:tcW w:w="2721" w:type="dxa"/>
            <w:shd w:val="clear" w:color="auto" w:fill="CCFFCC"/>
            <w:vAlign w:val="center"/>
          </w:tcPr>
          <w:p w14:paraId="74E266A1"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4BB0DDBB" w14:textId="77777777" w:rsidTr="00B7205C">
        <w:trPr>
          <w:trHeight w:val="391"/>
        </w:trPr>
        <w:tc>
          <w:tcPr>
            <w:tcW w:w="6946" w:type="dxa"/>
            <w:shd w:val="clear" w:color="auto" w:fill="auto"/>
            <w:vAlign w:val="center"/>
          </w:tcPr>
          <w:p w14:paraId="44E40569" w14:textId="77777777" w:rsidR="00B7205C" w:rsidRPr="00A24428" w:rsidRDefault="00B7205C" w:rsidP="00B7205C">
            <w:pPr>
              <w:widowControl w:val="0"/>
              <w:suppressAutoHyphens/>
              <w:ind w:left="355" w:hanging="355"/>
              <w:jc w:val="both"/>
              <w:rPr>
                <w:rFonts w:ascii="Arial" w:hAnsi="Arial" w:cs="Arial"/>
                <w:bCs/>
                <w:sz w:val="18"/>
                <w:szCs w:val="18"/>
                <w:lang w:val="es-BO"/>
              </w:rPr>
            </w:pPr>
            <w:r w:rsidRPr="00A24428">
              <w:rPr>
                <w:rFonts w:ascii="Arial" w:hAnsi="Arial" w:cs="Arial"/>
                <w:b/>
                <w:bCs/>
                <w:sz w:val="18"/>
                <w:szCs w:val="18"/>
                <w:lang w:val="es-BO"/>
              </w:rPr>
              <w:t xml:space="preserve">1.   Casos de soporte: </w:t>
            </w:r>
            <w:r w:rsidRPr="00A24428">
              <w:rPr>
                <w:rFonts w:ascii="Arial" w:hAnsi="Arial" w:cs="Arial"/>
                <w:bCs/>
                <w:sz w:val="18"/>
                <w:szCs w:val="18"/>
                <w:lang w:val="es-BO"/>
              </w:rPr>
              <w:t>Los medios de atención a los casos de soporte pueden ser mediante: portal web del fabricante,  vía telefónica, correo electrónico o vía remota. Debiendo permitir el seguimiento a los casos de soporte</w:t>
            </w:r>
            <w:r w:rsidRPr="00A24428">
              <w:rPr>
                <w:rFonts w:ascii="Arial" w:hAnsi="Arial" w:cs="Arial"/>
                <w:b/>
                <w:bCs/>
                <w:sz w:val="18"/>
                <w:szCs w:val="18"/>
                <w:lang w:val="es-BO"/>
              </w:rPr>
              <w:t xml:space="preserve"> </w:t>
            </w:r>
            <w:r w:rsidRPr="00A24428">
              <w:rPr>
                <w:rFonts w:ascii="Arial" w:hAnsi="Arial" w:cs="Arial"/>
                <w:bCs/>
                <w:sz w:val="18"/>
                <w:szCs w:val="18"/>
                <w:lang w:val="es-BO"/>
              </w:rPr>
              <w:t>a través del portal web del fabricante.</w:t>
            </w:r>
            <w:r w:rsidRPr="00A24428" w:rsidDel="00372343">
              <w:rPr>
                <w:rFonts w:ascii="Arial" w:hAnsi="Arial" w:cs="Arial"/>
                <w:bCs/>
                <w:sz w:val="18"/>
                <w:szCs w:val="18"/>
                <w:lang w:val="es-BO"/>
              </w:rPr>
              <w:t xml:space="preserve"> </w:t>
            </w:r>
          </w:p>
          <w:p w14:paraId="7AB06841" w14:textId="77777777" w:rsidR="00B7205C" w:rsidRPr="00A24428" w:rsidRDefault="00B7205C" w:rsidP="00B7205C">
            <w:pPr>
              <w:widowControl w:val="0"/>
              <w:suppressAutoHyphens/>
              <w:jc w:val="both"/>
              <w:rPr>
                <w:rFonts w:ascii="Arial" w:hAnsi="Arial" w:cs="Arial"/>
                <w:b/>
                <w:bCs/>
                <w:i/>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5C9C8105"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3D8E1F08" w14:textId="77777777" w:rsidTr="00B7205C">
        <w:trPr>
          <w:trHeight w:val="391"/>
        </w:trPr>
        <w:tc>
          <w:tcPr>
            <w:tcW w:w="6946" w:type="dxa"/>
            <w:shd w:val="clear" w:color="auto" w:fill="auto"/>
            <w:vAlign w:val="center"/>
          </w:tcPr>
          <w:p w14:paraId="5B372480" w14:textId="77777777" w:rsidR="00B7205C" w:rsidRPr="00A24428" w:rsidRDefault="00B7205C" w:rsidP="00B7205C">
            <w:pPr>
              <w:widowControl w:val="0"/>
              <w:suppressAutoHyphens/>
              <w:ind w:left="355" w:hanging="355"/>
              <w:jc w:val="both"/>
              <w:rPr>
                <w:rFonts w:ascii="Arial" w:hAnsi="Arial" w:cs="Arial"/>
                <w:bCs/>
                <w:sz w:val="18"/>
                <w:szCs w:val="18"/>
                <w:lang w:val="es-BO"/>
              </w:rPr>
            </w:pPr>
            <w:r w:rsidRPr="00A24428">
              <w:rPr>
                <w:rFonts w:ascii="Arial" w:hAnsi="Arial" w:cs="Arial"/>
                <w:b/>
                <w:bCs/>
                <w:sz w:val="18"/>
                <w:szCs w:val="18"/>
                <w:lang w:val="es-BO"/>
              </w:rPr>
              <w:lastRenderedPageBreak/>
              <w:t>2.   Acceso a software y parches:</w:t>
            </w:r>
            <w:r w:rsidRPr="00A24428">
              <w:rPr>
                <w:rFonts w:ascii="Arial" w:hAnsi="Arial" w:cs="Arial"/>
                <w:bCs/>
                <w:sz w:val="18"/>
                <w:szCs w:val="18"/>
                <w:lang w:val="es-BO"/>
              </w:rPr>
              <w:t xml:space="preserve"> El soporte de fábrica debe incluir el acceso al portal web para clientes de IBM, que debe permitir la descarga de software IBM Informix, actualizaciones  o arreglos.</w:t>
            </w:r>
          </w:p>
          <w:p w14:paraId="6D802CF8" w14:textId="77777777" w:rsidR="00B7205C" w:rsidRPr="00A24428" w:rsidRDefault="00B7205C" w:rsidP="00B7205C">
            <w:pPr>
              <w:widowControl w:val="0"/>
              <w:suppressAutoHyphens/>
              <w:jc w:val="both"/>
              <w:rPr>
                <w:rFonts w:ascii="Arial" w:hAnsi="Arial" w:cs="Arial"/>
                <w:b/>
                <w:bCs/>
                <w:sz w:val="18"/>
                <w:szCs w:val="18"/>
                <w:lang w:val="es-BO"/>
              </w:rPr>
            </w:pPr>
          </w:p>
          <w:p w14:paraId="694A2A91" w14:textId="77777777" w:rsidR="00B7205C" w:rsidRPr="00A24428" w:rsidRDefault="00B7205C" w:rsidP="00B7205C">
            <w:pPr>
              <w:widowControl w:val="0"/>
              <w:suppressAutoHyphens/>
              <w:jc w:val="both"/>
              <w:rPr>
                <w:rFonts w:ascii="Arial" w:hAnsi="Arial" w:cs="Arial"/>
                <w:b/>
                <w:bCs/>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5D4FDBE8"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1514DA62" w14:textId="77777777" w:rsidTr="00B7205C">
        <w:trPr>
          <w:trHeight w:val="391"/>
        </w:trPr>
        <w:tc>
          <w:tcPr>
            <w:tcW w:w="6946" w:type="dxa"/>
            <w:shd w:val="clear" w:color="auto" w:fill="auto"/>
            <w:vAlign w:val="center"/>
          </w:tcPr>
          <w:p w14:paraId="10494E8D" w14:textId="77777777" w:rsidR="00B7205C" w:rsidRPr="00A24428" w:rsidRDefault="00B7205C" w:rsidP="00B7205C">
            <w:pPr>
              <w:widowControl w:val="0"/>
              <w:suppressAutoHyphens/>
              <w:ind w:left="355" w:hanging="355"/>
              <w:jc w:val="both"/>
              <w:rPr>
                <w:rFonts w:ascii="Arial" w:hAnsi="Arial" w:cs="Arial"/>
                <w:bCs/>
                <w:sz w:val="18"/>
                <w:szCs w:val="18"/>
                <w:lang w:val="es-BO"/>
              </w:rPr>
            </w:pPr>
            <w:r w:rsidRPr="00A24428">
              <w:rPr>
                <w:rFonts w:ascii="Arial" w:hAnsi="Arial" w:cs="Arial"/>
                <w:b/>
                <w:bCs/>
                <w:sz w:val="18"/>
                <w:szCs w:val="18"/>
                <w:lang w:val="es-BO"/>
              </w:rPr>
              <w:t>3.  Acceso a documentos de titularidad:</w:t>
            </w:r>
            <w:r w:rsidRPr="00A24428">
              <w:rPr>
                <w:rFonts w:ascii="Arial" w:hAnsi="Arial" w:cs="Arial"/>
                <w:bCs/>
                <w:sz w:val="18"/>
                <w:szCs w:val="18"/>
                <w:lang w:val="es-BO"/>
              </w:rPr>
              <w:t xml:space="preserve"> El soporte debe incluir el acceso al portal web de IBM, que debe permitir la revisión de documentos de titularidad a nombre del </w:t>
            </w:r>
            <w:proofErr w:type="spellStart"/>
            <w:r w:rsidRPr="00A24428">
              <w:rPr>
                <w:rFonts w:ascii="Arial" w:hAnsi="Arial" w:cs="Arial"/>
                <w:bCs/>
                <w:sz w:val="18"/>
                <w:szCs w:val="18"/>
                <w:lang w:val="es-BO"/>
              </w:rPr>
              <w:t>BCB</w:t>
            </w:r>
            <w:proofErr w:type="spellEnd"/>
            <w:r w:rsidRPr="00A24428">
              <w:rPr>
                <w:rFonts w:ascii="Arial" w:hAnsi="Arial" w:cs="Arial"/>
                <w:bCs/>
                <w:sz w:val="18"/>
                <w:szCs w:val="18"/>
                <w:lang w:val="es-BO"/>
              </w:rPr>
              <w:t xml:space="preserve">. </w:t>
            </w:r>
          </w:p>
          <w:p w14:paraId="67572620" w14:textId="77777777" w:rsidR="00B7205C" w:rsidRPr="00A24428" w:rsidRDefault="00B7205C" w:rsidP="00B7205C">
            <w:pPr>
              <w:widowControl w:val="0"/>
              <w:suppressAutoHyphens/>
              <w:jc w:val="both"/>
              <w:rPr>
                <w:rFonts w:ascii="Arial" w:hAnsi="Arial" w:cs="Arial"/>
                <w:b/>
                <w:bCs/>
                <w:i/>
                <w:sz w:val="18"/>
                <w:szCs w:val="18"/>
                <w:lang w:val="es-BO"/>
              </w:rPr>
            </w:pPr>
          </w:p>
          <w:p w14:paraId="155E8E97" w14:textId="77777777" w:rsidR="00B7205C" w:rsidRPr="00A24428" w:rsidRDefault="00B7205C" w:rsidP="00B7205C">
            <w:pPr>
              <w:widowControl w:val="0"/>
              <w:suppressAutoHyphens/>
              <w:jc w:val="both"/>
              <w:rPr>
                <w:rFonts w:ascii="Arial" w:hAnsi="Arial" w:cs="Arial"/>
                <w:b/>
                <w:bCs/>
                <w:i/>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6790FF16"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2AD966C7" w14:textId="77777777" w:rsidTr="00B7205C">
        <w:trPr>
          <w:trHeight w:val="391"/>
        </w:trPr>
        <w:tc>
          <w:tcPr>
            <w:tcW w:w="6946" w:type="dxa"/>
            <w:shd w:val="clear" w:color="auto" w:fill="auto"/>
            <w:vAlign w:val="center"/>
          </w:tcPr>
          <w:p w14:paraId="5C0A96A6" w14:textId="77777777" w:rsidR="00B7205C" w:rsidRPr="00A24428" w:rsidRDefault="00B7205C" w:rsidP="00B7205C">
            <w:pPr>
              <w:widowControl w:val="0"/>
              <w:suppressAutoHyphens/>
              <w:ind w:left="708" w:hanging="708"/>
              <w:jc w:val="both"/>
              <w:rPr>
                <w:rFonts w:ascii="Arial" w:hAnsi="Arial" w:cs="Arial"/>
                <w:bCs/>
                <w:sz w:val="18"/>
                <w:szCs w:val="18"/>
                <w:lang w:val="es-BO"/>
              </w:rPr>
            </w:pPr>
            <w:r w:rsidRPr="00A24428">
              <w:rPr>
                <w:rFonts w:ascii="Arial" w:hAnsi="Arial" w:cs="Arial"/>
                <w:b/>
                <w:bCs/>
                <w:sz w:val="18"/>
                <w:szCs w:val="18"/>
                <w:lang w:val="es-BO"/>
              </w:rPr>
              <w:t xml:space="preserve">4.   Acceso al centro de conocimiento: </w:t>
            </w:r>
            <w:r w:rsidRPr="00A24428">
              <w:rPr>
                <w:rFonts w:ascii="Arial" w:hAnsi="Arial" w:cs="Arial"/>
                <w:bCs/>
                <w:sz w:val="18"/>
                <w:szCs w:val="18"/>
                <w:lang w:val="es-BO"/>
              </w:rPr>
              <w:t>El soporte debe incluir:</w:t>
            </w:r>
          </w:p>
          <w:p w14:paraId="1D424F39" w14:textId="77777777" w:rsidR="00B7205C" w:rsidRPr="00A24428" w:rsidRDefault="00B7205C" w:rsidP="00B7205C">
            <w:pPr>
              <w:widowControl w:val="0"/>
              <w:suppressAutoHyphens/>
              <w:jc w:val="both"/>
              <w:rPr>
                <w:rFonts w:ascii="Arial" w:hAnsi="Arial" w:cs="Arial"/>
                <w:bCs/>
                <w:sz w:val="18"/>
                <w:szCs w:val="18"/>
                <w:lang w:val="es-BO"/>
              </w:rPr>
            </w:pPr>
          </w:p>
          <w:p w14:paraId="13E60D49" w14:textId="77777777" w:rsidR="00B7205C" w:rsidRPr="00A24428" w:rsidRDefault="00B7205C" w:rsidP="00B7205C">
            <w:pPr>
              <w:widowControl w:val="0"/>
              <w:numPr>
                <w:ilvl w:val="1"/>
                <w:numId w:val="57"/>
              </w:numPr>
              <w:suppressAutoHyphens/>
              <w:spacing w:after="160" w:line="259" w:lineRule="auto"/>
              <w:ind w:left="355" w:hanging="142"/>
              <w:jc w:val="both"/>
              <w:rPr>
                <w:rFonts w:ascii="Arial" w:hAnsi="Arial" w:cs="Arial"/>
                <w:bCs/>
                <w:sz w:val="18"/>
                <w:szCs w:val="18"/>
                <w:lang w:val="es-BO"/>
              </w:rPr>
            </w:pPr>
            <w:r w:rsidRPr="00A24428">
              <w:rPr>
                <w:rFonts w:ascii="Arial" w:hAnsi="Arial" w:cs="Arial"/>
                <w:bCs/>
                <w:sz w:val="18"/>
                <w:szCs w:val="18"/>
                <w:lang w:val="es-BO"/>
              </w:rPr>
              <w:t>Acceso al portal web de documentación.</w:t>
            </w:r>
          </w:p>
          <w:p w14:paraId="7B98593F" w14:textId="77777777" w:rsidR="00B7205C" w:rsidRPr="00A24428" w:rsidRDefault="00B7205C" w:rsidP="00B7205C">
            <w:pPr>
              <w:widowControl w:val="0"/>
              <w:numPr>
                <w:ilvl w:val="1"/>
                <w:numId w:val="57"/>
              </w:numPr>
              <w:suppressAutoHyphens/>
              <w:spacing w:after="160" w:line="259" w:lineRule="auto"/>
              <w:ind w:left="355" w:hanging="142"/>
              <w:jc w:val="both"/>
              <w:rPr>
                <w:rFonts w:ascii="Arial" w:hAnsi="Arial" w:cs="Arial"/>
                <w:bCs/>
                <w:sz w:val="18"/>
                <w:szCs w:val="18"/>
                <w:lang w:val="es-BO"/>
              </w:rPr>
            </w:pPr>
            <w:r w:rsidRPr="00A24428">
              <w:rPr>
                <w:rFonts w:ascii="Arial" w:hAnsi="Arial" w:cs="Arial"/>
                <w:bCs/>
                <w:sz w:val="18"/>
                <w:szCs w:val="18"/>
                <w:lang w:val="es-BO"/>
              </w:rPr>
              <w:t>Acceso a la base de conocimientos para las versiones vigentes de Informix.</w:t>
            </w:r>
          </w:p>
          <w:p w14:paraId="1EA4BAC7" w14:textId="77777777" w:rsidR="00B7205C" w:rsidRPr="00A24428" w:rsidRDefault="00B7205C" w:rsidP="00B7205C">
            <w:pPr>
              <w:widowControl w:val="0"/>
              <w:numPr>
                <w:ilvl w:val="1"/>
                <w:numId w:val="57"/>
              </w:numPr>
              <w:suppressAutoHyphens/>
              <w:spacing w:after="160" w:line="259" w:lineRule="auto"/>
              <w:ind w:left="355" w:hanging="142"/>
              <w:jc w:val="both"/>
              <w:rPr>
                <w:rFonts w:ascii="Arial" w:hAnsi="Arial" w:cs="Arial"/>
                <w:bCs/>
                <w:sz w:val="18"/>
                <w:szCs w:val="18"/>
                <w:lang w:val="es-BO"/>
              </w:rPr>
            </w:pPr>
            <w:r w:rsidRPr="00A24428">
              <w:rPr>
                <w:rFonts w:ascii="Arial" w:hAnsi="Arial" w:cs="Arial"/>
                <w:bCs/>
                <w:sz w:val="18"/>
                <w:szCs w:val="18"/>
                <w:lang w:val="es-BO"/>
              </w:rPr>
              <w:t xml:space="preserve">Acceso a foros de soporte especializado, recursos  y otros. </w:t>
            </w:r>
          </w:p>
          <w:p w14:paraId="309E258F" w14:textId="77777777" w:rsidR="00B7205C" w:rsidRPr="00A24428" w:rsidRDefault="00B7205C" w:rsidP="00B7205C">
            <w:pPr>
              <w:widowControl w:val="0"/>
              <w:suppressAutoHyphens/>
              <w:jc w:val="both"/>
              <w:rPr>
                <w:rFonts w:ascii="Arial" w:hAnsi="Arial" w:cs="Arial"/>
                <w:b/>
                <w:bCs/>
                <w:sz w:val="18"/>
                <w:szCs w:val="18"/>
                <w:lang w:val="es-BO"/>
              </w:rPr>
            </w:pPr>
          </w:p>
          <w:p w14:paraId="3E139A71" w14:textId="77777777" w:rsidR="00B7205C" w:rsidRPr="00A24428" w:rsidRDefault="00B7205C" w:rsidP="00B7205C">
            <w:pPr>
              <w:widowControl w:val="0"/>
              <w:suppressAutoHyphens/>
              <w:jc w:val="both"/>
              <w:rPr>
                <w:rFonts w:ascii="Arial" w:hAnsi="Arial" w:cs="Arial"/>
                <w:b/>
                <w:bCs/>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1118C36F"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216C1DBA" w14:textId="77777777" w:rsidTr="00B7205C">
        <w:trPr>
          <w:trHeight w:val="391"/>
        </w:trPr>
        <w:tc>
          <w:tcPr>
            <w:tcW w:w="6946" w:type="dxa"/>
            <w:shd w:val="clear" w:color="auto" w:fill="auto"/>
            <w:vAlign w:val="center"/>
          </w:tcPr>
          <w:p w14:paraId="71489F4E" w14:textId="77777777" w:rsidR="00B7205C" w:rsidRPr="00A24428" w:rsidRDefault="00B7205C" w:rsidP="00B7205C">
            <w:pPr>
              <w:widowControl w:val="0"/>
              <w:suppressAutoHyphens/>
              <w:ind w:left="214" w:hanging="214"/>
              <w:jc w:val="both"/>
              <w:rPr>
                <w:rFonts w:ascii="Arial" w:hAnsi="Arial" w:cs="Arial"/>
                <w:b/>
                <w:bCs/>
                <w:sz w:val="18"/>
                <w:szCs w:val="18"/>
                <w:lang w:val="es-BO"/>
              </w:rPr>
            </w:pPr>
            <w:r w:rsidRPr="00A24428">
              <w:rPr>
                <w:rFonts w:ascii="Arial" w:hAnsi="Arial" w:cs="Arial"/>
                <w:b/>
                <w:bCs/>
                <w:sz w:val="18"/>
                <w:szCs w:val="18"/>
                <w:lang w:val="es-BO"/>
              </w:rPr>
              <w:t xml:space="preserve">5. Disponibilidad: </w:t>
            </w:r>
            <w:r w:rsidRPr="00A24428">
              <w:rPr>
                <w:rFonts w:ascii="Arial" w:hAnsi="Arial" w:cs="Arial"/>
                <w:bCs/>
                <w:sz w:val="18"/>
                <w:szCs w:val="18"/>
                <w:lang w:val="es-BO"/>
              </w:rPr>
              <w:t>El servicio de soporte técnico del fabricante debe ser 24x7, es decir las 24 horas del día, los 7 días de la semana.</w:t>
            </w:r>
          </w:p>
          <w:p w14:paraId="0A146A53" w14:textId="77777777" w:rsidR="00B7205C" w:rsidRPr="00A24428" w:rsidRDefault="00B7205C" w:rsidP="00B7205C">
            <w:pPr>
              <w:widowControl w:val="0"/>
              <w:suppressAutoHyphens/>
              <w:ind w:left="360"/>
              <w:jc w:val="both"/>
              <w:rPr>
                <w:rFonts w:ascii="Arial" w:hAnsi="Arial" w:cs="Arial"/>
                <w:b/>
                <w:bCs/>
                <w:sz w:val="18"/>
                <w:szCs w:val="18"/>
                <w:lang w:val="es-BO"/>
              </w:rPr>
            </w:pPr>
          </w:p>
          <w:p w14:paraId="4C3FB6B6" w14:textId="77777777" w:rsidR="00B7205C" w:rsidRPr="00A24428" w:rsidRDefault="00B7205C" w:rsidP="00B7205C">
            <w:pPr>
              <w:widowControl w:val="0"/>
              <w:suppressAutoHyphens/>
              <w:jc w:val="both"/>
              <w:rPr>
                <w:rFonts w:ascii="Arial" w:hAnsi="Arial" w:cs="Arial"/>
                <w:b/>
                <w:bCs/>
                <w:i/>
                <w:sz w:val="18"/>
                <w:szCs w:val="18"/>
                <w:lang w:val="es-BO"/>
              </w:rPr>
            </w:pPr>
            <w:r w:rsidRPr="00A24428">
              <w:rPr>
                <w:rFonts w:ascii="Arial" w:hAnsi="Arial" w:cs="Arial"/>
                <w:b/>
                <w:bCs/>
                <w:i/>
                <w:sz w:val="18"/>
                <w:szCs w:val="18"/>
                <w:lang w:val="es-BO"/>
              </w:rPr>
              <w:t>(Manifestar aceptación)</w:t>
            </w:r>
          </w:p>
        </w:tc>
        <w:tc>
          <w:tcPr>
            <w:tcW w:w="2721" w:type="dxa"/>
            <w:shd w:val="clear" w:color="auto" w:fill="auto"/>
            <w:vAlign w:val="center"/>
          </w:tcPr>
          <w:p w14:paraId="435145AD"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59B298C5" w14:textId="77777777" w:rsidTr="00B7205C">
        <w:trPr>
          <w:trHeight w:val="391"/>
        </w:trPr>
        <w:tc>
          <w:tcPr>
            <w:tcW w:w="6946" w:type="dxa"/>
            <w:shd w:val="clear" w:color="auto" w:fill="CCFFCC"/>
            <w:vAlign w:val="center"/>
          </w:tcPr>
          <w:p w14:paraId="4BBD2855" w14:textId="77777777" w:rsidR="00B7205C" w:rsidRPr="00A24428" w:rsidRDefault="00B7205C" w:rsidP="00B7205C">
            <w:pPr>
              <w:spacing w:after="120"/>
              <w:rPr>
                <w:rFonts w:ascii="Arial" w:hAnsi="Arial" w:cs="Arial"/>
                <w:b/>
                <w:bCs/>
                <w:sz w:val="18"/>
                <w:szCs w:val="18"/>
                <w:lang w:val="es-BO" w:eastAsia="en-US"/>
              </w:rPr>
            </w:pPr>
            <w:r w:rsidRPr="00A24428">
              <w:rPr>
                <w:rFonts w:ascii="Arial" w:hAnsi="Arial" w:cs="Arial"/>
                <w:b/>
                <w:bCs/>
                <w:sz w:val="18"/>
                <w:szCs w:val="18"/>
                <w:lang w:val="es-BO" w:eastAsia="en-US"/>
              </w:rPr>
              <w:t>D. CONDICIONES COMPLEMENTARIAS</w:t>
            </w:r>
          </w:p>
        </w:tc>
        <w:tc>
          <w:tcPr>
            <w:tcW w:w="2721" w:type="dxa"/>
            <w:shd w:val="clear" w:color="auto" w:fill="CCFFCC"/>
            <w:vAlign w:val="center"/>
          </w:tcPr>
          <w:p w14:paraId="32C134D3"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4E2D14C4" w14:textId="77777777" w:rsidTr="00B7205C">
        <w:trPr>
          <w:trHeight w:val="391"/>
        </w:trPr>
        <w:tc>
          <w:tcPr>
            <w:tcW w:w="6946" w:type="dxa"/>
            <w:shd w:val="clear" w:color="auto" w:fill="auto"/>
            <w:vAlign w:val="center"/>
          </w:tcPr>
          <w:p w14:paraId="339B9EE6" w14:textId="77777777" w:rsidR="00B7205C" w:rsidRPr="00A24428" w:rsidRDefault="00B7205C" w:rsidP="00B7205C">
            <w:pPr>
              <w:spacing w:after="120"/>
              <w:jc w:val="both"/>
              <w:rPr>
                <w:rFonts w:ascii="Arial" w:hAnsi="Arial" w:cs="Arial"/>
                <w:bCs/>
                <w:iCs/>
                <w:sz w:val="18"/>
                <w:szCs w:val="18"/>
                <w:lang w:val="es-BO" w:eastAsia="en-US"/>
              </w:rPr>
            </w:pPr>
            <w:r w:rsidRPr="00A24428">
              <w:rPr>
                <w:rFonts w:ascii="Arial" w:hAnsi="Arial" w:cs="Arial"/>
                <w:b/>
                <w:bCs/>
                <w:iCs/>
                <w:sz w:val="18"/>
                <w:szCs w:val="18"/>
                <w:lang w:val="es-BO" w:eastAsia="en-US"/>
              </w:rPr>
              <w:t>Transferencia de conocimientos:</w:t>
            </w:r>
            <w:r w:rsidRPr="00A24428">
              <w:rPr>
                <w:rFonts w:ascii="Arial" w:hAnsi="Arial" w:cs="Arial"/>
                <w:bCs/>
                <w:iCs/>
                <w:sz w:val="18"/>
                <w:szCs w:val="18"/>
                <w:lang w:val="es-BO" w:eastAsia="en-US"/>
              </w:rPr>
              <w:t xml:space="preserve"> El proponente contratado deberá realizar sesiones de transferencia de conocimientos en instalaciones del </w:t>
            </w:r>
            <w:proofErr w:type="spellStart"/>
            <w:r w:rsidRPr="00A24428">
              <w:rPr>
                <w:rFonts w:ascii="Arial" w:hAnsi="Arial" w:cs="Arial"/>
                <w:bCs/>
                <w:iCs/>
                <w:sz w:val="18"/>
                <w:szCs w:val="18"/>
                <w:lang w:val="es-BO" w:eastAsia="en-US"/>
              </w:rPr>
              <w:t>BCB</w:t>
            </w:r>
            <w:proofErr w:type="spellEnd"/>
            <w:r w:rsidRPr="00A24428">
              <w:rPr>
                <w:rFonts w:ascii="Arial" w:hAnsi="Arial" w:cs="Arial"/>
                <w:bCs/>
                <w:iCs/>
                <w:sz w:val="18"/>
                <w:szCs w:val="18"/>
                <w:lang w:val="es-BO" w:eastAsia="en-US"/>
              </w:rPr>
              <w:t xml:space="preserve"> o vía remota para al menos ocho (8) funcionarios de la Gerencia de Sistemas, con una carga horaria de al menos diez (10) horas. </w:t>
            </w:r>
          </w:p>
          <w:p w14:paraId="742BB585" w14:textId="77777777" w:rsidR="00B7205C" w:rsidRPr="00A24428" w:rsidRDefault="00B7205C" w:rsidP="00B7205C">
            <w:pPr>
              <w:spacing w:after="120"/>
              <w:ind w:left="28" w:hanging="28"/>
              <w:jc w:val="both"/>
              <w:rPr>
                <w:rFonts w:ascii="Arial" w:hAnsi="Arial" w:cs="Arial"/>
                <w:bCs/>
                <w:iCs/>
                <w:sz w:val="18"/>
                <w:szCs w:val="18"/>
                <w:lang w:val="es-BO" w:eastAsia="en-US"/>
              </w:rPr>
            </w:pPr>
            <w:r w:rsidRPr="00A24428">
              <w:rPr>
                <w:rFonts w:ascii="Arial" w:hAnsi="Arial" w:cs="Arial"/>
                <w:bCs/>
                <w:iCs/>
                <w:sz w:val="18"/>
                <w:szCs w:val="18"/>
                <w:lang w:val="es-BO" w:eastAsia="en-US"/>
              </w:rPr>
              <w:t xml:space="preserve">La transferencia de conocimientos deberá ser realizada en coordinación con el Fiscal de Servicio. </w:t>
            </w:r>
          </w:p>
          <w:p w14:paraId="4BDF9299" w14:textId="77777777" w:rsidR="00B7205C" w:rsidRPr="00A24428" w:rsidRDefault="00B7205C" w:rsidP="00B7205C">
            <w:pPr>
              <w:spacing w:after="120"/>
              <w:ind w:left="28" w:hanging="28"/>
              <w:jc w:val="both"/>
              <w:rPr>
                <w:rFonts w:ascii="Arial" w:hAnsi="Arial" w:cs="Arial"/>
                <w:bCs/>
                <w:i/>
                <w:iCs/>
                <w:sz w:val="18"/>
                <w:szCs w:val="18"/>
                <w:lang w:val="es-BO" w:eastAsia="en-US"/>
              </w:rPr>
            </w:pPr>
            <w:r w:rsidRPr="00A24428">
              <w:rPr>
                <w:rFonts w:ascii="Arial" w:hAnsi="Arial" w:cs="Arial"/>
                <w:b/>
                <w:i/>
                <w:sz w:val="18"/>
                <w:szCs w:val="18"/>
                <w:lang w:val="es-BO" w:eastAsia="en-US"/>
              </w:rPr>
              <w:t>(Manifestar aceptación)</w:t>
            </w:r>
          </w:p>
        </w:tc>
        <w:tc>
          <w:tcPr>
            <w:tcW w:w="2721" w:type="dxa"/>
            <w:shd w:val="clear" w:color="auto" w:fill="auto"/>
            <w:vAlign w:val="center"/>
          </w:tcPr>
          <w:p w14:paraId="5B07C4FB"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359F7D6C" w14:textId="77777777" w:rsidTr="00B7205C">
        <w:trPr>
          <w:trHeight w:val="391"/>
        </w:trPr>
        <w:tc>
          <w:tcPr>
            <w:tcW w:w="6946" w:type="dxa"/>
            <w:shd w:val="clear" w:color="auto" w:fill="339966"/>
            <w:vAlign w:val="center"/>
          </w:tcPr>
          <w:p w14:paraId="32828343" w14:textId="77777777" w:rsidR="00B7205C" w:rsidRPr="00A24428" w:rsidRDefault="00B7205C" w:rsidP="00B7205C">
            <w:pPr>
              <w:spacing w:after="120"/>
              <w:rPr>
                <w:rFonts w:ascii="Arial" w:hAnsi="Arial" w:cs="Arial"/>
                <w:b/>
                <w:bCs/>
                <w:sz w:val="18"/>
                <w:szCs w:val="18"/>
                <w:lang w:val="es-BO" w:eastAsia="en-US"/>
              </w:rPr>
            </w:pPr>
            <w:r w:rsidRPr="00A24428">
              <w:rPr>
                <w:rFonts w:ascii="Arial" w:hAnsi="Arial" w:cs="Arial"/>
                <w:b/>
                <w:bCs/>
                <w:color w:val="F2F2F2"/>
                <w:sz w:val="18"/>
                <w:szCs w:val="18"/>
                <w:lang w:val="es-BO" w:eastAsia="en-US"/>
              </w:rPr>
              <w:t>III.</w:t>
            </w:r>
            <w:r w:rsidRPr="00A24428">
              <w:rPr>
                <w:rFonts w:ascii="Times New Roman" w:hAnsi="Times New Roman"/>
                <w:color w:val="F2F2F2"/>
                <w:lang w:val="es-BO" w:eastAsia="en-US"/>
              </w:rPr>
              <w:t xml:space="preserve"> </w:t>
            </w:r>
            <w:r w:rsidRPr="00A24428">
              <w:rPr>
                <w:rFonts w:ascii="Arial" w:hAnsi="Arial" w:cs="Arial"/>
                <w:b/>
                <w:bCs/>
                <w:color w:val="F2F2F2"/>
                <w:sz w:val="18"/>
                <w:szCs w:val="18"/>
                <w:lang w:val="es-BO" w:eastAsia="en-US"/>
              </w:rPr>
              <w:t>CARACTERÍSTICAS GENERALES DE LA EMPRESA Y DEL PERSONAL</w:t>
            </w:r>
          </w:p>
        </w:tc>
        <w:tc>
          <w:tcPr>
            <w:tcW w:w="2721" w:type="dxa"/>
            <w:shd w:val="clear" w:color="auto" w:fill="339966"/>
            <w:vAlign w:val="center"/>
          </w:tcPr>
          <w:p w14:paraId="53F275EF" w14:textId="77777777" w:rsidR="00B7205C" w:rsidRPr="00A24428" w:rsidRDefault="00B7205C" w:rsidP="00B7205C">
            <w:pPr>
              <w:widowControl w:val="0"/>
              <w:snapToGrid w:val="0"/>
              <w:ind w:left="290" w:hanging="290"/>
              <w:jc w:val="both"/>
              <w:rPr>
                <w:rFonts w:ascii="Arial" w:hAnsi="Arial" w:cs="Arial"/>
                <w:bCs/>
                <w:sz w:val="18"/>
                <w:szCs w:val="18"/>
                <w:lang w:val="es-BO"/>
              </w:rPr>
            </w:pPr>
          </w:p>
        </w:tc>
      </w:tr>
      <w:tr w:rsidR="00B7205C" w:rsidRPr="00A24428" w14:paraId="434D0425" w14:textId="77777777" w:rsidTr="00B7205C">
        <w:trPr>
          <w:trHeight w:val="69"/>
        </w:trPr>
        <w:tc>
          <w:tcPr>
            <w:tcW w:w="6946" w:type="dxa"/>
            <w:shd w:val="clear" w:color="auto" w:fill="CCFFCC"/>
            <w:vAlign w:val="center"/>
          </w:tcPr>
          <w:p w14:paraId="429B7B24" w14:textId="77777777" w:rsidR="00B7205C" w:rsidRPr="00A24428" w:rsidRDefault="00B7205C" w:rsidP="00B7205C">
            <w:pPr>
              <w:numPr>
                <w:ilvl w:val="0"/>
                <w:numId w:val="65"/>
              </w:numPr>
              <w:spacing w:after="120" w:line="259" w:lineRule="auto"/>
              <w:rPr>
                <w:rFonts w:ascii="Arial" w:hAnsi="Arial" w:cs="Arial"/>
                <w:b/>
                <w:bCs/>
                <w:iCs/>
                <w:sz w:val="18"/>
                <w:szCs w:val="18"/>
                <w:lang w:val="es-BO" w:eastAsia="en-US"/>
              </w:rPr>
            </w:pPr>
            <w:r w:rsidRPr="00A24428">
              <w:rPr>
                <w:rFonts w:ascii="Arial" w:hAnsi="Arial" w:cs="Arial"/>
                <w:b/>
                <w:bCs/>
                <w:iCs/>
                <w:sz w:val="18"/>
                <w:szCs w:val="18"/>
                <w:lang w:val="es-BO" w:eastAsia="en-US"/>
              </w:rPr>
              <w:t>REQUISITOS DE LA EMPRESA A SER CONTRATADA</w:t>
            </w:r>
          </w:p>
        </w:tc>
        <w:tc>
          <w:tcPr>
            <w:tcW w:w="2721" w:type="dxa"/>
            <w:shd w:val="clear" w:color="auto" w:fill="CCFFCC"/>
            <w:vAlign w:val="center"/>
          </w:tcPr>
          <w:p w14:paraId="61CFE4ED" w14:textId="77777777" w:rsidR="00B7205C" w:rsidRPr="00A24428" w:rsidRDefault="00B7205C" w:rsidP="00B7205C">
            <w:pPr>
              <w:widowControl w:val="0"/>
              <w:snapToGrid w:val="0"/>
              <w:ind w:left="290" w:hanging="290"/>
              <w:jc w:val="both"/>
              <w:rPr>
                <w:rFonts w:ascii="Arial" w:hAnsi="Arial" w:cs="Arial"/>
                <w:bCs/>
                <w:sz w:val="18"/>
                <w:szCs w:val="18"/>
                <w:lang w:val="es-BO"/>
              </w:rPr>
            </w:pPr>
          </w:p>
        </w:tc>
      </w:tr>
      <w:tr w:rsidR="00B7205C" w:rsidRPr="00A24428" w14:paraId="4BB440E8" w14:textId="77777777" w:rsidTr="00B7205C">
        <w:trPr>
          <w:trHeight w:val="439"/>
        </w:trPr>
        <w:tc>
          <w:tcPr>
            <w:tcW w:w="6946" w:type="dxa"/>
            <w:shd w:val="clear" w:color="auto" w:fill="auto"/>
            <w:vAlign w:val="center"/>
          </w:tcPr>
          <w:p w14:paraId="7CA4D8AD" w14:textId="77777777" w:rsidR="00B7205C" w:rsidRPr="00A24428" w:rsidRDefault="00B7205C" w:rsidP="00B7205C">
            <w:pPr>
              <w:spacing w:after="120"/>
              <w:jc w:val="both"/>
              <w:rPr>
                <w:rFonts w:ascii="Arial" w:hAnsi="Arial" w:cs="Arial"/>
                <w:bCs/>
                <w:iCs/>
                <w:sz w:val="18"/>
                <w:szCs w:val="18"/>
                <w:lang w:val="es-BO" w:eastAsia="en-US"/>
              </w:rPr>
            </w:pPr>
            <w:r w:rsidRPr="00A24428">
              <w:rPr>
                <w:rFonts w:ascii="Arial" w:hAnsi="Arial" w:cs="Arial"/>
                <w:b/>
                <w:sz w:val="18"/>
                <w:szCs w:val="18"/>
                <w:lang w:val="es-BO" w:eastAsia="en-US"/>
              </w:rPr>
              <w:t>1. Experiencia de la empresa:</w:t>
            </w:r>
            <w:r w:rsidRPr="00A24428">
              <w:rPr>
                <w:rFonts w:ascii="Arial" w:hAnsi="Arial" w:cs="Arial"/>
                <w:sz w:val="18"/>
                <w:szCs w:val="18"/>
                <w:lang w:val="es-BO" w:eastAsia="en-US"/>
              </w:rPr>
              <w:t xml:space="preserve"> </w:t>
            </w:r>
            <w:r w:rsidRPr="00A24428">
              <w:rPr>
                <w:rFonts w:ascii="Arial" w:hAnsi="Arial" w:cs="Arial"/>
                <w:bCs/>
                <w:iCs/>
                <w:sz w:val="18"/>
                <w:szCs w:val="18"/>
                <w:lang w:val="es-BO" w:eastAsia="en-US"/>
              </w:rPr>
              <w:t>El proponente debe demostrar una experiencia de al menos dos (2) trabajos en la prestación del servicio de suscripción y/o venta de licencias IBM Informix con entidades gubernamentales o privadas, en el territorio de Bolivia.</w:t>
            </w:r>
          </w:p>
          <w:p w14:paraId="5B1971DD" w14:textId="77777777" w:rsidR="00B7205C" w:rsidRPr="00A24428" w:rsidRDefault="00B7205C" w:rsidP="00B7205C">
            <w:pPr>
              <w:spacing w:after="120"/>
              <w:jc w:val="both"/>
              <w:rPr>
                <w:rFonts w:ascii="Arial" w:hAnsi="Arial" w:cs="Arial"/>
                <w:sz w:val="18"/>
                <w:szCs w:val="18"/>
                <w:lang w:val="es-BO" w:eastAsia="en-US"/>
              </w:rPr>
            </w:pPr>
            <w:r w:rsidRPr="00A24428">
              <w:rPr>
                <w:rFonts w:ascii="Arial" w:hAnsi="Arial" w:cs="Arial"/>
                <w:sz w:val="18"/>
                <w:szCs w:val="18"/>
                <w:lang w:val="es-BO" w:eastAsia="en-US"/>
              </w:rPr>
              <w:t xml:space="preserve">Serán considerados los siguientes documentos como respaldo de la experiencia de la empresa: certificados de trabajo o certificados de conformidad de cumplimiento de contrato o informes de conformidad u otro documento que demuestre la conformidad de </w:t>
            </w:r>
            <w:r w:rsidRPr="00A24428">
              <w:rPr>
                <w:rFonts w:ascii="Arial" w:hAnsi="Arial" w:cs="Arial"/>
                <w:bCs/>
                <w:iCs/>
                <w:sz w:val="18"/>
                <w:szCs w:val="18"/>
                <w:lang w:val="es-BO" w:eastAsia="en-US"/>
              </w:rPr>
              <w:t xml:space="preserve">lo requerido, </w:t>
            </w:r>
            <w:r w:rsidRPr="00A24428">
              <w:rPr>
                <w:rFonts w:ascii="Arial" w:hAnsi="Arial" w:cs="Arial"/>
                <w:sz w:val="18"/>
                <w:szCs w:val="18"/>
                <w:lang w:val="es-BO" w:eastAsia="en-US"/>
              </w:rPr>
              <w:t>debiendo adjuntar a su propuesta los documentos de respaldo en copia escaneada y para la firma de contrato los originales o fotocopias legalizadas de los documentos presentados.</w:t>
            </w:r>
          </w:p>
          <w:p w14:paraId="7A31FF6D" w14:textId="77777777" w:rsidR="00B7205C" w:rsidRPr="00A24428" w:rsidRDefault="00B7205C" w:rsidP="00B7205C">
            <w:pPr>
              <w:spacing w:after="120"/>
              <w:rPr>
                <w:rFonts w:ascii="Arial" w:hAnsi="Arial" w:cs="Arial"/>
                <w:i/>
                <w:sz w:val="18"/>
                <w:szCs w:val="18"/>
                <w:lang w:val="es-BO" w:eastAsia="en-US"/>
              </w:rPr>
            </w:pPr>
            <w:r w:rsidRPr="00A24428">
              <w:rPr>
                <w:rFonts w:ascii="Arial" w:hAnsi="Arial" w:cs="Arial"/>
                <w:b/>
                <w:i/>
                <w:sz w:val="18"/>
                <w:szCs w:val="18"/>
                <w:lang w:val="es-BO" w:eastAsia="en-US"/>
              </w:rPr>
              <w:t xml:space="preserve">(Manifestar aceptación y adjuntar copias escaneadas  de lo solicitado) </w:t>
            </w:r>
          </w:p>
        </w:tc>
        <w:tc>
          <w:tcPr>
            <w:tcW w:w="2721" w:type="dxa"/>
            <w:shd w:val="clear" w:color="auto" w:fill="auto"/>
            <w:vAlign w:val="center"/>
          </w:tcPr>
          <w:p w14:paraId="6B20F820"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sz w:val="18"/>
                <w:szCs w:val="18"/>
                <w:lang w:val="es-BO" w:eastAsia="es-BO"/>
              </w:rPr>
            </w:pPr>
          </w:p>
        </w:tc>
      </w:tr>
      <w:tr w:rsidR="00B7205C" w:rsidRPr="00A24428" w14:paraId="69C6934D" w14:textId="77777777" w:rsidTr="00B7205C">
        <w:trPr>
          <w:trHeight w:val="419"/>
        </w:trPr>
        <w:tc>
          <w:tcPr>
            <w:tcW w:w="6946" w:type="dxa"/>
            <w:shd w:val="clear" w:color="auto" w:fill="auto"/>
            <w:vAlign w:val="center"/>
          </w:tcPr>
          <w:p w14:paraId="5D2AE576" w14:textId="77777777" w:rsidR="00B7205C" w:rsidRPr="00A24428" w:rsidRDefault="00B7205C" w:rsidP="00B7205C">
            <w:pPr>
              <w:spacing w:after="120"/>
              <w:jc w:val="both"/>
              <w:rPr>
                <w:rFonts w:ascii="Arial" w:hAnsi="Arial" w:cs="Arial"/>
                <w:bCs/>
                <w:iCs/>
                <w:sz w:val="18"/>
                <w:szCs w:val="18"/>
                <w:lang w:val="es-BO" w:eastAsia="en-US"/>
              </w:rPr>
            </w:pPr>
            <w:r w:rsidRPr="00A24428">
              <w:rPr>
                <w:rFonts w:ascii="Arial" w:hAnsi="Arial" w:cs="Arial"/>
                <w:b/>
                <w:sz w:val="18"/>
                <w:szCs w:val="18"/>
                <w:lang w:val="es-BO" w:eastAsia="en-US"/>
              </w:rPr>
              <w:t>2. Autorización de la empresa:</w:t>
            </w:r>
            <w:r w:rsidRPr="00A24428">
              <w:rPr>
                <w:rFonts w:ascii="Arial" w:hAnsi="Arial" w:cs="Arial"/>
                <w:bCs/>
                <w:iCs/>
                <w:sz w:val="18"/>
                <w:szCs w:val="18"/>
                <w:lang w:val="es-BO" w:eastAsia="en-US"/>
              </w:rPr>
              <w:t xml:space="preserve"> El proponente debe demostrar ser un canal autorizado como </w:t>
            </w:r>
            <w:proofErr w:type="spellStart"/>
            <w:r w:rsidRPr="00A24428">
              <w:rPr>
                <w:rFonts w:ascii="Arial" w:hAnsi="Arial" w:cs="Arial"/>
                <w:bCs/>
                <w:iCs/>
                <w:sz w:val="18"/>
                <w:szCs w:val="18"/>
                <w:lang w:val="es-BO" w:eastAsia="en-US"/>
              </w:rPr>
              <w:t>partner</w:t>
            </w:r>
            <w:proofErr w:type="spellEnd"/>
            <w:r w:rsidRPr="00A24428">
              <w:rPr>
                <w:rFonts w:ascii="Arial" w:hAnsi="Arial" w:cs="Arial"/>
                <w:bCs/>
                <w:iCs/>
                <w:sz w:val="18"/>
                <w:szCs w:val="18"/>
                <w:lang w:val="es-BO" w:eastAsia="en-US"/>
              </w:rPr>
              <w:t xml:space="preserve"> o </w:t>
            </w:r>
            <w:proofErr w:type="spellStart"/>
            <w:r w:rsidRPr="00A24428">
              <w:rPr>
                <w:rFonts w:ascii="Arial" w:hAnsi="Arial" w:cs="Arial"/>
                <w:bCs/>
                <w:iCs/>
                <w:sz w:val="18"/>
                <w:szCs w:val="18"/>
                <w:lang w:val="es-BO" w:eastAsia="en-US"/>
              </w:rPr>
              <w:t>reseller</w:t>
            </w:r>
            <w:proofErr w:type="spellEnd"/>
            <w:r w:rsidRPr="00A24428">
              <w:rPr>
                <w:rFonts w:ascii="Arial" w:hAnsi="Arial" w:cs="Arial"/>
                <w:bCs/>
                <w:iCs/>
                <w:sz w:val="18"/>
                <w:szCs w:val="18"/>
                <w:lang w:val="es-BO" w:eastAsia="en-US"/>
              </w:rPr>
              <w:t xml:space="preserve"> para Bolivia en la venta y/o prestación de servicios de soporte de productos IBM Informix.</w:t>
            </w:r>
          </w:p>
          <w:p w14:paraId="51B1D042" w14:textId="77777777" w:rsidR="00B7205C" w:rsidRPr="00A24428" w:rsidRDefault="00B7205C" w:rsidP="00B7205C">
            <w:pPr>
              <w:spacing w:after="120"/>
              <w:jc w:val="both"/>
              <w:rPr>
                <w:rFonts w:ascii="Arial" w:hAnsi="Arial" w:cs="Arial"/>
                <w:sz w:val="18"/>
                <w:szCs w:val="18"/>
                <w:lang w:val="es-BO" w:eastAsia="en-US"/>
              </w:rPr>
            </w:pPr>
            <w:r w:rsidRPr="00A24428">
              <w:rPr>
                <w:rFonts w:ascii="Arial" w:hAnsi="Arial" w:cs="Arial"/>
                <w:sz w:val="18"/>
                <w:szCs w:val="18"/>
                <w:lang w:val="es-BO" w:eastAsia="en-US"/>
              </w:rPr>
              <w:lastRenderedPageBreak/>
              <w:t>Serán considerados los siguientes documentos para respaldo de la autorización de la empresa: c</w:t>
            </w:r>
            <w:r w:rsidRPr="00A24428">
              <w:rPr>
                <w:rFonts w:ascii="Arial" w:hAnsi="Arial" w:cs="Arial"/>
                <w:bCs/>
                <w:iCs/>
                <w:sz w:val="18"/>
                <w:szCs w:val="18"/>
                <w:lang w:val="es-BO" w:eastAsia="en-US"/>
              </w:rPr>
              <w:t>arta o nota o certificado, emitido por el mayorista de comercialización de productos IBM o través del sitio web de IBM (</w:t>
            </w:r>
            <w:proofErr w:type="spellStart"/>
            <w:r w:rsidRPr="00A24428">
              <w:rPr>
                <w:rFonts w:ascii="Arial" w:hAnsi="Arial" w:cs="Arial"/>
                <w:bCs/>
                <w:iCs/>
                <w:sz w:val="18"/>
                <w:szCs w:val="18"/>
                <w:lang w:val="es-BO" w:eastAsia="en-US"/>
              </w:rPr>
              <w:t>URL</w:t>
            </w:r>
            <w:proofErr w:type="spellEnd"/>
            <w:r w:rsidRPr="00A24428">
              <w:rPr>
                <w:rFonts w:ascii="Arial" w:hAnsi="Arial" w:cs="Arial"/>
                <w:bCs/>
                <w:iCs/>
                <w:sz w:val="18"/>
                <w:szCs w:val="18"/>
                <w:lang w:val="es-BO" w:eastAsia="en-US"/>
              </w:rPr>
              <w:t xml:space="preserve">), en caso de ser carta o nota o certificado </w:t>
            </w:r>
            <w:r w:rsidRPr="00A24428">
              <w:rPr>
                <w:rFonts w:ascii="Arial" w:hAnsi="Arial" w:cs="Arial"/>
                <w:sz w:val="18"/>
                <w:szCs w:val="18"/>
                <w:lang w:val="es-BO" w:eastAsia="en-US"/>
              </w:rPr>
              <w:t xml:space="preserve"> deberá adjuntar a su propuesta los documentos de respaldo en copia escaneada y para la firma de contrato los originales o fotocopias legalizadas de los documentos presentados.</w:t>
            </w:r>
          </w:p>
          <w:p w14:paraId="2D8F5F80" w14:textId="77777777" w:rsidR="00B7205C" w:rsidRPr="00A24428" w:rsidRDefault="00B7205C" w:rsidP="00B7205C">
            <w:pPr>
              <w:spacing w:after="120"/>
              <w:jc w:val="both"/>
              <w:rPr>
                <w:rFonts w:ascii="Arial" w:hAnsi="Arial" w:cs="Arial"/>
                <w:b/>
                <w:i/>
                <w:sz w:val="18"/>
                <w:szCs w:val="18"/>
                <w:lang w:val="es-BO" w:eastAsia="en-US"/>
              </w:rPr>
            </w:pPr>
            <w:r w:rsidRPr="00A24428">
              <w:rPr>
                <w:rFonts w:ascii="Arial" w:hAnsi="Arial" w:cs="Arial"/>
                <w:b/>
                <w:i/>
                <w:sz w:val="18"/>
                <w:szCs w:val="18"/>
                <w:lang w:val="es-BO" w:eastAsia="en-US"/>
              </w:rPr>
              <w:t xml:space="preserve">(Manifestar aceptación y adjuntar copias escaneadas o especificar la dirección </w:t>
            </w:r>
            <w:proofErr w:type="spellStart"/>
            <w:r w:rsidRPr="00A24428">
              <w:rPr>
                <w:rFonts w:ascii="Arial" w:hAnsi="Arial" w:cs="Arial"/>
                <w:b/>
                <w:i/>
                <w:sz w:val="18"/>
                <w:szCs w:val="18"/>
                <w:lang w:val="es-BO" w:eastAsia="en-US"/>
              </w:rPr>
              <w:t>URL</w:t>
            </w:r>
            <w:proofErr w:type="spellEnd"/>
            <w:r w:rsidRPr="00A24428">
              <w:rPr>
                <w:rFonts w:ascii="Arial" w:hAnsi="Arial" w:cs="Arial"/>
                <w:b/>
                <w:i/>
                <w:sz w:val="18"/>
                <w:szCs w:val="18"/>
                <w:lang w:val="es-BO" w:eastAsia="en-US"/>
              </w:rPr>
              <w:t>)</w:t>
            </w:r>
          </w:p>
        </w:tc>
        <w:tc>
          <w:tcPr>
            <w:tcW w:w="2721" w:type="dxa"/>
            <w:shd w:val="clear" w:color="auto" w:fill="auto"/>
            <w:vAlign w:val="center"/>
          </w:tcPr>
          <w:p w14:paraId="704F7E13"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sz w:val="18"/>
                <w:szCs w:val="18"/>
                <w:lang w:val="es-BO" w:eastAsia="es-BO"/>
              </w:rPr>
            </w:pPr>
          </w:p>
        </w:tc>
      </w:tr>
      <w:tr w:rsidR="00B7205C" w:rsidRPr="00A24428" w14:paraId="177C5EAB" w14:textId="77777777" w:rsidTr="00B7205C">
        <w:trPr>
          <w:trHeight w:val="407"/>
        </w:trPr>
        <w:tc>
          <w:tcPr>
            <w:tcW w:w="6946" w:type="dxa"/>
            <w:shd w:val="clear" w:color="auto" w:fill="CCFFCC"/>
            <w:vAlign w:val="center"/>
          </w:tcPr>
          <w:p w14:paraId="020DE651" w14:textId="77777777" w:rsidR="00B7205C" w:rsidRPr="00A24428" w:rsidRDefault="00B7205C" w:rsidP="00B7205C">
            <w:pPr>
              <w:spacing w:after="120"/>
              <w:ind w:left="290" w:hanging="290"/>
              <w:jc w:val="both"/>
              <w:rPr>
                <w:rFonts w:ascii="Arial" w:hAnsi="Arial" w:cs="Arial"/>
                <w:b/>
                <w:bCs/>
                <w:sz w:val="18"/>
                <w:szCs w:val="18"/>
                <w:lang w:val="es-BO" w:eastAsia="en-US"/>
              </w:rPr>
            </w:pPr>
            <w:r w:rsidRPr="00A24428">
              <w:rPr>
                <w:rFonts w:ascii="Arial" w:hAnsi="Arial" w:cs="Arial"/>
                <w:b/>
                <w:bCs/>
                <w:sz w:val="18"/>
                <w:szCs w:val="18"/>
                <w:lang w:val="es-BO" w:eastAsia="en-US"/>
              </w:rPr>
              <w:t xml:space="preserve">B. PERSONAL </w:t>
            </w:r>
          </w:p>
        </w:tc>
        <w:tc>
          <w:tcPr>
            <w:tcW w:w="2721" w:type="dxa"/>
            <w:shd w:val="clear" w:color="auto" w:fill="CCFFCC"/>
            <w:vAlign w:val="center"/>
          </w:tcPr>
          <w:p w14:paraId="6A494FC5"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val="es-BO" w:eastAsia="es-BO"/>
              </w:rPr>
            </w:pPr>
          </w:p>
        </w:tc>
      </w:tr>
      <w:tr w:rsidR="00B7205C" w:rsidRPr="00A24428" w14:paraId="3B480322" w14:textId="77777777" w:rsidTr="00B7205C">
        <w:trPr>
          <w:trHeight w:val="407"/>
        </w:trPr>
        <w:tc>
          <w:tcPr>
            <w:tcW w:w="6946" w:type="dxa"/>
            <w:shd w:val="clear" w:color="auto" w:fill="FFFFFF"/>
            <w:vAlign w:val="center"/>
          </w:tcPr>
          <w:p w14:paraId="19487D7F" w14:textId="77777777" w:rsidR="00B7205C" w:rsidRPr="00A24428" w:rsidRDefault="00B7205C" w:rsidP="00B7205C">
            <w:pPr>
              <w:spacing w:after="120"/>
              <w:jc w:val="both"/>
              <w:rPr>
                <w:rFonts w:ascii="Arial" w:hAnsi="Arial" w:cs="Arial"/>
                <w:bCs/>
                <w:sz w:val="18"/>
                <w:szCs w:val="18"/>
                <w:lang w:val="es-BO" w:eastAsia="en-US"/>
              </w:rPr>
            </w:pPr>
            <w:r w:rsidRPr="00A24428">
              <w:rPr>
                <w:rFonts w:ascii="Arial" w:hAnsi="Arial" w:cs="Arial"/>
                <w:b/>
                <w:bCs/>
                <w:sz w:val="18"/>
                <w:szCs w:val="18"/>
                <w:lang w:val="es-BO" w:eastAsia="en-US"/>
              </w:rPr>
              <w:t xml:space="preserve">Experiencia y Formación: </w:t>
            </w:r>
            <w:r w:rsidRPr="00A24428">
              <w:rPr>
                <w:rFonts w:ascii="Arial" w:hAnsi="Arial" w:cs="Arial"/>
                <w:bCs/>
                <w:sz w:val="18"/>
                <w:szCs w:val="18"/>
                <w:lang w:val="es-BO" w:eastAsia="en-US"/>
              </w:rPr>
              <w:t xml:space="preserve">El proponente debe contar con al menos un técnico para ser asignado al </w:t>
            </w:r>
            <w:proofErr w:type="spellStart"/>
            <w:r w:rsidRPr="00A24428">
              <w:rPr>
                <w:rFonts w:ascii="Arial" w:hAnsi="Arial" w:cs="Arial"/>
                <w:bCs/>
                <w:sz w:val="18"/>
                <w:szCs w:val="18"/>
                <w:lang w:val="es-BO" w:eastAsia="en-US"/>
              </w:rPr>
              <w:t>BCB</w:t>
            </w:r>
            <w:proofErr w:type="spellEnd"/>
            <w:r w:rsidRPr="00A24428">
              <w:rPr>
                <w:rFonts w:ascii="Arial" w:hAnsi="Arial" w:cs="Arial"/>
                <w:bCs/>
                <w:sz w:val="18"/>
                <w:szCs w:val="18"/>
                <w:lang w:val="es-BO" w:eastAsia="en-US"/>
              </w:rPr>
              <w:t xml:space="preserve"> que deberá tener mínimamente una certificación en la Administración de Base de Datos IBM Informix 12.10 o superior y que tenga una experiencia de trabajo en soporte técnico del producto IBM Informix de al menos tres (3) años. </w:t>
            </w:r>
          </w:p>
          <w:p w14:paraId="0D032D88" w14:textId="77777777" w:rsidR="00B7205C" w:rsidRPr="00A24428" w:rsidRDefault="00B7205C" w:rsidP="00B7205C">
            <w:pPr>
              <w:spacing w:after="120"/>
              <w:jc w:val="both"/>
              <w:rPr>
                <w:rFonts w:ascii="Arial" w:hAnsi="Arial" w:cs="Arial"/>
                <w:sz w:val="18"/>
                <w:szCs w:val="18"/>
                <w:lang w:val="es-BO" w:eastAsia="en-US"/>
              </w:rPr>
            </w:pPr>
            <w:r w:rsidRPr="00A24428">
              <w:rPr>
                <w:rFonts w:ascii="Arial" w:hAnsi="Arial" w:cs="Arial"/>
                <w:sz w:val="18"/>
                <w:szCs w:val="18"/>
                <w:lang w:val="es-BO" w:eastAsia="en-US"/>
              </w:rPr>
              <w:t xml:space="preserve">El proponente debe acreditar el cumplimiento de la certificación, a través de una </w:t>
            </w:r>
            <w:proofErr w:type="spellStart"/>
            <w:r w:rsidRPr="00A24428">
              <w:rPr>
                <w:rFonts w:ascii="Arial" w:hAnsi="Arial" w:cs="Arial"/>
                <w:sz w:val="18"/>
                <w:szCs w:val="18"/>
                <w:lang w:val="es-BO" w:eastAsia="en-US"/>
              </w:rPr>
              <w:t>URL</w:t>
            </w:r>
            <w:proofErr w:type="spellEnd"/>
            <w:r w:rsidRPr="00A24428">
              <w:rPr>
                <w:rFonts w:ascii="Arial" w:hAnsi="Arial" w:cs="Arial"/>
                <w:sz w:val="18"/>
                <w:szCs w:val="18"/>
                <w:lang w:val="es-BO" w:eastAsia="en-US"/>
              </w:rPr>
              <w:t>, proporcionando los medios necesarios para la verificación.</w:t>
            </w:r>
          </w:p>
          <w:p w14:paraId="4DF67D51" w14:textId="77777777" w:rsidR="00B7205C" w:rsidRPr="00A24428" w:rsidRDefault="00B7205C" w:rsidP="00B7205C">
            <w:pPr>
              <w:spacing w:after="120"/>
              <w:jc w:val="both"/>
              <w:rPr>
                <w:rFonts w:ascii="Arial" w:hAnsi="Arial" w:cs="Arial"/>
                <w:sz w:val="18"/>
                <w:szCs w:val="18"/>
                <w:lang w:val="es-BO" w:eastAsia="en-US"/>
              </w:rPr>
            </w:pPr>
            <w:r w:rsidRPr="00A24428">
              <w:rPr>
                <w:rFonts w:ascii="Arial" w:hAnsi="Arial" w:cs="Arial"/>
                <w:sz w:val="18"/>
                <w:szCs w:val="18"/>
                <w:lang w:val="es-BO" w:eastAsia="en-US"/>
              </w:rPr>
              <w:t>Para acreditar los años de experiencia, deberá presentar certificados de trabajo en copia escaneada adjunto a su propuesta y los originales o fotocopias legalizadas para la firma del contrato.</w:t>
            </w:r>
          </w:p>
          <w:p w14:paraId="04326E23" w14:textId="77777777" w:rsidR="00B7205C" w:rsidRPr="00A24428" w:rsidRDefault="00B7205C" w:rsidP="00B7205C">
            <w:pPr>
              <w:spacing w:after="120"/>
              <w:jc w:val="both"/>
              <w:rPr>
                <w:rFonts w:ascii="Arial" w:hAnsi="Arial" w:cs="Arial"/>
                <w:bCs/>
                <w:i/>
                <w:sz w:val="18"/>
                <w:szCs w:val="18"/>
                <w:lang w:val="es-BO" w:eastAsia="en-US"/>
              </w:rPr>
            </w:pPr>
            <w:r w:rsidRPr="00A24428">
              <w:rPr>
                <w:rFonts w:ascii="Arial" w:hAnsi="Arial" w:cs="Arial"/>
                <w:b/>
                <w:i/>
                <w:sz w:val="18"/>
                <w:szCs w:val="18"/>
                <w:lang w:val="es-BO" w:eastAsia="en-US"/>
              </w:rPr>
              <w:t xml:space="preserve">(Manifestar aceptación, especificar la dirección </w:t>
            </w:r>
            <w:proofErr w:type="spellStart"/>
            <w:r w:rsidRPr="00A24428">
              <w:rPr>
                <w:rFonts w:ascii="Arial" w:hAnsi="Arial" w:cs="Arial"/>
                <w:b/>
                <w:i/>
                <w:sz w:val="18"/>
                <w:szCs w:val="18"/>
                <w:lang w:val="es-BO" w:eastAsia="en-US"/>
              </w:rPr>
              <w:t>URL</w:t>
            </w:r>
            <w:proofErr w:type="spellEnd"/>
            <w:r w:rsidRPr="00A24428">
              <w:rPr>
                <w:rFonts w:ascii="Arial" w:hAnsi="Arial" w:cs="Arial"/>
                <w:b/>
                <w:i/>
                <w:sz w:val="18"/>
                <w:szCs w:val="18"/>
                <w:lang w:val="es-BO" w:eastAsia="en-US"/>
              </w:rPr>
              <w:t xml:space="preserve"> y copias escaneadas)</w:t>
            </w:r>
          </w:p>
        </w:tc>
        <w:tc>
          <w:tcPr>
            <w:tcW w:w="2721" w:type="dxa"/>
            <w:shd w:val="clear" w:color="auto" w:fill="FFFFFF"/>
            <w:vAlign w:val="center"/>
          </w:tcPr>
          <w:p w14:paraId="1DB7E2CC"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val="es-BO" w:eastAsia="es-BO"/>
              </w:rPr>
            </w:pPr>
          </w:p>
        </w:tc>
      </w:tr>
      <w:tr w:rsidR="00B7205C" w:rsidRPr="00A24428" w14:paraId="7C1F017D" w14:textId="77777777" w:rsidTr="00B7205C">
        <w:trPr>
          <w:trHeight w:val="407"/>
        </w:trPr>
        <w:tc>
          <w:tcPr>
            <w:tcW w:w="6946" w:type="dxa"/>
            <w:shd w:val="clear" w:color="auto" w:fill="339966"/>
            <w:vAlign w:val="center"/>
          </w:tcPr>
          <w:p w14:paraId="54AD151A" w14:textId="77777777" w:rsidR="00B7205C" w:rsidRPr="00A24428" w:rsidRDefault="00B7205C" w:rsidP="00B7205C">
            <w:pPr>
              <w:spacing w:after="120"/>
              <w:ind w:left="290" w:hanging="290"/>
              <w:jc w:val="both"/>
              <w:rPr>
                <w:rFonts w:ascii="Arial" w:hAnsi="Arial" w:cs="Arial"/>
                <w:b/>
                <w:bCs/>
                <w:iCs/>
                <w:color w:val="FFFFFF"/>
                <w:sz w:val="18"/>
                <w:szCs w:val="18"/>
                <w:lang w:val="es-BO" w:eastAsia="en-US"/>
              </w:rPr>
            </w:pPr>
            <w:r w:rsidRPr="00A24428">
              <w:rPr>
                <w:rFonts w:ascii="Arial" w:hAnsi="Arial" w:cs="Arial"/>
                <w:b/>
                <w:bCs/>
                <w:color w:val="FFFFFF"/>
                <w:sz w:val="18"/>
                <w:szCs w:val="18"/>
                <w:lang w:val="es-BO" w:eastAsia="en-US"/>
              </w:rPr>
              <w:t>IV. CONDICIONES DEL SERVICIO</w:t>
            </w:r>
          </w:p>
        </w:tc>
        <w:tc>
          <w:tcPr>
            <w:tcW w:w="2721" w:type="dxa"/>
            <w:shd w:val="clear" w:color="auto" w:fill="339966"/>
            <w:vAlign w:val="center"/>
          </w:tcPr>
          <w:p w14:paraId="0F0F79EA"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val="es-BO" w:eastAsia="es-BO"/>
              </w:rPr>
            </w:pPr>
          </w:p>
        </w:tc>
      </w:tr>
      <w:tr w:rsidR="00B7205C" w:rsidRPr="00A24428" w14:paraId="5B4ADBBF" w14:textId="77777777" w:rsidTr="00B7205C">
        <w:trPr>
          <w:trHeight w:val="407"/>
        </w:trPr>
        <w:tc>
          <w:tcPr>
            <w:tcW w:w="6946" w:type="dxa"/>
            <w:shd w:val="clear" w:color="auto" w:fill="CCFFCC"/>
            <w:vAlign w:val="center"/>
          </w:tcPr>
          <w:p w14:paraId="4C891697" w14:textId="77777777" w:rsidR="00B7205C" w:rsidRPr="00A24428" w:rsidRDefault="00B7205C" w:rsidP="00B7205C">
            <w:pPr>
              <w:spacing w:after="120"/>
              <w:ind w:left="290" w:hanging="290"/>
              <w:jc w:val="both"/>
              <w:rPr>
                <w:rFonts w:ascii="Arial" w:hAnsi="Arial" w:cs="Arial"/>
                <w:b/>
                <w:bCs/>
                <w:sz w:val="18"/>
                <w:szCs w:val="18"/>
                <w:lang w:val="es-BO" w:eastAsia="en-US"/>
              </w:rPr>
            </w:pPr>
            <w:r w:rsidRPr="00A24428">
              <w:rPr>
                <w:rFonts w:ascii="Arial" w:hAnsi="Arial" w:cs="Arial"/>
                <w:b/>
                <w:bCs/>
                <w:sz w:val="18"/>
                <w:szCs w:val="18"/>
                <w:lang w:val="es-BO" w:eastAsia="en-US"/>
              </w:rPr>
              <w:t>A. PLAZOS DEL SERVICIO</w:t>
            </w:r>
          </w:p>
        </w:tc>
        <w:tc>
          <w:tcPr>
            <w:tcW w:w="2721" w:type="dxa"/>
            <w:shd w:val="clear" w:color="auto" w:fill="CCFFCC"/>
            <w:vAlign w:val="center"/>
          </w:tcPr>
          <w:p w14:paraId="42347433"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lang w:val="es-BO" w:eastAsia="es-BO"/>
              </w:rPr>
            </w:pPr>
          </w:p>
        </w:tc>
      </w:tr>
      <w:tr w:rsidR="00B7205C" w:rsidRPr="00A24428" w14:paraId="696A9104" w14:textId="77777777" w:rsidTr="00B7205C">
        <w:trPr>
          <w:trHeight w:val="407"/>
        </w:trPr>
        <w:tc>
          <w:tcPr>
            <w:tcW w:w="6946" w:type="dxa"/>
            <w:shd w:val="clear" w:color="auto" w:fill="FFFFFF"/>
            <w:vAlign w:val="center"/>
          </w:tcPr>
          <w:p w14:paraId="61DD254C" w14:textId="77777777" w:rsidR="00B7205C" w:rsidRPr="00A24428" w:rsidRDefault="00B7205C" w:rsidP="00B7205C">
            <w:pPr>
              <w:ind w:left="213"/>
              <w:jc w:val="both"/>
              <w:rPr>
                <w:rFonts w:ascii="Arial" w:hAnsi="Arial" w:cs="Arial"/>
                <w:b/>
                <w:bCs/>
                <w:iCs/>
                <w:sz w:val="18"/>
                <w:szCs w:val="18"/>
                <w:lang w:val="es-BO" w:eastAsia="en-US"/>
              </w:rPr>
            </w:pPr>
          </w:p>
          <w:p w14:paraId="7BECB88F" w14:textId="77777777" w:rsidR="00B7205C" w:rsidRPr="00A24428" w:rsidRDefault="00B7205C" w:rsidP="00B7205C">
            <w:pPr>
              <w:numPr>
                <w:ilvl w:val="0"/>
                <w:numId w:val="66"/>
              </w:numPr>
              <w:spacing w:after="160" w:line="259" w:lineRule="auto"/>
              <w:ind w:left="213" w:hanging="218"/>
              <w:jc w:val="both"/>
              <w:rPr>
                <w:rFonts w:ascii="Arial" w:hAnsi="Arial" w:cs="Arial"/>
                <w:b/>
                <w:bCs/>
                <w:iCs/>
                <w:sz w:val="18"/>
                <w:szCs w:val="18"/>
                <w:lang w:val="es-BO" w:eastAsia="en-US"/>
              </w:rPr>
            </w:pPr>
            <w:r w:rsidRPr="00A24428">
              <w:rPr>
                <w:rFonts w:ascii="Arial" w:hAnsi="Arial" w:cs="Arial"/>
                <w:b/>
                <w:bCs/>
                <w:iCs/>
                <w:sz w:val="18"/>
                <w:szCs w:val="18"/>
                <w:lang w:val="es-BO" w:eastAsia="en-US"/>
              </w:rPr>
              <w:t>Plazo del servicio</w:t>
            </w:r>
            <w:r w:rsidRPr="00A24428">
              <w:rPr>
                <w:rFonts w:ascii="Arial" w:hAnsi="Arial" w:cs="Arial"/>
                <w:bCs/>
                <w:iCs/>
                <w:sz w:val="18"/>
                <w:szCs w:val="18"/>
                <w:lang w:val="es-BO" w:eastAsia="en-US"/>
              </w:rPr>
              <w:t>: Nueve (9) meses calendario a partir de la fecha establecida en la orden de proceder</w:t>
            </w:r>
            <w:r w:rsidRPr="00A24428">
              <w:rPr>
                <w:rFonts w:ascii="Arial" w:hAnsi="Arial" w:cs="Arial"/>
                <w:b/>
                <w:bCs/>
                <w:iCs/>
                <w:sz w:val="18"/>
                <w:szCs w:val="18"/>
                <w:lang w:val="es-BO" w:eastAsia="en-US"/>
              </w:rPr>
              <w:t>.</w:t>
            </w:r>
          </w:p>
          <w:p w14:paraId="437151FE" w14:textId="77777777" w:rsidR="00B7205C" w:rsidRPr="00A24428" w:rsidRDefault="00B7205C" w:rsidP="00B7205C">
            <w:pPr>
              <w:jc w:val="both"/>
              <w:rPr>
                <w:rFonts w:ascii="Arial" w:hAnsi="Arial" w:cs="Arial"/>
                <w:b/>
                <w:bCs/>
                <w:iCs/>
                <w:sz w:val="18"/>
                <w:szCs w:val="18"/>
                <w:lang w:val="es-BO" w:eastAsia="en-US"/>
              </w:rPr>
            </w:pPr>
          </w:p>
          <w:p w14:paraId="6D63437B" w14:textId="77777777" w:rsidR="00B7205C" w:rsidRPr="00A24428" w:rsidRDefault="00B7205C" w:rsidP="00B7205C">
            <w:pPr>
              <w:numPr>
                <w:ilvl w:val="0"/>
                <w:numId w:val="66"/>
              </w:numPr>
              <w:spacing w:after="160" w:line="259" w:lineRule="auto"/>
              <w:ind w:left="213" w:hanging="218"/>
              <w:jc w:val="both"/>
              <w:rPr>
                <w:rFonts w:ascii="Arial" w:hAnsi="Arial" w:cs="Arial"/>
                <w:bCs/>
                <w:iCs/>
                <w:sz w:val="18"/>
                <w:szCs w:val="18"/>
                <w:lang w:val="es-BO" w:eastAsia="en-US"/>
              </w:rPr>
            </w:pPr>
            <w:r w:rsidRPr="00A24428">
              <w:rPr>
                <w:rFonts w:ascii="Arial" w:hAnsi="Arial" w:cs="Arial"/>
                <w:b/>
                <w:bCs/>
                <w:iCs/>
                <w:sz w:val="18"/>
                <w:szCs w:val="18"/>
                <w:lang w:val="es-BO" w:eastAsia="en-US"/>
              </w:rPr>
              <w:t>Plazo para la entrega del documento de Titularidad:</w:t>
            </w:r>
            <w:r w:rsidRPr="00A24428">
              <w:rPr>
                <w:rFonts w:ascii="Arial" w:hAnsi="Arial" w:cs="Arial"/>
                <w:bCs/>
                <w:iCs/>
                <w:sz w:val="18"/>
                <w:szCs w:val="18"/>
                <w:lang w:val="es-BO" w:eastAsia="en-US"/>
              </w:rPr>
              <w:t xml:space="preserve"> El proponente contratado deberá hacer la entrega del Documento de Titularidad de la suscripción a favor del </w:t>
            </w:r>
            <w:proofErr w:type="spellStart"/>
            <w:r w:rsidRPr="00A24428">
              <w:rPr>
                <w:rFonts w:ascii="Arial" w:hAnsi="Arial" w:cs="Arial"/>
                <w:bCs/>
                <w:iCs/>
                <w:sz w:val="18"/>
                <w:szCs w:val="18"/>
                <w:lang w:val="es-BO" w:eastAsia="en-US"/>
              </w:rPr>
              <w:t>BCB</w:t>
            </w:r>
            <w:proofErr w:type="spellEnd"/>
            <w:r w:rsidRPr="00A24428">
              <w:rPr>
                <w:rFonts w:ascii="Arial" w:hAnsi="Arial" w:cs="Arial"/>
                <w:bCs/>
                <w:iCs/>
                <w:sz w:val="18"/>
                <w:szCs w:val="18"/>
                <w:lang w:val="es-BO" w:eastAsia="en-US"/>
              </w:rPr>
              <w:t>, mediante nota ingresada por la Ventanilla Única de Correspondencia (</w:t>
            </w:r>
            <w:proofErr w:type="spellStart"/>
            <w:r w:rsidRPr="00A24428">
              <w:rPr>
                <w:rFonts w:ascii="Arial" w:hAnsi="Arial" w:cs="Arial"/>
                <w:bCs/>
                <w:iCs/>
                <w:sz w:val="18"/>
                <w:szCs w:val="18"/>
                <w:lang w:val="es-BO" w:eastAsia="en-US"/>
              </w:rPr>
              <w:t>VUC</w:t>
            </w:r>
            <w:proofErr w:type="spellEnd"/>
            <w:r w:rsidRPr="00A24428">
              <w:rPr>
                <w:rFonts w:ascii="Arial" w:hAnsi="Arial" w:cs="Arial"/>
                <w:bCs/>
                <w:iCs/>
                <w:sz w:val="18"/>
                <w:szCs w:val="18"/>
                <w:lang w:val="es-BO" w:eastAsia="en-US"/>
              </w:rPr>
              <w:t xml:space="preserve">) del </w:t>
            </w:r>
            <w:proofErr w:type="spellStart"/>
            <w:r w:rsidRPr="00A24428">
              <w:rPr>
                <w:rFonts w:ascii="Arial" w:hAnsi="Arial" w:cs="Arial"/>
                <w:bCs/>
                <w:iCs/>
                <w:sz w:val="18"/>
                <w:szCs w:val="18"/>
                <w:lang w:val="es-BO" w:eastAsia="en-US"/>
              </w:rPr>
              <w:t>BCB</w:t>
            </w:r>
            <w:proofErr w:type="spellEnd"/>
            <w:r w:rsidRPr="00A24428">
              <w:rPr>
                <w:rFonts w:ascii="Arial" w:hAnsi="Arial" w:cs="Arial"/>
                <w:bCs/>
                <w:iCs/>
                <w:sz w:val="18"/>
                <w:szCs w:val="18"/>
                <w:lang w:val="es-BO" w:eastAsia="en-US"/>
              </w:rPr>
              <w:t>, en un plazo máximo de quince (15) días hábiles, computables a partir de la fecha establecida en la orden de proceder.</w:t>
            </w:r>
          </w:p>
          <w:p w14:paraId="1420A718" w14:textId="77777777" w:rsidR="00B7205C" w:rsidRPr="00A24428" w:rsidRDefault="00B7205C" w:rsidP="00B7205C">
            <w:pPr>
              <w:ind w:left="71"/>
              <w:jc w:val="both"/>
              <w:rPr>
                <w:rFonts w:ascii="Arial" w:hAnsi="Arial" w:cs="Arial"/>
                <w:bCs/>
                <w:iCs/>
                <w:sz w:val="18"/>
                <w:szCs w:val="18"/>
                <w:lang w:val="es-BO" w:eastAsia="en-US"/>
              </w:rPr>
            </w:pPr>
          </w:p>
          <w:p w14:paraId="43B6FC4A" w14:textId="77777777" w:rsidR="00B7205C" w:rsidRPr="00A24428" w:rsidRDefault="00B7205C" w:rsidP="00B7205C">
            <w:pPr>
              <w:ind w:left="213"/>
              <w:jc w:val="both"/>
              <w:rPr>
                <w:rFonts w:ascii="Arial" w:hAnsi="Arial" w:cs="Arial"/>
                <w:bCs/>
                <w:iCs/>
                <w:sz w:val="18"/>
                <w:szCs w:val="18"/>
                <w:lang w:val="es-BO" w:eastAsia="en-US"/>
              </w:rPr>
            </w:pPr>
            <w:r w:rsidRPr="00A24428">
              <w:rPr>
                <w:rFonts w:ascii="Arial" w:hAnsi="Arial" w:cs="Arial"/>
                <w:bCs/>
                <w:iCs/>
                <w:sz w:val="18"/>
                <w:szCs w:val="18"/>
                <w:lang w:val="es-BO" w:eastAsia="en-US"/>
              </w:rPr>
              <w:t xml:space="preserve">Una vez concluida la etapa de entrega del documento de titularidad, el Fiscal de Servicio, previa verificación del cumplimiento de la suscripción, emitirá el Informe de </w:t>
            </w:r>
            <w:r w:rsidRPr="00A24428">
              <w:rPr>
                <w:rFonts w:ascii="Arial" w:hAnsi="Arial" w:cs="Arial"/>
                <w:iCs/>
                <w:sz w:val="18"/>
                <w:szCs w:val="18"/>
                <w:lang w:val="es-BO" w:eastAsia="en-US"/>
              </w:rPr>
              <w:t>Verificación de Vigencia del Servicio</w:t>
            </w:r>
            <w:r w:rsidRPr="00A24428">
              <w:rPr>
                <w:rFonts w:ascii="Arial" w:hAnsi="Arial" w:cs="Arial"/>
                <w:bCs/>
                <w:iCs/>
                <w:sz w:val="18"/>
                <w:szCs w:val="18"/>
                <w:lang w:val="es-BO" w:eastAsia="en-US"/>
              </w:rPr>
              <w:t>.</w:t>
            </w:r>
          </w:p>
          <w:p w14:paraId="5DF9820A" w14:textId="77777777" w:rsidR="00B7205C" w:rsidRPr="00A24428" w:rsidRDefault="00B7205C" w:rsidP="00B7205C">
            <w:pPr>
              <w:jc w:val="both"/>
              <w:rPr>
                <w:rFonts w:ascii="Arial" w:hAnsi="Arial" w:cs="Arial"/>
                <w:bCs/>
                <w:iCs/>
                <w:sz w:val="18"/>
                <w:szCs w:val="18"/>
                <w:lang w:val="es-BO" w:eastAsia="en-US"/>
              </w:rPr>
            </w:pPr>
          </w:p>
          <w:p w14:paraId="47FEADB2" w14:textId="77777777" w:rsidR="00B7205C" w:rsidRPr="00A24428" w:rsidRDefault="00B7205C" w:rsidP="00B7205C">
            <w:pPr>
              <w:jc w:val="both"/>
              <w:rPr>
                <w:rFonts w:ascii="Arial" w:hAnsi="Arial" w:cs="Arial"/>
                <w:b/>
                <w:bCs/>
                <w:iCs/>
                <w:sz w:val="18"/>
                <w:szCs w:val="18"/>
                <w:lang w:val="es-BO" w:eastAsia="en-US"/>
              </w:rPr>
            </w:pPr>
            <w:r w:rsidRPr="00A24428">
              <w:rPr>
                <w:rFonts w:ascii="Arial" w:hAnsi="Arial" w:cs="Arial"/>
                <w:b/>
                <w:i/>
                <w:sz w:val="18"/>
                <w:szCs w:val="18"/>
                <w:lang w:val="es-BO" w:eastAsia="en-US"/>
              </w:rPr>
              <w:t>(Manifestar aceptación)</w:t>
            </w:r>
          </w:p>
        </w:tc>
        <w:tc>
          <w:tcPr>
            <w:tcW w:w="2721" w:type="dxa"/>
            <w:shd w:val="clear" w:color="auto" w:fill="FFFFFF"/>
            <w:vAlign w:val="center"/>
          </w:tcPr>
          <w:p w14:paraId="105A6D5E"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lang w:val="es-BO" w:eastAsia="es-BO"/>
              </w:rPr>
            </w:pPr>
          </w:p>
        </w:tc>
      </w:tr>
      <w:tr w:rsidR="00B7205C" w:rsidRPr="00A24428" w14:paraId="302E95CE" w14:textId="77777777" w:rsidTr="00B7205C">
        <w:trPr>
          <w:trHeight w:val="315"/>
        </w:trPr>
        <w:tc>
          <w:tcPr>
            <w:tcW w:w="6946" w:type="dxa"/>
            <w:shd w:val="clear" w:color="auto" w:fill="CCFFCC"/>
            <w:vAlign w:val="center"/>
          </w:tcPr>
          <w:p w14:paraId="384A48E7" w14:textId="6B08F751" w:rsidR="00B7205C" w:rsidRPr="00A24428" w:rsidRDefault="00B7205C" w:rsidP="00B7205C">
            <w:pPr>
              <w:jc w:val="both"/>
              <w:rPr>
                <w:rFonts w:ascii="Arial" w:hAnsi="Arial" w:cs="Arial"/>
                <w:b/>
                <w:bCs/>
                <w:sz w:val="18"/>
                <w:szCs w:val="18"/>
                <w:lang w:val="es-BO" w:eastAsia="en-US"/>
              </w:rPr>
            </w:pPr>
            <w:r w:rsidRPr="00A24428">
              <w:rPr>
                <w:rFonts w:ascii="Arial" w:hAnsi="Arial" w:cs="Arial"/>
                <w:b/>
                <w:bCs/>
                <w:sz w:val="18"/>
                <w:szCs w:val="18"/>
                <w:lang w:val="es-BO" w:eastAsia="en-US"/>
              </w:rPr>
              <w:t xml:space="preserve">B. </w:t>
            </w:r>
            <w:r w:rsidR="00A24428" w:rsidRPr="00A24428">
              <w:rPr>
                <w:rFonts w:ascii="Arial" w:hAnsi="Arial" w:cs="Arial"/>
                <w:b/>
                <w:bCs/>
                <w:sz w:val="18"/>
                <w:szCs w:val="18"/>
                <w:lang w:val="es-BO" w:eastAsia="en-US"/>
              </w:rPr>
              <w:t>GARANTÍAS</w:t>
            </w:r>
            <w:r w:rsidRPr="00A24428">
              <w:rPr>
                <w:rFonts w:ascii="Arial" w:hAnsi="Arial" w:cs="Arial"/>
                <w:b/>
                <w:bCs/>
                <w:sz w:val="18"/>
                <w:szCs w:val="18"/>
                <w:lang w:val="es-BO" w:eastAsia="en-US"/>
              </w:rPr>
              <w:t xml:space="preserve"> </w:t>
            </w:r>
          </w:p>
        </w:tc>
        <w:tc>
          <w:tcPr>
            <w:tcW w:w="2721" w:type="dxa"/>
            <w:shd w:val="clear" w:color="auto" w:fill="CCFFCC"/>
            <w:vAlign w:val="center"/>
          </w:tcPr>
          <w:p w14:paraId="14DBA8D4" w14:textId="77777777" w:rsidR="00B7205C" w:rsidRPr="00A24428" w:rsidRDefault="00B7205C" w:rsidP="00B7205C">
            <w:pPr>
              <w:ind w:left="290" w:hanging="290"/>
              <w:rPr>
                <w:rFonts w:ascii="Arial" w:hAnsi="Arial" w:cs="Arial"/>
                <w:b/>
                <w:bCs/>
                <w:lang w:val="es-BO" w:eastAsia="en-US"/>
              </w:rPr>
            </w:pPr>
          </w:p>
        </w:tc>
      </w:tr>
      <w:tr w:rsidR="00B7205C" w:rsidRPr="00A24428" w14:paraId="2CE28252" w14:textId="77777777" w:rsidTr="00B7205C">
        <w:trPr>
          <w:trHeight w:val="407"/>
        </w:trPr>
        <w:tc>
          <w:tcPr>
            <w:tcW w:w="6946" w:type="dxa"/>
            <w:shd w:val="clear" w:color="auto" w:fill="auto"/>
            <w:vAlign w:val="center"/>
          </w:tcPr>
          <w:p w14:paraId="0635D329" w14:textId="77777777" w:rsidR="00B7205C" w:rsidRPr="00A24428" w:rsidRDefault="00B7205C" w:rsidP="00B7205C">
            <w:pPr>
              <w:ind w:left="14" w:hanging="14"/>
              <w:jc w:val="both"/>
              <w:rPr>
                <w:rFonts w:ascii="Arial" w:hAnsi="Arial" w:cs="Arial"/>
                <w:sz w:val="18"/>
                <w:szCs w:val="18"/>
                <w:lang w:val="es-BO" w:eastAsia="en-US"/>
              </w:rPr>
            </w:pPr>
            <w:r w:rsidRPr="00A24428">
              <w:rPr>
                <w:rFonts w:ascii="Arial" w:hAnsi="Arial" w:cs="Arial"/>
                <w:b/>
                <w:sz w:val="18"/>
                <w:szCs w:val="18"/>
                <w:lang w:val="es-BO" w:eastAsia="en-US"/>
              </w:rPr>
              <w:t>1. Garantía de cumplimiento de contrato:</w:t>
            </w:r>
            <w:r w:rsidRPr="00A24428">
              <w:rPr>
                <w:rFonts w:ascii="Arial" w:hAnsi="Arial" w:cs="Arial"/>
                <w:sz w:val="18"/>
                <w:szCs w:val="18"/>
                <w:lang w:val="es-BO" w:eastAsia="en-US"/>
              </w:rPr>
              <w:t xml:space="preserve"> El proponente adjudicado debe presentar la garantía de cumplimiento de contrato por el siete por ciento (7%) del monto total del contrato, de acuerdo con el Artículo 20 “Tipos de garantía” del  </w:t>
            </w:r>
            <w:proofErr w:type="spellStart"/>
            <w:r w:rsidRPr="00A24428">
              <w:rPr>
                <w:rFonts w:ascii="Arial" w:hAnsi="Arial" w:cs="Arial"/>
                <w:sz w:val="18"/>
                <w:szCs w:val="18"/>
                <w:lang w:val="es-BO" w:eastAsia="en-US"/>
              </w:rPr>
              <w:t>D.S</w:t>
            </w:r>
            <w:proofErr w:type="spellEnd"/>
            <w:r w:rsidRPr="00A24428">
              <w:rPr>
                <w:rFonts w:ascii="Arial" w:hAnsi="Arial" w:cs="Arial"/>
                <w:sz w:val="18"/>
                <w:szCs w:val="18"/>
                <w:lang w:val="es-BO" w:eastAsia="en-US"/>
              </w:rPr>
              <w:t xml:space="preserve">. N° 181, por el mismo período de vigencia del servicio de la suscripción. El proponente contratado podrá elegir el tipo de garantía entre las siguientes modalidades: </w:t>
            </w:r>
          </w:p>
          <w:p w14:paraId="59F27EC5" w14:textId="77777777" w:rsidR="00B7205C" w:rsidRPr="00A24428" w:rsidRDefault="00B7205C" w:rsidP="00B7205C">
            <w:pPr>
              <w:ind w:left="14" w:hanging="14"/>
              <w:jc w:val="both"/>
              <w:rPr>
                <w:rFonts w:ascii="Arial" w:hAnsi="Arial" w:cs="Arial"/>
                <w:sz w:val="18"/>
                <w:szCs w:val="18"/>
                <w:lang w:val="es-BO" w:eastAsia="en-US"/>
              </w:rPr>
            </w:pPr>
            <w:r w:rsidRPr="00A24428">
              <w:rPr>
                <w:rFonts w:ascii="Arial" w:hAnsi="Arial" w:cs="Arial"/>
                <w:sz w:val="18"/>
                <w:szCs w:val="18"/>
                <w:lang w:val="es-BO" w:eastAsia="en-US"/>
              </w:rPr>
              <w:t xml:space="preserve">        a) Boleta de garantía</w:t>
            </w:r>
          </w:p>
          <w:p w14:paraId="46F63238" w14:textId="77777777" w:rsidR="00B7205C" w:rsidRPr="00A24428" w:rsidRDefault="00B7205C" w:rsidP="00B7205C">
            <w:pPr>
              <w:ind w:left="14" w:hanging="14"/>
              <w:jc w:val="both"/>
              <w:rPr>
                <w:rFonts w:ascii="Arial" w:hAnsi="Arial" w:cs="Arial"/>
                <w:sz w:val="18"/>
                <w:szCs w:val="18"/>
                <w:lang w:val="es-BO" w:eastAsia="en-US"/>
              </w:rPr>
            </w:pPr>
            <w:r w:rsidRPr="00A24428">
              <w:rPr>
                <w:rFonts w:ascii="Arial" w:hAnsi="Arial" w:cs="Arial"/>
                <w:sz w:val="18"/>
                <w:szCs w:val="18"/>
                <w:lang w:val="es-BO" w:eastAsia="en-US"/>
              </w:rPr>
              <w:t xml:space="preserve">        b) Garantía a primer requerimiento</w:t>
            </w:r>
          </w:p>
          <w:p w14:paraId="6DF16256" w14:textId="77777777" w:rsidR="00B7205C" w:rsidRPr="00A24428" w:rsidRDefault="00B7205C" w:rsidP="00B7205C">
            <w:pPr>
              <w:ind w:left="14" w:hanging="14"/>
              <w:jc w:val="both"/>
              <w:rPr>
                <w:rFonts w:ascii="Arial" w:hAnsi="Arial" w:cs="Arial"/>
                <w:sz w:val="18"/>
                <w:szCs w:val="18"/>
                <w:lang w:val="es-BO" w:eastAsia="en-US"/>
              </w:rPr>
            </w:pPr>
            <w:r w:rsidRPr="00A24428">
              <w:rPr>
                <w:rFonts w:ascii="Arial" w:hAnsi="Arial" w:cs="Arial"/>
                <w:sz w:val="18"/>
                <w:szCs w:val="18"/>
                <w:lang w:val="es-BO" w:eastAsia="en-US"/>
              </w:rPr>
              <w:t xml:space="preserve">        c) Póliza de seguro de caución a primer requerimiento</w:t>
            </w:r>
          </w:p>
          <w:p w14:paraId="60566ED5" w14:textId="77777777" w:rsidR="00B7205C" w:rsidRPr="00A24428" w:rsidRDefault="00B7205C" w:rsidP="00B7205C">
            <w:pPr>
              <w:ind w:left="14" w:hanging="14"/>
              <w:jc w:val="both"/>
              <w:rPr>
                <w:rFonts w:ascii="Arial" w:hAnsi="Arial" w:cs="Arial"/>
                <w:sz w:val="18"/>
                <w:szCs w:val="18"/>
                <w:lang w:val="es-BO" w:eastAsia="en-US"/>
              </w:rPr>
            </w:pPr>
          </w:p>
          <w:p w14:paraId="6EE6C94D" w14:textId="77777777" w:rsidR="00B7205C" w:rsidRPr="00A24428" w:rsidRDefault="00B7205C" w:rsidP="00B7205C">
            <w:pPr>
              <w:ind w:left="14" w:hanging="14"/>
              <w:jc w:val="both"/>
              <w:rPr>
                <w:rFonts w:ascii="Arial" w:hAnsi="Arial" w:cs="Arial"/>
                <w:sz w:val="18"/>
                <w:szCs w:val="18"/>
                <w:lang w:val="es-BO" w:eastAsia="en-US"/>
              </w:rPr>
            </w:pPr>
            <w:r w:rsidRPr="00A24428">
              <w:rPr>
                <w:rFonts w:ascii="Arial" w:hAnsi="Arial" w:cs="Arial"/>
                <w:sz w:val="18"/>
                <w:szCs w:val="18"/>
                <w:lang w:val="es-BO" w:eastAsia="en-US"/>
              </w:rPr>
              <w:lastRenderedPageBreak/>
              <w:t xml:space="preserve">El importe de dicha garantía, en caso de cualquier incumplimiento contractual incurrido por el proveedor, será consolidado a favor del </w:t>
            </w:r>
            <w:proofErr w:type="spellStart"/>
            <w:r w:rsidRPr="00A24428">
              <w:rPr>
                <w:rFonts w:ascii="Arial" w:hAnsi="Arial" w:cs="Arial"/>
                <w:sz w:val="18"/>
                <w:szCs w:val="18"/>
                <w:lang w:val="es-BO" w:eastAsia="en-US"/>
              </w:rPr>
              <w:t>BCB</w:t>
            </w:r>
            <w:proofErr w:type="spellEnd"/>
            <w:r w:rsidRPr="00A24428">
              <w:rPr>
                <w:rFonts w:ascii="Arial" w:hAnsi="Arial" w:cs="Arial"/>
                <w:sz w:val="18"/>
                <w:szCs w:val="18"/>
                <w:lang w:val="es-BO" w:eastAsia="en-US"/>
              </w:rPr>
              <w:t xml:space="preserve"> sin necesidad de ningún trámite o acción judicial.</w:t>
            </w:r>
          </w:p>
          <w:p w14:paraId="26C58CB4" w14:textId="77777777" w:rsidR="00B7205C" w:rsidRPr="00A24428" w:rsidRDefault="00B7205C" w:rsidP="00B7205C">
            <w:pPr>
              <w:ind w:left="14" w:hanging="14"/>
              <w:jc w:val="both"/>
              <w:rPr>
                <w:rFonts w:ascii="Arial" w:hAnsi="Arial" w:cs="Arial"/>
                <w:sz w:val="18"/>
                <w:szCs w:val="18"/>
                <w:lang w:val="es-BO" w:eastAsia="en-US"/>
              </w:rPr>
            </w:pPr>
          </w:p>
          <w:p w14:paraId="03B3A771" w14:textId="77777777" w:rsidR="00B7205C" w:rsidRPr="00A24428" w:rsidRDefault="00B7205C" w:rsidP="00B7205C">
            <w:pPr>
              <w:ind w:left="14" w:hanging="14"/>
              <w:jc w:val="both"/>
              <w:rPr>
                <w:rFonts w:ascii="Arial" w:hAnsi="Arial" w:cs="Arial"/>
                <w:sz w:val="18"/>
                <w:szCs w:val="18"/>
                <w:lang w:val="es-BO" w:eastAsia="en-US"/>
              </w:rPr>
            </w:pPr>
            <w:r w:rsidRPr="00A24428">
              <w:rPr>
                <w:rFonts w:ascii="Arial" w:hAnsi="Arial" w:cs="Arial"/>
                <w:sz w:val="18"/>
                <w:szCs w:val="18"/>
                <w:lang w:val="es-BO" w:eastAsia="en-US"/>
              </w:rPr>
              <w:t xml:space="preserve">La garantía de cumplimiento de contrato cubrirá el servicio de suscripción, el soporte técnico (local y de fábrica), el acceso a software y parches, y la transferencia de conocimiento. La garantía será devuelta luego de la emisión del Informe de Conformidad Final por parte del Fiscal de Servicio y del cierre del contrato documentada por el certificado de Cumplimiento de Contrato emitido por la Gerencia de Administración del </w:t>
            </w:r>
            <w:proofErr w:type="spellStart"/>
            <w:r w:rsidRPr="00A24428">
              <w:rPr>
                <w:rFonts w:ascii="Arial" w:hAnsi="Arial" w:cs="Arial"/>
                <w:sz w:val="18"/>
                <w:szCs w:val="18"/>
                <w:lang w:val="es-BO" w:eastAsia="en-US"/>
              </w:rPr>
              <w:t>BCB</w:t>
            </w:r>
            <w:proofErr w:type="spellEnd"/>
            <w:r w:rsidRPr="00A24428">
              <w:rPr>
                <w:rFonts w:ascii="Arial" w:hAnsi="Arial" w:cs="Arial"/>
                <w:sz w:val="18"/>
                <w:szCs w:val="18"/>
                <w:lang w:val="es-BO" w:eastAsia="en-US"/>
              </w:rPr>
              <w:t>.</w:t>
            </w:r>
          </w:p>
          <w:p w14:paraId="1E2B498F" w14:textId="77777777" w:rsidR="00B7205C" w:rsidRPr="00A24428" w:rsidRDefault="00B7205C" w:rsidP="00B7205C">
            <w:pPr>
              <w:ind w:left="14" w:hanging="14"/>
              <w:jc w:val="both"/>
              <w:rPr>
                <w:rFonts w:ascii="Arial" w:hAnsi="Arial" w:cs="Arial"/>
                <w:b/>
                <w:i/>
                <w:sz w:val="18"/>
                <w:szCs w:val="18"/>
                <w:lang w:val="es-BO" w:eastAsia="en-US"/>
              </w:rPr>
            </w:pPr>
          </w:p>
          <w:p w14:paraId="7DB1AC91" w14:textId="77777777" w:rsidR="00B7205C" w:rsidRPr="00A24428" w:rsidRDefault="00B7205C" w:rsidP="00B7205C">
            <w:pPr>
              <w:ind w:left="14" w:hanging="14"/>
              <w:jc w:val="both"/>
              <w:rPr>
                <w:rFonts w:ascii="Arial" w:hAnsi="Arial" w:cs="Arial"/>
                <w:i/>
                <w:sz w:val="18"/>
                <w:szCs w:val="18"/>
                <w:lang w:val="es-BO" w:eastAsia="en-US"/>
              </w:rPr>
            </w:pPr>
            <w:r w:rsidRPr="00A24428">
              <w:rPr>
                <w:rFonts w:ascii="Arial" w:hAnsi="Arial" w:cs="Arial"/>
                <w:b/>
                <w:i/>
                <w:sz w:val="18"/>
                <w:szCs w:val="18"/>
                <w:lang w:val="es-BO" w:eastAsia="en-US"/>
              </w:rPr>
              <w:t>(Manifestar aceptación)</w:t>
            </w:r>
          </w:p>
        </w:tc>
        <w:tc>
          <w:tcPr>
            <w:tcW w:w="2721" w:type="dxa"/>
            <w:shd w:val="clear" w:color="auto" w:fill="auto"/>
            <w:vAlign w:val="center"/>
          </w:tcPr>
          <w:p w14:paraId="24362AAB"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1EF27447" w14:textId="77777777" w:rsidTr="00B7205C">
        <w:trPr>
          <w:trHeight w:val="257"/>
        </w:trPr>
        <w:tc>
          <w:tcPr>
            <w:tcW w:w="6946" w:type="dxa"/>
            <w:shd w:val="clear" w:color="auto" w:fill="CCFFCC"/>
            <w:vAlign w:val="bottom"/>
          </w:tcPr>
          <w:p w14:paraId="08AE456E" w14:textId="77777777" w:rsidR="00B7205C" w:rsidRPr="00A24428" w:rsidRDefault="00B7205C" w:rsidP="00B7205C">
            <w:pPr>
              <w:spacing w:after="120"/>
              <w:rPr>
                <w:rFonts w:ascii="Arial" w:hAnsi="Arial" w:cs="Arial"/>
                <w:b/>
                <w:bCs/>
                <w:sz w:val="18"/>
                <w:szCs w:val="18"/>
                <w:lang w:val="es-BO" w:eastAsia="en-US"/>
              </w:rPr>
            </w:pPr>
            <w:r w:rsidRPr="00A24428">
              <w:rPr>
                <w:rFonts w:ascii="Arial" w:hAnsi="Arial" w:cs="Arial"/>
                <w:b/>
                <w:bCs/>
                <w:sz w:val="18"/>
                <w:szCs w:val="18"/>
                <w:lang w:val="es-BO" w:eastAsia="en-US"/>
              </w:rPr>
              <w:t>C. RÉGIMEN DE MULTAS</w:t>
            </w:r>
          </w:p>
        </w:tc>
        <w:tc>
          <w:tcPr>
            <w:tcW w:w="2721" w:type="dxa"/>
            <w:shd w:val="clear" w:color="auto" w:fill="CCFFCC"/>
            <w:vAlign w:val="center"/>
          </w:tcPr>
          <w:p w14:paraId="20AA44EF" w14:textId="77777777" w:rsidR="00B7205C" w:rsidRPr="00A24428" w:rsidRDefault="00B7205C" w:rsidP="00B7205C">
            <w:pPr>
              <w:rPr>
                <w:rFonts w:ascii="Arial" w:hAnsi="Arial" w:cs="Arial"/>
                <w:b/>
                <w:bCs/>
                <w:lang w:val="es-BO" w:eastAsia="en-US"/>
              </w:rPr>
            </w:pPr>
          </w:p>
        </w:tc>
      </w:tr>
      <w:tr w:rsidR="00B7205C" w:rsidRPr="00A24428" w14:paraId="68A58292" w14:textId="77777777" w:rsidTr="00B7205C">
        <w:trPr>
          <w:trHeight w:val="407"/>
        </w:trPr>
        <w:tc>
          <w:tcPr>
            <w:tcW w:w="6946" w:type="dxa"/>
            <w:shd w:val="clear" w:color="auto" w:fill="auto"/>
            <w:vAlign w:val="center"/>
          </w:tcPr>
          <w:p w14:paraId="56638B14" w14:textId="77777777" w:rsidR="00B7205C" w:rsidRPr="00A24428" w:rsidRDefault="00B7205C" w:rsidP="00B7205C">
            <w:pPr>
              <w:spacing w:after="120"/>
              <w:jc w:val="both"/>
              <w:rPr>
                <w:rFonts w:ascii="Arial" w:hAnsi="Arial" w:cs="Arial"/>
                <w:bCs/>
                <w:iCs/>
                <w:sz w:val="18"/>
                <w:szCs w:val="18"/>
                <w:lang w:val="es-BO" w:eastAsia="en-US"/>
              </w:rPr>
            </w:pPr>
            <w:r w:rsidRPr="00A24428">
              <w:rPr>
                <w:rFonts w:ascii="Arial" w:hAnsi="Arial" w:cs="Arial"/>
                <w:b/>
                <w:bCs/>
                <w:iCs/>
                <w:sz w:val="18"/>
                <w:szCs w:val="18"/>
                <w:lang w:val="es-BO" w:eastAsia="en-US"/>
              </w:rPr>
              <w:t>1.</w:t>
            </w:r>
            <w:r w:rsidRPr="00A24428">
              <w:rPr>
                <w:rFonts w:ascii="Arial" w:hAnsi="Arial" w:cs="Arial"/>
                <w:bCs/>
                <w:iCs/>
                <w:sz w:val="18"/>
                <w:szCs w:val="18"/>
                <w:lang w:val="es-BO" w:eastAsia="en-US"/>
              </w:rPr>
              <w:t xml:space="preserve"> El incumplimiento en el plazo de la entrega del documento de titularidad de la suscripción será sancionado con una multa equivalente al 0.5% sobre el monto total del contrato por cada día hábil de retraso, a ser descontado del pago.</w:t>
            </w:r>
          </w:p>
          <w:p w14:paraId="43DB5C73" w14:textId="77777777" w:rsidR="00B7205C" w:rsidRPr="00A24428" w:rsidRDefault="00B7205C" w:rsidP="00B7205C">
            <w:pPr>
              <w:spacing w:after="120"/>
              <w:jc w:val="both"/>
              <w:rPr>
                <w:rFonts w:ascii="Arial" w:hAnsi="Arial" w:cs="Arial"/>
                <w:i/>
                <w:sz w:val="18"/>
                <w:szCs w:val="18"/>
                <w:lang w:val="es-BO" w:eastAsia="en-US"/>
              </w:rPr>
            </w:pPr>
            <w:r w:rsidRPr="00A24428">
              <w:rPr>
                <w:rFonts w:ascii="Arial" w:hAnsi="Arial" w:cs="Arial"/>
                <w:b/>
                <w:i/>
                <w:sz w:val="18"/>
                <w:szCs w:val="18"/>
                <w:lang w:val="es-BO" w:eastAsia="en-US"/>
              </w:rPr>
              <w:t>(Manifestar aceptación)</w:t>
            </w:r>
          </w:p>
        </w:tc>
        <w:tc>
          <w:tcPr>
            <w:tcW w:w="2721" w:type="dxa"/>
            <w:shd w:val="clear" w:color="auto" w:fill="auto"/>
            <w:vAlign w:val="center"/>
          </w:tcPr>
          <w:p w14:paraId="51768DFB" w14:textId="77777777" w:rsidR="00B7205C" w:rsidRPr="00A24428" w:rsidRDefault="00B7205C" w:rsidP="00B7205C">
            <w:pPr>
              <w:ind w:left="290" w:hanging="290"/>
              <w:rPr>
                <w:rFonts w:ascii="Arial" w:hAnsi="Arial" w:cs="Arial"/>
                <w:b/>
                <w:bCs/>
                <w:lang w:val="es-BO" w:eastAsia="en-US"/>
              </w:rPr>
            </w:pPr>
          </w:p>
        </w:tc>
      </w:tr>
      <w:tr w:rsidR="00B7205C" w:rsidRPr="00A24428" w14:paraId="21ABC63E" w14:textId="77777777" w:rsidTr="00B7205C">
        <w:trPr>
          <w:trHeight w:val="355"/>
        </w:trPr>
        <w:tc>
          <w:tcPr>
            <w:tcW w:w="6946" w:type="dxa"/>
            <w:shd w:val="clear" w:color="auto" w:fill="auto"/>
            <w:vAlign w:val="center"/>
          </w:tcPr>
          <w:p w14:paraId="308F1BD8" w14:textId="77777777" w:rsidR="00B7205C" w:rsidRPr="00A24428" w:rsidRDefault="00B7205C" w:rsidP="00B7205C">
            <w:pPr>
              <w:spacing w:after="120"/>
              <w:ind w:left="14" w:hanging="14"/>
              <w:jc w:val="both"/>
              <w:rPr>
                <w:rFonts w:ascii="Arial" w:hAnsi="Arial" w:cs="Arial"/>
                <w:bCs/>
                <w:iCs/>
                <w:sz w:val="18"/>
                <w:szCs w:val="18"/>
                <w:lang w:val="es-BO" w:eastAsia="en-US"/>
              </w:rPr>
            </w:pPr>
            <w:r w:rsidRPr="00A24428">
              <w:rPr>
                <w:rFonts w:ascii="Arial" w:hAnsi="Arial" w:cs="Arial"/>
                <w:b/>
                <w:bCs/>
                <w:iCs/>
                <w:sz w:val="18"/>
                <w:szCs w:val="18"/>
                <w:lang w:val="es-BO" w:eastAsia="en-US"/>
              </w:rPr>
              <w:t>2. Resolución del contrato:</w:t>
            </w:r>
            <w:r w:rsidRPr="00A24428">
              <w:rPr>
                <w:rFonts w:ascii="Arial" w:hAnsi="Arial" w:cs="Arial"/>
                <w:bCs/>
                <w:iCs/>
                <w:sz w:val="18"/>
                <w:szCs w:val="18"/>
                <w:lang w:val="es-BO" w:eastAsia="en-US"/>
              </w:rPr>
              <w:t xml:space="preserve"> </w:t>
            </w:r>
          </w:p>
          <w:p w14:paraId="7D2BEA28" w14:textId="77777777" w:rsidR="00B7205C" w:rsidRPr="00A24428" w:rsidRDefault="00B7205C" w:rsidP="00B7205C">
            <w:pPr>
              <w:spacing w:after="120"/>
              <w:ind w:left="14" w:hanging="14"/>
              <w:jc w:val="both"/>
              <w:rPr>
                <w:rFonts w:ascii="Arial" w:hAnsi="Arial" w:cs="Arial"/>
                <w:bCs/>
                <w:iCs/>
                <w:sz w:val="18"/>
                <w:szCs w:val="18"/>
                <w:lang w:val="es-BO" w:eastAsia="en-US"/>
              </w:rPr>
            </w:pPr>
            <w:r w:rsidRPr="00A24428">
              <w:rPr>
                <w:rFonts w:ascii="Arial" w:hAnsi="Arial" w:cs="Arial"/>
                <w:bCs/>
                <w:iCs/>
                <w:sz w:val="18"/>
                <w:szCs w:val="18"/>
                <w:lang w:val="es-BO" w:eastAsia="en-US"/>
              </w:rPr>
              <w:t xml:space="preserve">Cuando la acumulación de la multa exceda un monto equivalente al diez por ciento (10%) de la suma total contratada, el </w:t>
            </w:r>
            <w:proofErr w:type="spellStart"/>
            <w:r w:rsidRPr="00A24428">
              <w:rPr>
                <w:rFonts w:ascii="Arial" w:hAnsi="Arial" w:cs="Arial"/>
                <w:bCs/>
                <w:iCs/>
                <w:sz w:val="18"/>
                <w:szCs w:val="18"/>
                <w:lang w:val="es-BO" w:eastAsia="en-US"/>
              </w:rPr>
              <w:t>BCB</w:t>
            </w:r>
            <w:proofErr w:type="spellEnd"/>
            <w:r w:rsidRPr="00A24428">
              <w:rPr>
                <w:rFonts w:ascii="Arial" w:hAnsi="Arial" w:cs="Arial"/>
                <w:bCs/>
                <w:iCs/>
                <w:sz w:val="18"/>
                <w:szCs w:val="18"/>
                <w:lang w:val="es-BO" w:eastAsia="en-US"/>
              </w:rPr>
              <w:t xml:space="preserve"> resolverá el contrato y se ejecutará la garantía de cumplimiento de contrato a favor del </w:t>
            </w:r>
            <w:proofErr w:type="spellStart"/>
            <w:r w:rsidRPr="00A24428">
              <w:rPr>
                <w:rFonts w:ascii="Arial" w:hAnsi="Arial" w:cs="Arial"/>
                <w:bCs/>
                <w:iCs/>
                <w:sz w:val="18"/>
                <w:szCs w:val="18"/>
                <w:lang w:val="es-BO" w:eastAsia="en-US"/>
              </w:rPr>
              <w:t>BCB</w:t>
            </w:r>
            <w:proofErr w:type="spellEnd"/>
            <w:r w:rsidRPr="00A24428">
              <w:rPr>
                <w:rFonts w:ascii="Arial" w:hAnsi="Arial" w:cs="Arial"/>
                <w:bCs/>
                <w:iCs/>
                <w:sz w:val="18"/>
                <w:szCs w:val="18"/>
                <w:lang w:val="es-BO" w:eastAsia="en-US"/>
              </w:rPr>
              <w:t>.</w:t>
            </w:r>
          </w:p>
          <w:p w14:paraId="18C305AE" w14:textId="77777777" w:rsidR="00B7205C" w:rsidRPr="00A24428" w:rsidRDefault="00B7205C" w:rsidP="00B7205C">
            <w:pPr>
              <w:spacing w:after="120"/>
              <w:ind w:left="14" w:hanging="14"/>
              <w:jc w:val="both"/>
              <w:rPr>
                <w:rFonts w:ascii="Arial" w:hAnsi="Arial" w:cs="Arial"/>
                <w:bCs/>
                <w:iCs/>
                <w:sz w:val="18"/>
                <w:szCs w:val="18"/>
                <w:lang w:val="es-BO" w:eastAsia="en-US"/>
              </w:rPr>
            </w:pPr>
            <w:r w:rsidRPr="00A24428">
              <w:rPr>
                <w:rFonts w:ascii="Arial" w:hAnsi="Arial" w:cs="Arial"/>
                <w:bCs/>
                <w:iCs/>
                <w:sz w:val="18"/>
                <w:szCs w:val="18"/>
                <w:lang w:val="es-BO" w:eastAsia="en-US"/>
              </w:rPr>
              <w:t xml:space="preserve">Cuando la acumulación de notas de reclamo emitida por el Fiscal del servicio  excedan a cinco (5), el </w:t>
            </w:r>
            <w:proofErr w:type="spellStart"/>
            <w:r w:rsidRPr="00A24428">
              <w:rPr>
                <w:rFonts w:ascii="Arial" w:hAnsi="Arial" w:cs="Arial"/>
                <w:bCs/>
                <w:iCs/>
                <w:sz w:val="18"/>
                <w:szCs w:val="18"/>
                <w:lang w:val="es-BO" w:eastAsia="en-US"/>
              </w:rPr>
              <w:t>BCB</w:t>
            </w:r>
            <w:proofErr w:type="spellEnd"/>
            <w:r w:rsidRPr="00A24428">
              <w:rPr>
                <w:rFonts w:ascii="Arial" w:hAnsi="Arial" w:cs="Arial"/>
                <w:bCs/>
                <w:iCs/>
                <w:sz w:val="18"/>
                <w:szCs w:val="18"/>
                <w:lang w:val="es-BO" w:eastAsia="en-US"/>
              </w:rPr>
              <w:t xml:space="preserve"> resolverá el contrato y se ejecutará la garantía de cumplimiento de contrato a favor del </w:t>
            </w:r>
            <w:proofErr w:type="spellStart"/>
            <w:r w:rsidRPr="00A24428">
              <w:rPr>
                <w:rFonts w:ascii="Arial" w:hAnsi="Arial" w:cs="Arial"/>
                <w:bCs/>
                <w:iCs/>
                <w:sz w:val="18"/>
                <w:szCs w:val="18"/>
                <w:lang w:val="es-BO" w:eastAsia="en-US"/>
              </w:rPr>
              <w:t>BCB</w:t>
            </w:r>
            <w:proofErr w:type="spellEnd"/>
            <w:r w:rsidRPr="00A24428">
              <w:rPr>
                <w:rFonts w:ascii="Arial" w:hAnsi="Arial" w:cs="Arial"/>
                <w:bCs/>
                <w:iCs/>
                <w:sz w:val="18"/>
                <w:szCs w:val="18"/>
                <w:lang w:val="es-BO" w:eastAsia="en-US"/>
              </w:rPr>
              <w:t>.</w:t>
            </w:r>
          </w:p>
          <w:p w14:paraId="0CBDB583" w14:textId="77777777" w:rsidR="00B7205C" w:rsidRPr="00A24428" w:rsidRDefault="00B7205C" w:rsidP="00B7205C">
            <w:pPr>
              <w:suppressAutoHyphens/>
              <w:jc w:val="both"/>
              <w:rPr>
                <w:rFonts w:ascii="Arial" w:eastAsia="Arial Unicode MS" w:hAnsi="Arial" w:cs="Arial"/>
                <w:bCs/>
                <w:color w:val="000000"/>
                <w:sz w:val="18"/>
                <w:szCs w:val="18"/>
                <w:lang w:val="es-BO"/>
              </w:rPr>
            </w:pPr>
            <w:r w:rsidRPr="00A24428">
              <w:rPr>
                <w:rFonts w:ascii="Arial" w:eastAsia="Arial Unicode MS" w:hAnsi="Arial" w:cs="Arial"/>
                <w:bCs/>
                <w:color w:val="000000"/>
                <w:sz w:val="18"/>
                <w:szCs w:val="18"/>
                <w:lang w:val="es-BO"/>
              </w:rPr>
              <w:t>En caso de darse por cualquier causa la resolución del contrato, el proveedor deberá efectuar la devolución del monto del contrato a prorrata de acuerdo al tiempo no utilizado del servicio.</w:t>
            </w:r>
          </w:p>
          <w:p w14:paraId="64E91923" w14:textId="77777777" w:rsidR="00B7205C" w:rsidRPr="00A24428" w:rsidRDefault="00B7205C" w:rsidP="00B7205C">
            <w:pPr>
              <w:spacing w:after="120"/>
              <w:ind w:left="14" w:hanging="14"/>
              <w:jc w:val="both"/>
              <w:rPr>
                <w:rFonts w:ascii="Arial" w:hAnsi="Arial" w:cs="Arial"/>
                <w:bCs/>
                <w:iCs/>
                <w:sz w:val="18"/>
                <w:szCs w:val="18"/>
                <w:lang w:val="es-BO" w:eastAsia="en-US"/>
              </w:rPr>
            </w:pPr>
            <w:r w:rsidRPr="00A24428" w:rsidDel="00C964FE">
              <w:rPr>
                <w:rFonts w:ascii="Arial" w:hAnsi="Arial" w:cs="Arial"/>
                <w:bCs/>
                <w:iCs/>
                <w:sz w:val="18"/>
                <w:szCs w:val="18"/>
                <w:lang w:val="es-BO" w:eastAsia="en-US"/>
              </w:rPr>
              <w:t xml:space="preserve"> </w:t>
            </w:r>
          </w:p>
          <w:p w14:paraId="5D76368B" w14:textId="77777777" w:rsidR="00B7205C" w:rsidRPr="00A24428" w:rsidRDefault="00B7205C" w:rsidP="00B7205C">
            <w:pPr>
              <w:spacing w:after="120"/>
              <w:ind w:left="14" w:hanging="14"/>
              <w:jc w:val="both"/>
              <w:rPr>
                <w:rFonts w:ascii="Arial" w:hAnsi="Arial" w:cs="Arial"/>
                <w:b/>
                <w:i/>
                <w:sz w:val="18"/>
                <w:szCs w:val="18"/>
                <w:lang w:val="es-BO" w:eastAsia="en-US"/>
              </w:rPr>
            </w:pPr>
            <w:r w:rsidRPr="00A24428">
              <w:rPr>
                <w:rFonts w:ascii="Arial" w:hAnsi="Arial" w:cs="Arial"/>
                <w:b/>
                <w:i/>
                <w:sz w:val="18"/>
                <w:szCs w:val="18"/>
                <w:lang w:val="es-BO" w:eastAsia="en-US"/>
              </w:rPr>
              <w:t>(Manifestar aceptación)</w:t>
            </w:r>
          </w:p>
        </w:tc>
        <w:tc>
          <w:tcPr>
            <w:tcW w:w="2721" w:type="dxa"/>
            <w:shd w:val="clear" w:color="auto" w:fill="auto"/>
            <w:vAlign w:val="center"/>
          </w:tcPr>
          <w:p w14:paraId="1B1762BE"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419065B7" w14:textId="77777777" w:rsidTr="00B7205C">
        <w:trPr>
          <w:trHeight w:val="355"/>
        </w:trPr>
        <w:tc>
          <w:tcPr>
            <w:tcW w:w="6946" w:type="dxa"/>
            <w:shd w:val="clear" w:color="auto" w:fill="auto"/>
            <w:vAlign w:val="center"/>
          </w:tcPr>
          <w:p w14:paraId="55E0EDA6" w14:textId="77777777" w:rsidR="00B7205C" w:rsidRPr="00A24428" w:rsidRDefault="00B7205C" w:rsidP="00B7205C">
            <w:pPr>
              <w:spacing w:after="120"/>
              <w:jc w:val="both"/>
              <w:rPr>
                <w:rFonts w:ascii="Arial" w:hAnsi="Arial" w:cs="Arial"/>
                <w:b/>
                <w:bCs/>
                <w:iCs/>
                <w:sz w:val="18"/>
                <w:szCs w:val="18"/>
                <w:lang w:val="es-BO" w:eastAsia="en-US"/>
              </w:rPr>
            </w:pPr>
            <w:r w:rsidRPr="00A24428">
              <w:rPr>
                <w:rFonts w:ascii="Arial" w:hAnsi="Arial" w:cs="Arial"/>
                <w:b/>
                <w:bCs/>
                <w:iCs/>
                <w:sz w:val="18"/>
                <w:szCs w:val="18"/>
                <w:lang w:val="es-BO" w:eastAsia="en-US"/>
              </w:rPr>
              <w:t>3. Devolución por causal de resolución de contrato:</w:t>
            </w:r>
          </w:p>
          <w:p w14:paraId="3109CAD4" w14:textId="77777777" w:rsidR="00B7205C" w:rsidRPr="00A24428" w:rsidRDefault="00B7205C" w:rsidP="00B7205C">
            <w:pPr>
              <w:spacing w:after="120"/>
              <w:jc w:val="both"/>
              <w:rPr>
                <w:rFonts w:ascii="Arial" w:hAnsi="Arial" w:cs="Arial"/>
                <w:bCs/>
                <w:iCs/>
                <w:sz w:val="18"/>
                <w:szCs w:val="18"/>
                <w:lang w:val="es-BO" w:eastAsia="en-US"/>
              </w:rPr>
            </w:pPr>
            <w:r w:rsidRPr="00A24428">
              <w:rPr>
                <w:rFonts w:ascii="Arial" w:hAnsi="Arial" w:cs="Arial"/>
                <w:bCs/>
                <w:iCs/>
                <w:sz w:val="18"/>
                <w:szCs w:val="18"/>
                <w:lang w:val="es-BO" w:eastAsia="en-US"/>
              </w:rPr>
              <w:t>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14:paraId="5FB6F278" w14:textId="77777777" w:rsidR="00B7205C" w:rsidRPr="00A24428" w:rsidRDefault="00B7205C" w:rsidP="00B7205C">
            <w:pPr>
              <w:spacing w:after="120"/>
              <w:jc w:val="both"/>
              <w:rPr>
                <w:rFonts w:ascii="Arial" w:hAnsi="Arial" w:cs="Arial"/>
                <w:bCs/>
                <w:iCs/>
                <w:sz w:val="18"/>
                <w:szCs w:val="18"/>
                <w:lang w:val="es-BO" w:eastAsia="en-US"/>
              </w:rPr>
            </w:pPr>
            <w:r w:rsidRPr="00A24428">
              <w:rPr>
                <w:rFonts w:ascii="Arial" w:hAnsi="Arial" w:cs="Arial"/>
                <w:b/>
                <w:i/>
                <w:sz w:val="18"/>
                <w:szCs w:val="18"/>
                <w:lang w:val="es-BO" w:eastAsia="en-US"/>
              </w:rPr>
              <w:t>(Manifestar aceptación)</w:t>
            </w:r>
          </w:p>
        </w:tc>
        <w:tc>
          <w:tcPr>
            <w:tcW w:w="2721" w:type="dxa"/>
            <w:shd w:val="clear" w:color="auto" w:fill="auto"/>
            <w:vAlign w:val="center"/>
          </w:tcPr>
          <w:p w14:paraId="0880BC11"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3ED60CE7" w14:textId="77777777" w:rsidTr="00B7205C">
        <w:trPr>
          <w:trHeight w:val="407"/>
        </w:trPr>
        <w:tc>
          <w:tcPr>
            <w:tcW w:w="6946" w:type="dxa"/>
            <w:shd w:val="clear" w:color="auto" w:fill="CCFFCC"/>
            <w:vAlign w:val="center"/>
          </w:tcPr>
          <w:p w14:paraId="5B9AF020" w14:textId="77777777" w:rsidR="00B7205C" w:rsidRPr="00A24428" w:rsidRDefault="00B7205C" w:rsidP="00B7205C">
            <w:pPr>
              <w:spacing w:after="120"/>
              <w:jc w:val="both"/>
              <w:rPr>
                <w:rFonts w:ascii="Arial" w:hAnsi="Arial" w:cs="Arial"/>
                <w:b/>
                <w:bCs/>
                <w:sz w:val="18"/>
                <w:szCs w:val="18"/>
                <w:lang w:val="es-BO" w:eastAsia="en-US"/>
              </w:rPr>
            </w:pPr>
            <w:r w:rsidRPr="00A24428">
              <w:rPr>
                <w:rFonts w:ascii="Arial" w:hAnsi="Arial" w:cs="Arial"/>
                <w:b/>
                <w:bCs/>
                <w:sz w:val="18"/>
                <w:szCs w:val="18"/>
                <w:lang w:val="es-BO" w:eastAsia="en-US"/>
              </w:rPr>
              <w:t>D. AGENTE Y FISCAL DE SERVICIO</w:t>
            </w:r>
          </w:p>
        </w:tc>
        <w:tc>
          <w:tcPr>
            <w:tcW w:w="2721" w:type="dxa"/>
            <w:shd w:val="clear" w:color="auto" w:fill="CCFFCC"/>
            <w:vAlign w:val="center"/>
          </w:tcPr>
          <w:p w14:paraId="61FAE2E0"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63E6A879" w14:textId="77777777" w:rsidTr="00B7205C">
        <w:trPr>
          <w:trHeight w:val="407"/>
        </w:trPr>
        <w:tc>
          <w:tcPr>
            <w:tcW w:w="6946" w:type="dxa"/>
            <w:shd w:val="clear" w:color="auto" w:fill="auto"/>
            <w:vAlign w:val="center"/>
          </w:tcPr>
          <w:p w14:paraId="34B9C06D" w14:textId="77777777" w:rsidR="00B7205C" w:rsidRPr="00A24428" w:rsidRDefault="00B7205C" w:rsidP="00B7205C">
            <w:pPr>
              <w:spacing w:after="120"/>
              <w:jc w:val="both"/>
              <w:rPr>
                <w:rFonts w:ascii="Arial" w:hAnsi="Arial" w:cs="Arial"/>
                <w:sz w:val="18"/>
                <w:szCs w:val="18"/>
                <w:lang w:val="es-BO" w:eastAsia="en-US"/>
              </w:rPr>
            </w:pPr>
            <w:r w:rsidRPr="00A24428">
              <w:rPr>
                <w:rFonts w:ascii="Arial" w:hAnsi="Arial" w:cs="Arial"/>
                <w:b/>
                <w:sz w:val="18"/>
                <w:szCs w:val="18"/>
                <w:lang w:val="es-BO" w:eastAsia="en-US"/>
              </w:rPr>
              <w:t>1. Fiscal de Servicio:</w:t>
            </w:r>
            <w:r w:rsidRPr="00A24428">
              <w:rPr>
                <w:rFonts w:ascii="Arial" w:hAnsi="Arial" w:cs="Arial"/>
                <w:sz w:val="18"/>
                <w:szCs w:val="18"/>
                <w:lang w:val="es-BO" w:eastAsia="en-US"/>
              </w:rPr>
              <w:t xml:space="preserve"> El </w:t>
            </w:r>
            <w:proofErr w:type="spellStart"/>
            <w:r w:rsidRPr="00A24428">
              <w:rPr>
                <w:rFonts w:ascii="Arial" w:hAnsi="Arial" w:cs="Arial"/>
                <w:sz w:val="18"/>
                <w:szCs w:val="18"/>
                <w:lang w:val="es-BO" w:eastAsia="en-US"/>
              </w:rPr>
              <w:t>BCB</w:t>
            </w:r>
            <w:proofErr w:type="spellEnd"/>
            <w:r w:rsidRPr="00A24428">
              <w:rPr>
                <w:rFonts w:ascii="Arial" w:hAnsi="Arial" w:cs="Arial"/>
                <w:sz w:val="18"/>
                <w:szCs w:val="18"/>
                <w:lang w:val="es-BO" w:eastAsia="en-US"/>
              </w:rPr>
              <w:t xml:space="preserve"> designará a un funcionario del Departamento de Base de Datos y Comunicaciones de la Gerencia de Sistemas como Fiscal de Servicio mediante carta expresa u otro medio, así mismo el Fiscal podrá ser designado como Responsable de Recepción; quien en su calidad de Fiscal de Servicio tendrá las siguientes funciones:</w:t>
            </w:r>
          </w:p>
          <w:p w14:paraId="5517EC83"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t>Realizar el seguimiento continuo para el cumplimiento de todas y cada una de las cláusulas del Contrato.</w:t>
            </w:r>
          </w:p>
          <w:p w14:paraId="11D95268"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lastRenderedPageBreak/>
              <w:t xml:space="preserve">Actuar de intermediario para todo reclamo presentado por el proveedor por cualquier omisión del </w:t>
            </w:r>
            <w:proofErr w:type="spellStart"/>
            <w:r w:rsidRPr="00A24428">
              <w:rPr>
                <w:rFonts w:ascii="Arial" w:hAnsi="Arial" w:cs="Arial"/>
                <w:sz w:val="18"/>
                <w:szCs w:val="18"/>
                <w:lang w:val="es-BO" w:eastAsia="en-US"/>
              </w:rPr>
              <w:t>BCB</w:t>
            </w:r>
            <w:proofErr w:type="spellEnd"/>
            <w:r w:rsidRPr="00A24428">
              <w:rPr>
                <w:rFonts w:ascii="Arial" w:hAnsi="Arial" w:cs="Arial"/>
                <w:sz w:val="18"/>
                <w:szCs w:val="18"/>
                <w:lang w:val="es-BO" w:eastAsia="en-US"/>
              </w:rPr>
              <w:t>, por falta de pago del servicio prestado, o cualquier otro aspecto consignado en el marco del Contrato.</w:t>
            </w:r>
          </w:p>
          <w:p w14:paraId="593B1A13"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t>Ser el medio de comunicación, notificación y coordinación de todos los aspectos del contrato.</w:t>
            </w:r>
          </w:p>
          <w:p w14:paraId="4B6430E1"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t xml:space="preserve">Emitir la Orden de Proceder del contrato para el inicio de la vigencia del servicio de suscripción. </w:t>
            </w:r>
          </w:p>
          <w:p w14:paraId="5DB409BE"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t xml:space="preserve">Emitir el </w:t>
            </w:r>
            <w:r w:rsidRPr="00A24428">
              <w:rPr>
                <w:rFonts w:ascii="Arial" w:hAnsi="Arial" w:cs="Arial"/>
                <w:iCs/>
                <w:sz w:val="18"/>
                <w:szCs w:val="18"/>
                <w:lang w:val="es-BO" w:eastAsia="en-US"/>
              </w:rPr>
              <w:t>Informe de Verificación de Vigencia del Servicio</w:t>
            </w:r>
            <w:r w:rsidRPr="00A24428">
              <w:rPr>
                <w:rFonts w:ascii="Arial" w:hAnsi="Arial" w:cs="Arial"/>
                <w:sz w:val="18"/>
                <w:szCs w:val="18"/>
                <w:lang w:val="es-BO" w:eastAsia="en-US"/>
              </w:rPr>
              <w:t xml:space="preserve">. </w:t>
            </w:r>
          </w:p>
          <w:p w14:paraId="5EE6AE57"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t xml:space="preserve">Emitir las notas de reclamo en caso que el proponente adjudicado no cumpla con una o más condiciones dentro del plazo establecido para el soporte técnico (local y de fábrica). </w:t>
            </w:r>
          </w:p>
          <w:p w14:paraId="52BB2429"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t xml:space="preserve">Seguimiento y coordinación para la transferencia de conocimientos. </w:t>
            </w:r>
          </w:p>
          <w:p w14:paraId="70670997"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t>Coordinar y realizar el seguimiento de las tareas de mantenimiento correctivo.</w:t>
            </w:r>
          </w:p>
          <w:p w14:paraId="3BE7D7BF" w14:textId="77777777" w:rsidR="00B7205C" w:rsidRPr="00A24428" w:rsidRDefault="00B7205C" w:rsidP="00B7205C">
            <w:pPr>
              <w:numPr>
                <w:ilvl w:val="0"/>
                <w:numId w:val="60"/>
              </w:numPr>
              <w:spacing w:after="160" w:line="259" w:lineRule="auto"/>
              <w:ind w:left="213" w:hanging="213"/>
              <w:jc w:val="both"/>
              <w:rPr>
                <w:rFonts w:ascii="Arial" w:hAnsi="Arial" w:cs="Arial"/>
                <w:sz w:val="18"/>
                <w:szCs w:val="18"/>
                <w:lang w:val="es-BO" w:eastAsia="en-US"/>
              </w:rPr>
            </w:pPr>
            <w:r w:rsidRPr="00A24428">
              <w:rPr>
                <w:rFonts w:ascii="Arial" w:hAnsi="Arial" w:cs="Arial"/>
                <w:sz w:val="18"/>
                <w:szCs w:val="18"/>
                <w:lang w:val="es-BO" w:eastAsia="en-US"/>
              </w:rPr>
              <w:t>Aprobar la planilla de ejecución del servicio de suscripción.</w:t>
            </w:r>
          </w:p>
          <w:p w14:paraId="484C97D2" w14:textId="77777777" w:rsidR="00B7205C" w:rsidRPr="00A24428" w:rsidRDefault="00B7205C" w:rsidP="00B7205C">
            <w:pPr>
              <w:numPr>
                <w:ilvl w:val="0"/>
                <w:numId w:val="60"/>
              </w:numPr>
              <w:spacing w:after="160" w:line="259" w:lineRule="auto"/>
              <w:ind w:left="213" w:hanging="213"/>
              <w:jc w:val="both"/>
              <w:rPr>
                <w:rFonts w:ascii="Arial" w:hAnsi="Arial" w:cs="Arial"/>
                <w:b/>
                <w:i/>
                <w:sz w:val="18"/>
                <w:szCs w:val="18"/>
                <w:lang w:val="es-BO" w:eastAsia="en-US"/>
              </w:rPr>
            </w:pPr>
            <w:r w:rsidRPr="00A24428">
              <w:rPr>
                <w:rFonts w:ascii="Arial" w:hAnsi="Arial" w:cs="Arial"/>
                <w:sz w:val="18"/>
                <w:szCs w:val="18"/>
                <w:lang w:val="es-BO" w:eastAsia="en-US"/>
              </w:rPr>
              <w:t xml:space="preserve">Aprobar el certificado de liquidación final. </w:t>
            </w:r>
          </w:p>
          <w:p w14:paraId="3D694089" w14:textId="77777777" w:rsidR="00B7205C" w:rsidRPr="00A24428" w:rsidRDefault="00B7205C" w:rsidP="00B7205C">
            <w:pPr>
              <w:ind w:left="720"/>
              <w:jc w:val="both"/>
              <w:rPr>
                <w:rFonts w:ascii="Arial" w:hAnsi="Arial" w:cs="Arial"/>
                <w:b/>
                <w:i/>
                <w:sz w:val="18"/>
                <w:szCs w:val="18"/>
                <w:lang w:val="es-BO" w:eastAsia="en-US"/>
              </w:rPr>
            </w:pPr>
          </w:p>
          <w:p w14:paraId="09DD9B2B" w14:textId="77777777" w:rsidR="00B7205C" w:rsidRPr="00A24428" w:rsidRDefault="00B7205C" w:rsidP="00B7205C">
            <w:pPr>
              <w:spacing w:after="120"/>
              <w:jc w:val="both"/>
              <w:rPr>
                <w:rFonts w:ascii="Arial" w:hAnsi="Arial" w:cs="Arial"/>
                <w:i/>
                <w:sz w:val="18"/>
                <w:szCs w:val="18"/>
                <w:lang w:val="es-BO" w:eastAsia="en-US"/>
              </w:rPr>
            </w:pPr>
            <w:r w:rsidRPr="00A24428">
              <w:rPr>
                <w:rFonts w:ascii="Arial" w:hAnsi="Arial" w:cs="Arial"/>
                <w:b/>
                <w:i/>
                <w:sz w:val="18"/>
                <w:szCs w:val="18"/>
                <w:lang w:val="es-BO" w:eastAsia="en-US"/>
              </w:rPr>
              <w:t>(Manifestar aceptación)</w:t>
            </w:r>
          </w:p>
        </w:tc>
        <w:tc>
          <w:tcPr>
            <w:tcW w:w="2721" w:type="dxa"/>
            <w:shd w:val="clear" w:color="auto" w:fill="auto"/>
            <w:vAlign w:val="center"/>
          </w:tcPr>
          <w:p w14:paraId="15967A78"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7B59C2D9" w14:textId="77777777" w:rsidTr="00B7205C">
        <w:trPr>
          <w:trHeight w:val="393"/>
        </w:trPr>
        <w:tc>
          <w:tcPr>
            <w:tcW w:w="6946" w:type="dxa"/>
            <w:shd w:val="clear" w:color="auto" w:fill="auto"/>
            <w:vAlign w:val="center"/>
          </w:tcPr>
          <w:p w14:paraId="22DA0333" w14:textId="77777777" w:rsidR="00B7205C" w:rsidRPr="00A24428" w:rsidRDefault="00B7205C" w:rsidP="00B7205C">
            <w:pPr>
              <w:spacing w:after="120"/>
              <w:jc w:val="both"/>
              <w:rPr>
                <w:rFonts w:ascii="Arial" w:hAnsi="Arial" w:cs="Arial"/>
                <w:bCs/>
                <w:sz w:val="18"/>
                <w:szCs w:val="18"/>
                <w:lang w:val="es-BO" w:eastAsia="en-US"/>
              </w:rPr>
            </w:pPr>
            <w:r w:rsidRPr="00A24428">
              <w:rPr>
                <w:rFonts w:ascii="Arial" w:hAnsi="Arial" w:cs="Arial"/>
                <w:b/>
                <w:sz w:val="18"/>
                <w:szCs w:val="18"/>
                <w:lang w:val="es-BO" w:eastAsia="en-US"/>
              </w:rPr>
              <w:t xml:space="preserve">2. </w:t>
            </w:r>
            <w:r w:rsidRPr="00A24428">
              <w:rPr>
                <w:rFonts w:ascii="Arial" w:hAnsi="Arial" w:cs="Arial"/>
                <w:b/>
                <w:bCs/>
                <w:sz w:val="18"/>
                <w:szCs w:val="18"/>
                <w:lang w:val="es-BO" w:eastAsia="en-US"/>
              </w:rPr>
              <w:t>Agente de servicio:</w:t>
            </w:r>
            <w:r w:rsidRPr="00A24428">
              <w:rPr>
                <w:rFonts w:ascii="Arial" w:hAnsi="Arial" w:cs="Arial"/>
                <w:bCs/>
                <w:sz w:val="18"/>
                <w:szCs w:val="18"/>
                <w:lang w:val="es-BO" w:eastAsia="en-US"/>
              </w:rPr>
              <w:t xml:space="preserve"> El proponente adjudicado debe designar a un Agente de Servicio de su personal de planta, cuyo nombre y datos de contacto hará conocer al </w:t>
            </w:r>
            <w:proofErr w:type="spellStart"/>
            <w:r w:rsidRPr="00A24428">
              <w:rPr>
                <w:rFonts w:ascii="Arial" w:hAnsi="Arial" w:cs="Arial"/>
                <w:bCs/>
                <w:sz w:val="18"/>
                <w:szCs w:val="18"/>
                <w:lang w:val="es-BO" w:eastAsia="en-US"/>
              </w:rPr>
              <w:t>BCB</w:t>
            </w:r>
            <w:proofErr w:type="spellEnd"/>
            <w:r w:rsidRPr="00A24428">
              <w:rPr>
                <w:rFonts w:ascii="Arial" w:hAnsi="Arial" w:cs="Arial"/>
                <w:bCs/>
                <w:sz w:val="18"/>
                <w:szCs w:val="18"/>
                <w:lang w:val="es-BO" w:eastAsia="en-US"/>
              </w:rPr>
              <w:t xml:space="preserve"> mediante nota expresa u otro medio. El proponente adjudicado debe mantener actualizados estos datos durante la vigencia del servicio de suscripción.</w:t>
            </w:r>
          </w:p>
          <w:p w14:paraId="20B97BD1" w14:textId="77777777" w:rsidR="00B7205C" w:rsidRPr="00A24428" w:rsidRDefault="00B7205C" w:rsidP="00B7205C">
            <w:pPr>
              <w:spacing w:after="120"/>
              <w:ind w:left="6"/>
              <w:jc w:val="both"/>
              <w:rPr>
                <w:rFonts w:ascii="Arial" w:hAnsi="Arial" w:cs="Arial"/>
                <w:bCs/>
                <w:sz w:val="18"/>
                <w:szCs w:val="18"/>
                <w:lang w:val="es-BO" w:eastAsia="en-US"/>
              </w:rPr>
            </w:pPr>
            <w:r w:rsidRPr="00A24428">
              <w:rPr>
                <w:rFonts w:ascii="Arial" w:hAnsi="Arial" w:cs="Arial"/>
                <w:bCs/>
                <w:sz w:val="18"/>
                <w:szCs w:val="18"/>
                <w:lang w:val="es-BO" w:eastAsia="en-US"/>
              </w:rPr>
              <w:t xml:space="preserve">El agente de servicio representará al proveedor durante toda la prestación del servicio de suscripción y mantendrá coordinación permanente y efectiva con el </w:t>
            </w:r>
            <w:proofErr w:type="spellStart"/>
            <w:r w:rsidRPr="00A24428">
              <w:rPr>
                <w:rFonts w:ascii="Arial" w:hAnsi="Arial" w:cs="Arial"/>
                <w:bCs/>
                <w:sz w:val="18"/>
                <w:szCs w:val="18"/>
                <w:lang w:val="es-BO" w:eastAsia="en-US"/>
              </w:rPr>
              <w:t>BCB</w:t>
            </w:r>
            <w:proofErr w:type="spellEnd"/>
            <w:r w:rsidRPr="00A24428">
              <w:rPr>
                <w:rFonts w:ascii="Arial" w:hAnsi="Arial" w:cs="Arial"/>
                <w:bCs/>
                <w:sz w:val="18"/>
                <w:szCs w:val="18"/>
                <w:lang w:val="es-BO" w:eastAsia="en-US"/>
              </w:rPr>
              <w:t xml:space="preserve"> a través del fiscal, a objeto de atender satisfactoriamente los requerimientos y dar fiel cumplimiento al contrato.</w:t>
            </w:r>
          </w:p>
          <w:p w14:paraId="06CFD4ED" w14:textId="77777777" w:rsidR="00B7205C" w:rsidRPr="00A24428" w:rsidRDefault="00B7205C" w:rsidP="00B7205C">
            <w:pPr>
              <w:spacing w:after="120"/>
              <w:ind w:left="6"/>
              <w:jc w:val="both"/>
              <w:rPr>
                <w:rFonts w:ascii="Arial" w:hAnsi="Arial" w:cs="Arial"/>
                <w:bCs/>
                <w:sz w:val="18"/>
                <w:szCs w:val="18"/>
                <w:lang w:val="es-BO" w:eastAsia="en-US"/>
              </w:rPr>
            </w:pPr>
            <w:r w:rsidRPr="00A24428">
              <w:rPr>
                <w:rFonts w:ascii="Arial" w:hAnsi="Arial" w:cs="Arial"/>
                <w:bCs/>
                <w:sz w:val="18"/>
                <w:szCs w:val="18"/>
                <w:lang w:val="es-BO" w:eastAsia="en-US"/>
              </w:rPr>
              <w:t>El agente de servicio elaborará: una planilla de ejecución del servicio de suscripción, que presentará al Fiscal de Servicio.</w:t>
            </w:r>
          </w:p>
          <w:p w14:paraId="6E282CF6" w14:textId="77777777" w:rsidR="00B7205C" w:rsidRPr="00A24428" w:rsidRDefault="00B7205C" w:rsidP="00B7205C">
            <w:pPr>
              <w:spacing w:after="120"/>
              <w:ind w:left="6"/>
              <w:jc w:val="both"/>
              <w:rPr>
                <w:rFonts w:ascii="Arial" w:hAnsi="Arial" w:cs="Arial"/>
                <w:bCs/>
                <w:sz w:val="18"/>
                <w:szCs w:val="18"/>
                <w:lang w:val="es-BO" w:eastAsia="en-US"/>
              </w:rPr>
            </w:pPr>
            <w:r w:rsidRPr="00A24428">
              <w:rPr>
                <w:rFonts w:ascii="Arial" w:hAnsi="Arial" w:cs="Arial"/>
                <w:bCs/>
                <w:sz w:val="18"/>
                <w:szCs w:val="18"/>
                <w:lang w:val="es-BO" w:eastAsia="en-US"/>
              </w:rPr>
              <w:t>El agente de servicio elaborará el certificado de liquidación final, donde deberá señalar  todos los servicios de soporte prestados y los informes mensuales resultado de las revisiones programadas. Este certificado será presentado al Fiscal de Servicio.</w:t>
            </w:r>
          </w:p>
          <w:p w14:paraId="1651C14C" w14:textId="77777777" w:rsidR="00B7205C" w:rsidRPr="00A24428" w:rsidRDefault="00B7205C" w:rsidP="00B7205C">
            <w:pPr>
              <w:spacing w:after="120"/>
              <w:jc w:val="both"/>
              <w:rPr>
                <w:rFonts w:ascii="Arial" w:hAnsi="Arial" w:cs="Arial"/>
                <w:b/>
                <w:i/>
                <w:sz w:val="18"/>
                <w:szCs w:val="18"/>
                <w:lang w:val="es-BO" w:eastAsia="en-US"/>
              </w:rPr>
            </w:pPr>
            <w:r w:rsidRPr="00A24428">
              <w:rPr>
                <w:rFonts w:ascii="Arial" w:hAnsi="Arial" w:cs="Arial"/>
                <w:b/>
                <w:i/>
                <w:iCs/>
                <w:sz w:val="18"/>
                <w:szCs w:val="18"/>
                <w:lang w:val="es-BO" w:eastAsia="en-US"/>
              </w:rPr>
              <w:t>(Manifestar aceptación)</w:t>
            </w:r>
          </w:p>
        </w:tc>
        <w:tc>
          <w:tcPr>
            <w:tcW w:w="2721" w:type="dxa"/>
            <w:shd w:val="clear" w:color="auto" w:fill="auto"/>
            <w:vAlign w:val="center"/>
          </w:tcPr>
          <w:p w14:paraId="597131B0"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4E691867" w14:textId="77777777" w:rsidTr="00B7205C">
        <w:trPr>
          <w:trHeight w:val="407"/>
        </w:trPr>
        <w:tc>
          <w:tcPr>
            <w:tcW w:w="6946" w:type="dxa"/>
            <w:shd w:val="clear" w:color="auto" w:fill="CCFFCC"/>
            <w:vAlign w:val="center"/>
          </w:tcPr>
          <w:p w14:paraId="3D94F85E" w14:textId="77777777" w:rsidR="00B7205C" w:rsidRPr="00A24428" w:rsidRDefault="00B7205C" w:rsidP="00B7205C">
            <w:pPr>
              <w:spacing w:after="120"/>
              <w:jc w:val="both"/>
              <w:rPr>
                <w:rFonts w:ascii="Arial" w:hAnsi="Arial" w:cs="Arial"/>
                <w:b/>
                <w:bCs/>
                <w:sz w:val="18"/>
                <w:szCs w:val="18"/>
                <w:lang w:val="es-BO" w:eastAsia="en-US"/>
              </w:rPr>
            </w:pPr>
            <w:r w:rsidRPr="00A24428">
              <w:rPr>
                <w:rFonts w:ascii="Arial" w:hAnsi="Arial" w:cs="Arial"/>
                <w:b/>
                <w:bCs/>
                <w:sz w:val="18"/>
                <w:szCs w:val="18"/>
                <w:lang w:val="es-BO" w:eastAsia="en-US"/>
              </w:rPr>
              <w:t>E. ROPA DE TRABAJO</w:t>
            </w:r>
          </w:p>
        </w:tc>
        <w:tc>
          <w:tcPr>
            <w:tcW w:w="2721" w:type="dxa"/>
            <w:shd w:val="clear" w:color="auto" w:fill="CCFFCC"/>
            <w:vAlign w:val="center"/>
          </w:tcPr>
          <w:p w14:paraId="1708F99B"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5ACCEA20" w14:textId="77777777" w:rsidTr="00B7205C">
        <w:trPr>
          <w:trHeight w:val="407"/>
        </w:trPr>
        <w:tc>
          <w:tcPr>
            <w:tcW w:w="6946" w:type="dxa"/>
            <w:shd w:val="clear" w:color="auto" w:fill="auto"/>
            <w:vAlign w:val="center"/>
          </w:tcPr>
          <w:p w14:paraId="30D9F831" w14:textId="77777777" w:rsidR="00B7205C" w:rsidRPr="00A24428" w:rsidRDefault="00B7205C" w:rsidP="00B7205C">
            <w:pPr>
              <w:spacing w:after="120"/>
              <w:jc w:val="both"/>
              <w:rPr>
                <w:rFonts w:ascii="Arial" w:hAnsi="Arial" w:cs="Arial"/>
                <w:sz w:val="18"/>
                <w:szCs w:val="18"/>
                <w:lang w:val="es-BO" w:eastAsia="en-US"/>
              </w:rPr>
            </w:pPr>
          </w:p>
          <w:p w14:paraId="3513424C" w14:textId="77777777" w:rsidR="00B7205C" w:rsidRPr="00A24428" w:rsidRDefault="00B7205C" w:rsidP="00B7205C">
            <w:pPr>
              <w:spacing w:after="120"/>
              <w:jc w:val="both"/>
              <w:rPr>
                <w:rFonts w:ascii="Arial" w:hAnsi="Arial" w:cs="Arial"/>
                <w:sz w:val="18"/>
                <w:szCs w:val="18"/>
                <w:lang w:val="es-BO" w:eastAsia="en-US"/>
              </w:rPr>
            </w:pPr>
            <w:r w:rsidRPr="00A24428">
              <w:rPr>
                <w:rFonts w:ascii="Arial" w:hAnsi="Arial" w:cs="Arial"/>
                <w:sz w:val="18"/>
                <w:szCs w:val="18"/>
                <w:lang w:val="es-BO" w:eastAsia="en-US"/>
              </w:rPr>
              <w:t xml:space="preserve">El proveedor se encuentra obligado a proveer a su personal de ropa de trabajo y equipos de protección personal, en cumplimiento al Decreto Supremo N° 108 y de la resolución Ministerial N° 527/09. </w:t>
            </w:r>
          </w:p>
          <w:p w14:paraId="3EE336ED" w14:textId="77777777" w:rsidR="00B7205C" w:rsidRPr="00A24428" w:rsidRDefault="00B7205C" w:rsidP="00B7205C">
            <w:pPr>
              <w:spacing w:after="120"/>
              <w:jc w:val="both"/>
              <w:rPr>
                <w:rFonts w:ascii="Arial" w:hAnsi="Arial" w:cs="Arial"/>
                <w:b/>
                <w:bCs/>
                <w:sz w:val="18"/>
                <w:szCs w:val="18"/>
                <w:lang w:val="es-BO" w:eastAsia="en-US"/>
              </w:rPr>
            </w:pPr>
            <w:r w:rsidRPr="00A24428">
              <w:rPr>
                <w:rFonts w:ascii="Arial" w:hAnsi="Arial" w:cs="Arial"/>
                <w:b/>
                <w:i/>
                <w:iCs/>
                <w:sz w:val="18"/>
                <w:szCs w:val="18"/>
                <w:lang w:val="es-BO" w:eastAsia="en-US"/>
              </w:rPr>
              <w:t>(Manifestar aceptación)</w:t>
            </w:r>
          </w:p>
        </w:tc>
        <w:tc>
          <w:tcPr>
            <w:tcW w:w="2721" w:type="dxa"/>
            <w:shd w:val="clear" w:color="auto" w:fill="auto"/>
            <w:vAlign w:val="center"/>
          </w:tcPr>
          <w:p w14:paraId="2DBEE95B"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5450332F" w14:textId="77777777" w:rsidTr="00B7205C">
        <w:trPr>
          <w:trHeight w:val="407"/>
        </w:trPr>
        <w:tc>
          <w:tcPr>
            <w:tcW w:w="6946" w:type="dxa"/>
            <w:shd w:val="clear" w:color="auto" w:fill="CCFFCC"/>
            <w:vAlign w:val="center"/>
          </w:tcPr>
          <w:p w14:paraId="023EA166" w14:textId="77777777" w:rsidR="00B7205C" w:rsidRPr="00A24428" w:rsidRDefault="00B7205C" w:rsidP="00B7205C">
            <w:pPr>
              <w:spacing w:after="120"/>
              <w:jc w:val="both"/>
              <w:rPr>
                <w:rFonts w:ascii="Arial" w:hAnsi="Arial" w:cs="Arial"/>
                <w:b/>
                <w:bCs/>
                <w:sz w:val="18"/>
                <w:szCs w:val="18"/>
                <w:lang w:val="es-BO" w:eastAsia="en-US"/>
              </w:rPr>
            </w:pPr>
            <w:r w:rsidRPr="00A24428">
              <w:rPr>
                <w:rFonts w:ascii="Arial" w:hAnsi="Arial" w:cs="Arial"/>
                <w:b/>
                <w:bCs/>
                <w:sz w:val="18"/>
                <w:szCs w:val="18"/>
                <w:lang w:val="es-BO" w:eastAsia="en-US"/>
              </w:rPr>
              <w:t>F. FORMA DE PAGO</w:t>
            </w:r>
          </w:p>
        </w:tc>
        <w:tc>
          <w:tcPr>
            <w:tcW w:w="2721" w:type="dxa"/>
            <w:shd w:val="clear" w:color="auto" w:fill="CCFFCC"/>
            <w:vAlign w:val="center"/>
          </w:tcPr>
          <w:p w14:paraId="37C27C61"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6E963322" w14:textId="77777777" w:rsidTr="00B7205C">
        <w:trPr>
          <w:trHeight w:val="391"/>
        </w:trPr>
        <w:tc>
          <w:tcPr>
            <w:tcW w:w="6946" w:type="dxa"/>
            <w:shd w:val="clear" w:color="auto" w:fill="auto"/>
            <w:vAlign w:val="center"/>
          </w:tcPr>
          <w:p w14:paraId="23C8749B" w14:textId="77777777" w:rsidR="00B7205C" w:rsidRPr="00A24428" w:rsidRDefault="00B7205C" w:rsidP="00B7205C">
            <w:pPr>
              <w:spacing w:after="160" w:line="259" w:lineRule="auto"/>
              <w:ind w:left="71"/>
              <w:jc w:val="both"/>
              <w:rPr>
                <w:rFonts w:ascii="Arial" w:eastAsia="Calibri" w:hAnsi="Arial" w:cs="Arial"/>
                <w:iCs/>
                <w:sz w:val="18"/>
                <w:szCs w:val="18"/>
                <w:lang w:val="es-BO" w:eastAsia="en-US"/>
              </w:rPr>
            </w:pPr>
            <w:r w:rsidRPr="00A24428">
              <w:rPr>
                <w:rFonts w:ascii="Arial" w:eastAsia="Calibri" w:hAnsi="Arial" w:cs="Arial"/>
                <w:iCs/>
                <w:sz w:val="18"/>
                <w:szCs w:val="18"/>
                <w:lang w:val="es-BO" w:eastAsia="en-US"/>
              </w:rPr>
              <w:t xml:space="preserve">El monto total del contrato será pagado por el </w:t>
            </w:r>
            <w:proofErr w:type="spellStart"/>
            <w:r w:rsidRPr="00A24428">
              <w:rPr>
                <w:rFonts w:ascii="Arial" w:eastAsia="Calibri" w:hAnsi="Arial" w:cs="Arial"/>
                <w:iCs/>
                <w:sz w:val="18"/>
                <w:szCs w:val="18"/>
                <w:lang w:val="es-BO" w:eastAsia="en-US"/>
              </w:rPr>
              <w:t>BCB</w:t>
            </w:r>
            <w:proofErr w:type="spellEnd"/>
            <w:r w:rsidRPr="00A24428">
              <w:rPr>
                <w:rFonts w:ascii="Arial" w:eastAsia="Calibri" w:hAnsi="Arial" w:cs="Arial"/>
                <w:iCs/>
                <w:sz w:val="18"/>
                <w:szCs w:val="18"/>
                <w:lang w:val="es-BO" w:eastAsia="en-US"/>
              </w:rPr>
              <w:t>:</w:t>
            </w:r>
          </w:p>
          <w:p w14:paraId="5C2E32AD" w14:textId="77777777" w:rsidR="00B7205C" w:rsidRPr="00A24428" w:rsidRDefault="00B7205C" w:rsidP="00B7205C">
            <w:pPr>
              <w:numPr>
                <w:ilvl w:val="0"/>
                <w:numId w:val="61"/>
              </w:numPr>
              <w:spacing w:after="160" w:line="259" w:lineRule="auto"/>
              <w:ind w:left="213" w:hanging="142"/>
              <w:jc w:val="both"/>
              <w:rPr>
                <w:rFonts w:ascii="Arial" w:eastAsia="Calibri" w:hAnsi="Arial" w:cs="Arial"/>
                <w:iCs/>
                <w:sz w:val="18"/>
                <w:szCs w:val="18"/>
                <w:lang w:val="es-BO" w:eastAsia="en-US"/>
              </w:rPr>
            </w:pPr>
            <w:r w:rsidRPr="00A24428">
              <w:rPr>
                <w:rFonts w:ascii="Arial" w:eastAsia="Calibri" w:hAnsi="Arial" w:cs="Arial"/>
                <w:iCs/>
                <w:sz w:val="18"/>
                <w:szCs w:val="18"/>
                <w:lang w:val="es-BO" w:eastAsia="en-US"/>
              </w:rPr>
              <w:lastRenderedPageBreak/>
              <w:t xml:space="preserve">Una vez emitido el Informe de Verificación de Vigencia del Servicio por parte del Fiscal, posterior a la entrega del documento de titularidad a favor del Banco Central de Bolivia. </w:t>
            </w:r>
          </w:p>
          <w:p w14:paraId="735B04EA" w14:textId="77777777" w:rsidR="00B7205C" w:rsidRPr="00A24428" w:rsidRDefault="00B7205C" w:rsidP="00B7205C">
            <w:pPr>
              <w:numPr>
                <w:ilvl w:val="0"/>
                <w:numId w:val="61"/>
              </w:numPr>
              <w:spacing w:after="160" w:line="259" w:lineRule="auto"/>
              <w:ind w:left="213" w:hanging="142"/>
              <w:jc w:val="both"/>
              <w:rPr>
                <w:rFonts w:ascii="Arial" w:eastAsia="Calibri" w:hAnsi="Arial" w:cs="Arial"/>
                <w:iCs/>
                <w:sz w:val="18"/>
                <w:szCs w:val="18"/>
                <w:lang w:val="es-BO" w:eastAsia="en-US"/>
              </w:rPr>
            </w:pPr>
            <w:r w:rsidRPr="00A24428">
              <w:rPr>
                <w:rFonts w:ascii="Arial" w:eastAsia="Calibri" w:hAnsi="Arial" w:cs="Arial"/>
                <w:iCs/>
                <w:sz w:val="18"/>
                <w:szCs w:val="18"/>
                <w:lang w:val="es-BO" w:eastAsia="en-US"/>
              </w:rPr>
              <w:t>Posterior a la emisión del Informe de Verificación de Vigencia del Servicio, el proveedor deberá presentar la factura de ley correspondiente.</w:t>
            </w:r>
          </w:p>
          <w:p w14:paraId="05D87EB2" w14:textId="77777777" w:rsidR="00B7205C" w:rsidRPr="00A24428" w:rsidRDefault="00B7205C" w:rsidP="00B7205C">
            <w:pPr>
              <w:spacing w:after="120"/>
              <w:ind w:left="28"/>
              <w:jc w:val="both"/>
              <w:rPr>
                <w:rFonts w:ascii="Arial" w:hAnsi="Arial" w:cs="Arial"/>
                <w:iCs/>
                <w:sz w:val="18"/>
                <w:szCs w:val="18"/>
                <w:lang w:val="es-BO" w:eastAsia="en-US"/>
              </w:rPr>
            </w:pPr>
            <w:r w:rsidRPr="00A24428">
              <w:rPr>
                <w:rFonts w:ascii="Arial" w:hAnsi="Arial" w:cs="Arial"/>
                <w:b/>
                <w:sz w:val="18"/>
                <w:szCs w:val="18"/>
                <w:lang w:val="es-BO" w:eastAsia="en-US"/>
              </w:rPr>
              <w:t xml:space="preserve"> (Manifestar aceptación)</w:t>
            </w:r>
          </w:p>
        </w:tc>
        <w:tc>
          <w:tcPr>
            <w:tcW w:w="2721" w:type="dxa"/>
            <w:shd w:val="clear" w:color="auto" w:fill="auto"/>
            <w:vAlign w:val="center"/>
          </w:tcPr>
          <w:p w14:paraId="5D81258A"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val="es-BO" w:eastAsia="en-US"/>
              </w:rPr>
            </w:pPr>
          </w:p>
        </w:tc>
      </w:tr>
      <w:tr w:rsidR="00B7205C" w:rsidRPr="00A24428" w14:paraId="02D7024C" w14:textId="77777777" w:rsidTr="00B7205C">
        <w:trPr>
          <w:trHeight w:val="391"/>
        </w:trPr>
        <w:tc>
          <w:tcPr>
            <w:tcW w:w="6946" w:type="dxa"/>
            <w:shd w:val="clear" w:color="auto" w:fill="CCFFCC"/>
            <w:vAlign w:val="center"/>
          </w:tcPr>
          <w:p w14:paraId="13349D16" w14:textId="77777777" w:rsidR="00B7205C" w:rsidRPr="00A24428" w:rsidRDefault="00B7205C" w:rsidP="00B7205C">
            <w:pPr>
              <w:spacing w:after="120"/>
              <w:jc w:val="both"/>
              <w:rPr>
                <w:rFonts w:ascii="Arial" w:hAnsi="Arial" w:cs="Arial"/>
                <w:b/>
                <w:bCs/>
                <w:sz w:val="18"/>
                <w:szCs w:val="18"/>
                <w:lang w:val="es-BO" w:eastAsia="en-US"/>
              </w:rPr>
            </w:pPr>
            <w:r w:rsidRPr="00A24428">
              <w:rPr>
                <w:rFonts w:ascii="Arial" w:hAnsi="Arial" w:cs="Arial"/>
                <w:b/>
                <w:bCs/>
                <w:sz w:val="18"/>
                <w:szCs w:val="18"/>
                <w:lang w:val="es-BO" w:eastAsia="en-US"/>
              </w:rPr>
              <w:t>G. OTRAS CONDICIONES</w:t>
            </w:r>
          </w:p>
        </w:tc>
        <w:tc>
          <w:tcPr>
            <w:tcW w:w="2721" w:type="dxa"/>
            <w:shd w:val="clear" w:color="auto" w:fill="CCFFCC"/>
            <w:vAlign w:val="center"/>
          </w:tcPr>
          <w:p w14:paraId="647B00AC"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BO" w:eastAsia="en-US"/>
              </w:rPr>
            </w:pPr>
          </w:p>
        </w:tc>
      </w:tr>
      <w:tr w:rsidR="00B7205C" w:rsidRPr="00A24428" w14:paraId="21521B8F" w14:textId="77777777" w:rsidTr="00B7205C">
        <w:trPr>
          <w:trHeight w:val="651"/>
        </w:trPr>
        <w:tc>
          <w:tcPr>
            <w:tcW w:w="6946" w:type="dxa"/>
            <w:shd w:val="clear" w:color="auto" w:fill="auto"/>
            <w:vAlign w:val="center"/>
          </w:tcPr>
          <w:p w14:paraId="0D7FBDD5" w14:textId="77777777" w:rsidR="00B7205C" w:rsidRPr="00A24428" w:rsidRDefault="00B7205C" w:rsidP="00B7205C">
            <w:pPr>
              <w:spacing w:after="160" w:line="259" w:lineRule="auto"/>
              <w:ind w:left="213" w:hanging="213"/>
              <w:jc w:val="both"/>
              <w:rPr>
                <w:rFonts w:ascii="Arial" w:eastAsia="Calibri" w:hAnsi="Arial" w:cs="Arial"/>
                <w:iCs/>
                <w:sz w:val="18"/>
                <w:szCs w:val="18"/>
                <w:lang w:val="es-BO" w:eastAsia="en-US"/>
              </w:rPr>
            </w:pPr>
            <w:r w:rsidRPr="00A24428">
              <w:rPr>
                <w:rFonts w:ascii="Arial" w:eastAsia="Calibri" w:hAnsi="Arial" w:cs="Arial"/>
                <w:b/>
                <w:bCs/>
                <w:iCs/>
                <w:sz w:val="18"/>
                <w:szCs w:val="18"/>
                <w:lang w:val="es-BO" w:eastAsia="en-US"/>
              </w:rPr>
              <w:t>1. Anticipo:</w:t>
            </w:r>
            <w:r w:rsidRPr="00A24428">
              <w:rPr>
                <w:rFonts w:ascii="Arial" w:eastAsia="Calibri" w:hAnsi="Arial" w:cs="Arial"/>
                <w:bCs/>
                <w:iCs/>
                <w:sz w:val="18"/>
                <w:szCs w:val="18"/>
                <w:lang w:val="es-BO" w:eastAsia="en-US"/>
              </w:rPr>
              <w:t xml:space="preserve"> No se otorgará ningún anticipo para el presente proceso de contratación.</w:t>
            </w:r>
          </w:p>
        </w:tc>
        <w:tc>
          <w:tcPr>
            <w:tcW w:w="2721" w:type="dxa"/>
            <w:shd w:val="reverseDiagStripe" w:color="auto" w:fill="auto"/>
            <w:vAlign w:val="center"/>
          </w:tcPr>
          <w:p w14:paraId="78A24BE6"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val="es-BO" w:eastAsia="en-US"/>
              </w:rPr>
            </w:pPr>
          </w:p>
        </w:tc>
      </w:tr>
      <w:tr w:rsidR="00B7205C" w:rsidRPr="00A24428" w14:paraId="52C45A86" w14:textId="77777777" w:rsidTr="00B7205C">
        <w:trPr>
          <w:trHeight w:val="391"/>
        </w:trPr>
        <w:tc>
          <w:tcPr>
            <w:tcW w:w="6946" w:type="dxa"/>
            <w:shd w:val="clear" w:color="auto" w:fill="auto"/>
            <w:vAlign w:val="center"/>
          </w:tcPr>
          <w:p w14:paraId="65F8022E" w14:textId="77777777" w:rsidR="00B7205C" w:rsidRPr="00A24428" w:rsidRDefault="00B7205C" w:rsidP="00B7205C">
            <w:pPr>
              <w:spacing w:after="160" w:line="259" w:lineRule="auto"/>
              <w:ind w:left="213" w:hanging="213"/>
              <w:jc w:val="both"/>
              <w:rPr>
                <w:rFonts w:ascii="Arial" w:eastAsia="Calibri" w:hAnsi="Arial" w:cs="Arial"/>
                <w:iCs/>
                <w:sz w:val="18"/>
                <w:szCs w:val="18"/>
                <w:lang w:val="es-BO" w:eastAsia="en-US"/>
              </w:rPr>
            </w:pPr>
            <w:r w:rsidRPr="00A24428">
              <w:rPr>
                <w:rFonts w:ascii="Arial" w:eastAsia="Calibri" w:hAnsi="Arial" w:cs="Arial"/>
                <w:b/>
                <w:bCs/>
                <w:iCs/>
                <w:sz w:val="18"/>
                <w:szCs w:val="18"/>
                <w:lang w:val="es-BO" w:eastAsia="en-US"/>
              </w:rPr>
              <w:t>2.  Subcontratación:</w:t>
            </w:r>
            <w:r w:rsidRPr="00A24428">
              <w:rPr>
                <w:rFonts w:ascii="Arial" w:eastAsia="Calibri" w:hAnsi="Arial" w:cs="Arial"/>
                <w:bCs/>
                <w:iCs/>
                <w:sz w:val="18"/>
                <w:szCs w:val="18"/>
                <w:lang w:val="es-BO" w:eastAsia="en-US"/>
              </w:rPr>
              <w:t xml:space="preserve"> No se admiten subcontrataciones en el presente proceso de contratación</w:t>
            </w:r>
          </w:p>
        </w:tc>
        <w:tc>
          <w:tcPr>
            <w:tcW w:w="2721" w:type="dxa"/>
            <w:shd w:val="reverseDiagStripe" w:color="auto" w:fill="auto"/>
            <w:vAlign w:val="center"/>
          </w:tcPr>
          <w:p w14:paraId="7678989E"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val="es-BO" w:eastAsia="en-US"/>
              </w:rPr>
            </w:pPr>
          </w:p>
        </w:tc>
      </w:tr>
      <w:tr w:rsidR="00B7205C" w:rsidRPr="00A24428" w14:paraId="445201AD" w14:textId="77777777" w:rsidTr="00B7205C">
        <w:trPr>
          <w:trHeight w:val="391"/>
        </w:trPr>
        <w:tc>
          <w:tcPr>
            <w:tcW w:w="6946" w:type="dxa"/>
            <w:shd w:val="clear" w:color="auto" w:fill="auto"/>
            <w:vAlign w:val="center"/>
          </w:tcPr>
          <w:p w14:paraId="51D197E7" w14:textId="77777777" w:rsidR="00B7205C" w:rsidRPr="00A24428" w:rsidRDefault="00B7205C" w:rsidP="00B7205C">
            <w:pPr>
              <w:spacing w:after="120"/>
              <w:ind w:left="355" w:hanging="355"/>
              <w:rPr>
                <w:rFonts w:ascii="Arial" w:hAnsi="Arial" w:cs="Arial"/>
                <w:bCs/>
                <w:i/>
                <w:iCs/>
                <w:sz w:val="18"/>
                <w:szCs w:val="18"/>
                <w:lang w:val="es-BO" w:eastAsia="en-US"/>
              </w:rPr>
            </w:pPr>
            <w:r w:rsidRPr="00A24428">
              <w:rPr>
                <w:rFonts w:ascii="Arial" w:hAnsi="Arial" w:cs="Arial"/>
                <w:b/>
                <w:bCs/>
                <w:iCs/>
                <w:sz w:val="18"/>
                <w:szCs w:val="18"/>
                <w:lang w:val="es-BO" w:eastAsia="en-US"/>
              </w:rPr>
              <w:t>3.  Recurrencia:</w:t>
            </w:r>
            <w:r w:rsidRPr="00A24428">
              <w:rPr>
                <w:rFonts w:ascii="Arial" w:hAnsi="Arial" w:cs="Arial"/>
                <w:bCs/>
                <w:iCs/>
                <w:sz w:val="18"/>
                <w:szCs w:val="18"/>
                <w:lang w:val="es-BO" w:eastAsia="en-US"/>
              </w:rPr>
              <w:t xml:space="preserve"> El servicio es considerado como recurrente.</w:t>
            </w:r>
          </w:p>
        </w:tc>
        <w:tc>
          <w:tcPr>
            <w:tcW w:w="2721" w:type="dxa"/>
            <w:shd w:val="reverseDiagStripe" w:color="auto" w:fill="auto"/>
            <w:vAlign w:val="center"/>
          </w:tcPr>
          <w:p w14:paraId="70BD4EDC" w14:textId="77777777" w:rsidR="00B7205C" w:rsidRPr="00A24428" w:rsidRDefault="00B7205C" w:rsidP="00B7205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val="es-BO" w:eastAsia="en-US"/>
              </w:rPr>
            </w:pPr>
          </w:p>
        </w:tc>
      </w:tr>
    </w:tbl>
    <w:p w14:paraId="3763C61E" w14:textId="77777777" w:rsidR="00B7205C" w:rsidRDefault="00B7205C" w:rsidP="002D04F8">
      <w:pPr>
        <w:jc w:val="both"/>
        <w:rPr>
          <w:rFonts w:ascii="Times New Roman" w:hAnsi="Times New Roman"/>
          <w:lang w:val="es-ES_tradnl"/>
        </w:rPr>
      </w:pPr>
    </w:p>
    <w:p w14:paraId="6FD3EE59" w14:textId="77777777" w:rsidR="00542B1B" w:rsidRDefault="00542B1B" w:rsidP="002D04F8">
      <w:pPr>
        <w:jc w:val="both"/>
        <w:rPr>
          <w:rFonts w:ascii="Times New Roman" w:hAnsi="Times New Roman"/>
          <w:lang w:val="es-ES_tradnl"/>
        </w:rPr>
      </w:pPr>
    </w:p>
    <w:p w14:paraId="306BADE4" w14:textId="77777777"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2DFACA7D"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 xml:space="preserve">PARTE </w:t>
      </w:r>
      <w:proofErr w:type="spellStart"/>
      <w:r w:rsidR="0052444A" w:rsidRPr="001E12CC">
        <w:rPr>
          <w:rFonts w:cs="Arial"/>
          <w:b/>
          <w:sz w:val="18"/>
          <w:szCs w:val="18"/>
          <w:lang w:val="pt-BR"/>
        </w:rPr>
        <w:t>III</w:t>
      </w:r>
      <w:proofErr w:type="spellEnd"/>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proofErr w:type="spellStart"/>
      <w:r w:rsidRPr="001E12CC">
        <w:rPr>
          <w:rFonts w:cs="Arial"/>
          <w:b/>
          <w:sz w:val="18"/>
          <w:szCs w:val="18"/>
          <w:lang w:val="pt-BR"/>
        </w:rPr>
        <w:t>FORMULARIO</w:t>
      </w:r>
      <w:proofErr w:type="spellEnd"/>
      <w:r w:rsidRPr="001E12CC">
        <w:rPr>
          <w:rFonts w:cs="Arial"/>
          <w:b/>
          <w:sz w:val="18"/>
          <w:szCs w:val="18"/>
          <w:lang w:val="pt-BR"/>
        </w:rPr>
        <w:t xml:space="preserve">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proofErr w:type="spellStart"/>
            <w:r w:rsidRPr="00A40276">
              <w:rPr>
                <w:rFonts w:ascii="Arial" w:hAnsi="Arial" w:cs="Arial"/>
                <w:b/>
                <w:bCs/>
                <w:lang w:val="es-BO"/>
              </w:rPr>
              <w:t>CUCE</w:t>
            </w:r>
            <w:proofErr w:type="spellEnd"/>
            <w:r w:rsidRPr="00A40276">
              <w:rPr>
                <w:rFonts w:ascii="Arial" w:hAnsi="Arial" w:cs="Arial"/>
                <w:b/>
                <w:bCs/>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0935A4D1" w:rsidR="004608D9" w:rsidRPr="00A40276" w:rsidRDefault="00B7205C" w:rsidP="00B7205C">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52C3AEFB"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70644BFA"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37526E75"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4794ECEF"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68B374CE"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33B959B6"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6A00974D"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3D82E3BC" w:rsidR="004608D9" w:rsidRPr="00A40276" w:rsidRDefault="00B7205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22551132" w:rsidR="004608D9" w:rsidRPr="00784D7C" w:rsidRDefault="00B7205C" w:rsidP="00453CA7">
            <w:pPr>
              <w:jc w:val="center"/>
              <w:rPr>
                <w:rFonts w:ascii="Arial" w:hAnsi="Arial" w:cs="Arial"/>
                <w:b/>
                <w:bCs/>
                <w:lang w:val="es-BO"/>
              </w:rPr>
            </w:pPr>
            <w:r w:rsidRPr="00B7205C">
              <w:rPr>
                <w:rFonts w:ascii="Arial" w:hAnsi="Arial" w:cs="Arial"/>
                <w:b/>
                <w:color w:val="000099"/>
              </w:rPr>
              <w:t>SERVICIO DE SUSCRIPCIÓN PARA BASE DE DATOS INFORMIX</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w:t>
      </w:r>
      <w:proofErr w:type="spellStart"/>
      <w:r w:rsidRPr="00A40276">
        <w:rPr>
          <w:rFonts w:cs="Arial"/>
          <w:sz w:val="18"/>
          <w:szCs w:val="18"/>
          <w:lang w:val="es-BO"/>
        </w:rPr>
        <w:t>SABS</w:t>
      </w:r>
      <w:proofErr w:type="spellEnd"/>
      <w:r w:rsidRPr="00A40276">
        <w:rPr>
          <w:rFonts w:cs="Arial"/>
          <w:sz w:val="18"/>
          <w:szCs w:val="18"/>
          <w:lang w:val="es-BO"/>
        </w:rPr>
        <w:t xml:space="preserve"> y el presente </w:t>
      </w:r>
      <w:proofErr w:type="spellStart"/>
      <w:r w:rsidRPr="00A40276">
        <w:rPr>
          <w:rFonts w:cs="Arial"/>
          <w:sz w:val="18"/>
          <w:szCs w:val="18"/>
          <w:lang w:val="es-BO"/>
        </w:rPr>
        <w:t>DBC</w:t>
      </w:r>
      <w:proofErr w:type="spellEnd"/>
      <w:r w:rsidRPr="00A40276">
        <w:rPr>
          <w:rFonts w:cs="Arial"/>
          <w:sz w:val="18"/>
          <w:szCs w:val="18"/>
          <w:lang w:val="es-BO"/>
        </w:rPr>
        <w:t>.</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w:t>
      </w:r>
      <w:proofErr w:type="spellStart"/>
      <w:r w:rsidRPr="00A40276">
        <w:rPr>
          <w:rFonts w:cs="Arial"/>
          <w:sz w:val="18"/>
          <w:szCs w:val="18"/>
          <w:lang w:val="es-BO"/>
        </w:rPr>
        <w:t>SABS</w:t>
      </w:r>
      <w:proofErr w:type="spellEnd"/>
      <w:r w:rsidRPr="00A40276">
        <w:rPr>
          <w:rFonts w:cs="Arial"/>
          <w:sz w:val="18"/>
          <w:szCs w:val="18"/>
          <w:lang w:val="es-BO"/>
        </w:rPr>
        <w:t>,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w:t>
      </w:r>
      <w:proofErr w:type="spellStart"/>
      <w:r w:rsidRPr="00A40276">
        <w:rPr>
          <w:rFonts w:cs="Arial"/>
          <w:sz w:val="18"/>
          <w:szCs w:val="18"/>
          <w:lang w:val="es-BO"/>
        </w:rPr>
        <w:t>DBC</w:t>
      </w:r>
      <w:proofErr w:type="spellEnd"/>
      <w:r w:rsidRPr="00A40276">
        <w:rPr>
          <w:rFonts w:cs="Arial"/>
          <w:sz w:val="18"/>
          <w:szCs w:val="18"/>
          <w:lang w:val="es-BO"/>
        </w:rPr>
        <w:t xml:space="preserve">,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4E560A05"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 xml:space="preserve">original o fotocopia </w:t>
      </w:r>
      <w:r w:rsidR="00A24428">
        <w:rPr>
          <w:rFonts w:cs="Arial"/>
          <w:b/>
          <w:sz w:val="20"/>
          <w:szCs w:val="18"/>
          <w:u w:val="single"/>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w:t>
      </w:r>
      <w:proofErr w:type="spellStart"/>
      <w:r w:rsidR="00FE53A8" w:rsidRPr="00A40276">
        <w:rPr>
          <w:rFonts w:cs="Arial"/>
          <w:sz w:val="18"/>
          <w:szCs w:val="18"/>
          <w:lang w:val="es-BO"/>
        </w:rPr>
        <w:t>RUPE</w:t>
      </w:r>
      <w:proofErr w:type="spellEnd"/>
      <w:r w:rsidR="00FE53A8" w:rsidRPr="00A40276">
        <w:rPr>
          <w:rFonts w:cs="Arial"/>
          <w:sz w:val="18"/>
          <w:szCs w:val="18"/>
          <w:lang w:val="es-BO"/>
        </w:rPr>
        <w:t>,</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proofErr w:type="spellStart"/>
      <w:r w:rsidRPr="00A40276">
        <w:rPr>
          <w:rFonts w:cs="Arial"/>
          <w:sz w:val="18"/>
          <w:szCs w:val="18"/>
          <w:lang w:val="es-BO"/>
        </w:rPr>
        <w:t>RUPE</w:t>
      </w:r>
      <w:proofErr w:type="spellEnd"/>
      <w:r w:rsidRPr="00A40276">
        <w:rPr>
          <w:rFonts w:cs="Arial"/>
          <w:sz w:val="18"/>
          <w:szCs w:val="18"/>
          <w:lang w:val="es-BO"/>
        </w:rPr>
        <w:t xml:space="preserv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w:t>
      </w:r>
      <w:proofErr w:type="spellStart"/>
      <w:r w:rsidRPr="00A40276">
        <w:rPr>
          <w:rFonts w:cs="Arial"/>
          <w:sz w:val="18"/>
          <w:szCs w:val="18"/>
          <w:lang w:val="es-BO"/>
        </w:rPr>
        <w:t>NIT</w:t>
      </w:r>
      <w:proofErr w:type="spellEnd"/>
      <w:r w:rsidRPr="00A40276">
        <w:rPr>
          <w:rFonts w:cs="Arial"/>
          <w:sz w:val="18"/>
          <w:szCs w:val="18"/>
          <w:lang w:val="es-BO"/>
        </w:rPr>
        <w: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w:t>
      </w:r>
      <w:proofErr w:type="spellStart"/>
      <w:r w:rsidRPr="00A40276">
        <w:rPr>
          <w:rFonts w:cs="Arial"/>
          <w:sz w:val="18"/>
          <w:szCs w:val="18"/>
          <w:lang w:val="es-BO"/>
        </w:rPr>
        <w:t>DBC</w:t>
      </w:r>
      <w:proofErr w:type="spellEnd"/>
      <w:r w:rsidRPr="00A40276">
        <w:rPr>
          <w:rFonts w:cs="Arial"/>
          <w:sz w:val="18"/>
          <w:szCs w:val="18"/>
          <w:lang w:val="es-BO"/>
        </w:rPr>
        <w:t xml:space="preserve">.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 xml:space="preserve">n de Empresas Unipersonales sin Dependientes - </w:t>
      </w:r>
      <w:proofErr w:type="spellStart"/>
      <w:r w:rsidR="00D10465" w:rsidRPr="002F238F">
        <w:rPr>
          <w:rFonts w:cs="Arial"/>
          <w:sz w:val="18"/>
          <w:szCs w:val="18"/>
          <w:lang w:val="es-BO"/>
        </w:rPr>
        <w:t>FIEUD</w:t>
      </w:r>
      <w:proofErr w:type="spellEnd"/>
      <w:r w:rsidR="00D10465" w:rsidRPr="002F238F">
        <w:rPr>
          <w:rFonts w:cs="Arial"/>
          <w:sz w:val="18"/>
          <w:szCs w:val="18"/>
          <w:lang w:val="es-BO"/>
        </w:rPr>
        <w:t>.</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3" w:name="_Hlk93490556"/>
      <w:r w:rsidRPr="002F238F">
        <w:rPr>
          <w:rFonts w:cs="Arial"/>
          <w:sz w:val="18"/>
          <w:szCs w:val="18"/>
          <w:lang w:val="es-BO"/>
        </w:rPr>
        <w:t>y en caso de Micro y Pequeñas Empresas del 3.5%</w:t>
      </w:r>
      <w:bookmarkEnd w:id="163"/>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7B8D85E" w14:textId="0AE99311" w:rsidR="001A412E" w:rsidRPr="000F42AA" w:rsidRDefault="000F42AA" w:rsidP="002C4656">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Documentación sobre la experiencia de la empresa, según punto 1, inciso A, numeral III de las Especificaciones Técnicas.</w:t>
      </w:r>
    </w:p>
    <w:p w14:paraId="274F9386" w14:textId="6B1B7F49" w:rsidR="000F42AA" w:rsidRPr="000F42AA" w:rsidRDefault="000F42AA" w:rsidP="002C4656">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 xml:space="preserve">Documentación de la autorización de la empresa, según punto 2, inciso A, numeral III de las Especificaciones Técnicas, salvo hubiera especificado la dirección </w:t>
      </w:r>
      <w:proofErr w:type="spellStart"/>
      <w:r>
        <w:rPr>
          <w:rFonts w:ascii="Verdana" w:eastAsia="Arial" w:hAnsi="Verdana" w:cs="Arial"/>
          <w:sz w:val="18"/>
          <w:lang w:val="es-BO"/>
        </w:rPr>
        <w:t>URL</w:t>
      </w:r>
      <w:proofErr w:type="spellEnd"/>
      <w:r>
        <w:rPr>
          <w:rFonts w:ascii="Verdana" w:eastAsia="Arial" w:hAnsi="Verdana" w:cs="Arial"/>
          <w:sz w:val="18"/>
          <w:lang w:val="es-BO"/>
        </w:rPr>
        <w:t>.</w:t>
      </w:r>
    </w:p>
    <w:p w14:paraId="29A5B533" w14:textId="7345120B" w:rsidR="000F42AA" w:rsidRPr="00C659D3" w:rsidRDefault="007A1DB6" w:rsidP="000F42AA">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Documentación del personal</w:t>
      </w:r>
      <w:r w:rsidR="000F42AA">
        <w:rPr>
          <w:rFonts w:ascii="Verdana" w:eastAsia="Arial" w:hAnsi="Verdana" w:cs="Arial"/>
          <w:sz w:val="18"/>
          <w:lang w:val="es-BO"/>
        </w:rPr>
        <w:t xml:space="preserve"> </w:t>
      </w:r>
      <w:r>
        <w:rPr>
          <w:rFonts w:ascii="Verdana" w:eastAsia="Arial" w:hAnsi="Verdana" w:cs="Arial"/>
          <w:sz w:val="18"/>
          <w:lang w:val="es-BO"/>
        </w:rPr>
        <w:t xml:space="preserve">(años de experiencia), </w:t>
      </w:r>
      <w:r w:rsidR="000F42AA">
        <w:rPr>
          <w:rFonts w:ascii="Verdana" w:eastAsia="Arial" w:hAnsi="Verdana" w:cs="Arial"/>
          <w:sz w:val="18"/>
          <w:lang w:val="es-BO"/>
        </w:rPr>
        <w:t>según inciso B, numeral III d</w:t>
      </w:r>
      <w:r w:rsidR="00C31D2D">
        <w:rPr>
          <w:rFonts w:ascii="Verdana" w:eastAsia="Arial" w:hAnsi="Verdana" w:cs="Arial"/>
          <w:sz w:val="18"/>
          <w:lang w:val="es-BO"/>
        </w:rPr>
        <w:t>e las Especificaciones Técnicas</w:t>
      </w:r>
      <w:r w:rsidR="000F42AA">
        <w:rPr>
          <w:rFonts w:ascii="Verdana" w:eastAsia="Arial" w:hAnsi="Verdana" w:cs="Arial"/>
          <w:sz w:val="18"/>
          <w:lang w:val="es-BO"/>
        </w:rPr>
        <w:t>.</w:t>
      </w:r>
    </w:p>
    <w:p w14:paraId="435BFB49" w14:textId="20E226AC" w:rsidR="00B7205C" w:rsidRPr="00B7205C" w:rsidRDefault="00C659D3" w:rsidP="00B7205C">
      <w:pPr>
        <w:pStyle w:val="Prrafodelista"/>
        <w:numPr>
          <w:ilvl w:val="0"/>
          <w:numId w:val="37"/>
        </w:numPr>
        <w:ind w:left="709"/>
        <w:rPr>
          <w:rFonts w:ascii="Verdana" w:eastAsia="Arial" w:hAnsi="Verdana" w:cs="Arial"/>
          <w:sz w:val="18"/>
          <w:lang w:val="es-BO"/>
        </w:rPr>
      </w:pPr>
      <w:r w:rsidRPr="00B7205C">
        <w:rPr>
          <w:rFonts w:ascii="Verdana" w:eastAsia="Arial" w:hAnsi="Verdana" w:cs="Arial"/>
          <w:sz w:val="18"/>
          <w:lang w:val="es-BO"/>
        </w:rPr>
        <w:t>Nombre y datos de contacto</w:t>
      </w:r>
      <w:r w:rsidR="00B7205C">
        <w:rPr>
          <w:rFonts w:ascii="Verdana" w:eastAsia="Arial" w:hAnsi="Verdana" w:cs="Arial"/>
          <w:sz w:val="18"/>
          <w:lang w:val="es-BO"/>
        </w:rPr>
        <w:t xml:space="preserve"> con nota expresa </w:t>
      </w:r>
      <w:r w:rsidRPr="00B7205C">
        <w:rPr>
          <w:rFonts w:ascii="Verdana" w:eastAsia="Arial" w:hAnsi="Verdana" w:cs="Arial"/>
          <w:sz w:val="18"/>
          <w:lang w:val="es-BO"/>
        </w:rPr>
        <w:t>del Agente de Servicio.</w:t>
      </w:r>
      <w:r w:rsidR="00B7205C" w:rsidRPr="00B7205C">
        <w:t xml:space="preserve"> </w:t>
      </w:r>
      <w:r w:rsidR="00B7205C" w:rsidRPr="00B7205C">
        <w:rPr>
          <w:rFonts w:ascii="Verdana" w:eastAsia="Arial" w:hAnsi="Verdana" w:cs="Arial"/>
          <w:sz w:val="18"/>
          <w:lang w:val="es-BO"/>
        </w:rPr>
        <w:t xml:space="preserve">según </w:t>
      </w:r>
      <w:r w:rsidR="00B7205C">
        <w:rPr>
          <w:rFonts w:ascii="Verdana" w:eastAsia="Arial" w:hAnsi="Verdana" w:cs="Arial"/>
          <w:sz w:val="18"/>
          <w:lang w:val="es-BO"/>
        </w:rPr>
        <w:t xml:space="preserve">punto 2, </w:t>
      </w:r>
      <w:r w:rsidR="00B7205C" w:rsidRPr="00B7205C">
        <w:rPr>
          <w:rFonts w:ascii="Verdana" w:eastAsia="Arial" w:hAnsi="Verdana" w:cs="Arial"/>
          <w:sz w:val="18"/>
          <w:lang w:val="es-BO"/>
        </w:rPr>
        <w:t xml:space="preserve">inciso </w:t>
      </w:r>
      <w:r w:rsidR="00B7205C">
        <w:rPr>
          <w:rFonts w:ascii="Verdana" w:eastAsia="Arial" w:hAnsi="Verdana" w:cs="Arial"/>
          <w:sz w:val="18"/>
          <w:lang w:val="es-BO"/>
        </w:rPr>
        <w:t>D</w:t>
      </w:r>
      <w:r w:rsidR="00800158">
        <w:rPr>
          <w:rFonts w:ascii="Verdana" w:eastAsia="Arial" w:hAnsi="Verdana" w:cs="Arial"/>
          <w:sz w:val="18"/>
          <w:lang w:val="es-BO"/>
        </w:rPr>
        <w:t>, numeral IV</w:t>
      </w:r>
      <w:r w:rsidR="00B7205C" w:rsidRPr="00B7205C">
        <w:rPr>
          <w:rFonts w:ascii="Verdana" w:eastAsia="Arial" w:hAnsi="Verdana" w:cs="Arial"/>
          <w:sz w:val="18"/>
          <w:lang w:val="es-BO"/>
        </w:rPr>
        <w:t xml:space="preserve"> de las Especificaciones Técnicas.</w:t>
      </w:r>
    </w:p>
    <w:p w14:paraId="53DCBF67" w14:textId="43C71B7E" w:rsidR="00C659D3" w:rsidRPr="00C659D3" w:rsidRDefault="00C659D3" w:rsidP="00B7205C">
      <w:pPr>
        <w:pStyle w:val="Prrafodelista"/>
        <w:ind w:left="709"/>
        <w:jc w:val="both"/>
        <w:rPr>
          <w:rFonts w:ascii="Verdana" w:eastAsia="Arial" w:hAnsi="Verdana" w:cs="Arial"/>
          <w:sz w:val="18"/>
          <w:lang w:val="es-BO"/>
        </w:rPr>
      </w:pP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w:t>
            </w:r>
            <w:proofErr w:type="spellStart"/>
            <w:r w:rsidRPr="00A40276">
              <w:rPr>
                <w:rFonts w:ascii="Arial" w:hAnsi="Arial" w:cs="Arial"/>
                <w:i/>
                <w:lang w:val="es-BO" w:eastAsia="es-BO"/>
              </w:rPr>
              <w:t>NIT</w:t>
            </w:r>
            <w:proofErr w:type="spellEnd"/>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w:t>
            </w:r>
            <w:proofErr w:type="spellStart"/>
            <w:r w:rsidRPr="00A40276">
              <w:rPr>
                <w:rFonts w:ascii="Arial" w:hAnsi="Arial" w:cs="Arial"/>
                <w:bCs/>
                <w:lang w:val="es-BO"/>
              </w:rPr>
              <w:t>NIT</w:t>
            </w:r>
            <w:proofErr w:type="spellEnd"/>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proofErr w:type="spellStart"/>
            <w:r w:rsidRPr="00A40276">
              <w:rPr>
                <w:rFonts w:ascii="Arial" w:hAnsi="Arial" w:cs="Arial"/>
                <w:b/>
                <w:lang w:val="es-BO"/>
              </w:rPr>
              <w:t>CUCE</w:t>
            </w:r>
            <w:proofErr w:type="spellEnd"/>
            <w:r w:rsidRPr="00A40276">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proofErr w:type="spellStart"/>
            <w:r w:rsidRPr="001E12CC">
              <w:rPr>
                <w:rFonts w:ascii="Arial" w:hAnsi="Arial" w:cs="Arial"/>
                <w:b/>
                <w:lang w:val="pt-BR"/>
              </w:rPr>
              <w:t>FORMULARIO</w:t>
            </w:r>
            <w:proofErr w:type="spellEnd"/>
            <w:r w:rsidRPr="001E12CC">
              <w:rPr>
                <w:rFonts w:ascii="Arial" w:hAnsi="Arial" w:cs="Arial"/>
                <w:b/>
                <w:lang w:val="pt-BR"/>
              </w:rPr>
              <w:t xml:space="preserve">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4" w:name="_Toc347135044"/>
      <w:bookmarkStart w:id="165"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4"/>
      <w:bookmarkEnd w:id="165"/>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60FC004C" w14:textId="77777777" w:rsidR="00B7205C" w:rsidRDefault="00B7205C" w:rsidP="00B7205C">
      <w:pPr>
        <w:pStyle w:val="Encabezado"/>
        <w:jc w:val="right"/>
        <w:rPr>
          <w:rFonts w:ascii="Arial" w:hAnsi="Arial" w:cs="Arial"/>
          <w:b/>
          <w:iCs/>
          <w:sz w:val="20"/>
        </w:rPr>
      </w:pPr>
      <w:r w:rsidRPr="00B81E65">
        <w:rPr>
          <w:rFonts w:ascii="Arial" w:hAnsi="Arial" w:cs="Arial"/>
          <w:b/>
          <w:iCs/>
          <w:sz w:val="20"/>
        </w:rPr>
        <w:t>MODELO DE CONTRATO SANO-</w:t>
      </w:r>
      <w:proofErr w:type="spellStart"/>
      <w:r w:rsidRPr="00B81E65">
        <w:rPr>
          <w:rFonts w:ascii="Arial" w:hAnsi="Arial" w:cs="Arial"/>
          <w:b/>
          <w:iCs/>
          <w:sz w:val="20"/>
        </w:rPr>
        <w:t>DLABS</w:t>
      </w:r>
      <w:proofErr w:type="spellEnd"/>
      <w:r w:rsidRPr="00B81E65">
        <w:rPr>
          <w:rFonts w:ascii="Arial" w:hAnsi="Arial" w:cs="Arial"/>
          <w:b/>
          <w:iCs/>
          <w:sz w:val="20"/>
        </w:rPr>
        <w:t xml:space="preserve"> N° 133/2024</w:t>
      </w:r>
    </w:p>
    <w:p w14:paraId="3EA45ECB" w14:textId="77777777" w:rsidR="00B7205C" w:rsidRPr="00B37600" w:rsidRDefault="00B7205C" w:rsidP="00B7205C">
      <w:pPr>
        <w:pStyle w:val="Encabezado"/>
        <w:jc w:val="right"/>
        <w:rPr>
          <w:rFonts w:ascii="Arial" w:hAnsi="Arial" w:cs="Arial"/>
          <w:iCs/>
          <w:sz w:val="20"/>
        </w:rPr>
      </w:pPr>
      <w:proofErr w:type="spellStart"/>
      <w:r w:rsidRPr="00B81E65">
        <w:rPr>
          <w:rFonts w:ascii="Arial" w:hAnsi="Arial" w:cs="Arial"/>
          <w:iCs/>
          <w:sz w:val="20"/>
        </w:rPr>
        <w:t>CUCE</w:t>
      </w:r>
      <w:proofErr w:type="spellEnd"/>
      <w:r w:rsidRPr="00B81E65">
        <w:rPr>
          <w:rFonts w:ascii="Arial" w:hAnsi="Arial" w:cs="Arial"/>
          <w:iCs/>
          <w:sz w:val="20"/>
        </w:rPr>
        <w:t>: 24-0951-00-0000000-0-0</w:t>
      </w:r>
    </w:p>
    <w:p w14:paraId="36AB3423" w14:textId="77777777" w:rsidR="00B7205C" w:rsidRDefault="00B7205C" w:rsidP="00B7205C">
      <w:pPr>
        <w:pStyle w:val="Normal2"/>
        <w:rPr>
          <w:rFonts w:ascii="Verdana" w:hAnsi="Verdana" w:cs="Arial"/>
          <w:b/>
          <w:sz w:val="18"/>
          <w:szCs w:val="18"/>
          <w:lang w:val="es-BO"/>
        </w:rPr>
      </w:pPr>
    </w:p>
    <w:p w14:paraId="42D55CE6" w14:textId="77777777" w:rsidR="00B7205C" w:rsidRDefault="00B7205C" w:rsidP="00B7205C">
      <w:pPr>
        <w:pStyle w:val="Normal2"/>
        <w:rPr>
          <w:rFonts w:ascii="Verdana" w:hAnsi="Verdana" w:cs="Arial"/>
          <w:b/>
          <w:sz w:val="18"/>
          <w:szCs w:val="18"/>
          <w:lang w:val="es-BO"/>
        </w:rPr>
      </w:pPr>
    </w:p>
    <w:p w14:paraId="610D668A" w14:textId="77777777" w:rsidR="00B7205C" w:rsidRPr="00867444" w:rsidRDefault="00B7205C" w:rsidP="00B7205C">
      <w:pPr>
        <w:jc w:val="both"/>
        <w:rPr>
          <w:rFonts w:ascii="Arial" w:hAnsi="Arial" w:cs="Arial"/>
          <w:sz w:val="22"/>
          <w:szCs w:val="22"/>
          <w:lang w:val="es-CL"/>
        </w:rPr>
      </w:pPr>
      <w:r w:rsidRPr="00867444">
        <w:rPr>
          <w:rFonts w:ascii="Arial" w:hAnsi="Arial" w:cs="Arial"/>
          <w:b/>
          <w:bCs/>
          <w:iCs/>
          <w:sz w:val="22"/>
          <w:szCs w:val="22"/>
          <w:lang w:val="es-ES_tradnl"/>
        </w:rPr>
        <w:t>Contrato Administrativo para la Prestación del Servicio de Suscripción</w:t>
      </w:r>
      <w:r>
        <w:rPr>
          <w:rFonts w:ascii="Arial" w:hAnsi="Arial" w:cs="Arial"/>
          <w:b/>
          <w:bCs/>
          <w:iCs/>
          <w:sz w:val="22"/>
          <w:szCs w:val="22"/>
          <w:lang w:val="es-ES_tradnl"/>
        </w:rPr>
        <w:t xml:space="preserve"> para Base de Datos</w:t>
      </w:r>
      <w:r w:rsidRPr="00867444">
        <w:rPr>
          <w:rFonts w:ascii="Arial" w:hAnsi="Arial" w:cs="Arial"/>
          <w:b/>
          <w:bCs/>
          <w:iCs/>
          <w:sz w:val="22"/>
          <w:szCs w:val="22"/>
          <w:lang w:val="es-ES_tradnl"/>
        </w:rPr>
        <w:t xml:space="preserve"> Informix</w:t>
      </w:r>
      <w:r w:rsidRPr="00867444">
        <w:rPr>
          <w:rFonts w:ascii="Arial" w:hAnsi="Arial" w:cs="Arial"/>
          <w:bCs/>
          <w:iCs/>
          <w:spacing w:val="-6"/>
          <w:sz w:val="22"/>
          <w:szCs w:val="22"/>
          <w:lang w:val="es-ES_tradnl"/>
        </w:rPr>
        <w:t>,</w:t>
      </w:r>
      <w:r w:rsidRPr="00867444">
        <w:rPr>
          <w:rFonts w:ascii="Arial" w:hAnsi="Arial" w:cs="Arial"/>
          <w:bCs/>
          <w:spacing w:val="-6"/>
          <w:sz w:val="22"/>
          <w:szCs w:val="22"/>
          <w:lang w:val="es-ES_tradnl"/>
        </w:rPr>
        <w:t xml:space="preserve"> </w:t>
      </w:r>
      <w:r w:rsidRPr="00867444">
        <w:rPr>
          <w:rFonts w:ascii="Arial" w:hAnsi="Arial" w:cs="Arial"/>
          <w:sz w:val="22"/>
          <w:szCs w:val="22"/>
          <w:lang w:val="es-CL"/>
        </w:rPr>
        <w:t>sujeto al tenor de las siguientes cláusulas:</w:t>
      </w:r>
    </w:p>
    <w:p w14:paraId="5A23B823" w14:textId="77777777" w:rsidR="00B7205C" w:rsidRPr="00867444" w:rsidRDefault="00B7205C" w:rsidP="00B7205C">
      <w:pPr>
        <w:tabs>
          <w:tab w:val="left" w:pos="5198"/>
        </w:tabs>
        <w:jc w:val="both"/>
        <w:rPr>
          <w:rFonts w:ascii="Arial" w:hAnsi="Arial" w:cs="Arial"/>
          <w:b/>
          <w:sz w:val="22"/>
          <w:szCs w:val="22"/>
          <w:lang w:val="es-CL"/>
        </w:rPr>
      </w:pPr>
      <w:r w:rsidRPr="00867444">
        <w:rPr>
          <w:rFonts w:ascii="Arial" w:hAnsi="Arial" w:cs="Arial"/>
          <w:b/>
          <w:sz w:val="22"/>
          <w:szCs w:val="22"/>
          <w:lang w:val="es-CL"/>
        </w:rPr>
        <w:tab/>
      </w:r>
    </w:p>
    <w:p w14:paraId="275C0828" w14:textId="77777777" w:rsidR="00B7205C" w:rsidRPr="00867444" w:rsidRDefault="00B7205C" w:rsidP="00B7205C">
      <w:pPr>
        <w:jc w:val="both"/>
        <w:rPr>
          <w:rFonts w:ascii="Arial" w:hAnsi="Arial" w:cs="Arial"/>
          <w:sz w:val="22"/>
          <w:szCs w:val="22"/>
        </w:rPr>
      </w:pPr>
      <w:r w:rsidRPr="00867444">
        <w:rPr>
          <w:rFonts w:ascii="Arial" w:hAnsi="Arial" w:cs="Arial"/>
          <w:b/>
          <w:sz w:val="22"/>
          <w:szCs w:val="22"/>
        </w:rPr>
        <w:t xml:space="preserve">CLÁUSULA PRIMERA.- (LAS PARTES) </w:t>
      </w:r>
      <w:r w:rsidRPr="00867444">
        <w:rPr>
          <w:rFonts w:ascii="Arial" w:hAnsi="Arial" w:cs="Arial"/>
          <w:sz w:val="22"/>
          <w:szCs w:val="22"/>
          <w:lang w:val="es-ES_tradnl"/>
        </w:rPr>
        <w:t>Las partes  contratantes son</w:t>
      </w:r>
      <w:r w:rsidRPr="00867444">
        <w:rPr>
          <w:rFonts w:ascii="Arial" w:hAnsi="Arial" w:cs="Arial"/>
          <w:sz w:val="22"/>
          <w:szCs w:val="22"/>
        </w:rPr>
        <w:t>:</w:t>
      </w:r>
    </w:p>
    <w:p w14:paraId="10B1C086" w14:textId="77777777" w:rsidR="00B7205C" w:rsidRPr="00867444" w:rsidRDefault="00B7205C" w:rsidP="00B7205C">
      <w:pPr>
        <w:jc w:val="both"/>
        <w:rPr>
          <w:rFonts w:ascii="Arial" w:hAnsi="Arial" w:cs="Arial"/>
          <w:sz w:val="22"/>
          <w:szCs w:val="22"/>
        </w:rPr>
      </w:pPr>
    </w:p>
    <w:p w14:paraId="0E338DEE" w14:textId="77777777" w:rsidR="00B7205C" w:rsidRPr="00867444" w:rsidRDefault="00B7205C" w:rsidP="00B7205C">
      <w:pPr>
        <w:widowControl w:val="0"/>
        <w:numPr>
          <w:ilvl w:val="1"/>
          <w:numId w:val="39"/>
        </w:numPr>
        <w:jc w:val="both"/>
        <w:rPr>
          <w:rFonts w:ascii="Arial" w:hAnsi="Arial" w:cs="Arial"/>
          <w:sz w:val="22"/>
          <w:szCs w:val="22"/>
          <w:lang w:val="es-ES_tradnl"/>
        </w:rPr>
      </w:pPr>
      <w:r w:rsidRPr="00867444">
        <w:rPr>
          <w:rFonts w:ascii="Arial" w:hAnsi="Arial" w:cs="Arial"/>
          <w:sz w:val="22"/>
          <w:szCs w:val="22"/>
          <w:lang w:val="es-ES_tradnl"/>
        </w:rPr>
        <w:t xml:space="preserve">El </w:t>
      </w:r>
      <w:r w:rsidRPr="00867444">
        <w:rPr>
          <w:rFonts w:ascii="Arial" w:hAnsi="Arial" w:cs="Arial"/>
          <w:b/>
          <w:bCs/>
          <w:sz w:val="22"/>
          <w:szCs w:val="22"/>
          <w:lang w:val="es-ES_tradnl"/>
        </w:rPr>
        <w:t>BANCO CENTRAL DE BOLIVIA</w:t>
      </w:r>
      <w:r w:rsidRPr="00867444">
        <w:rPr>
          <w:rFonts w:ascii="Arial" w:hAnsi="Arial" w:cs="Arial"/>
          <w:sz w:val="22"/>
          <w:szCs w:val="22"/>
          <w:lang w:val="es-ES_tradnl"/>
        </w:rPr>
        <w:t>, con Número de Identificación Tributaria (</w:t>
      </w:r>
      <w:proofErr w:type="spellStart"/>
      <w:r w:rsidRPr="00867444">
        <w:rPr>
          <w:rFonts w:ascii="Arial" w:hAnsi="Arial" w:cs="Arial"/>
          <w:sz w:val="22"/>
          <w:szCs w:val="22"/>
          <w:lang w:val="es-ES_tradnl"/>
        </w:rPr>
        <w:t>NIT</w:t>
      </w:r>
      <w:proofErr w:type="spellEnd"/>
      <w:r w:rsidRPr="00867444">
        <w:rPr>
          <w:rFonts w:ascii="Arial" w:hAnsi="Arial" w:cs="Arial"/>
          <w:sz w:val="22"/>
          <w:szCs w:val="22"/>
          <w:lang w:val="es-ES_tradnl"/>
        </w:rPr>
        <w:t xml:space="preserve">) 1016739022, con domicilio en la calle Ayacucho esquina Mercado s/n de la zona Central, en la ciudad de La Paz – Bolivia, representado legalmente por </w:t>
      </w:r>
      <w:r w:rsidRPr="00867444">
        <w:rPr>
          <w:rFonts w:ascii="Arial" w:hAnsi="Arial" w:cs="Arial"/>
          <w:b/>
          <w:bCs/>
          <w:sz w:val="22"/>
          <w:szCs w:val="22"/>
          <w:lang w:val="es-ES_tradnl"/>
        </w:rPr>
        <w:t xml:space="preserve">Lorena Ticona Arias </w:t>
      </w:r>
      <w:r w:rsidRPr="00867444">
        <w:rPr>
          <w:rFonts w:ascii="Arial" w:hAnsi="Arial" w:cs="Arial"/>
          <w:sz w:val="22"/>
          <w:szCs w:val="22"/>
          <w:lang w:val="es-ES_tradnl"/>
        </w:rPr>
        <w:t xml:space="preserve">con Cédula de Identidad Nº 4805929, con código </w:t>
      </w:r>
      <w:proofErr w:type="spellStart"/>
      <w:r w:rsidRPr="00867444">
        <w:rPr>
          <w:rFonts w:ascii="Arial" w:hAnsi="Arial" w:cs="Arial"/>
          <w:sz w:val="22"/>
          <w:szCs w:val="22"/>
          <w:lang w:val="es-ES_tradnl"/>
        </w:rPr>
        <w:t>QR</w:t>
      </w:r>
      <w:proofErr w:type="spellEnd"/>
      <w:r w:rsidRPr="00867444">
        <w:rPr>
          <w:rFonts w:ascii="Arial" w:hAnsi="Arial" w:cs="Arial"/>
          <w:sz w:val="22"/>
          <w:szCs w:val="22"/>
          <w:lang w:val="es-ES_tradnl"/>
        </w:rPr>
        <w:t xml:space="preserve">, como Gerente de Administración </w:t>
      </w:r>
      <w:proofErr w:type="spellStart"/>
      <w:r w:rsidRPr="00867444">
        <w:rPr>
          <w:rFonts w:ascii="Arial" w:hAnsi="Arial" w:cs="Arial"/>
          <w:sz w:val="22"/>
          <w:szCs w:val="22"/>
          <w:lang w:val="es-ES_tradnl"/>
        </w:rPr>
        <w:t>a.i.</w:t>
      </w:r>
      <w:proofErr w:type="spellEnd"/>
      <w:r w:rsidRPr="00867444">
        <w:rPr>
          <w:rFonts w:ascii="Arial" w:hAnsi="Arial" w:cs="Arial"/>
          <w:sz w:val="22"/>
          <w:szCs w:val="22"/>
          <w:lang w:val="es-ES_tradnl"/>
        </w:rPr>
        <w:t xml:space="preserve"> de acuerdo a su designación efectuada mediante Acción de Personal N° 99/2024 de 16 de febrero de 2024, y lo dispuesto en el artículo 12 del Reglamento Específico del Sistema de Administración de Bienes y Servicios (RE-</w:t>
      </w:r>
      <w:proofErr w:type="spellStart"/>
      <w:r w:rsidRPr="00867444">
        <w:rPr>
          <w:rFonts w:ascii="Arial" w:hAnsi="Arial" w:cs="Arial"/>
          <w:sz w:val="22"/>
          <w:szCs w:val="22"/>
          <w:lang w:val="es-ES_tradnl"/>
        </w:rPr>
        <w:t>SABS</w:t>
      </w:r>
      <w:proofErr w:type="spellEnd"/>
      <w:r w:rsidRPr="00867444">
        <w:rPr>
          <w:rFonts w:ascii="Arial" w:hAnsi="Arial" w:cs="Arial"/>
          <w:sz w:val="22"/>
          <w:szCs w:val="22"/>
          <w:lang w:val="es-ES_tradnl"/>
        </w:rPr>
        <w:t xml:space="preserve">) del Banco Central de Bolivia, aprobado mediante Resolución de Directorio N° 147/2015 de 18 de agosto de 2015, sus modificaciones y a la Resolución PRES – GAL N° 19/2022 de 5 de septiembre de 2022, que en adelante se denominará la </w:t>
      </w:r>
      <w:r w:rsidRPr="00867444">
        <w:rPr>
          <w:rFonts w:ascii="Arial" w:hAnsi="Arial" w:cs="Arial"/>
          <w:b/>
          <w:bCs/>
          <w:sz w:val="22"/>
          <w:szCs w:val="22"/>
          <w:lang w:val="es-ES_tradnl"/>
        </w:rPr>
        <w:t>ENTIDAD</w:t>
      </w:r>
      <w:r w:rsidRPr="00867444">
        <w:rPr>
          <w:rFonts w:ascii="Arial" w:hAnsi="Arial" w:cs="Arial"/>
          <w:bCs/>
          <w:sz w:val="22"/>
          <w:szCs w:val="22"/>
          <w:lang w:val="es-ES_tradnl"/>
        </w:rPr>
        <w:t>.</w:t>
      </w:r>
    </w:p>
    <w:p w14:paraId="6AD88E3E" w14:textId="77777777" w:rsidR="00B7205C" w:rsidRPr="00867444" w:rsidRDefault="00B7205C" w:rsidP="00B7205C">
      <w:pPr>
        <w:ind w:left="720"/>
        <w:jc w:val="both"/>
        <w:rPr>
          <w:rFonts w:ascii="Arial" w:hAnsi="Arial" w:cs="Arial"/>
          <w:sz w:val="22"/>
          <w:szCs w:val="22"/>
          <w:lang w:val="es-ES_tradnl"/>
        </w:rPr>
      </w:pPr>
    </w:p>
    <w:p w14:paraId="10D5D5DD" w14:textId="77777777" w:rsidR="00B7205C" w:rsidRPr="00867444" w:rsidRDefault="00B7205C" w:rsidP="00B7205C">
      <w:pPr>
        <w:numPr>
          <w:ilvl w:val="1"/>
          <w:numId w:val="39"/>
        </w:numPr>
        <w:jc w:val="both"/>
        <w:rPr>
          <w:rFonts w:ascii="Arial" w:hAnsi="Arial" w:cs="Arial"/>
          <w:sz w:val="22"/>
          <w:szCs w:val="22"/>
          <w:lang w:val="es-ES_tradnl"/>
        </w:rPr>
      </w:pPr>
      <w:r w:rsidRPr="00867444">
        <w:rPr>
          <w:rFonts w:ascii="Arial" w:hAnsi="Arial" w:cs="Arial"/>
          <w:b/>
          <w:sz w:val="22"/>
          <w:szCs w:val="22"/>
          <w:lang w:val="es-ES_tradnl"/>
        </w:rPr>
        <w:t>____________</w:t>
      </w:r>
      <w:r w:rsidRPr="00867444">
        <w:rPr>
          <w:rFonts w:ascii="Arial" w:hAnsi="Arial" w:cs="Arial"/>
          <w:sz w:val="22"/>
          <w:szCs w:val="22"/>
          <w:lang w:val="es-ES_tradnl"/>
        </w:rPr>
        <w:t>, empresa legalmente constituida y existente conforme a la legislación boliviana, con registro actualizado en el Servicio Plurinacional de Registro de Comercio (</w:t>
      </w:r>
      <w:proofErr w:type="spellStart"/>
      <w:r w:rsidRPr="00867444">
        <w:rPr>
          <w:rFonts w:ascii="Arial" w:hAnsi="Arial" w:cs="Arial"/>
          <w:sz w:val="22"/>
          <w:szCs w:val="22"/>
          <w:lang w:val="es-ES_tradnl"/>
        </w:rPr>
        <w:t>SEPREC</w:t>
      </w:r>
      <w:proofErr w:type="spellEnd"/>
      <w:r w:rsidRPr="00867444">
        <w:rPr>
          <w:rFonts w:ascii="Arial" w:hAnsi="Arial" w:cs="Arial"/>
          <w:sz w:val="22"/>
          <w:szCs w:val="22"/>
          <w:lang w:val="es-ES_tradnl"/>
        </w:rPr>
        <w:t xml:space="preserve">) N° ________ (Matricula Anterior: ________), inscrita en el Padrón Nacional de Contribuyentes con </w:t>
      </w:r>
      <w:proofErr w:type="spellStart"/>
      <w:r w:rsidRPr="00867444">
        <w:rPr>
          <w:rFonts w:ascii="Arial" w:hAnsi="Arial" w:cs="Arial"/>
          <w:sz w:val="22"/>
          <w:szCs w:val="22"/>
          <w:lang w:val="es-ES_tradnl"/>
        </w:rPr>
        <w:t>NIT</w:t>
      </w:r>
      <w:proofErr w:type="spellEnd"/>
      <w:r w:rsidRPr="00867444">
        <w:rPr>
          <w:rFonts w:ascii="Arial" w:hAnsi="Arial" w:cs="Arial"/>
          <w:sz w:val="22"/>
          <w:szCs w:val="22"/>
          <w:lang w:val="es-ES_tradnl"/>
        </w:rPr>
        <w:t xml:space="preserve"> ____________, con domicilio en la __________________________________de la Zona de _________ </w:t>
      </w:r>
      <w:proofErr w:type="spellStart"/>
      <w:r w:rsidRPr="00867444">
        <w:rPr>
          <w:rFonts w:ascii="Arial" w:hAnsi="Arial" w:cs="Arial"/>
          <w:sz w:val="22"/>
          <w:szCs w:val="22"/>
          <w:lang w:val="es-ES_tradnl"/>
        </w:rPr>
        <w:t>de</w:t>
      </w:r>
      <w:proofErr w:type="spellEnd"/>
      <w:r w:rsidRPr="00867444">
        <w:rPr>
          <w:rFonts w:ascii="Arial" w:hAnsi="Arial" w:cs="Arial"/>
          <w:sz w:val="22"/>
          <w:szCs w:val="22"/>
          <w:lang w:val="es-ES_tradnl"/>
        </w:rPr>
        <w:t xml:space="preserve"> la ciudad de _______ - Bolivia, representada legalmente por ____________________________, con Cédula de Identidad N° </w:t>
      </w:r>
      <w:r w:rsidRPr="00867444">
        <w:rPr>
          <w:rFonts w:ascii="Arial" w:hAnsi="Arial" w:cs="Arial"/>
          <w:sz w:val="22"/>
          <w:szCs w:val="22"/>
        </w:rPr>
        <w:t>_________</w:t>
      </w:r>
      <w:r w:rsidRPr="00867444">
        <w:rPr>
          <w:rFonts w:ascii="Arial" w:hAnsi="Arial" w:cs="Arial"/>
          <w:sz w:val="22"/>
          <w:szCs w:val="22"/>
          <w:lang w:val="es-ES_tradnl"/>
        </w:rPr>
        <w:t xml:space="preserve">, expedida en la ciudad de __________, en virtud al Testimonio de Poder Nº ____/____ de ____de _______ </w:t>
      </w:r>
      <w:proofErr w:type="spellStart"/>
      <w:r w:rsidRPr="00867444">
        <w:rPr>
          <w:rFonts w:ascii="Arial" w:hAnsi="Arial" w:cs="Arial"/>
          <w:sz w:val="22"/>
          <w:szCs w:val="22"/>
          <w:lang w:val="es-ES_tradnl"/>
        </w:rPr>
        <w:t>de</w:t>
      </w:r>
      <w:proofErr w:type="spellEnd"/>
      <w:r w:rsidRPr="00867444">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67444">
        <w:rPr>
          <w:rFonts w:ascii="Arial" w:hAnsi="Arial" w:cs="Arial"/>
          <w:b/>
          <w:sz w:val="22"/>
          <w:szCs w:val="22"/>
          <w:lang w:val="es-ES_tradnl"/>
        </w:rPr>
        <w:t>PROVEEDOR</w:t>
      </w:r>
      <w:r w:rsidRPr="00867444">
        <w:rPr>
          <w:rFonts w:ascii="Arial" w:hAnsi="Arial" w:cs="Arial"/>
          <w:sz w:val="22"/>
          <w:szCs w:val="22"/>
          <w:lang w:val="es-ES_tradnl"/>
        </w:rPr>
        <w:t>.</w:t>
      </w:r>
    </w:p>
    <w:p w14:paraId="767A4424" w14:textId="77777777" w:rsidR="00B7205C" w:rsidRPr="00867444" w:rsidRDefault="00B7205C" w:rsidP="00B7205C">
      <w:pPr>
        <w:jc w:val="both"/>
        <w:rPr>
          <w:rFonts w:ascii="Arial" w:hAnsi="Arial" w:cs="Arial"/>
          <w:sz w:val="22"/>
          <w:szCs w:val="22"/>
          <w:lang w:val="es-ES_tradnl"/>
        </w:rPr>
      </w:pPr>
    </w:p>
    <w:p w14:paraId="4B951682" w14:textId="77777777" w:rsidR="00B7205C" w:rsidRPr="00867444" w:rsidRDefault="00B7205C" w:rsidP="00B7205C">
      <w:pPr>
        <w:jc w:val="both"/>
        <w:rPr>
          <w:rFonts w:ascii="Arial" w:hAnsi="Arial" w:cs="Arial"/>
          <w:b/>
          <w:sz w:val="22"/>
          <w:szCs w:val="22"/>
        </w:rPr>
      </w:pPr>
      <w:r w:rsidRPr="00867444">
        <w:rPr>
          <w:rFonts w:ascii="Arial" w:hAnsi="Arial" w:cs="Arial"/>
          <w:sz w:val="22"/>
          <w:szCs w:val="22"/>
          <w:lang w:val="es-ES_tradnl"/>
        </w:rPr>
        <w:t xml:space="preserve">La </w:t>
      </w:r>
      <w:r w:rsidRPr="00867444">
        <w:rPr>
          <w:rFonts w:ascii="Arial" w:hAnsi="Arial" w:cs="Arial"/>
          <w:b/>
          <w:bCs/>
          <w:sz w:val="22"/>
          <w:szCs w:val="22"/>
          <w:lang w:val="es-ES_tradnl"/>
        </w:rPr>
        <w:t>ENTIDAD</w:t>
      </w:r>
      <w:r w:rsidRPr="00867444">
        <w:rPr>
          <w:rFonts w:ascii="Arial" w:hAnsi="Arial" w:cs="Arial"/>
          <w:sz w:val="22"/>
          <w:szCs w:val="22"/>
          <w:lang w:val="es-ES_tradnl"/>
        </w:rPr>
        <w:t xml:space="preserve"> y el </w:t>
      </w:r>
      <w:r w:rsidRPr="00867444">
        <w:rPr>
          <w:rFonts w:ascii="Arial" w:hAnsi="Arial" w:cs="Arial"/>
          <w:b/>
          <w:bCs/>
          <w:sz w:val="22"/>
          <w:szCs w:val="22"/>
          <w:lang w:val="es-ES_tradnl"/>
        </w:rPr>
        <w:t xml:space="preserve">PROVEEDOR </w:t>
      </w:r>
      <w:r w:rsidRPr="00867444">
        <w:rPr>
          <w:rFonts w:ascii="Arial" w:hAnsi="Arial" w:cs="Arial"/>
          <w:sz w:val="22"/>
          <w:szCs w:val="22"/>
          <w:lang w:val="es-BO"/>
        </w:rPr>
        <w:t>en su conjunto se denominarán las</w:t>
      </w:r>
      <w:r w:rsidRPr="00867444">
        <w:rPr>
          <w:rFonts w:ascii="Arial" w:hAnsi="Arial" w:cs="Arial"/>
          <w:sz w:val="22"/>
          <w:szCs w:val="22"/>
          <w:lang w:val="es-ES_tradnl"/>
        </w:rPr>
        <w:t xml:space="preserve"> </w:t>
      </w:r>
      <w:r w:rsidRPr="00867444">
        <w:rPr>
          <w:rFonts w:ascii="Arial" w:hAnsi="Arial" w:cs="Arial"/>
          <w:b/>
          <w:bCs/>
          <w:sz w:val="22"/>
          <w:szCs w:val="22"/>
          <w:lang w:val="es-ES_tradnl"/>
        </w:rPr>
        <w:t>PARTES.</w:t>
      </w:r>
    </w:p>
    <w:p w14:paraId="318D55C4" w14:textId="77777777" w:rsidR="00B7205C" w:rsidRPr="00867444" w:rsidRDefault="00B7205C" w:rsidP="00B7205C">
      <w:pPr>
        <w:jc w:val="both"/>
        <w:rPr>
          <w:rFonts w:ascii="Arial" w:hAnsi="Arial" w:cs="Arial"/>
          <w:sz w:val="22"/>
          <w:szCs w:val="22"/>
          <w:lang w:val="es-BO"/>
        </w:rPr>
      </w:pPr>
    </w:p>
    <w:p w14:paraId="16200032"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rPr>
        <w:t xml:space="preserve">CLÁUSULA </w:t>
      </w:r>
      <w:r w:rsidRPr="00867444">
        <w:rPr>
          <w:rFonts w:ascii="Arial" w:hAnsi="Arial" w:cs="Arial"/>
          <w:b/>
          <w:sz w:val="22"/>
          <w:szCs w:val="22"/>
          <w:lang w:val="es-BO"/>
        </w:rPr>
        <w:t xml:space="preserve">SEGUNDA.- (ANTECEDENTES) </w:t>
      </w:r>
      <w:r w:rsidRPr="00867444">
        <w:rPr>
          <w:rFonts w:ascii="Arial" w:hAnsi="Arial" w:cs="Arial"/>
          <w:sz w:val="22"/>
          <w:szCs w:val="22"/>
          <w:lang w:val="es-BO"/>
        </w:rPr>
        <w:t xml:space="preserve">La </w:t>
      </w:r>
      <w:r w:rsidRPr="00867444">
        <w:rPr>
          <w:rFonts w:ascii="Arial" w:hAnsi="Arial" w:cs="Arial"/>
          <w:b/>
          <w:sz w:val="22"/>
          <w:szCs w:val="22"/>
          <w:lang w:val="es-BO"/>
        </w:rPr>
        <w:t xml:space="preserve">ENTIDAD, </w:t>
      </w:r>
      <w:r w:rsidRPr="00867444">
        <w:rPr>
          <w:rFonts w:ascii="Arial" w:hAnsi="Arial" w:cs="Arial"/>
          <w:sz w:val="22"/>
          <w:szCs w:val="22"/>
          <w:lang w:val="es-BO"/>
        </w:rPr>
        <w:t xml:space="preserve">mediante proceso de contratación con </w:t>
      </w:r>
      <w:r w:rsidRPr="00867444">
        <w:rPr>
          <w:rFonts w:ascii="Arial" w:hAnsi="Arial" w:cs="Arial"/>
          <w:sz w:val="22"/>
          <w:szCs w:val="22"/>
        </w:rPr>
        <w:t>Código Único de Contrataciones Estatales</w:t>
      </w:r>
      <w:r w:rsidRPr="00867444">
        <w:rPr>
          <w:rFonts w:ascii="Arial" w:hAnsi="Arial" w:cs="Arial"/>
          <w:sz w:val="22"/>
          <w:szCs w:val="22"/>
          <w:lang w:val="es-BO"/>
        </w:rPr>
        <w:t xml:space="preserve"> (</w:t>
      </w:r>
      <w:proofErr w:type="spellStart"/>
      <w:r w:rsidRPr="00867444">
        <w:rPr>
          <w:rFonts w:ascii="Arial" w:hAnsi="Arial" w:cs="Arial"/>
          <w:sz w:val="22"/>
          <w:szCs w:val="22"/>
          <w:lang w:val="es-BO"/>
        </w:rPr>
        <w:t>CUCE</w:t>
      </w:r>
      <w:proofErr w:type="spellEnd"/>
      <w:r w:rsidRPr="00867444">
        <w:rPr>
          <w:rFonts w:ascii="Arial" w:hAnsi="Arial" w:cs="Arial"/>
          <w:sz w:val="22"/>
          <w:szCs w:val="22"/>
          <w:lang w:val="es-BO"/>
        </w:rPr>
        <w:t>) 2024-0951-00_______</w:t>
      </w:r>
      <w:r w:rsidRPr="00867444">
        <w:rPr>
          <w:rFonts w:ascii="Arial" w:hAnsi="Arial" w:cs="Arial"/>
          <w:b/>
          <w:sz w:val="22"/>
          <w:szCs w:val="22"/>
          <w:lang w:val="es-BO"/>
        </w:rPr>
        <w:t xml:space="preserve">, </w:t>
      </w:r>
      <w:r w:rsidRPr="00867444">
        <w:rPr>
          <w:rFonts w:ascii="Arial" w:hAnsi="Arial" w:cs="Arial"/>
          <w:sz w:val="22"/>
          <w:szCs w:val="22"/>
          <w:lang w:val="es-BO"/>
        </w:rPr>
        <w:t>convocó el ____ de ____de _____  a proponentes interesados a que presenten sus propuestas de acuerdo con las condiciones establecidas en el Documento Base de Contratación (</w:t>
      </w:r>
      <w:proofErr w:type="spellStart"/>
      <w:r w:rsidRPr="00867444">
        <w:rPr>
          <w:rFonts w:ascii="Arial" w:hAnsi="Arial" w:cs="Arial"/>
          <w:sz w:val="22"/>
          <w:szCs w:val="22"/>
          <w:lang w:val="es-BO"/>
        </w:rPr>
        <w:t>DBC</w:t>
      </w:r>
      <w:proofErr w:type="spellEnd"/>
      <w:r w:rsidRPr="00867444">
        <w:rPr>
          <w:rFonts w:ascii="Arial" w:hAnsi="Arial" w:cs="Arial"/>
          <w:sz w:val="22"/>
          <w:szCs w:val="22"/>
          <w:lang w:val="es-BO"/>
        </w:rPr>
        <w:t>), proceso realizado para la Contratación de Servicios Generales, en la Modalidad de Apoyo Nacional a la Producción y Empleo (</w:t>
      </w:r>
      <w:proofErr w:type="spellStart"/>
      <w:r w:rsidRPr="00867444">
        <w:rPr>
          <w:rFonts w:ascii="Arial" w:hAnsi="Arial" w:cs="Arial"/>
          <w:sz w:val="22"/>
          <w:szCs w:val="22"/>
          <w:lang w:val="es-BO"/>
        </w:rPr>
        <w:t>ANPE</w:t>
      </w:r>
      <w:proofErr w:type="spellEnd"/>
      <w:r w:rsidRPr="00867444">
        <w:rPr>
          <w:rFonts w:ascii="Arial" w:hAnsi="Arial" w:cs="Arial"/>
          <w:sz w:val="22"/>
          <w:szCs w:val="22"/>
          <w:lang w:val="es-BO"/>
        </w:rPr>
        <w:t xml:space="preserve">), </w:t>
      </w:r>
      <w:r w:rsidRPr="00867444">
        <w:rPr>
          <w:rFonts w:ascii="Arial" w:hAnsi="Arial" w:cs="Arial"/>
          <w:sz w:val="22"/>
          <w:szCs w:val="22"/>
        </w:rPr>
        <w:t xml:space="preserve">con Código </w:t>
      </w:r>
      <w:proofErr w:type="spellStart"/>
      <w:r w:rsidRPr="00867444">
        <w:rPr>
          <w:rFonts w:ascii="Arial" w:hAnsi="Arial" w:cs="Arial"/>
          <w:sz w:val="22"/>
          <w:szCs w:val="22"/>
        </w:rPr>
        <w:t>BCB</w:t>
      </w:r>
      <w:proofErr w:type="spellEnd"/>
      <w:r w:rsidRPr="00867444">
        <w:rPr>
          <w:rFonts w:ascii="Arial" w:hAnsi="Arial" w:cs="Arial"/>
          <w:sz w:val="22"/>
          <w:szCs w:val="22"/>
        </w:rPr>
        <w:t xml:space="preserve">:__________ </w:t>
      </w:r>
      <w:r w:rsidRPr="00867444">
        <w:rPr>
          <w:rFonts w:ascii="Arial" w:hAnsi="Arial" w:cs="Arial"/>
          <w:sz w:val="22"/>
          <w:szCs w:val="22"/>
          <w:lang w:val="es-BO"/>
        </w:rPr>
        <w:t>en el marco del Decreto Supremo N° 0181, de 28 de junio de 2009, de las Normas Básicas del Sistema de Administración de Bienes y Servicios (NB-</w:t>
      </w:r>
      <w:proofErr w:type="spellStart"/>
      <w:r w:rsidRPr="00867444">
        <w:rPr>
          <w:rFonts w:ascii="Arial" w:hAnsi="Arial" w:cs="Arial"/>
          <w:sz w:val="22"/>
          <w:szCs w:val="22"/>
          <w:lang w:val="es-BO"/>
        </w:rPr>
        <w:t>SABS</w:t>
      </w:r>
      <w:proofErr w:type="spellEnd"/>
      <w:r w:rsidRPr="00867444">
        <w:rPr>
          <w:rFonts w:ascii="Arial" w:hAnsi="Arial" w:cs="Arial"/>
          <w:sz w:val="22"/>
          <w:szCs w:val="22"/>
          <w:lang w:val="es-BO"/>
        </w:rPr>
        <w:t>) y sus modificaciones.</w:t>
      </w:r>
    </w:p>
    <w:p w14:paraId="64B43649" w14:textId="77777777" w:rsidR="00B7205C" w:rsidRPr="00867444" w:rsidRDefault="00B7205C" w:rsidP="00B7205C">
      <w:pPr>
        <w:jc w:val="both"/>
        <w:rPr>
          <w:rFonts w:ascii="Arial" w:hAnsi="Arial" w:cs="Arial"/>
          <w:sz w:val="22"/>
          <w:szCs w:val="22"/>
          <w:lang w:val="es-BO"/>
        </w:rPr>
      </w:pPr>
    </w:p>
    <w:p w14:paraId="70936A3B"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Que el Responsable de Evaluación de la </w:t>
      </w:r>
      <w:r w:rsidRPr="00867444">
        <w:rPr>
          <w:rFonts w:ascii="Arial" w:hAnsi="Arial" w:cs="Arial"/>
          <w:b/>
          <w:sz w:val="22"/>
          <w:szCs w:val="22"/>
          <w:lang w:val="es-BO"/>
        </w:rPr>
        <w:t>ENTIDAD</w:t>
      </w:r>
      <w:r w:rsidRPr="00867444">
        <w:rPr>
          <w:rFonts w:ascii="Arial" w:hAnsi="Arial" w:cs="Arial"/>
          <w:sz w:val="22"/>
          <w:szCs w:val="22"/>
          <w:lang w:val="es-BO"/>
        </w:rPr>
        <w:t>,</w:t>
      </w:r>
      <w:r w:rsidRPr="00867444">
        <w:rPr>
          <w:rFonts w:ascii="Arial" w:hAnsi="Arial" w:cs="Arial"/>
          <w:b/>
          <w:sz w:val="22"/>
          <w:szCs w:val="22"/>
          <w:lang w:val="es-BO"/>
        </w:rPr>
        <w:t xml:space="preserve"> </w:t>
      </w:r>
      <w:r w:rsidRPr="00867444">
        <w:rPr>
          <w:rFonts w:ascii="Arial" w:hAnsi="Arial" w:cs="Arial"/>
          <w:sz w:val="22"/>
          <w:szCs w:val="22"/>
          <w:lang w:val="es-BO"/>
        </w:rPr>
        <w:t>luego de efectuada la apertura de propuestas presentadas, realizó el análisis y evaluación de las mismas, habiendo emitido el Informe de Evaluación y Recomendación de Adjudicación al Responsable del Proceso de Contratación de Apoyo Nacional a la Producción y Empleo (</w:t>
      </w:r>
      <w:proofErr w:type="spellStart"/>
      <w:r w:rsidRPr="00867444">
        <w:rPr>
          <w:rFonts w:ascii="Arial" w:hAnsi="Arial" w:cs="Arial"/>
          <w:sz w:val="22"/>
          <w:szCs w:val="22"/>
          <w:lang w:val="es-BO"/>
        </w:rPr>
        <w:t>RPA</w:t>
      </w:r>
      <w:proofErr w:type="spellEnd"/>
      <w:r w:rsidRPr="00867444">
        <w:rPr>
          <w:rFonts w:ascii="Arial" w:hAnsi="Arial" w:cs="Arial"/>
          <w:sz w:val="22"/>
          <w:szCs w:val="22"/>
          <w:lang w:val="es-BO"/>
        </w:rPr>
        <w:t xml:space="preserve">), quién resolvió adjudicar </w:t>
      </w:r>
      <w:r w:rsidRPr="00867444">
        <w:rPr>
          <w:rFonts w:ascii="Arial" w:hAnsi="Arial" w:cs="Arial"/>
          <w:color w:val="000000"/>
          <w:sz w:val="22"/>
          <w:szCs w:val="22"/>
          <w:lang w:val="es-BO" w:eastAsia="es-BO"/>
        </w:rPr>
        <w:lastRenderedPageBreak/>
        <w:t xml:space="preserve">mediante Resolución </w:t>
      </w:r>
      <w:proofErr w:type="spellStart"/>
      <w:r w:rsidRPr="00867444">
        <w:rPr>
          <w:rFonts w:ascii="Arial" w:hAnsi="Arial" w:cs="Arial"/>
          <w:color w:val="000000"/>
          <w:sz w:val="22"/>
          <w:szCs w:val="22"/>
          <w:lang w:val="es-BO" w:eastAsia="es-BO"/>
        </w:rPr>
        <w:t>GADM</w:t>
      </w:r>
      <w:proofErr w:type="spellEnd"/>
      <w:r w:rsidRPr="00867444">
        <w:rPr>
          <w:rFonts w:ascii="Arial" w:hAnsi="Arial" w:cs="Arial"/>
          <w:color w:val="000000"/>
          <w:sz w:val="22"/>
          <w:szCs w:val="22"/>
          <w:lang w:val="es-BO" w:eastAsia="es-BO"/>
        </w:rPr>
        <w:t xml:space="preserve"> - GAL N° ___/2024 </w:t>
      </w:r>
      <w:r w:rsidRPr="00867444">
        <w:rPr>
          <w:rFonts w:ascii="Arial" w:hAnsi="Arial" w:cs="Arial"/>
          <w:sz w:val="22"/>
          <w:szCs w:val="22"/>
          <w:lang w:val="es-BO"/>
        </w:rPr>
        <w:t xml:space="preserve">la prestación del servicio, al </w:t>
      </w:r>
      <w:r w:rsidRPr="00867444">
        <w:rPr>
          <w:rFonts w:ascii="Arial" w:hAnsi="Arial" w:cs="Arial"/>
          <w:b/>
          <w:sz w:val="22"/>
          <w:szCs w:val="22"/>
          <w:lang w:val="es-BO"/>
        </w:rPr>
        <w:t>PROVEEDOR</w:t>
      </w:r>
      <w:r w:rsidRPr="00867444">
        <w:rPr>
          <w:rFonts w:ascii="Arial" w:hAnsi="Arial" w:cs="Arial"/>
          <w:i/>
          <w:sz w:val="22"/>
          <w:szCs w:val="22"/>
          <w:lang w:val="es-BO"/>
        </w:rPr>
        <w:t xml:space="preserve">, </w:t>
      </w:r>
      <w:r w:rsidRPr="00867444">
        <w:rPr>
          <w:rFonts w:ascii="Arial" w:hAnsi="Arial" w:cs="Arial"/>
          <w:sz w:val="22"/>
          <w:szCs w:val="22"/>
          <w:lang w:val="es-BO"/>
        </w:rPr>
        <w:t xml:space="preserve">al cumplir su propuesta con todos los requisitos y ser la más conveniente a los intereses de la </w:t>
      </w:r>
      <w:r w:rsidRPr="00867444">
        <w:rPr>
          <w:rFonts w:ascii="Arial" w:hAnsi="Arial" w:cs="Arial"/>
          <w:b/>
          <w:sz w:val="22"/>
          <w:szCs w:val="22"/>
          <w:lang w:val="es-BO"/>
        </w:rPr>
        <w:t>ENTIDAD.</w:t>
      </w:r>
    </w:p>
    <w:p w14:paraId="625F3FDC" w14:textId="77777777" w:rsidR="00B7205C" w:rsidRPr="00867444" w:rsidRDefault="00B7205C" w:rsidP="00B7205C">
      <w:pPr>
        <w:jc w:val="both"/>
        <w:rPr>
          <w:rFonts w:ascii="Arial" w:hAnsi="Arial" w:cs="Arial"/>
          <w:b/>
          <w:i/>
          <w:sz w:val="22"/>
          <w:szCs w:val="22"/>
          <w:lang w:val="es-BO"/>
        </w:rPr>
      </w:pPr>
    </w:p>
    <w:p w14:paraId="7B21C072" w14:textId="77777777" w:rsidR="00B7205C" w:rsidRPr="00867444" w:rsidRDefault="00B7205C" w:rsidP="00B7205C">
      <w:pPr>
        <w:jc w:val="both"/>
        <w:rPr>
          <w:rFonts w:ascii="Arial" w:hAnsi="Arial" w:cs="Arial"/>
          <w:b/>
          <w:i/>
          <w:sz w:val="22"/>
          <w:szCs w:val="22"/>
          <w:lang w:val="es-BO"/>
        </w:rPr>
      </w:pPr>
      <w:r w:rsidRPr="00867444">
        <w:rPr>
          <w:rFonts w:ascii="Arial" w:hAnsi="Arial" w:cs="Arial"/>
          <w:b/>
          <w:i/>
          <w:sz w:val="22"/>
          <w:szCs w:val="22"/>
          <w:lang w:val="es-BO"/>
        </w:rPr>
        <w:t xml:space="preserve">(Si el </w:t>
      </w:r>
      <w:proofErr w:type="spellStart"/>
      <w:r w:rsidRPr="00867444">
        <w:rPr>
          <w:rFonts w:ascii="Arial" w:hAnsi="Arial" w:cs="Arial"/>
          <w:b/>
          <w:i/>
          <w:sz w:val="22"/>
          <w:szCs w:val="22"/>
          <w:lang w:val="es-BO"/>
        </w:rPr>
        <w:t>RPA</w:t>
      </w:r>
      <w:proofErr w:type="spellEnd"/>
      <w:r w:rsidRPr="00867444">
        <w:rPr>
          <w:rFonts w:ascii="Arial" w:hAnsi="Arial" w:cs="Arial"/>
          <w:b/>
          <w:i/>
          <w:sz w:val="22"/>
          <w:szCs w:val="22"/>
          <w:lang w:val="es-BO"/>
        </w:rPr>
        <w:t>, en caso excepcional, decide adjudicar el servicio a un proponente que no sea el recomendado en el informe de recomendación de adjudicación o declaratoria desierta, deberá adecuarse la redacción de la presente cláusula).</w:t>
      </w:r>
    </w:p>
    <w:p w14:paraId="58E0DA56" w14:textId="77777777" w:rsidR="00B7205C" w:rsidRPr="00867444" w:rsidRDefault="00B7205C" w:rsidP="00B7205C">
      <w:pPr>
        <w:jc w:val="both"/>
        <w:rPr>
          <w:rFonts w:ascii="Arial" w:hAnsi="Arial" w:cs="Arial"/>
          <w:b/>
          <w:sz w:val="22"/>
          <w:szCs w:val="22"/>
          <w:lang w:val="es-BO"/>
        </w:rPr>
      </w:pPr>
    </w:p>
    <w:p w14:paraId="4524F813"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rPr>
        <w:t>CLÁUSULA TERCERA</w:t>
      </w:r>
      <w:r w:rsidRPr="00867444">
        <w:rPr>
          <w:rFonts w:ascii="Arial" w:hAnsi="Arial" w:cs="Arial"/>
          <w:b/>
          <w:sz w:val="22"/>
          <w:szCs w:val="22"/>
          <w:lang w:val="es-BO"/>
        </w:rPr>
        <w:t xml:space="preserve">.- (LEGISLACIÓN APLICABLE) </w:t>
      </w:r>
      <w:r w:rsidRPr="00867444">
        <w:rPr>
          <w:rFonts w:ascii="Arial" w:hAnsi="Arial" w:cs="Arial"/>
          <w:sz w:val="22"/>
          <w:szCs w:val="22"/>
          <w:lang w:val="es-BO"/>
        </w:rPr>
        <w:t>El presente Contrato se celebra al amparo de las siguientes disposiciones normativas:</w:t>
      </w:r>
    </w:p>
    <w:p w14:paraId="364DBAC8" w14:textId="77777777" w:rsidR="00B7205C" w:rsidRPr="00867444" w:rsidRDefault="00B7205C" w:rsidP="00B7205C">
      <w:pPr>
        <w:jc w:val="both"/>
        <w:rPr>
          <w:rFonts w:ascii="Arial" w:hAnsi="Arial" w:cs="Arial"/>
          <w:sz w:val="22"/>
          <w:szCs w:val="22"/>
          <w:lang w:val="es-BO"/>
        </w:rPr>
      </w:pPr>
    </w:p>
    <w:p w14:paraId="5F03683D" w14:textId="77777777" w:rsidR="00B7205C" w:rsidRPr="00867444" w:rsidRDefault="00B7205C" w:rsidP="00B7205C">
      <w:pPr>
        <w:numPr>
          <w:ilvl w:val="0"/>
          <w:numId w:val="38"/>
        </w:numPr>
        <w:jc w:val="both"/>
        <w:rPr>
          <w:rFonts w:ascii="Arial" w:hAnsi="Arial" w:cs="Arial"/>
          <w:sz w:val="22"/>
          <w:szCs w:val="22"/>
          <w:lang w:val="es-BO"/>
        </w:rPr>
      </w:pPr>
      <w:r w:rsidRPr="00867444">
        <w:rPr>
          <w:rFonts w:ascii="Arial" w:hAnsi="Arial" w:cs="Arial"/>
          <w:sz w:val="22"/>
          <w:szCs w:val="22"/>
          <w:lang w:val="es-BO"/>
        </w:rPr>
        <w:t xml:space="preserve">Constitución Política del Estado </w:t>
      </w:r>
      <w:r w:rsidRPr="00867444">
        <w:rPr>
          <w:rFonts w:ascii="Arial" w:hAnsi="Arial" w:cs="Arial"/>
          <w:sz w:val="22"/>
          <w:szCs w:val="22"/>
        </w:rPr>
        <w:t>de 7 de febrero de 2009</w:t>
      </w:r>
      <w:r w:rsidRPr="00867444">
        <w:rPr>
          <w:rFonts w:ascii="Arial" w:hAnsi="Arial" w:cs="Arial"/>
          <w:sz w:val="22"/>
          <w:szCs w:val="22"/>
          <w:lang w:val="es-BO"/>
        </w:rPr>
        <w:t>.</w:t>
      </w:r>
    </w:p>
    <w:p w14:paraId="20C2E758" w14:textId="77777777" w:rsidR="00B7205C" w:rsidRPr="00867444" w:rsidRDefault="00B7205C" w:rsidP="00B7205C">
      <w:pPr>
        <w:numPr>
          <w:ilvl w:val="0"/>
          <w:numId w:val="38"/>
        </w:numPr>
        <w:jc w:val="both"/>
        <w:rPr>
          <w:rFonts w:ascii="Arial" w:hAnsi="Arial" w:cs="Arial"/>
          <w:sz w:val="22"/>
          <w:szCs w:val="22"/>
          <w:lang w:val="es-BO"/>
        </w:rPr>
      </w:pPr>
      <w:r w:rsidRPr="00867444">
        <w:rPr>
          <w:rFonts w:ascii="Arial" w:hAnsi="Arial" w:cs="Arial"/>
          <w:sz w:val="22"/>
          <w:szCs w:val="22"/>
          <w:lang w:val="es-BO"/>
        </w:rPr>
        <w:t>Ley Nº 1178, de 20 de julio de 1990, de Administración y Control Gubernamentales.</w:t>
      </w:r>
    </w:p>
    <w:p w14:paraId="7031E61F" w14:textId="77777777" w:rsidR="00B7205C" w:rsidRPr="00867444" w:rsidRDefault="00B7205C" w:rsidP="00B7205C">
      <w:pPr>
        <w:numPr>
          <w:ilvl w:val="0"/>
          <w:numId w:val="38"/>
        </w:numPr>
        <w:jc w:val="both"/>
        <w:rPr>
          <w:rFonts w:ascii="Arial" w:hAnsi="Arial" w:cs="Arial"/>
          <w:sz w:val="22"/>
          <w:szCs w:val="22"/>
          <w:lang w:val="es-BO"/>
        </w:rPr>
      </w:pPr>
      <w:r w:rsidRPr="00867444">
        <w:rPr>
          <w:rFonts w:ascii="Arial" w:hAnsi="Arial" w:cs="Arial"/>
          <w:sz w:val="22"/>
          <w:szCs w:val="22"/>
          <w:lang w:val="es-BO"/>
        </w:rPr>
        <w:t xml:space="preserve">Ley </w:t>
      </w:r>
      <w:r w:rsidRPr="00867444">
        <w:rPr>
          <w:rStyle w:val="Textoennegrita"/>
          <w:rFonts w:ascii="Arial" w:hAnsi="Arial" w:cs="Arial"/>
          <w:sz w:val="22"/>
          <w:szCs w:val="22"/>
        </w:rPr>
        <w:t>del Presupuesto General del Estado</w:t>
      </w:r>
      <w:r w:rsidRPr="00867444">
        <w:rPr>
          <w:rFonts w:ascii="Arial" w:hAnsi="Arial" w:cs="Arial"/>
          <w:b/>
          <w:bCs/>
          <w:sz w:val="22"/>
          <w:szCs w:val="22"/>
        </w:rPr>
        <w:br/>
      </w:r>
      <w:r w:rsidRPr="00867444">
        <w:rPr>
          <w:rStyle w:val="Textoennegrita"/>
          <w:rFonts w:ascii="Arial" w:hAnsi="Arial" w:cs="Arial"/>
          <w:sz w:val="22"/>
          <w:szCs w:val="22"/>
        </w:rPr>
        <w:t xml:space="preserve">aprobado para la gestión y su </w:t>
      </w:r>
      <w:r w:rsidRPr="00867444">
        <w:rPr>
          <w:rFonts w:ascii="Arial" w:hAnsi="Arial" w:cs="Arial"/>
          <w:sz w:val="22"/>
          <w:szCs w:val="22"/>
          <w:lang w:val="es-BO"/>
        </w:rPr>
        <w:t>reglamentación.</w:t>
      </w:r>
    </w:p>
    <w:p w14:paraId="45561438" w14:textId="77777777" w:rsidR="00B7205C" w:rsidRPr="00867444" w:rsidRDefault="00B7205C" w:rsidP="00B7205C">
      <w:pPr>
        <w:widowControl w:val="0"/>
        <w:numPr>
          <w:ilvl w:val="0"/>
          <w:numId w:val="38"/>
        </w:numPr>
        <w:jc w:val="both"/>
        <w:rPr>
          <w:rFonts w:ascii="Arial" w:hAnsi="Arial" w:cs="Arial"/>
          <w:sz w:val="22"/>
          <w:szCs w:val="22"/>
          <w:lang w:val="es-BO"/>
        </w:rPr>
      </w:pPr>
      <w:r w:rsidRPr="00867444">
        <w:rPr>
          <w:rFonts w:ascii="Arial" w:hAnsi="Arial" w:cs="Arial"/>
          <w:sz w:val="22"/>
          <w:szCs w:val="22"/>
          <w:lang w:val="es-BO"/>
        </w:rPr>
        <w:t>Decreto Supremo Nº 0181, de 28 de junio de 2009, de las Normas  Básicas del Sistema de Administración de Bienes y Servicios (NB-</w:t>
      </w:r>
      <w:proofErr w:type="spellStart"/>
      <w:r w:rsidRPr="00867444">
        <w:rPr>
          <w:rFonts w:ascii="Arial" w:hAnsi="Arial" w:cs="Arial"/>
          <w:sz w:val="22"/>
          <w:szCs w:val="22"/>
          <w:lang w:val="es-BO"/>
        </w:rPr>
        <w:t>SABS</w:t>
      </w:r>
      <w:proofErr w:type="spellEnd"/>
      <w:r w:rsidRPr="00867444">
        <w:rPr>
          <w:rFonts w:ascii="Arial" w:hAnsi="Arial" w:cs="Arial"/>
          <w:sz w:val="22"/>
          <w:szCs w:val="22"/>
          <w:lang w:val="es-BO"/>
        </w:rPr>
        <w:t>) y sus modificaciones.</w:t>
      </w:r>
    </w:p>
    <w:p w14:paraId="125283FC" w14:textId="77777777" w:rsidR="00B7205C" w:rsidRPr="00867444" w:rsidRDefault="00B7205C" w:rsidP="00B7205C">
      <w:pPr>
        <w:widowControl w:val="0"/>
        <w:numPr>
          <w:ilvl w:val="0"/>
          <w:numId w:val="38"/>
        </w:numPr>
        <w:jc w:val="both"/>
        <w:rPr>
          <w:rFonts w:ascii="Arial" w:hAnsi="Arial" w:cs="Arial"/>
          <w:sz w:val="22"/>
          <w:szCs w:val="22"/>
          <w:lang w:val="es-BO"/>
        </w:rPr>
      </w:pPr>
      <w:r w:rsidRPr="00867444">
        <w:rPr>
          <w:rFonts w:ascii="Arial" w:hAnsi="Arial" w:cs="Arial"/>
          <w:sz w:val="22"/>
          <w:szCs w:val="22"/>
          <w:lang w:val="es-BO"/>
        </w:rPr>
        <w:t>Reglamento Específico del Sistema de Administración de Bienes y Servicios (RE-</w:t>
      </w:r>
      <w:proofErr w:type="spellStart"/>
      <w:r w:rsidRPr="00867444">
        <w:rPr>
          <w:rFonts w:ascii="Arial" w:hAnsi="Arial" w:cs="Arial"/>
          <w:sz w:val="22"/>
          <w:szCs w:val="22"/>
          <w:lang w:val="es-BO"/>
        </w:rPr>
        <w:t>SABS</w:t>
      </w:r>
      <w:proofErr w:type="spellEnd"/>
      <w:r w:rsidRPr="00867444">
        <w:rPr>
          <w:rFonts w:ascii="Arial" w:hAnsi="Arial" w:cs="Arial"/>
          <w:sz w:val="22"/>
          <w:szCs w:val="22"/>
          <w:lang w:val="es-BO"/>
        </w:rPr>
        <w:t>) del Banco Central de Bolivia (</w:t>
      </w:r>
      <w:proofErr w:type="spellStart"/>
      <w:r w:rsidRPr="00867444">
        <w:rPr>
          <w:rFonts w:ascii="Arial" w:hAnsi="Arial" w:cs="Arial"/>
          <w:sz w:val="22"/>
          <w:szCs w:val="22"/>
          <w:lang w:val="es-BO"/>
        </w:rPr>
        <w:t>BCB</w:t>
      </w:r>
      <w:proofErr w:type="spellEnd"/>
      <w:r w:rsidRPr="00867444">
        <w:rPr>
          <w:rFonts w:ascii="Arial" w:hAnsi="Arial" w:cs="Arial"/>
          <w:sz w:val="22"/>
          <w:szCs w:val="22"/>
          <w:lang w:val="es-BO"/>
        </w:rPr>
        <w:t>), aprobado mediante Resolución de Directorio N° 147/2015 de 18 de agosto de 2015 y sus modificaciones.</w:t>
      </w:r>
    </w:p>
    <w:p w14:paraId="029E13A5" w14:textId="77777777" w:rsidR="00B7205C" w:rsidRPr="00867444" w:rsidRDefault="00B7205C" w:rsidP="00B7205C">
      <w:pPr>
        <w:numPr>
          <w:ilvl w:val="0"/>
          <w:numId w:val="38"/>
        </w:numPr>
        <w:jc w:val="both"/>
        <w:rPr>
          <w:rFonts w:ascii="Arial" w:hAnsi="Arial" w:cs="Arial"/>
          <w:sz w:val="22"/>
          <w:szCs w:val="22"/>
          <w:lang w:val="es-BO"/>
        </w:rPr>
      </w:pPr>
      <w:r w:rsidRPr="00867444">
        <w:rPr>
          <w:rFonts w:ascii="Arial" w:hAnsi="Arial" w:cs="Arial"/>
          <w:sz w:val="22"/>
          <w:szCs w:val="22"/>
          <w:lang w:val="es-BO"/>
        </w:rPr>
        <w:t>Otras disposiciones relacionadas.</w:t>
      </w:r>
    </w:p>
    <w:p w14:paraId="05646428" w14:textId="77777777" w:rsidR="00B7205C" w:rsidRPr="00867444" w:rsidRDefault="00B7205C" w:rsidP="00B7205C">
      <w:pPr>
        <w:jc w:val="both"/>
        <w:rPr>
          <w:rFonts w:ascii="Arial" w:hAnsi="Arial" w:cs="Arial"/>
          <w:b/>
          <w:sz w:val="22"/>
          <w:szCs w:val="22"/>
          <w:lang w:val="es-BO"/>
        </w:rPr>
      </w:pPr>
    </w:p>
    <w:p w14:paraId="77630362"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rPr>
        <w:t>CLÁUSULA</w:t>
      </w:r>
      <w:r w:rsidRPr="00867444">
        <w:rPr>
          <w:rFonts w:ascii="Arial" w:hAnsi="Arial" w:cs="Arial"/>
          <w:b/>
          <w:sz w:val="22"/>
          <w:szCs w:val="22"/>
          <w:lang w:val="es-BO"/>
        </w:rPr>
        <w:t xml:space="preserve"> CUARTA.- (OBJETO Y CAUSA) </w:t>
      </w:r>
      <w:r w:rsidRPr="00867444">
        <w:rPr>
          <w:rFonts w:ascii="Arial" w:hAnsi="Arial" w:cs="Arial"/>
          <w:sz w:val="22"/>
          <w:szCs w:val="22"/>
          <w:lang w:val="es-BO"/>
        </w:rPr>
        <w:t xml:space="preserve">El objeto del presente Contrato es la prestación del </w:t>
      </w:r>
      <w:r w:rsidRPr="00867444">
        <w:rPr>
          <w:rFonts w:ascii="Arial" w:hAnsi="Arial" w:cs="Arial"/>
          <w:bCs/>
          <w:iCs/>
          <w:sz w:val="22"/>
          <w:szCs w:val="22"/>
        </w:rPr>
        <w:t>servicio de suscripción al software especializado IBM Informix</w:t>
      </w:r>
      <w:r w:rsidRPr="00867444">
        <w:rPr>
          <w:rFonts w:ascii="Arial" w:hAnsi="Arial" w:cs="Arial"/>
          <w:sz w:val="22"/>
          <w:szCs w:val="22"/>
          <w:lang w:val="es-BO"/>
        </w:rPr>
        <w:t>, hasta su conclusión, que en adelante se denominará el</w:t>
      </w:r>
      <w:r w:rsidRPr="00867444">
        <w:rPr>
          <w:rFonts w:ascii="Arial" w:hAnsi="Arial" w:cs="Arial"/>
          <w:b/>
          <w:sz w:val="22"/>
          <w:szCs w:val="22"/>
          <w:lang w:val="es-BO"/>
        </w:rPr>
        <w:t xml:space="preserve"> SERVICIO,</w:t>
      </w:r>
      <w:r w:rsidRPr="00867444">
        <w:rPr>
          <w:rFonts w:ascii="Arial" w:hAnsi="Arial" w:cs="Arial"/>
          <w:sz w:val="22"/>
          <w:szCs w:val="22"/>
          <w:lang w:val="es-BO"/>
        </w:rPr>
        <w:t xml:space="preserve"> </w:t>
      </w:r>
      <w:r w:rsidRPr="00867444">
        <w:rPr>
          <w:rFonts w:ascii="Arial" w:hAnsi="Arial" w:cs="Arial"/>
          <w:bCs/>
          <w:iCs/>
          <w:sz w:val="22"/>
          <w:szCs w:val="22"/>
        </w:rPr>
        <w:t xml:space="preserve">para contribuir a la continuidad operativa y precautelar el correcto funcionamiento de las bases de datos </w:t>
      </w:r>
      <w:proofErr w:type="spellStart"/>
      <w:r w:rsidRPr="00867444">
        <w:rPr>
          <w:rFonts w:ascii="Arial" w:hAnsi="Arial" w:cs="Arial"/>
          <w:bCs/>
          <w:iCs/>
          <w:sz w:val="22"/>
          <w:szCs w:val="22"/>
        </w:rPr>
        <w:t>CORE</w:t>
      </w:r>
      <w:proofErr w:type="spellEnd"/>
      <w:r w:rsidRPr="00867444">
        <w:rPr>
          <w:rFonts w:ascii="Arial" w:hAnsi="Arial" w:cs="Arial"/>
          <w:bCs/>
          <w:iCs/>
          <w:sz w:val="22"/>
          <w:szCs w:val="22"/>
        </w:rPr>
        <w:t xml:space="preserve"> de los servicios informáticos del </w:t>
      </w:r>
      <w:proofErr w:type="spellStart"/>
      <w:r w:rsidRPr="00867444">
        <w:rPr>
          <w:rFonts w:ascii="Arial" w:hAnsi="Arial" w:cs="Arial"/>
          <w:bCs/>
          <w:iCs/>
          <w:sz w:val="22"/>
          <w:szCs w:val="22"/>
        </w:rPr>
        <w:t>BCB</w:t>
      </w:r>
      <w:proofErr w:type="spellEnd"/>
      <w:r w:rsidRPr="00867444">
        <w:rPr>
          <w:rFonts w:ascii="Arial" w:hAnsi="Arial" w:cs="Arial"/>
          <w:sz w:val="22"/>
          <w:szCs w:val="22"/>
          <w:lang w:val="es-BO"/>
        </w:rPr>
        <w:t xml:space="preserve">, provistos por el </w:t>
      </w:r>
      <w:r w:rsidRPr="00867444">
        <w:rPr>
          <w:rFonts w:ascii="Arial" w:hAnsi="Arial" w:cs="Arial"/>
          <w:b/>
          <w:sz w:val="22"/>
          <w:szCs w:val="22"/>
          <w:lang w:val="es-BO"/>
        </w:rPr>
        <w:t xml:space="preserve">PROVEEDOR, </w:t>
      </w:r>
      <w:r w:rsidRPr="00867444">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C85C7EC"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br/>
      </w:r>
      <w:r w:rsidRPr="00867444">
        <w:rPr>
          <w:rFonts w:ascii="Arial" w:hAnsi="Arial" w:cs="Arial"/>
          <w:b/>
          <w:sz w:val="22"/>
          <w:szCs w:val="22"/>
        </w:rPr>
        <w:t>CLÁUSULA</w:t>
      </w:r>
      <w:r w:rsidRPr="00867444">
        <w:rPr>
          <w:rFonts w:ascii="Arial" w:hAnsi="Arial" w:cs="Arial"/>
          <w:b/>
          <w:sz w:val="22"/>
          <w:szCs w:val="22"/>
          <w:lang w:val="es-BO"/>
        </w:rPr>
        <w:t xml:space="preserve"> QUINTA.- (DOCUMENTOS INTEGRANTES DEL CONTRATO)</w:t>
      </w:r>
      <w:r w:rsidRPr="00867444">
        <w:rPr>
          <w:rFonts w:ascii="Arial" w:hAnsi="Arial" w:cs="Arial"/>
          <w:sz w:val="22"/>
          <w:szCs w:val="22"/>
          <w:lang w:val="es-BO"/>
        </w:rPr>
        <w:t xml:space="preserve"> Forman parte del presente Contrato, los siguientes documentos:</w:t>
      </w:r>
    </w:p>
    <w:p w14:paraId="235360B5" w14:textId="77777777" w:rsidR="00B7205C" w:rsidRPr="00867444" w:rsidRDefault="00B7205C" w:rsidP="00B7205C">
      <w:pPr>
        <w:jc w:val="both"/>
        <w:rPr>
          <w:rFonts w:ascii="Arial" w:hAnsi="Arial" w:cs="Arial"/>
          <w:sz w:val="22"/>
          <w:szCs w:val="22"/>
          <w:lang w:val="es-BO"/>
        </w:rPr>
      </w:pPr>
    </w:p>
    <w:p w14:paraId="50B1CD87" w14:textId="77777777" w:rsidR="00B7205C" w:rsidRPr="00867444" w:rsidRDefault="00B7205C" w:rsidP="00B7205C">
      <w:pPr>
        <w:numPr>
          <w:ilvl w:val="0"/>
          <w:numId w:val="41"/>
        </w:numPr>
        <w:tabs>
          <w:tab w:val="left" w:pos="709"/>
        </w:tabs>
        <w:jc w:val="both"/>
        <w:rPr>
          <w:rFonts w:ascii="Arial" w:hAnsi="Arial" w:cs="Arial"/>
          <w:sz w:val="22"/>
          <w:szCs w:val="22"/>
          <w:lang w:val="es-BO"/>
        </w:rPr>
      </w:pPr>
      <w:r w:rsidRPr="00867444">
        <w:rPr>
          <w:rFonts w:ascii="Arial" w:hAnsi="Arial" w:cs="Arial"/>
          <w:sz w:val="22"/>
          <w:szCs w:val="22"/>
          <w:lang w:val="es-BO"/>
        </w:rPr>
        <w:tab/>
        <w:t xml:space="preserve">Documento Base de Contratación. </w:t>
      </w:r>
    </w:p>
    <w:p w14:paraId="5026A2B6" w14:textId="77777777" w:rsidR="00B7205C" w:rsidRPr="00867444" w:rsidRDefault="00B7205C" w:rsidP="00B7205C">
      <w:pPr>
        <w:numPr>
          <w:ilvl w:val="0"/>
          <w:numId w:val="41"/>
        </w:numPr>
        <w:tabs>
          <w:tab w:val="left" w:pos="709"/>
        </w:tabs>
        <w:jc w:val="both"/>
        <w:rPr>
          <w:rFonts w:ascii="Arial" w:hAnsi="Arial" w:cs="Arial"/>
          <w:sz w:val="22"/>
          <w:szCs w:val="22"/>
          <w:lang w:val="es-BO"/>
        </w:rPr>
      </w:pPr>
      <w:r w:rsidRPr="00867444">
        <w:rPr>
          <w:rFonts w:ascii="Arial" w:hAnsi="Arial" w:cs="Arial"/>
          <w:sz w:val="22"/>
          <w:szCs w:val="22"/>
          <w:lang w:val="es-BO"/>
        </w:rPr>
        <w:tab/>
        <w:t>Propuesta Adjudicada.</w:t>
      </w:r>
    </w:p>
    <w:p w14:paraId="753D04D1" w14:textId="77777777" w:rsidR="00B7205C" w:rsidRPr="00867444" w:rsidRDefault="00B7205C" w:rsidP="00B7205C">
      <w:pPr>
        <w:pStyle w:val="Prrafodelista"/>
        <w:widowControl w:val="0"/>
        <w:numPr>
          <w:ilvl w:val="0"/>
          <w:numId w:val="41"/>
        </w:numPr>
        <w:jc w:val="both"/>
        <w:rPr>
          <w:rFonts w:ascii="Arial" w:hAnsi="Arial" w:cs="Arial"/>
          <w:sz w:val="22"/>
          <w:szCs w:val="22"/>
          <w:lang w:val="es-BO"/>
        </w:rPr>
      </w:pPr>
      <w:r w:rsidRPr="00867444">
        <w:rPr>
          <w:rFonts w:ascii="Arial" w:hAnsi="Arial" w:cs="Arial"/>
          <w:sz w:val="22"/>
          <w:szCs w:val="22"/>
          <w:lang w:val="es-BO"/>
        </w:rPr>
        <w:t xml:space="preserve">Documento de Adjudicación, </w:t>
      </w:r>
      <w:r w:rsidRPr="00867444">
        <w:rPr>
          <w:rFonts w:ascii="Arial" w:hAnsi="Arial" w:cs="Arial"/>
          <w:sz w:val="22"/>
          <w:szCs w:val="22"/>
        </w:rPr>
        <w:t xml:space="preserve">Resolución </w:t>
      </w:r>
      <w:proofErr w:type="spellStart"/>
      <w:r w:rsidRPr="00867444">
        <w:rPr>
          <w:rFonts w:ascii="Arial" w:hAnsi="Arial" w:cs="Arial"/>
          <w:sz w:val="22"/>
          <w:szCs w:val="22"/>
        </w:rPr>
        <w:t>GADM</w:t>
      </w:r>
      <w:proofErr w:type="spellEnd"/>
      <w:r w:rsidRPr="00867444">
        <w:rPr>
          <w:rFonts w:ascii="Arial" w:hAnsi="Arial" w:cs="Arial"/>
          <w:sz w:val="22"/>
          <w:szCs w:val="22"/>
        </w:rPr>
        <w:t xml:space="preserve"> – GAL N° </w:t>
      </w:r>
      <w:r w:rsidRPr="00867444">
        <w:rPr>
          <w:rFonts w:ascii="Arial" w:hAnsi="Arial" w:cs="Arial"/>
          <w:color w:val="000000"/>
          <w:sz w:val="22"/>
          <w:szCs w:val="22"/>
          <w:lang w:val="es-BO" w:eastAsia="es-BO"/>
        </w:rPr>
        <w:t xml:space="preserve">___/2024 de __ </w:t>
      </w:r>
      <w:proofErr w:type="spellStart"/>
      <w:r w:rsidRPr="00867444">
        <w:rPr>
          <w:rFonts w:ascii="Arial" w:hAnsi="Arial" w:cs="Arial"/>
          <w:color w:val="000000"/>
          <w:sz w:val="22"/>
          <w:szCs w:val="22"/>
          <w:lang w:val="es-BO" w:eastAsia="es-BO"/>
        </w:rPr>
        <w:t>de</w:t>
      </w:r>
      <w:proofErr w:type="spellEnd"/>
      <w:r w:rsidRPr="00867444">
        <w:rPr>
          <w:rFonts w:ascii="Arial" w:hAnsi="Arial" w:cs="Arial"/>
          <w:color w:val="000000"/>
          <w:sz w:val="22"/>
          <w:szCs w:val="22"/>
          <w:lang w:val="es-BO" w:eastAsia="es-BO"/>
        </w:rPr>
        <w:t xml:space="preserve"> _____ </w:t>
      </w:r>
    </w:p>
    <w:p w14:paraId="40EECAEC" w14:textId="77777777" w:rsidR="00B7205C" w:rsidRPr="00867444" w:rsidRDefault="00B7205C" w:rsidP="00B7205C">
      <w:pPr>
        <w:tabs>
          <w:tab w:val="left" w:pos="709"/>
        </w:tabs>
        <w:jc w:val="both"/>
        <w:rPr>
          <w:rFonts w:ascii="Arial" w:hAnsi="Arial" w:cs="Arial"/>
          <w:sz w:val="22"/>
          <w:szCs w:val="22"/>
          <w:lang w:val="es-BO"/>
        </w:rPr>
      </w:pPr>
      <w:r w:rsidRPr="00867444">
        <w:rPr>
          <w:rFonts w:ascii="Arial" w:hAnsi="Arial" w:cs="Arial"/>
          <w:sz w:val="22"/>
          <w:szCs w:val="22"/>
          <w:lang w:val="es-BO"/>
        </w:rPr>
        <w:tab/>
        <w:t>Garantía.</w:t>
      </w:r>
    </w:p>
    <w:p w14:paraId="23EBA976" w14:textId="77777777" w:rsidR="00B7205C" w:rsidRPr="00867444" w:rsidRDefault="00B7205C" w:rsidP="00B7205C">
      <w:pPr>
        <w:numPr>
          <w:ilvl w:val="0"/>
          <w:numId w:val="41"/>
        </w:numPr>
        <w:jc w:val="both"/>
        <w:rPr>
          <w:rFonts w:ascii="Arial" w:hAnsi="Arial" w:cs="Arial"/>
          <w:sz w:val="22"/>
          <w:szCs w:val="22"/>
          <w:lang w:val="es-BO"/>
        </w:rPr>
      </w:pPr>
      <w:r w:rsidRPr="00867444">
        <w:rPr>
          <w:rFonts w:ascii="Arial" w:hAnsi="Arial" w:cs="Arial"/>
          <w:sz w:val="22"/>
          <w:szCs w:val="22"/>
          <w:lang w:val="es-BO"/>
        </w:rPr>
        <w:t xml:space="preserve">Documento de Constitución, </w:t>
      </w:r>
      <w:r w:rsidRPr="00867444">
        <w:rPr>
          <w:rFonts w:ascii="Arial" w:hAnsi="Arial" w:cs="Arial"/>
          <w:b/>
          <w:sz w:val="22"/>
          <w:szCs w:val="22"/>
          <w:lang w:val="es-BO"/>
        </w:rPr>
        <w:t>cuando corresponda</w:t>
      </w:r>
      <w:r w:rsidRPr="00867444">
        <w:rPr>
          <w:rFonts w:ascii="Arial" w:hAnsi="Arial" w:cs="Arial"/>
          <w:sz w:val="22"/>
          <w:szCs w:val="22"/>
          <w:lang w:val="es-BO"/>
        </w:rPr>
        <w:t>.</w:t>
      </w:r>
    </w:p>
    <w:p w14:paraId="22D0D2A9" w14:textId="77777777" w:rsidR="00B7205C" w:rsidRPr="00867444" w:rsidRDefault="00B7205C" w:rsidP="00B7205C">
      <w:pPr>
        <w:numPr>
          <w:ilvl w:val="0"/>
          <w:numId w:val="41"/>
        </w:numPr>
        <w:jc w:val="both"/>
        <w:rPr>
          <w:rFonts w:ascii="Arial" w:hAnsi="Arial" w:cs="Arial"/>
          <w:sz w:val="22"/>
          <w:szCs w:val="22"/>
          <w:lang w:val="es-BO"/>
        </w:rPr>
      </w:pPr>
      <w:r w:rsidRPr="00867444">
        <w:rPr>
          <w:rFonts w:ascii="Arial" w:hAnsi="Arial" w:cs="Arial"/>
          <w:sz w:val="22"/>
          <w:szCs w:val="22"/>
          <w:lang w:val="es-BO"/>
        </w:rPr>
        <w:t xml:space="preserve">Contrato de Asociación Accidental, </w:t>
      </w:r>
      <w:r w:rsidRPr="00867444">
        <w:rPr>
          <w:rFonts w:ascii="Arial" w:hAnsi="Arial" w:cs="Arial"/>
          <w:b/>
          <w:sz w:val="22"/>
          <w:szCs w:val="22"/>
          <w:lang w:val="es-BO"/>
        </w:rPr>
        <w:t>cuando corresponda</w:t>
      </w:r>
      <w:r w:rsidRPr="00867444">
        <w:rPr>
          <w:rFonts w:ascii="Arial" w:hAnsi="Arial" w:cs="Arial"/>
          <w:sz w:val="22"/>
          <w:szCs w:val="22"/>
          <w:lang w:val="es-BO"/>
        </w:rPr>
        <w:t>.</w:t>
      </w:r>
    </w:p>
    <w:p w14:paraId="402E591D" w14:textId="77777777" w:rsidR="00B7205C" w:rsidRPr="00867444" w:rsidRDefault="00B7205C" w:rsidP="00B7205C">
      <w:pPr>
        <w:numPr>
          <w:ilvl w:val="0"/>
          <w:numId w:val="41"/>
        </w:numPr>
        <w:jc w:val="both"/>
        <w:rPr>
          <w:rFonts w:ascii="Arial" w:hAnsi="Arial" w:cs="Arial"/>
          <w:sz w:val="22"/>
          <w:szCs w:val="22"/>
          <w:lang w:val="es-BO"/>
        </w:rPr>
      </w:pPr>
      <w:r w:rsidRPr="00867444">
        <w:rPr>
          <w:rFonts w:ascii="Arial" w:hAnsi="Arial" w:cs="Arial"/>
          <w:sz w:val="22"/>
          <w:szCs w:val="22"/>
          <w:lang w:val="es-BO"/>
        </w:rPr>
        <w:t xml:space="preserve">Poder General del Representante Legal del </w:t>
      </w:r>
      <w:r w:rsidRPr="00867444">
        <w:rPr>
          <w:rFonts w:ascii="Arial" w:hAnsi="Arial" w:cs="Arial"/>
          <w:b/>
          <w:sz w:val="22"/>
          <w:szCs w:val="22"/>
          <w:lang w:val="es-BO"/>
        </w:rPr>
        <w:t>PROVEEDOR</w:t>
      </w:r>
      <w:r w:rsidRPr="00867444">
        <w:rPr>
          <w:rFonts w:ascii="Arial" w:hAnsi="Arial" w:cs="Arial"/>
          <w:sz w:val="22"/>
          <w:szCs w:val="22"/>
          <w:lang w:val="es-BO"/>
        </w:rPr>
        <w:t xml:space="preserve">, </w:t>
      </w:r>
      <w:r w:rsidRPr="00867444">
        <w:rPr>
          <w:rFonts w:ascii="Arial" w:hAnsi="Arial" w:cs="Arial"/>
          <w:sz w:val="22"/>
          <w:szCs w:val="22"/>
          <w:lang w:val="es-ES_tradnl"/>
        </w:rPr>
        <w:t xml:space="preserve">Testimonio Nº ____/____ de __ </w:t>
      </w:r>
      <w:proofErr w:type="spellStart"/>
      <w:r w:rsidRPr="00867444">
        <w:rPr>
          <w:rFonts w:ascii="Arial" w:hAnsi="Arial" w:cs="Arial"/>
          <w:sz w:val="22"/>
          <w:szCs w:val="22"/>
          <w:lang w:val="es-ES_tradnl"/>
        </w:rPr>
        <w:t>de</w:t>
      </w:r>
      <w:proofErr w:type="spellEnd"/>
      <w:r w:rsidRPr="00867444">
        <w:rPr>
          <w:rFonts w:ascii="Arial" w:hAnsi="Arial" w:cs="Arial"/>
          <w:sz w:val="22"/>
          <w:szCs w:val="22"/>
          <w:lang w:val="es-ES_tradnl"/>
        </w:rPr>
        <w:t xml:space="preserve"> _______ </w:t>
      </w:r>
      <w:proofErr w:type="spellStart"/>
      <w:r w:rsidRPr="00867444">
        <w:rPr>
          <w:rFonts w:ascii="Arial" w:hAnsi="Arial" w:cs="Arial"/>
          <w:sz w:val="22"/>
          <w:szCs w:val="22"/>
          <w:lang w:val="es-ES_tradnl"/>
        </w:rPr>
        <w:t>de</w:t>
      </w:r>
      <w:proofErr w:type="spellEnd"/>
      <w:r w:rsidRPr="00867444">
        <w:rPr>
          <w:rFonts w:ascii="Arial" w:hAnsi="Arial" w:cs="Arial"/>
          <w:sz w:val="22"/>
          <w:szCs w:val="22"/>
          <w:lang w:val="es-ES_tradnl"/>
        </w:rPr>
        <w:t xml:space="preserve"> _______</w:t>
      </w:r>
      <w:r w:rsidRPr="00867444">
        <w:rPr>
          <w:rFonts w:ascii="Arial" w:hAnsi="Arial" w:cs="Arial"/>
          <w:sz w:val="22"/>
          <w:szCs w:val="22"/>
        </w:rPr>
        <w:t xml:space="preserve">. </w:t>
      </w:r>
      <w:r w:rsidRPr="00867444">
        <w:rPr>
          <w:rFonts w:ascii="Arial" w:hAnsi="Arial" w:cs="Arial"/>
          <w:b/>
          <w:sz w:val="22"/>
          <w:szCs w:val="22"/>
          <w:lang w:val="es-BO"/>
        </w:rPr>
        <w:t>cuando corresponda.</w:t>
      </w:r>
    </w:p>
    <w:p w14:paraId="4D1D7E75" w14:textId="77777777" w:rsidR="00B7205C" w:rsidRPr="00867444" w:rsidRDefault="00B7205C" w:rsidP="00B7205C">
      <w:pPr>
        <w:widowControl w:val="0"/>
        <w:numPr>
          <w:ilvl w:val="0"/>
          <w:numId w:val="41"/>
        </w:numPr>
        <w:jc w:val="both"/>
        <w:rPr>
          <w:rFonts w:ascii="Arial" w:hAnsi="Arial" w:cs="Arial"/>
          <w:sz w:val="22"/>
          <w:szCs w:val="22"/>
          <w:lang w:val="es-BO"/>
        </w:rPr>
      </w:pPr>
      <w:r w:rsidRPr="00867444">
        <w:rPr>
          <w:rFonts w:ascii="Arial" w:hAnsi="Arial" w:cs="Arial"/>
          <w:sz w:val="22"/>
          <w:szCs w:val="22"/>
        </w:rPr>
        <w:t>Certificado del Registro Único de Proveedores del Estado (</w:t>
      </w:r>
      <w:proofErr w:type="spellStart"/>
      <w:r w:rsidRPr="00867444">
        <w:rPr>
          <w:rFonts w:ascii="Arial" w:hAnsi="Arial" w:cs="Arial"/>
          <w:sz w:val="22"/>
          <w:szCs w:val="22"/>
        </w:rPr>
        <w:t>RUPE</w:t>
      </w:r>
      <w:proofErr w:type="spellEnd"/>
      <w:r w:rsidRPr="00867444">
        <w:rPr>
          <w:rFonts w:ascii="Arial" w:hAnsi="Arial" w:cs="Arial"/>
          <w:sz w:val="22"/>
          <w:szCs w:val="22"/>
        </w:rPr>
        <w:t xml:space="preserve">) N° _________ de __ </w:t>
      </w:r>
      <w:proofErr w:type="spellStart"/>
      <w:r w:rsidRPr="00867444">
        <w:rPr>
          <w:rFonts w:ascii="Arial" w:hAnsi="Arial" w:cs="Arial"/>
          <w:sz w:val="22"/>
          <w:szCs w:val="22"/>
        </w:rPr>
        <w:t>de</w:t>
      </w:r>
      <w:proofErr w:type="spellEnd"/>
      <w:r w:rsidRPr="00867444">
        <w:rPr>
          <w:rFonts w:ascii="Arial" w:hAnsi="Arial" w:cs="Arial"/>
          <w:sz w:val="22"/>
          <w:szCs w:val="22"/>
        </w:rPr>
        <w:t xml:space="preserve"> ______ </w:t>
      </w:r>
      <w:proofErr w:type="spellStart"/>
      <w:r w:rsidRPr="00867444">
        <w:rPr>
          <w:rFonts w:ascii="Arial" w:hAnsi="Arial" w:cs="Arial"/>
          <w:sz w:val="22"/>
          <w:szCs w:val="22"/>
        </w:rPr>
        <w:t>de</w:t>
      </w:r>
      <w:proofErr w:type="spellEnd"/>
      <w:r w:rsidRPr="00867444">
        <w:rPr>
          <w:rFonts w:ascii="Arial" w:hAnsi="Arial" w:cs="Arial"/>
          <w:sz w:val="22"/>
          <w:szCs w:val="22"/>
        </w:rPr>
        <w:t xml:space="preserve"> 2024.</w:t>
      </w:r>
    </w:p>
    <w:p w14:paraId="7F892EEF" w14:textId="19E5A054" w:rsidR="00B7205C" w:rsidRPr="00867444" w:rsidRDefault="00B7205C" w:rsidP="00B7205C">
      <w:pPr>
        <w:widowControl w:val="0"/>
        <w:numPr>
          <w:ilvl w:val="0"/>
          <w:numId w:val="41"/>
        </w:numPr>
        <w:jc w:val="both"/>
        <w:rPr>
          <w:rFonts w:ascii="Arial" w:hAnsi="Arial" w:cs="Arial"/>
          <w:sz w:val="22"/>
          <w:szCs w:val="22"/>
          <w:lang w:val="es-BO"/>
        </w:rPr>
      </w:pPr>
      <w:r w:rsidRPr="00867444">
        <w:rPr>
          <w:rFonts w:ascii="Arial" w:hAnsi="Arial" w:cs="Arial"/>
          <w:sz w:val="22"/>
          <w:szCs w:val="22"/>
        </w:rPr>
        <w:t xml:space="preserve">Formulario de Requerimiento de Servicios - Preventivo N° ____ de __ </w:t>
      </w:r>
      <w:proofErr w:type="spellStart"/>
      <w:r w:rsidRPr="00867444">
        <w:rPr>
          <w:rFonts w:ascii="Arial" w:hAnsi="Arial" w:cs="Arial"/>
          <w:sz w:val="22"/>
          <w:szCs w:val="22"/>
        </w:rPr>
        <w:t>de</w:t>
      </w:r>
      <w:proofErr w:type="spellEnd"/>
      <w:r w:rsidRPr="00867444">
        <w:rPr>
          <w:rFonts w:ascii="Arial" w:hAnsi="Arial" w:cs="Arial"/>
          <w:sz w:val="22"/>
          <w:szCs w:val="22"/>
        </w:rPr>
        <w:t xml:space="preserve"> ___ </w:t>
      </w:r>
      <w:proofErr w:type="spellStart"/>
      <w:r w:rsidRPr="00867444">
        <w:rPr>
          <w:rFonts w:ascii="Arial" w:hAnsi="Arial" w:cs="Arial"/>
          <w:sz w:val="22"/>
          <w:szCs w:val="22"/>
        </w:rPr>
        <w:t>de</w:t>
      </w:r>
      <w:proofErr w:type="spellEnd"/>
      <w:r w:rsidRPr="00867444">
        <w:rPr>
          <w:rFonts w:ascii="Arial" w:hAnsi="Arial" w:cs="Arial"/>
          <w:sz w:val="22"/>
          <w:szCs w:val="22"/>
        </w:rPr>
        <w:t xml:space="preserve"> 202</w:t>
      </w:r>
      <w:r w:rsidR="004E08C1">
        <w:rPr>
          <w:rFonts w:ascii="Arial" w:hAnsi="Arial" w:cs="Arial"/>
          <w:sz w:val="22"/>
          <w:szCs w:val="22"/>
        </w:rPr>
        <w:t>4</w:t>
      </w:r>
      <w:r w:rsidRPr="00867444">
        <w:rPr>
          <w:rFonts w:ascii="Arial" w:hAnsi="Arial" w:cs="Arial"/>
          <w:sz w:val="22"/>
          <w:szCs w:val="22"/>
        </w:rPr>
        <w:t>.</w:t>
      </w:r>
    </w:p>
    <w:p w14:paraId="4CDA7E42" w14:textId="77777777" w:rsidR="00B7205C" w:rsidRPr="00867444" w:rsidRDefault="00B7205C" w:rsidP="00B7205C">
      <w:pPr>
        <w:pStyle w:val="Prrafodelista"/>
        <w:numPr>
          <w:ilvl w:val="0"/>
          <w:numId w:val="41"/>
        </w:numPr>
        <w:tabs>
          <w:tab w:val="left" w:pos="993"/>
        </w:tabs>
        <w:autoSpaceDE w:val="0"/>
        <w:autoSpaceDN w:val="0"/>
        <w:adjustRightInd w:val="0"/>
        <w:jc w:val="both"/>
        <w:rPr>
          <w:rFonts w:ascii="Arial" w:hAnsi="Arial" w:cs="Arial"/>
          <w:sz w:val="22"/>
          <w:szCs w:val="22"/>
        </w:rPr>
      </w:pPr>
      <w:r w:rsidRPr="00867444">
        <w:rPr>
          <w:rFonts w:ascii="Arial" w:hAnsi="Arial" w:cs="Arial"/>
          <w:sz w:val="22"/>
          <w:szCs w:val="22"/>
        </w:rPr>
        <w:t xml:space="preserve">Certificado N° ______de __ </w:t>
      </w:r>
      <w:proofErr w:type="spellStart"/>
      <w:r w:rsidRPr="00867444">
        <w:rPr>
          <w:rFonts w:ascii="Arial" w:hAnsi="Arial" w:cs="Arial"/>
          <w:sz w:val="22"/>
          <w:szCs w:val="22"/>
        </w:rPr>
        <w:t>de</w:t>
      </w:r>
      <w:proofErr w:type="spellEnd"/>
      <w:r w:rsidRPr="00867444">
        <w:rPr>
          <w:rFonts w:ascii="Arial" w:hAnsi="Arial" w:cs="Arial"/>
          <w:sz w:val="22"/>
          <w:szCs w:val="22"/>
        </w:rPr>
        <w:t xml:space="preserve"> ___ </w:t>
      </w:r>
      <w:proofErr w:type="spellStart"/>
      <w:r w:rsidRPr="00867444">
        <w:rPr>
          <w:rFonts w:ascii="Arial" w:hAnsi="Arial" w:cs="Arial"/>
          <w:sz w:val="22"/>
          <w:szCs w:val="22"/>
        </w:rPr>
        <w:t>de</w:t>
      </w:r>
      <w:proofErr w:type="spellEnd"/>
      <w:r w:rsidRPr="00867444">
        <w:rPr>
          <w:rFonts w:ascii="Arial" w:hAnsi="Arial" w:cs="Arial"/>
          <w:sz w:val="22"/>
          <w:szCs w:val="22"/>
        </w:rPr>
        <w:t xml:space="preserve"> 2024, emitido por la Gestora Pública de la Seguridad Social de Largo Plazo, de No Adeudo por contribuciones al Seguro Social Obligatorio de Largo Plazo  (</w:t>
      </w:r>
      <w:proofErr w:type="spellStart"/>
      <w:r w:rsidRPr="00867444">
        <w:rPr>
          <w:rFonts w:ascii="Arial" w:hAnsi="Arial" w:cs="Arial"/>
          <w:sz w:val="22"/>
          <w:szCs w:val="22"/>
        </w:rPr>
        <w:t>SSO</w:t>
      </w:r>
      <w:proofErr w:type="spellEnd"/>
      <w:r w:rsidRPr="00867444">
        <w:rPr>
          <w:rFonts w:ascii="Arial" w:hAnsi="Arial" w:cs="Arial"/>
          <w:sz w:val="22"/>
          <w:szCs w:val="22"/>
        </w:rPr>
        <w:t>) y al Sistema Integral de Pensiones (SIP).</w:t>
      </w:r>
    </w:p>
    <w:p w14:paraId="752A987E" w14:textId="77777777" w:rsidR="00B7205C" w:rsidRPr="00867444" w:rsidRDefault="00B7205C" w:rsidP="00B7205C">
      <w:pPr>
        <w:numPr>
          <w:ilvl w:val="0"/>
          <w:numId w:val="41"/>
        </w:numPr>
        <w:jc w:val="both"/>
        <w:rPr>
          <w:rFonts w:ascii="Arial" w:hAnsi="Arial" w:cs="Arial"/>
          <w:sz w:val="22"/>
          <w:szCs w:val="22"/>
          <w:lang w:val="es-BO"/>
        </w:rPr>
      </w:pPr>
      <w:r w:rsidRPr="00867444">
        <w:rPr>
          <w:rFonts w:ascii="Arial" w:hAnsi="Arial" w:cs="Arial"/>
          <w:b/>
          <w:i/>
          <w:sz w:val="22"/>
          <w:szCs w:val="22"/>
          <w:lang w:val="es-BO"/>
        </w:rPr>
        <w:t>(Señalar otros documentos necesarios de acuerdo al objeto de la contratación para la firma del contrato).</w:t>
      </w:r>
    </w:p>
    <w:p w14:paraId="7E2916E6" w14:textId="77777777" w:rsidR="00B7205C" w:rsidRPr="00867444" w:rsidRDefault="00B7205C" w:rsidP="00B7205C">
      <w:pPr>
        <w:rPr>
          <w:rFonts w:ascii="Arial" w:hAnsi="Arial" w:cs="Arial"/>
          <w:sz w:val="22"/>
          <w:szCs w:val="22"/>
          <w:lang w:val="es-BO"/>
        </w:rPr>
      </w:pPr>
    </w:p>
    <w:p w14:paraId="096082F3"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rPr>
        <w:t>CLÁUSULA</w:t>
      </w:r>
      <w:r w:rsidRPr="00867444">
        <w:rPr>
          <w:rFonts w:ascii="Arial" w:hAnsi="Arial" w:cs="Arial"/>
          <w:b/>
          <w:sz w:val="22"/>
          <w:szCs w:val="22"/>
          <w:lang w:val="es-BO"/>
        </w:rPr>
        <w:t xml:space="preserve"> SEXTA.- (OBLIGACIONES DE LAS PARTES) </w:t>
      </w:r>
      <w:r w:rsidRPr="00867444">
        <w:rPr>
          <w:rFonts w:ascii="Arial" w:hAnsi="Arial" w:cs="Arial"/>
          <w:sz w:val="22"/>
          <w:szCs w:val="22"/>
          <w:lang w:val="es-BO"/>
        </w:rPr>
        <w:t xml:space="preserve">Las partes contratantes se comprometen y obligan a dar cumplimiento a todas y cada una de las cláusulas del presente Contrato. </w:t>
      </w:r>
    </w:p>
    <w:p w14:paraId="568C4E76" w14:textId="77777777" w:rsidR="00B7205C" w:rsidRPr="00867444" w:rsidRDefault="00B7205C" w:rsidP="00B7205C">
      <w:pPr>
        <w:jc w:val="both"/>
        <w:rPr>
          <w:rFonts w:ascii="Arial" w:hAnsi="Arial" w:cs="Arial"/>
          <w:sz w:val="22"/>
          <w:szCs w:val="22"/>
          <w:lang w:val="es-BO"/>
        </w:rPr>
      </w:pPr>
    </w:p>
    <w:p w14:paraId="5FAAE8D2"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Por su parte, el </w:t>
      </w:r>
      <w:r w:rsidRPr="00867444">
        <w:rPr>
          <w:rFonts w:ascii="Arial" w:hAnsi="Arial" w:cs="Arial"/>
          <w:b/>
          <w:sz w:val="22"/>
          <w:szCs w:val="22"/>
          <w:lang w:val="es-BO"/>
        </w:rPr>
        <w:t>PROVEEDOR</w:t>
      </w:r>
      <w:r w:rsidRPr="00867444">
        <w:rPr>
          <w:rFonts w:ascii="Arial" w:hAnsi="Arial" w:cs="Arial"/>
          <w:sz w:val="22"/>
          <w:szCs w:val="22"/>
          <w:lang w:val="es-BO"/>
        </w:rPr>
        <w:t xml:space="preserve"> se compromete a cumplir con las siguientes obligaciones: </w:t>
      </w:r>
    </w:p>
    <w:p w14:paraId="3AB2A5F8" w14:textId="77777777" w:rsidR="00B7205C" w:rsidRPr="00867444" w:rsidRDefault="00B7205C" w:rsidP="00B7205C">
      <w:pPr>
        <w:jc w:val="both"/>
        <w:rPr>
          <w:rFonts w:ascii="Arial" w:hAnsi="Arial" w:cs="Arial"/>
          <w:sz w:val="22"/>
          <w:szCs w:val="22"/>
          <w:lang w:val="es-BO"/>
        </w:rPr>
      </w:pPr>
    </w:p>
    <w:p w14:paraId="7295E139" w14:textId="77777777" w:rsidR="00B7205C" w:rsidRPr="00867444" w:rsidRDefault="00B7205C" w:rsidP="00B7205C">
      <w:pPr>
        <w:numPr>
          <w:ilvl w:val="0"/>
          <w:numId w:val="43"/>
        </w:numPr>
        <w:jc w:val="both"/>
        <w:rPr>
          <w:rFonts w:ascii="Arial" w:hAnsi="Arial" w:cs="Arial"/>
          <w:sz w:val="22"/>
          <w:szCs w:val="22"/>
          <w:lang w:val="es-BO"/>
        </w:rPr>
      </w:pPr>
      <w:r w:rsidRPr="00867444">
        <w:rPr>
          <w:rFonts w:ascii="Arial" w:hAnsi="Arial" w:cs="Arial"/>
          <w:sz w:val="22"/>
          <w:szCs w:val="22"/>
          <w:lang w:val="es-BO"/>
        </w:rPr>
        <w:t xml:space="preserve">Realizar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objeto del presente Contrato, de acuerdo con lo establecido en el </w:t>
      </w:r>
      <w:proofErr w:type="spellStart"/>
      <w:r w:rsidRPr="00867444">
        <w:rPr>
          <w:rFonts w:ascii="Arial" w:hAnsi="Arial" w:cs="Arial"/>
          <w:sz w:val="22"/>
          <w:szCs w:val="22"/>
          <w:lang w:val="es-BO"/>
        </w:rPr>
        <w:t>DBC</w:t>
      </w:r>
      <w:proofErr w:type="spellEnd"/>
      <w:r w:rsidRPr="00867444">
        <w:rPr>
          <w:rFonts w:ascii="Arial" w:hAnsi="Arial" w:cs="Arial"/>
          <w:sz w:val="22"/>
          <w:szCs w:val="22"/>
          <w:lang w:val="es-BO"/>
        </w:rPr>
        <w:t>, así como las condiciones de su propuesta.</w:t>
      </w:r>
    </w:p>
    <w:p w14:paraId="7AEE4881" w14:textId="77777777" w:rsidR="00B7205C" w:rsidRPr="00867444" w:rsidRDefault="00B7205C" w:rsidP="00B7205C">
      <w:pPr>
        <w:numPr>
          <w:ilvl w:val="0"/>
          <w:numId w:val="43"/>
        </w:numPr>
        <w:jc w:val="both"/>
        <w:rPr>
          <w:rFonts w:ascii="Arial" w:hAnsi="Arial" w:cs="Arial"/>
          <w:sz w:val="22"/>
          <w:szCs w:val="22"/>
          <w:lang w:val="es-BO"/>
        </w:rPr>
      </w:pPr>
      <w:r w:rsidRPr="00867444">
        <w:rPr>
          <w:rFonts w:ascii="Arial" w:hAnsi="Arial" w:cs="Arial"/>
          <w:sz w:val="22"/>
          <w:szCs w:val="22"/>
          <w:lang w:val="es-BO"/>
        </w:rPr>
        <w:t xml:space="preserve">Prestar el </w:t>
      </w:r>
      <w:r w:rsidRPr="00867444">
        <w:rPr>
          <w:rFonts w:ascii="Arial" w:hAnsi="Arial" w:cs="Arial"/>
          <w:b/>
          <w:sz w:val="22"/>
          <w:szCs w:val="22"/>
          <w:lang w:val="es-BO"/>
        </w:rPr>
        <w:t>SERVICIO</w:t>
      </w:r>
      <w:r w:rsidRPr="00867444">
        <w:rPr>
          <w:rFonts w:ascii="Arial" w:hAnsi="Arial" w:cs="Arial"/>
          <w:sz w:val="22"/>
          <w:szCs w:val="22"/>
          <w:lang w:val="es-BO"/>
        </w:rPr>
        <w:t>, objeto del presente Contrato, en forma eficiente, oportuna y en el lugar de destino convenido con las características técnicas ofertadas y aceptadas.</w:t>
      </w:r>
    </w:p>
    <w:p w14:paraId="2260865C" w14:textId="77777777" w:rsidR="00B7205C" w:rsidRPr="00867444" w:rsidRDefault="00B7205C" w:rsidP="00B7205C">
      <w:pPr>
        <w:numPr>
          <w:ilvl w:val="0"/>
          <w:numId w:val="43"/>
        </w:numPr>
        <w:jc w:val="both"/>
        <w:rPr>
          <w:rFonts w:ascii="Arial" w:hAnsi="Arial" w:cs="Arial"/>
          <w:sz w:val="22"/>
          <w:szCs w:val="22"/>
          <w:lang w:val="es-BO"/>
        </w:rPr>
      </w:pPr>
      <w:r w:rsidRPr="00867444">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C0F36E2" w14:textId="77777777" w:rsidR="00B7205C" w:rsidRPr="00867444" w:rsidRDefault="00B7205C" w:rsidP="00B7205C">
      <w:pPr>
        <w:numPr>
          <w:ilvl w:val="0"/>
          <w:numId w:val="43"/>
        </w:numPr>
        <w:jc w:val="both"/>
        <w:rPr>
          <w:rFonts w:ascii="Arial" w:hAnsi="Arial" w:cs="Arial"/>
          <w:sz w:val="22"/>
          <w:szCs w:val="22"/>
          <w:lang w:val="es-BO"/>
        </w:rPr>
      </w:pPr>
      <w:r w:rsidRPr="00867444">
        <w:rPr>
          <w:rFonts w:ascii="Arial" w:hAnsi="Arial" w:cs="Arial"/>
          <w:sz w:val="22"/>
          <w:szCs w:val="22"/>
          <w:lang w:val="es-BO"/>
        </w:rPr>
        <w:t>Mantener vigentes la garantía presentada.</w:t>
      </w:r>
    </w:p>
    <w:p w14:paraId="1EB97689" w14:textId="77777777" w:rsidR="00B7205C" w:rsidRPr="00867444" w:rsidRDefault="00B7205C" w:rsidP="00B7205C">
      <w:pPr>
        <w:numPr>
          <w:ilvl w:val="0"/>
          <w:numId w:val="43"/>
        </w:numPr>
        <w:jc w:val="both"/>
        <w:rPr>
          <w:rFonts w:ascii="Arial" w:hAnsi="Arial" w:cs="Arial"/>
          <w:sz w:val="22"/>
          <w:szCs w:val="22"/>
          <w:lang w:val="es-BO"/>
        </w:rPr>
      </w:pPr>
      <w:r w:rsidRPr="00867444">
        <w:rPr>
          <w:rFonts w:ascii="Arial" w:hAnsi="Arial" w:cs="Arial"/>
          <w:sz w:val="22"/>
          <w:szCs w:val="22"/>
          <w:lang w:val="es-BO"/>
        </w:rPr>
        <w:t xml:space="preserve">Actualizar la Garantía (vigencia y/o monto) a requerimiento de la </w:t>
      </w:r>
      <w:r w:rsidRPr="00867444">
        <w:rPr>
          <w:rFonts w:ascii="Arial" w:hAnsi="Arial" w:cs="Arial"/>
          <w:b/>
          <w:sz w:val="22"/>
          <w:szCs w:val="22"/>
          <w:lang w:val="es-BO"/>
        </w:rPr>
        <w:t>ENTIDAD</w:t>
      </w:r>
      <w:r w:rsidRPr="00867444">
        <w:rPr>
          <w:rFonts w:ascii="Arial" w:hAnsi="Arial" w:cs="Arial"/>
          <w:sz w:val="22"/>
          <w:szCs w:val="22"/>
          <w:lang w:val="es-BO"/>
        </w:rPr>
        <w:t>.</w:t>
      </w:r>
    </w:p>
    <w:p w14:paraId="4C05381E" w14:textId="77777777" w:rsidR="00B7205C" w:rsidRPr="00867444" w:rsidRDefault="00B7205C" w:rsidP="00B7205C">
      <w:pPr>
        <w:pStyle w:val="Textoindependiente3"/>
        <w:numPr>
          <w:ilvl w:val="0"/>
          <w:numId w:val="43"/>
        </w:numPr>
        <w:spacing w:after="0"/>
        <w:jc w:val="both"/>
        <w:rPr>
          <w:rFonts w:cs="Arial"/>
          <w:b/>
          <w:sz w:val="22"/>
          <w:szCs w:val="22"/>
        </w:rPr>
      </w:pPr>
      <w:r w:rsidRPr="00867444">
        <w:rPr>
          <w:rFonts w:cs="Arial"/>
          <w:sz w:val="22"/>
          <w:szCs w:val="22"/>
        </w:rPr>
        <w:t xml:space="preserve">El PROVEEDOR se encuentra obligado a proveer a su personal de ropa de trabajo y equipos de protección personal, en cumplimiento al Decreto Supremo N° 108 y de la resolución Ministerial N° 527/09. </w:t>
      </w:r>
    </w:p>
    <w:p w14:paraId="7F46A246" w14:textId="77777777" w:rsidR="00B7205C" w:rsidRPr="00867444" w:rsidRDefault="00B7205C" w:rsidP="00B7205C">
      <w:pPr>
        <w:numPr>
          <w:ilvl w:val="0"/>
          <w:numId w:val="43"/>
        </w:numPr>
        <w:jc w:val="both"/>
        <w:rPr>
          <w:rFonts w:ascii="Arial" w:hAnsi="Arial" w:cs="Arial"/>
          <w:sz w:val="22"/>
          <w:szCs w:val="22"/>
          <w:lang w:val="es-BO"/>
        </w:rPr>
      </w:pPr>
      <w:r w:rsidRPr="00867444">
        <w:rPr>
          <w:rFonts w:ascii="Arial" w:hAnsi="Arial" w:cs="Arial"/>
          <w:sz w:val="22"/>
          <w:szCs w:val="22"/>
          <w:lang w:val="es-BO"/>
        </w:rPr>
        <w:t>Cumplir cada una de las cláusulas del presente Contrato.</w:t>
      </w:r>
    </w:p>
    <w:p w14:paraId="53CC4D4A" w14:textId="77777777" w:rsidR="00B7205C" w:rsidRPr="00867444" w:rsidRDefault="00B7205C" w:rsidP="00B7205C">
      <w:pPr>
        <w:ind w:left="720"/>
        <w:jc w:val="both"/>
        <w:rPr>
          <w:rFonts w:ascii="Arial" w:hAnsi="Arial" w:cs="Arial"/>
          <w:sz w:val="22"/>
          <w:szCs w:val="22"/>
          <w:lang w:val="es-BO"/>
        </w:rPr>
      </w:pPr>
    </w:p>
    <w:p w14:paraId="5FBE0572"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Por su parte, </w:t>
      </w:r>
      <w:r w:rsidRPr="00867444">
        <w:rPr>
          <w:rFonts w:ascii="Arial" w:hAnsi="Arial" w:cs="Arial"/>
          <w:b/>
          <w:sz w:val="22"/>
          <w:szCs w:val="22"/>
          <w:lang w:val="es-BO"/>
        </w:rPr>
        <w:t>la ENTIDAD</w:t>
      </w:r>
      <w:r w:rsidRPr="00867444">
        <w:rPr>
          <w:rFonts w:ascii="Arial" w:hAnsi="Arial" w:cs="Arial"/>
          <w:sz w:val="22"/>
          <w:szCs w:val="22"/>
          <w:lang w:val="es-BO"/>
        </w:rPr>
        <w:t xml:space="preserve"> se compromete a cumplir con las siguientes obligaciones:</w:t>
      </w:r>
    </w:p>
    <w:p w14:paraId="17E3C008" w14:textId="77777777" w:rsidR="00B7205C" w:rsidRPr="00867444" w:rsidRDefault="00B7205C" w:rsidP="00B7205C">
      <w:pPr>
        <w:jc w:val="both"/>
        <w:rPr>
          <w:rFonts w:ascii="Arial" w:hAnsi="Arial" w:cs="Arial"/>
          <w:sz w:val="22"/>
          <w:szCs w:val="22"/>
          <w:lang w:val="es-BO"/>
        </w:rPr>
      </w:pPr>
    </w:p>
    <w:p w14:paraId="174AAFAD" w14:textId="77777777" w:rsidR="00B7205C" w:rsidRPr="00867444" w:rsidRDefault="00B7205C" w:rsidP="00B7205C">
      <w:pPr>
        <w:numPr>
          <w:ilvl w:val="0"/>
          <w:numId w:val="42"/>
        </w:numPr>
        <w:jc w:val="both"/>
        <w:rPr>
          <w:rFonts w:ascii="Arial" w:hAnsi="Arial" w:cs="Arial"/>
          <w:sz w:val="22"/>
          <w:szCs w:val="22"/>
          <w:lang w:val="es-BO"/>
        </w:rPr>
      </w:pPr>
      <w:r w:rsidRPr="00867444">
        <w:rPr>
          <w:rFonts w:ascii="Arial" w:hAnsi="Arial" w:cs="Arial"/>
          <w:sz w:val="22"/>
          <w:szCs w:val="22"/>
          <w:lang w:val="es-BO"/>
        </w:rPr>
        <w:t xml:space="preserve">Dar conformidad a los servicios generales de acuerdo con las condiciones establecidas en el </w:t>
      </w:r>
      <w:proofErr w:type="spellStart"/>
      <w:r w:rsidRPr="00867444">
        <w:rPr>
          <w:rFonts w:ascii="Arial" w:hAnsi="Arial" w:cs="Arial"/>
          <w:sz w:val="22"/>
          <w:szCs w:val="22"/>
          <w:lang w:val="es-BO"/>
        </w:rPr>
        <w:t>DBC</w:t>
      </w:r>
      <w:proofErr w:type="spellEnd"/>
      <w:r w:rsidRPr="00867444">
        <w:rPr>
          <w:rFonts w:ascii="Arial" w:hAnsi="Arial" w:cs="Arial"/>
          <w:sz w:val="22"/>
          <w:szCs w:val="22"/>
          <w:lang w:val="es-BO"/>
        </w:rPr>
        <w:t>, así como las condiciones de la propuesta adjudicada.</w:t>
      </w:r>
    </w:p>
    <w:p w14:paraId="27423F3D" w14:textId="77777777" w:rsidR="00B7205C" w:rsidRPr="00867444" w:rsidRDefault="00B7205C" w:rsidP="00B7205C">
      <w:pPr>
        <w:numPr>
          <w:ilvl w:val="0"/>
          <w:numId w:val="42"/>
        </w:numPr>
        <w:jc w:val="both"/>
        <w:rPr>
          <w:rFonts w:ascii="Arial" w:hAnsi="Arial" w:cs="Arial"/>
          <w:sz w:val="22"/>
          <w:szCs w:val="22"/>
          <w:lang w:val="es-BO"/>
        </w:rPr>
      </w:pPr>
      <w:r w:rsidRPr="00867444">
        <w:rPr>
          <w:rFonts w:ascii="Arial" w:hAnsi="Arial" w:cs="Arial"/>
          <w:sz w:val="22"/>
          <w:szCs w:val="22"/>
          <w:lang w:val="es-BO"/>
        </w:rPr>
        <w:t xml:space="preserve">Emitir Informe de Verificación de Vigencia del Servicio, cuando el mismo cumpla con las condiciones establecidas en el </w:t>
      </w:r>
      <w:proofErr w:type="spellStart"/>
      <w:r w:rsidRPr="00867444">
        <w:rPr>
          <w:rFonts w:ascii="Arial" w:hAnsi="Arial" w:cs="Arial"/>
          <w:sz w:val="22"/>
          <w:szCs w:val="22"/>
          <w:lang w:val="es-BO"/>
        </w:rPr>
        <w:t>DBC</w:t>
      </w:r>
      <w:proofErr w:type="spellEnd"/>
      <w:r w:rsidRPr="00867444">
        <w:rPr>
          <w:rFonts w:ascii="Arial" w:hAnsi="Arial" w:cs="Arial"/>
          <w:sz w:val="22"/>
          <w:szCs w:val="22"/>
          <w:lang w:val="es-BO"/>
        </w:rPr>
        <w:t>, así como las condiciones de la propuesta adjudicada.</w:t>
      </w:r>
    </w:p>
    <w:p w14:paraId="3380D443" w14:textId="77777777" w:rsidR="00B7205C" w:rsidRPr="00867444" w:rsidRDefault="00B7205C" w:rsidP="00B7205C">
      <w:pPr>
        <w:numPr>
          <w:ilvl w:val="0"/>
          <w:numId w:val="42"/>
        </w:numPr>
        <w:jc w:val="both"/>
        <w:rPr>
          <w:rFonts w:ascii="Arial" w:hAnsi="Arial" w:cs="Arial"/>
          <w:sz w:val="22"/>
          <w:szCs w:val="22"/>
          <w:lang w:val="es-BO"/>
        </w:rPr>
      </w:pPr>
      <w:r w:rsidRPr="00867444">
        <w:rPr>
          <w:rFonts w:ascii="Arial" w:hAnsi="Arial" w:cs="Arial"/>
          <w:sz w:val="22"/>
          <w:szCs w:val="22"/>
          <w:lang w:val="es-BO"/>
        </w:rPr>
        <w:t>Cumplir cada una de las cláusulas del presente Contrato.</w:t>
      </w:r>
    </w:p>
    <w:p w14:paraId="705BE4A8" w14:textId="77777777" w:rsidR="00B7205C" w:rsidRPr="00867444" w:rsidRDefault="00B7205C" w:rsidP="00B7205C">
      <w:pPr>
        <w:autoSpaceDE w:val="0"/>
        <w:autoSpaceDN w:val="0"/>
        <w:adjustRightInd w:val="0"/>
        <w:jc w:val="both"/>
        <w:rPr>
          <w:rFonts w:ascii="Arial" w:hAnsi="Arial" w:cs="Arial"/>
          <w:b/>
          <w:sz w:val="22"/>
          <w:szCs w:val="22"/>
          <w:lang w:val="es-BO"/>
        </w:rPr>
      </w:pPr>
    </w:p>
    <w:p w14:paraId="105FE477" w14:textId="77777777" w:rsidR="00B7205C" w:rsidRPr="00867444" w:rsidRDefault="00B7205C" w:rsidP="00B7205C">
      <w:pPr>
        <w:autoSpaceDE w:val="0"/>
        <w:autoSpaceDN w:val="0"/>
        <w:adjustRightInd w:val="0"/>
        <w:jc w:val="both"/>
        <w:rPr>
          <w:rFonts w:ascii="Arial" w:hAnsi="Arial" w:cs="Arial"/>
          <w:sz w:val="22"/>
          <w:szCs w:val="22"/>
          <w:lang w:val="es-BO"/>
        </w:rPr>
      </w:pPr>
      <w:r w:rsidRPr="00867444">
        <w:rPr>
          <w:rFonts w:ascii="Arial" w:hAnsi="Arial" w:cs="Arial"/>
          <w:b/>
          <w:sz w:val="22"/>
          <w:szCs w:val="22"/>
        </w:rPr>
        <w:t>CLÁUSULA</w:t>
      </w:r>
      <w:r w:rsidRPr="00867444">
        <w:rPr>
          <w:rFonts w:ascii="Arial" w:hAnsi="Arial" w:cs="Arial"/>
          <w:b/>
          <w:sz w:val="22"/>
          <w:szCs w:val="22"/>
          <w:lang w:val="es-BO"/>
        </w:rPr>
        <w:t xml:space="preserve"> SÉPTIMA.- (VIGENCIA) </w:t>
      </w:r>
      <w:r w:rsidRPr="00867444">
        <w:rPr>
          <w:rFonts w:ascii="Arial" w:hAnsi="Arial" w:cs="Arial"/>
          <w:sz w:val="22"/>
          <w:szCs w:val="22"/>
          <w:lang w:val="es-BO"/>
        </w:rPr>
        <w:t>El presente Contrato entrará en vigencia desde el día siguiente hábil de su suscripción por ambas partes, hasta la terminación del Contrato.</w:t>
      </w:r>
    </w:p>
    <w:p w14:paraId="49CC5E34" w14:textId="77777777" w:rsidR="00B7205C" w:rsidRPr="00867444" w:rsidRDefault="00B7205C" w:rsidP="00B7205C">
      <w:pPr>
        <w:autoSpaceDE w:val="0"/>
        <w:autoSpaceDN w:val="0"/>
        <w:adjustRightInd w:val="0"/>
        <w:jc w:val="both"/>
        <w:rPr>
          <w:rFonts w:ascii="Arial" w:hAnsi="Arial" w:cs="Arial"/>
          <w:b/>
          <w:sz w:val="22"/>
          <w:szCs w:val="22"/>
          <w:lang w:val="es-BO"/>
        </w:rPr>
      </w:pPr>
    </w:p>
    <w:p w14:paraId="4046DAD7"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rPr>
        <w:t>CLÁUSULA</w:t>
      </w:r>
      <w:r w:rsidRPr="00867444">
        <w:rPr>
          <w:rFonts w:ascii="Arial" w:hAnsi="Arial" w:cs="Arial"/>
          <w:b/>
          <w:sz w:val="22"/>
          <w:szCs w:val="22"/>
          <w:lang w:val="es-BO"/>
        </w:rPr>
        <w:t xml:space="preserve"> OCTAVA.- (GARANTÍA DE CUMPLIMIENTO DE CONTRATO)</w:t>
      </w:r>
      <w:r w:rsidRPr="00867444">
        <w:rPr>
          <w:rFonts w:ascii="Arial" w:hAnsi="Arial" w:cs="Arial"/>
          <w:sz w:val="22"/>
          <w:szCs w:val="22"/>
          <w:lang w:val="es-BO"/>
        </w:rPr>
        <w:t xml:space="preserve"> El</w:t>
      </w:r>
      <w:r w:rsidRPr="00867444">
        <w:rPr>
          <w:rFonts w:ascii="Arial" w:hAnsi="Arial" w:cs="Arial"/>
          <w:b/>
          <w:sz w:val="22"/>
          <w:szCs w:val="22"/>
          <w:lang w:val="es-BO"/>
        </w:rPr>
        <w:t xml:space="preserve"> PROVEEDOR, </w:t>
      </w:r>
      <w:r w:rsidRPr="00867444">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867444">
        <w:rPr>
          <w:rFonts w:ascii="Arial" w:hAnsi="Arial" w:cs="Arial"/>
          <w:b/>
          <w:i/>
          <w:sz w:val="22"/>
          <w:szCs w:val="22"/>
          <w:lang w:val="es-BO"/>
        </w:rPr>
        <w:t xml:space="preserve"> </w:t>
      </w:r>
      <w:r w:rsidRPr="00867444">
        <w:rPr>
          <w:rFonts w:ascii="Arial" w:hAnsi="Arial" w:cs="Arial"/>
          <w:b/>
          <w:sz w:val="22"/>
          <w:szCs w:val="22"/>
          <w:lang w:val="es-BO"/>
        </w:rPr>
        <w:t>ENTIDAD</w:t>
      </w:r>
      <w:r w:rsidRPr="00867444">
        <w:rPr>
          <w:rFonts w:ascii="Arial" w:hAnsi="Arial" w:cs="Arial"/>
          <w:sz w:val="22"/>
          <w:szCs w:val="22"/>
          <w:lang w:val="es-BO"/>
        </w:rPr>
        <w:t>, por _________,</w:t>
      </w:r>
      <w:r w:rsidRPr="00867444">
        <w:rPr>
          <w:rFonts w:ascii="Arial" w:hAnsi="Arial" w:cs="Arial"/>
          <w:b/>
          <w:i/>
          <w:sz w:val="22"/>
          <w:szCs w:val="22"/>
          <w:lang w:val="es-BO"/>
        </w:rPr>
        <w:t xml:space="preserve"> </w:t>
      </w:r>
      <w:r w:rsidRPr="00867444">
        <w:rPr>
          <w:rFonts w:ascii="Arial" w:hAnsi="Arial" w:cs="Arial"/>
          <w:sz w:val="22"/>
          <w:szCs w:val="22"/>
          <w:lang w:val="es-BO"/>
        </w:rPr>
        <w:t xml:space="preserve">equivalente al siete por ciento (7%) </w:t>
      </w:r>
      <w:r w:rsidRPr="00867444">
        <w:rPr>
          <w:rFonts w:ascii="Arial" w:hAnsi="Arial" w:cs="Arial"/>
          <w:bCs/>
          <w:iCs/>
          <w:sz w:val="22"/>
          <w:szCs w:val="22"/>
        </w:rPr>
        <w:t>o “tres punto cinco por ciento (3.5%)”</w:t>
      </w:r>
      <w:r w:rsidRPr="00867444">
        <w:rPr>
          <w:b/>
          <w:bCs/>
          <w:i/>
          <w:iCs/>
          <w:sz w:val="18"/>
          <w:szCs w:val="18"/>
        </w:rPr>
        <w:t xml:space="preserve"> </w:t>
      </w:r>
      <w:r w:rsidRPr="00867444">
        <w:rPr>
          <w:rFonts w:ascii="Arial" w:hAnsi="Arial" w:cs="Arial"/>
          <w:sz w:val="22"/>
          <w:szCs w:val="22"/>
          <w:lang w:val="es-BO"/>
        </w:rPr>
        <w:t>del monto total del Contrato.</w:t>
      </w:r>
    </w:p>
    <w:p w14:paraId="79463DCC" w14:textId="77777777" w:rsidR="00B7205C" w:rsidRPr="00867444" w:rsidRDefault="00B7205C" w:rsidP="00B7205C">
      <w:pPr>
        <w:jc w:val="both"/>
        <w:rPr>
          <w:rFonts w:ascii="Arial" w:hAnsi="Arial" w:cs="Arial"/>
          <w:sz w:val="22"/>
          <w:szCs w:val="22"/>
          <w:lang w:val="es-BO"/>
        </w:rPr>
      </w:pPr>
    </w:p>
    <w:p w14:paraId="16BDB732"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El importe de la Garantía de Cumplimiento de Contrato, será pagado en favor de la </w:t>
      </w:r>
      <w:r w:rsidRPr="00867444">
        <w:rPr>
          <w:rFonts w:ascii="Arial" w:hAnsi="Arial" w:cs="Arial"/>
          <w:b/>
          <w:sz w:val="22"/>
          <w:szCs w:val="22"/>
          <w:lang w:val="es-BO"/>
        </w:rPr>
        <w:t>ENTIDAD</w:t>
      </w:r>
      <w:r w:rsidRPr="00867444">
        <w:rPr>
          <w:rFonts w:ascii="Arial" w:hAnsi="Arial" w:cs="Arial"/>
          <w:sz w:val="22"/>
          <w:szCs w:val="22"/>
          <w:lang w:val="es-BO"/>
        </w:rPr>
        <w:t xml:space="preserve"> a su sólo requerimiento, sin necesidad de ningún trámite o acción judicial.</w:t>
      </w:r>
    </w:p>
    <w:p w14:paraId="0729A4DA" w14:textId="77777777" w:rsidR="00B7205C" w:rsidRPr="00867444" w:rsidRDefault="00B7205C" w:rsidP="00B7205C">
      <w:pPr>
        <w:jc w:val="both"/>
        <w:rPr>
          <w:rFonts w:ascii="Arial" w:hAnsi="Arial" w:cs="Arial"/>
          <w:sz w:val="22"/>
          <w:szCs w:val="22"/>
          <w:lang w:val="es-BO"/>
        </w:rPr>
      </w:pPr>
    </w:p>
    <w:p w14:paraId="63A5EEB3"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Si se procediera a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6FC32902" w14:textId="77777777" w:rsidR="00B7205C" w:rsidRPr="00867444" w:rsidRDefault="00B7205C" w:rsidP="00B7205C">
      <w:pPr>
        <w:jc w:val="both"/>
        <w:rPr>
          <w:rFonts w:ascii="Arial" w:hAnsi="Arial" w:cs="Arial"/>
          <w:sz w:val="22"/>
          <w:szCs w:val="22"/>
          <w:lang w:val="es-BO"/>
        </w:rPr>
      </w:pPr>
    </w:p>
    <w:p w14:paraId="2D0925B8"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El </w:t>
      </w:r>
      <w:r w:rsidRPr="00867444">
        <w:rPr>
          <w:rFonts w:ascii="Arial" w:hAnsi="Arial" w:cs="Arial"/>
          <w:b/>
          <w:sz w:val="22"/>
          <w:szCs w:val="22"/>
          <w:lang w:val="es-BO"/>
        </w:rPr>
        <w:t>PROVEEDOR</w:t>
      </w:r>
      <w:r w:rsidRPr="00867444">
        <w:rPr>
          <w:rFonts w:ascii="Arial" w:hAnsi="Arial" w:cs="Arial"/>
          <w:sz w:val="22"/>
          <w:szCs w:val="22"/>
          <w:lang w:val="es-BO"/>
        </w:rPr>
        <w:t xml:space="preserve">, tiene la obligación de mantener actualizada la Garantía de Cumplimiento de Contrato, cuantas veces lo requiera la </w:t>
      </w:r>
      <w:r w:rsidRPr="00867444">
        <w:rPr>
          <w:rFonts w:ascii="Arial" w:hAnsi="Arial" w:cs="Arial"/>
          <w:b/>
          <w:sz w:val="22"/>
          <w:szCs w:val="22"/>
          <w:lang w:val="es-BO"/>
        </w:rPr>
        <w:t>ENTIDAD</w:t>
      </w:r>
      <w:r w:rsidRPr="00867444">
        <w:rPr>
          <w:rFonts w:ascii="Arial" w:hAnsi="Arial" w:cs="Arial"/>
          <w:sz w:val="22"/>
          <w:szCs w:val="22"/>
          <w:lang w:val="es-BO"/>
        </w:rPr>
        <w:t xml:space="preserve">, por razones justificadas. El </w:t>
      </w:r>
      <w:r w:rsidRPr="00867444">
        <w:rPr>
          <w:rFonts w:ascii="Arial" w:hAnsi="Arial" w:cs="Arial"/>
          <w:b/>
          <w:bCs/>
          <w:sz w:val="22"/>
          <w:szCs w:val="22"/>
          <w:lang w:val="es-BO"/>
        </w:rPr>
        <w:t>FISCAL</w:t>
      </w:r>
      <w:r w:rsidRPr="00867444">
        <w:rPr>
          <w:rFonts w:ascii="Arial" w:hAnsi="Arial" w:cs="Arial"/>
          <w:sz w:val="22"/>
          <w:szCs w:val="22"/>
          <w:lang w:val="es-BO"/>
        </w:rPr>
        <w:t>, es quien llevará el control directo de la vigencia de la misma bajo su responsabilidad.</w:t>
      </w:r>
    </w:p>
    <w:p w14:paraId="52F8BE36" w14:textId="77777777" w:rsidR="00B7205C" w:rsidRPr="00867444" w:rsidRDefault="00B7205C" w:rsidP="00B7205C">
      <w:pPr>
        <w:jc w:val="both"/>
        <w:rPr>
          <w:rFonts w:ascii="Arial" w:hAnsi="Arial" w:cs="Arial"/>
          <w:sz w:val="22"/>
          <w:szCs w:val="22"/>
          <w:lang w:val="es-BO"/>
        </w:rPr>
      </w:pPr>
    </w:p>
    <w:p w14:paraId="2BA60A91" w14:textId="77777777" w:rsidR="00B7205C" w:rsidRPr="00867444" w:rsidRDefault="00B7205C" w:rsidP="00B7205C">
      <w:pPr>
        <w:jc w:val="both"/>
        <w:rPr>
          <w:rFonts w:ascii="Arial" w:hAnsi="Arial" w:cs="Arial"/>
          <w:b/>
          <w:sz w:val="22"/>
          <w:szCs w:val="22"/>
          <w:lang w:val="es-BO"/>
        </w:rPr>
      </w:pPr>
      <w:r w:rsidRPr="00867444">
        <w:rPr>
          <w:rFonts w:ascii="Arial" w:hAnsi="Arial" w:cs="Arial"/>
          <w:sz w:val="22"/>
          <w:szCs w:val="22"/>
          <w:lang w:val="es-BO"/>
        </w:rPr>
        <w:lastRenderedPageBreak/>
        <w:t xml:space="preserve">El </w:t>
      </w:r>
      <w:r w:rsidRPr="00867444">
        <w:rPr>
          <w:rFonts w:ascii="Arial" w:hAnsi="Arial" w:cs="Arial"/>
          <w:b/>
          <w:sz w:val="22"/>
          <w:szCs w:val="22"/>
          <w:lang w:val="es-BO"/>
        </w:rPr>
        <w:t>PROVEEDOR</w:t>
      </w:r>
      <w:r w:rsidRPr="00867444">
        <w:rPr>
          <w:rFonts w:ascii="Arial" w:hAnsi="Arial" w:cs="Arial"/>
          <w:sz w:val="22"/>
          <w:szCs w:val="22"/>
          <w:lang w:val="es-BO"/>
        </w:rPr>
        <w:t xml:space="preserve"> podrá solicitar al </w:t>
      </w:r>
      <w:r w:rsidRPr="00867444">
        <w:rPr>
          <w:rFonts w:ascii="Arial" w:hAnsi="Arial" w:cs="Arial"/>
          <w:b/>
          <w:bCs/>
          <w:sz w:val="22"/>
          <w:szCs w:val="22"/>
          <w:lang w:val="es-BO"/>
        </w:rPr>
        <w:t>FISCAL</w:t>
      </w:r>
      <w:r w:rsidRPr="00867444">
        <w:rPr>
          <w:rFonts w:ascii="Arial" w:hAnsi="Arial" w:cs="Arial"/>
          <w:sz w:val="22"/>
          <w:szCs w:val="22"/>
          <w:lang w:val="es-BO"/>
        </w:rPr>
        <w:t xml:space="preserve"> la sustitución de la Garantía de Cumplimiento de Contrato, misma que será equivalente al siete por ciento (7%) </w:t>
      </w:r>
      <w:r w:rsidRPr="00867444">
        <w:rPr>
          <w:rFonts w:ascii="Arial" w:hAnsi="Arial" w:cs="Arial"/>
          <w:bCs/>
          <w:iCs/>
          <w:sz w:val="22"/>
          <w:szCs w:val="22"/>
        </w:rPr>
        <w:t>o “tres punto cinco por ciento (3.5%)</w:t>
      </w:r>
      <w:r w:rsidRPr="00867444">
        <w:rPr>
          <w:b/>
          <w:bCs/>
          <w:i/>
          <w:iCs/>
          <w:sz w:val="18"/>
          <w:szCs w:val="18"/>
        </w:rPr>
        <w:t xml:space="preserve"> </w:t>
      </w:r>
      <w:r w:rsidRPr="00867444">
        <w:rPr>
          <w:rFonts w:ascii="Arial" w:hAnsi="Arial" w:cs="Arial"/>
          <w:sz w:val="22"/>
          <w:szCs w:val="22"/>
          <w:lang w:val="es-BO"/>
        </w:rPr>
        <w:t xml:space="preserve">del monto de ejecución restante del </w:t>
      </w:r>
      <w:r w:rsidRPr="00867444">
        <w:rPr>
          <w:rFonts w:ascii="Arial" w:hAnsi="Arial" w:cs="Arial"/>
          <w:b/>
          <w:sz w:val="22"/>
          <w:szCs w:val="22"/>
          <w:lang w:val="es-BO"/>
        </w:rPr>
        <w:t xml:space="preserve">SERVICIO </w:t>
      </w:r>
      <w:r w:rsidRPr="00867444">
        <w:rPr>
          <w:rFonts w:ascii="Arial" w:hAnsi="Arial" w:cs="Arial"/>
          <w:sz w:val="22"/>
          <w:szCs w:val="22"/>
          <w:lang w:val="es-BO"/>
        </w:rPr>
        <w:t>al momento de la solicitud, siempre y cuando se hayan cumplido las siguientes condiciones a la fecha de la solicitud:</w:t>
      </w:r>
    </w:p>
    <w:p w14:paraId="1BF01433" w14:textId="77777777" w:rsidR="00B7205C" w:rsidRPr="00867444" w:rsidRDefault="00B7205C" w:rsidP="00B7205C">
      <w:pPr>
        <w:jc w:val="both"/>
        <w:rPr>
          <w:rFonts w:ascii="Arial" w:hAnsi="Arial" w:cs="Arial"/>
          <w:b/>
          <w:sz w:val="22"/>
          <w:szCs w:val="22"/>
          <w:lang w:val="es-BO"/>
        </w:rPr>
      </w:pPr>
    </w:p>
    <w:p w14:paraId="6443B2DB" w14:textId="77777777" w:rsidR="00B7205C" w:rsidRPr="00867444" w:rsidRDefault="00B7205C" w:rsidP="00B7205C">
      <w:pPr>
        <w:pStyle w:val="Prrafodelista"/>
        <w:numPr>
          <w:ilvl w:val="0"/>
          <w:numId w:val="45"/>
        </w:numPr>
        <w:contextualSpacing/>
        <w:jc w:val="both"/>
        <w:rPr>
          <w:rFonts w:ascii="Arial" w:hAnsi="Arial" w:cs="Arial"/>
          <w:sz w:val="22"/>
          <w:szCs w:val="22"/>
          <w:lang w:val="es-BO"/>
        </w:rPr>
      </w:pPr>
      <w:r w:rsidRPr="00867444">
        <w:rPr>
          <w:rFonts w:ascii="Arial" w:hAnsi="Arial" w:cs="Arial"/>
          <w:sz w:val="22"/>
          <w:szCs w:val="22"/>
          <w:lang w:val="es-BO"/>
        </w:rPr>
        <w:t xml:space="preserve">Se haya alcanzado un cumplimiento del </w:t>
      </w:r>
      <w:r w:rsidRPr="00867444">
        <w:rPr>
          <w:rFonts w:ascii="Arial" w:hAnsi="Arial" w:cs="Arial"/>
          <w:b/>
          <w:sz w:val="22"/>
          <w:szCs w:val="22"/>
          <w:lang w:val="es-BO"/>
        </w:rPr>
        <w:t xml:space="preserve">SERVICIO, </w:t>
      </w:r>
      <w:r w:rsidRPr="00867444">
        <w:rPr>
          <w:rFonts w:ascii="Arial" w:hAnsi="Arial" w:cs="Arial"/>
          <w:sz w:val="22"/>
          <w:szCs w:val="22"/>
          <w:lang w:val="es-BO"/>
        </w:rPr>
        <w:t>de al menos setenta por ciento (70%);</w:t>
      </w:r>
    </w:p>
    <w:p w14:paraId="14315C98" w14:textId="77777777" w:rsidR="00B7205C" w:rsidRPr="00867444" w:rsidRDefault="00B7205C" w:rsidP="00B7205C">
      <w:pPr>
        <w:pStyle w:val="Prrafodelista"/>
        <w:numPr>
          <w:ilvl w:val="0"/>
          <w:numId w:val="45"/>
        </w:numPr>
        <w:contextualSpacing/>
        <w:jc w:val="both"/>
        <w:rPr>
          <w:rFonts w:ascii="Arial" w:hAnsi="Arial" w:cs="Arial"/>
          <w:sz w:val="22"/>
          <w:szCs w:val="22"/>
          <w:lang w:val="es-BO"/>
        </w:rPr>
      </w:pPr>
      <w:r w:rsidRPr="00867444">
        <w:rPr>
          <w:rFonts w:ascii="Arial" w:hAnsi="Arial" w:cs="Arial"/>
          <w:sz w:val="22"/>
          <w:szCs w:val="22"/>
          <w:lang w:val="es-BO"/>
        </w:rPr>
        <w:t xml:space="preserve">El </w:t>
      </w:r>
      <w:r w:rsidRPr="00867444">
        <w:rPr>
          <w:rFonts w:ascii="Arial" w:hAnsi="Arial" w:cs="Arial"/>
          <w:b/>
          <w:sz w:val="22"/>
          <w:szCs w:val="22"/>
          <w:lang w:val="es-BO"/>
        </w:rPr>
        <w:t>SERVICIO</w:t>
      </w:r>
      <w:r w:rsidRPr="00867444">
        <w:rPr>
          <w:rFonts w:ascii="Arial" w:hAnsi="Arial" w:cs="Arial"/>
          <w:sz w:val="22"/>
          <w:szCs w:val="22"/>
          <w:lang w:val="es-BO"/>
        </w:rPr>
        <w:t xml:space="preserve"> se haya cumplido sin faltas atribuibles al </w:t>
      </w:r>
      <w:r w:rsidRPr="00867444">
        <w:rPr>
          <w:rFonts w:ascii="Arial" w:hAnsi="Arial" w:cs="Arial"/>
          <w:b/>
          <w:sz w:val="22"/>
          <w:szCs w:val="22"/>
          <w:lang w:val="es-BO"/>
        </w:rPr>
        <w:t>PROVEEDOR</w:t>
      </w:r>
      <w:r w:rsidRPr="00867444">
        <w:rPr>
          <w:rFonts w:ascii="Arial" w:hAnsi="Arial" w:cs="Arial"/>
          <w:sz w:val="22"/>
          <w:szCs w:val="22"/>
          <w:lang w:val="es-BO"/>
        </w:rPr>
        <w:t xml:space="preserve">. </w:t>
      </w:r>
    </w:p>
    <w:p w14:paraId="44B9EF50" w14:textId="77777777" w:rsidR="00B7205C" w:rsidRPr="00867444" w:rsidRDefault="00B7205C" w:rsidP="00B7205C">
      <w:pPr>
        <w:autoSpaceDE w:val="0"/>
        <w:autoSpaceDN w:val="0"/>
        <w:adjustRightInd w:val="0"/>
        <w:jc w:val="both"/>
        <w:rPr>
          <w:rFonts w:ascii="Arial" w:hAnsi="Arial" w:cs="Arial"/>
          <w:sz w:val="22"/>
          <w:szCs w:val="22"/>
          <w:lang w:val="es-BO"/>
        </w:rPr>
      </w:pPr>
    </w:p>
    <w:p w14:paraId="2C1E9D77" w14:textId="77777777" w:rsidR="00B7205C" w:rsidRPr="00867444" w:rsidRDefault="00B7205C" w:rsidP="00B7205C">
      <w:pPr>
        <w:autoSpaceDE w:val="0"/>
        <w:autoSpaceDN w:val="0"/>
        <w:adjustRightInd w:val="0"/>
        <w:jc w:val="both"/>
        <w:rPr>
          <w:rFonts w:ascii="Arial" w:hAnsi="Arial" w:cs="Arial"/>
          <w:b/>
          <w:i/>
          <w:sz w:val="22"/>
          <w:szCs w:val="22"/>
          <w:lang w:val="es-BO"/>
        </w:rPr>
      </w:pPr>
      <w:r w:rsidRPr="00867444">
        <w:rPr>
          <w:rFonts w:ascii="Arial" w:hAnsi="Arial" w:cs="Arial"/>
          <w:sz w:val="22"/>
          <w:szCs w:val="22"/>
          <w:lang w:val="es-BO"/>
        </w:rPr>
        <w:t xml:space="preserve">El </w:t>
      </w:r>
      <w:r w:rsidRPr="00867444">
        <w:rPr>
          <w:rFonts w:ascii="Arial" w:hAnsi="Arial" w:cs="Arial"/>
          <w:b/>
          <w:sz w:val="22"/>
          <w:szCs w:val="22"/>
          <w:lang w:val="es-BO"/>
        </w:rPr>
        <w:t xml:space="preserve">FISCAL </w:t>
      </w:r>
      <w:r w:rsidRPr="00867444">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867444">
        <w:rPr>
          <w:rFonts w:ascii="Arial" w:hAnsi="Arial" w:cs="Arial"/>
          <w:b/>
          <w:sz w:val="22"/>
          <w:szCs w:val="22"/>
          <w:lang w:val="es-BO"/>
        </w:rPr>
        <w:t>FISCAL</w:t>
      </w:r>
      <w:r w:rsidRPr="00867444">
        <w:rPr>
          <w:rFonts w:ascii="Arial" w:hAnsi="Arial" w:cs="Arial"/>
          <w:sz w:val="22"/>
          <w:szCs w:val="22"/>
          <w:lang w:val="es-BO"/>
        </w:rPr>
        <w:t xml:space="preserve"> remitirá a la Unidad Administrativa de la </w:t>
      </w:r>
      <w:r w:rsidRPr="00867444">
        <w:rPr>
          <w:rFonts w:ascii="Arial" w:hAnsi="Arial" w:cs="Arial"/>
          <w:b/>
          <w:sz w:val="22"/>
          <w:szCs w:val="22"/>
          <w:lang w:val="es-BO"/>
        </w:rPr>
        <w:t>ENTIDAD</w:t>
      </w:r>
      <w:r w:rsidRPr="00867444">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2D8BAA0F" w14:textId="77777777" w:rsidR="00B7205C" w:rsidRPr="00867444" w:rsidRDefault="00B7205C" w:rsidP="00B7205C">
      <w:pPr>
        <w:widowControl w:val="0"/>
        <w:autoSpaceDE w:val="0"/>
        <w:autoSpaceDN w:val="0"/>
        <w:adjustRightInd w:val="0"/>
        <w:jc w:val="both"/>
        <w:rPr>
          <w:rFonts w:ascii="Arial" w:hAnsi="Arial" w:cs="Arial"/>
          <w:b/>
          <w:sz w:val="22"/>
          <w:szCs w:val="22"/>
          <w:lang w:val="es-BO"/>
        </w:rPr>
      </w:pPr>
    </w:p>
    <w:p w14:paraId="6207D465" w14:textId="77777777" w:rsidR="00B7205C" w:rsidRPr="00867444" w:rsidRDefault="00B7205C" w:rsidP="00B7205C">
      <w:pPr>
        <w:widowControl w:val="0"/>
        <w:autoSpaceDE w:val="0"/>
        <w:autoSpaceDN w:val="0"/>
        <w:adjustRightInd w:val="0"/>
        <w:jc w:val="both"/>
        <w:rPr>
          <w:rFonts w:ascii="Arial" w:hAnsi="Arial" w:cs="Arial"/>
          <w:iCs/>
          <w:sz w:val="22"/>
          <w:szCs w:val="22"/>
          <w:lang w:val="es-BO"/>
        </w:rPr>
      </w:pPr>
      <w:r w:rsidRPr="00867444">
        <w:rPr>
          <w:rFonts w:ascii="Arial" w:hAnsi="Arial" w:cs="Arial"/>
          <w:b/>
          <w:sz w:val="22"/>
          <w:szCs w:val="22"/>
          <w:lang w:val="es-BO"/>
        </w:rPr>
        <w:t>CLÁUSULA NOVENA.- (ANTICIPO)</w:t>
      </w:r>
      <w:r w:rsidRPr="00867444">
        <w:rPr>
          <w:rFonts w:ascii="Arial" w:hAnsi="Arial" w:cs="Arial"/>
          <w:b/>
          <w:i/>
          <w:iCs/>
          <w:sz w:val="22"/>
          <w:szCs w:val="22"/>
          <w:lang w:val="es-BO"/>
        </w:rPr>
        <w:t xml:space="preserve"> </w:t>
      </w:r>
      <w:r w:rsidRPr="00867444">
        <w:rPr>
          <w:rFonts w:ascii="Arial" w:hAnsi="Arial" w:cs="Arial"/>
          <w:iCs/>
          <w:sz w:val="22"/>
          <w:szCs w:val="22"/>
          <w:lang w:val="es-BO"/>
        </w:rPr>
        <w:t>En el presente Contrato no se otorgará anticipo.</w:t>
      </w:r>
    </w:p>
    <w:p w14:paraId="616C0373" w14:textId="77777777" w:rsidR="00B7205C" w:rsidRPr="00867444" w:rsidRDefault="00B7205C" w:rsidP="00B7205C">
      <w:pPr>
        <w:tabs>
          <w:tab w:val="left" w:pos="0"/>
          <w:tab w:val="left" w:pos="720"/>
        </w:tabs>
        <w:suppressAutoHyphens/>
        <w:jc w:val="both"/>
        <w:rPr>
          <w:rFonts w:ascii="Arial" w:hAnsi="Arial" w:cs="Arial"/>
          <w:b/>
          <w:sz w:val="22"/>
          <w:szCs w:val="22"/>
          <w:lang w:val="es-BO"/>
        </w:rPr>
      </w:pPr>
    </w:p>
    <w:p w14:paraId="07CD4E0A"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lang w:val="es-BO"/>
        </w:rPr>
        <w:t xml:space="preserve">CLÁUSULA DÉCIMA.- (PLAZO DE PRESTACIÓN DEL SERVICIO) </w:t>
      </w:r>
      <w:r w:rsidRPr="00867444">
        <w:rPr>
          <w:rFonts w:ascii="Arial" w:hAnsi="Arial" w:cs="Arial"/>
          <w:sz w:val="22"/>
          <w:szCs w:val="22"/>
          <w:lang w:val="es-BO"/>
        </w:rPr>
        <w:t>El</w:t>
      </w:r>
      <w:r w:rsidRPr="00867444">
        <w:rPr>
          <w:rFonts w:ascii="Arial" w:hAnsi="Arial" w:cs="Arial"/>
          <w:b/>
          <w:sz w:val="22"/>
          <w:szCs w:val="22"/>
          <w:lang w:val="es-BO"/>
        </w:rPr>
        <w:t xml:space="preserve"> PROVEEDOR </w:t>
      </w:r>
      <w:r w:rsidRPr="00867444">
        <w:rPr>
          <w:rFonts w:ascii="Arial" w:hAnsi="Arial" w:cs="Arial"/>
          <w:sz w:val="22"/>
          <w:szCs w:val="22"/>
          <w:lang w:val="es-BO"/>
        </w:rPr>
        <w:t xml:space="preserve">prestará el </w:t>
      </w:r>
      <w:r w:rsidRPr="00867444">
        <w:rPr>
          <w:rFonts w:ascii="Arial" w:hAnsi="Arial" w:cs="Arial"/>
          <w:b/>
          <w:sz w:val="22"/>
          <w:szCs w:val="22"/>
          <w:lang w:val="es-BO"/>
        </w:rPr>
        <w:t xml:space="preserve">SERVICIO </w:t>
      </w:r>
      <w:r w:rsidRPr="00867444">
        <w:rPr>
          <w:rFonts w:ascii="Arial" w:hAnsi="Arial" w:cs="Arial"/>
          <w:sz w:val="22"/>
          <w:szCs w:val="22"/>
          <w:lang w:val="es-BO"/>
        </w:rPr>
        <w:t>en estricto cumplimiento con la propuesta adjudicada, las Especificaciones Técnicas y el Contrato, en el plazo de nueve (9) meses calendario.</w:t>
      </w:r>
    </w:p>
    <w:p w14:paraId="6A378164" w14:textId="77777777" w:rsidR="00B7205C" w:rsidRPr="00867444" w:rsidRDefault="00B7205C" w:rsidP="00B7205C">
      <w:pPr>
        <w:jc w:val="both"/>
        <w:rPr>
          <w:rFonts w:ascii="Arial" w:hAnsi="Arial" w:cs="Arial"/>
          <w:b/>
          <w:i/>
          <w:sz w:val="22"/>
          <w:szCs w:val="22"/>
          <w:lang w:val="es-BO"/>
        </w:rPr>
      </w:pPr>
    </w:p>
    <w:p w14:paraId="6E6BB629"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El plazo señalado precedentemente será computado a partir de</w:t>
      </w:r>
      <w:r w:rsidRPr="00867444">
        <w:rPr>
          <w:rFonts w:ascii="Arial" w:hAnsi="Arial" w:cs="Arial"/>
          <w:sz w:val="22"/>
          <w:szCs w:val="22"/>
          <w:lang w:val="es-BO"/>
        </w:rPr>
        <w:softHyphen/>
      </w:r>
      <w:r w:rsidRPr="00867444">
        <w:rPr>
          <w:rFonts w:ascii="Arial" w:hAnsi="Arial" w:cs="Arial"/>
          <w:sz w:val="22"/>
          <w:szCs w:val="22"/>
          <w:lang w:val="es-BO"/>
        </w:rPr>
        <w:softHyphen/>
      </w:r>
      <w:r w:rsidRPr="00867444">
        <w:rPr>
          <w:rFonts w:ascii="Arial" w:hAnsi="Arial" w:cs="Arial"/>
          <w:sz w:val="22"/>
          <w:szCs w:val="22"/>
          <w:lang w:val="es-BO"/>
        </w:rPr>
        <w:softHyphen/>
        <w:t xml:space="preserve"> la fecha establecida en la Orden de Proceder.</w:t>
      </w:r>
    </w:p>
    <w:p w14:paraId="3538451F" w14:textId="77777777" w:rsidR="00B7205C" w:rsidRPr="00867444" w:rsidRDefault="00B7205C" w:rsidP="00B7205C">
      <w:pPr>
        <w:jc w:val="both"/>
        <w:rPr>
          <w:rFonts w:ascii="Arial" w:hAnsi="Arial" w:cs="Arial"/>
          <w:sz w:val="22"/>
          <w:szCs w:val="22"/>
          <w:lang w:val="es-BO"/>
        </w:rPr>
      </w:pPr>
    </w:p>
    <w:p w14:paraId="4AC08469" w14:textId="77777777" w:rsidR="00B7205C" w:rsidRPr="00867444" w:rsidRDefault="00B7205C" w:rsidP="00B7205C">
      <w:pPr>
        <w:jc w:val="both"/>
        <w:rPr>
          <w:rFonts w:ascii="Arial" w:hAnsi="Arial" w:cs="Arial"/>
          <w:sz w:val="22"/>
          <w:szCs w:val="22"/>
          <w:lang w:val="es-BO"/>
        </w:rPr>
      </w:pPr>
    </w:p>
    <w:p w14:paraId="56A49B4A" w14:textId="77777777" w:rsidR="00B7205C" w:rsidRPr="00375854" w:rsidRDefault="00B7205C" w:rsidP="00B7205C">
      <w:pPr>
        <w:spacing w:after="160" w:line="259" w:lineRule="auto"/>
        <w:jc w:val="both"/>
        <w:rPr>
          <w:rFonts w:ascii="Arial" w:hAnsi="Arial" w:cs="Arial"/>
          <w:bCs/>
          <w:iCs/>
          <w:sz w:val="22"/>
          <w:szCs w:val="22"/>
          <w:lang w:eastAsia="en-US"/>
        </w:rPr>
      </w:pPr>
      <w:r w:rsidRPr="00375854">
        <w:rPr>
          <w:rFonts w:ascii="Arial" w:hAnsi="Arial" w:cs="Arial"/>
          <w:b/>
          <w:bCs/>
          <w:iCs/>
          <w:sz w:val="22"/>
          <w:szCs w:val="22"/>
          <w:lang w:eastAsia="en-US"/>
        </w:rPr>
        <w:t>Plazo para la entrega del documento de Titularidad:</w:t>
      </w:r>
      <w:r w:rsidRPr="00375854">
        <w:rPr>
          <w:rFonts w:ascii="Arial" w:hAnsi="Arial" w:cs="Arial"/>
          <w:bCs/>
          <w:iCs/>
          <w:sz w:val="22"/>
          <w:szCs w:val="22"/>
          <w:lang w:eastAsia="en-US"/>
        </w:rPr>
        <w:t xml:space="preserve"> El proponente contratado deberá hacer la entrega del Documento de Titularidad de la suscripción a favor del </w:t>
      </w:r>
      <w:proofErr w:type="spellStart"/>
      <w:r w:rsidRPr="00375854">
        <w:rPr>
          <w:rFonts w:ascii="Arial" w:hAnsi="Arial" w:cs="Arial"/>
          <w:bCs/>
          <w:iCs/>
          <w:sz w:val="22"/>
          <w:szCs w:val="22"/>
          <w:lang w:eastAsia="en-US"/>
        </w:rPr>
        <w:t>BCB</w:t>
      </w:r>
      <w:proofErr w:type="spellEnd"/>
      <w:r w:rsidRPr="00375854">
        <w:rPr>
          <w:rFonts w:ascii="Arial" w:hAnsi="Arial" w:cs="Arial"/>
          <w:bCs/>
          <w:iCs/>
          <w:sz w:val="22"/>
          <w:szCs w:val="22"/>
          <w:lang w:eastAsia="en-US"/>
        </w:rPr>
        <w:t>, mediante nota ingresada por la Ventanilla Única de Correspondencia (</w:t>
      </w:r>
      <w:proofErr w:type="spellStart"/>
      <w:r w:rsidRPr="00375854">
        <w:rPr>
          <w:rFonts w:ascii="Arial" w:hAnsi="Arial" w:cs="Arial"/>
          <w:bCs/>
          <w:iCs/>
          <w:sz w:val="22"/>
          <w:szCs w:val="22"/>
          <w:lang w:eastAsia="en-US"/>
        </w:rPr>
        <w:t>VUC</w:t>
      </w:r>
      <w:proofErr w:type="spellEnd"/>
      <w:r w:rsidRPr="00375854">
        <w:rPr>
          <w:rFonts w:ascii="Arial" w:hAnsi="Arial" w:cs="Arial"/>
          <w:bCs/>
          <w:iCs/>
          <w:sz w:val="22"/>
          <w:szCs w:val="22"/>
          <w:lang w:eastAsia="en-US"/>
        </w:rPr>
        <w:t xml:space="preserve">) del </w:t>
      </w:r>
      <w:proofErr w:type="spellStart"/>
      <w:r w:rsidRPr="00375854">
        <w:rPr>
          <w:rFonts w:ascii="Arial" w:hAnsi="Arial" w:cs="Arial"/>
          <w:bCs/>
          <w:iCs/>
          <w:sz w:val="22"/>
          <w:szCs w:val="22"/>
          <w:lang w:eastAsia="en-US"/>
        </w:rPr>
        <w:t>BCB</w:t>
      </w:r>
      <w:proofErr w:type="spellEnd"/>
      <w:r w:rsidRPr="00375854">
        <w:rPr>
          <w:rFonts w:ascii="Arial" w:hAnsi="Arial" w:cs="Arial"/>
          <w:bCs/>
          <w:iCs/>
          <w:sz w:val="22"/>
          <w:szCs w:val="22"/>
          <w:lang w:eastAsia="en-US"/>
        </w:rPr>
        <w:t xml:space="preserve">, en un plazo máximo de quince (15) días hábiles, computables a partir de la fecha establecida en la </w:t>
      </w:r>
      <w:r w:rsidRPr="00867444">
        <w:rPr>
          <w:rFonts w:ascii="Arial" w:hAnsi="Arial" w:cs="Arial"/>
          <w:bCs/>
          <w:iCs/>
          <w:sz w:val="22"/>
          <w:szCs w:val="22"/>
          <w:lang w:eastAsia="en-US"/>
        </w:rPr>
        <w:t>Orden de P</w:t>
      </w:r>
      <w:r w:rsidRPr="00375854">
        <w:rPr>
          <w:rFonts w:ascii="Arial" w:hAnsi="Arial" w:cs="Arial"/>
          <w:bCs/>
          <w:iCs/>
          <w:sz w:val="22"/>
          <w:szCs w:val="22"/>
          <w:lang w:eastAsia="en-US"/>
        </w:rPr>
        <w:t>roceder.</w:t>
      </w:r>
    </w:p>
    <w:p w14:paraId="03E65C59" w14:textId="77777777" w:rsidR="00B7205C" w:rsidRPr="00375854" w:rsidRDefault="00B7205C" w:rsidP="00B7205C">
      <w:pPr>
        <w:jc w:val="both"/>
        <w:rPr>
          <w:rFonts w:ascii="Arial" w:hAnsi="Arial" w:cs="Arial"/>
          <w:bCs/>
          <w:iCs/>
          <w:sz w:val="22"/>
          <w:szCs w:val="22"/>
          <w:lang w:eastAsia="en-US"/>
        </w:rPr>
      </w:pPr>
      <w:r w:rsidRPr="00375854">
        <w:rPr>
          <w:rFonts w:ascii="Arial" w:hAnsi="Arial" w:cs="Arial"/>
          <w:bCs/>
          <w:iCs/>
          <w:sz w:val="22"/>
          <w:szCs w:val="22"/>
          <w:lang w:eastAsia="en-US"/>
        </w:rPr>
        <w:t xml:space="preserve">Una vez concluida la etapa de entrega del documento de titularidad, </w:t>
      </w:r>
      <w:r w:rsidRPr="00867444">
        <w:rPr>
          <w:rFonts w:ascii="Arial" w:hAnsi="Arial" w:cs="Arial"/>
          <w:bCs/>
          <w:iCs/>
          <w:sz w:val="22"/>
          <w:szCs w:val="22"/>
          <w:lang w:eastAsia="en-US"/>
        </w:rPr>
        <w:t>el Fiscal</w:t>
      </w:r>
      <w:r w:rsidRPr="00375854">
        <w:rPr>
          <w:rFonts w:ascii="Arial" w:hAnsi="Arial" w:cs="Arial"/>
          <w:bCs/>
          <w:iCs/>
          <w:sz w:val="22"/>
          <w:szCs w:val="22"/>
          <w:lang w:eastAsia="en-US"/>
        </w:rPr>
        <w:t xml:space="preserve">, previa verificación del cumplimiento de la suscripción, emitirá el Informe de </w:t>
      </w:r>
      <w:r w:rsidRPr="00375854">
        <w:rPr>
          <w:rFonts w:ascii="Arial" w:hAnsi="Arial" w:cs="Arial"/>
          <w:iCs/>
          <w:sz w:val="22"/>
          <w:szCs w:val="22"/>
          <w:lang w:val="es-ES_tradnl" w:eastAsia="en-US"/>
        </w:rPr>
        <w:t>Verificación de Vigencia del Servicio</w:t>
      </w:r>
      <w:r w:rsidRPr="00375854">
        <w:rPr>
          <w:rFonts w:ascii="Arial" w:hAnsi="Arial" w:cs="Arial"/>
          <w:bCs/>
          <w:iCs/>
          <w:sz w:val="22"/>
          <w:szCs w:val="22"/>
          <w:lang w:eastAsia="en-US"/>
        </w:rPr>
        <w:t>.</w:t>
      </w:r>
    </w:p>
    <w:p w14:paraId="37717C7A" w14:textId="77777777" w:rsidR="00B7205C" w:rsidRPr="00867444" w:rsidRDefault="00B7205C" w:rsidP="00B7205C">
      <w:pPr>
        <w:jc w:val="both"/>
        <w:rPr>
          <w:rFonts w:ascii="Arial" w:hAnsi="Arial" w:cs="Arial"/>
          <w:sz w:val="22"/>
          <w:szCs w:val="22"/>
          <w:lang w:val="es-BO"/>
        </w:rPr>
      </w:pPr>
    </w:p>
    <w:p w14:paraId="17C12C5D"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lang w:val="es-BO"/>
        </w:rPr>
        <w:t xml:space="preserve">CLÁUSULA DÉCIMA PRIMERA.- (LUGAR DE PRESTACIÓN DE SERVICIOS) </w:t>
      </w:r>
      <w:r w:rsidRPr="00867444">
        <w:rPr>
          <w:rFonts w:ascii="Arial" w:hAnsi="Arial" w:cs="Arial"/>
          <w:sz w:val="22"/>
          <w:szCs w:val="22"/>
          <w:lang w:val="es-BO"/>
        </w:rPr>
        <w:t xml:space="preserve">El </w:t>
      </w:r>
      <w:r w:rsidRPr="00867444">
        <w:rPr>
          <w:rFonts w:ascii="Arial" w:hAnsi="Arial" w:cs="Arial"/>
          <w:b/>
          <w:sz w:val="22"/>
          <w:szCs w:val="22"/>
          <w:lang w:val="es-BO"/>
        </w:rPr>
        <w:t>PROVEEDOR</w:t>
      </w:r>
      <w:r w:rsidRPr="00867444">
        <w:rPr>
          <w:rFonts w:ascii="Arial" w:hAnsi="Arial" w:cs="Arial"/>
          <w:sz w:val="22"/>
          <w:szCs w:val="22"/>
          <w:lang w:val="es-BO"/>
        </w:rPr>
        <w:t xml:space="preserve"> prestará el </w:t>
      </w:r>
      <w:r w:rsidRPr="00867444">
        <w:rPr>
          <w:rFonts w:ascii="Arial" w:hAnsi="Arial" w:cs="Arial"/>
          <w:b/>
          <w:sz w:val="22"/>
          <w:szCs w:val="22"/>
          <w:lang w:val="es-BO"/>
        </w:rPr>
        <w:t>SERVICIO</w:t>
      </w:r>
      <w:r w:rsidRPr="00867444">
        <w:rPr>
          <w:rFonts w:ascii="Arial" w:hAnsi="Arial" w:cs="Arial"/>
          <w:sz w:val="22"/>
          <w:szCs w:val="22"/>
          <w:lang w:val="es-BO"/>
        </w:rPr>
        <w:t xml:space="preserve">, objeto del presente Contrato en Instalaciones de la </w:t>
      </w:r>
      <w:r w:rsidRPr="00867444">
        <w:rPr>
          <w:rFonts w:ascii="Arial" w:hAnsi="Arial" w:cs="Arial"/>
          <w:b/>
          <w:sz w:val="22"/>
          <w:szCs w:val="22"/>
          <w:lang w:val="es-BO"/>
        </w:rPr>
        <w:t>ENTIDAD</w:t>
      </w:r>
      <w:r w:rsidRPr="00867444">
        <w:rPr>
          <w:rFonts w:ascii="Arial" w:hAnsi="Arial" w:cs="Arial"/>
          <w:sz w:val="22"/>
          <w:szCs w:val="22"/>
          <w:lang w:val="es-BO"/>
        </w:rPr>
        <w:t xml:space="preserve"> ubicado en la calle Ayacucho esquina calle Mercado s/n de la Zona Central de la ciudad de La Paz - Bolivia.</w:t>
      </w:r>
    </w:p>
    <w:p w14:paraId="68CFAFAB" w14:textId="77777777" w:rsidR="00B7205C" w:rsidRPr="00867444" w:rsidRDefault="00B7205C" w:rsidP="00B7205C">
      <w:pPr>
        <w:widowControl w:val="0"/>
        <w:jc w:val="both"/>
        <w:rPr>
          <w:rFonts w:ascii="Arial" w:hAnsi="Arial" w:cs="Arial"/>
          <w:b/>
          <w:sz w:val="22"/>
          <w:szCs w:val="22"/>
          <w:lang w:val="es-BO"/>
        </w:rPr>
      </w:pPr>
    </w:p>
    <w:p w14:paraId="029322B2" w14:textId="77777777" w:rsidR="00B7205C" w:rsidRPr="00867444" w:rsidRDefault="00B7205C" w:rsidP="00B7205C">
      <w:pPr>
        <w:pStyle w:val="CM37"/>
        <w:spacing w:after="0"/>
        <w:jc w:val="both"/>
        <w:rPr>
          <w:rFonts w:ascii="Arial" w:hAnsi="Arial" w:cs="Arial"/>
          <w:b/>
          <w:sz w:val="22"/>
          <w:szCs w:val="22"/>
          <w:lang w:val="es-BO"/>
        </w:rPr>
      </w:pPr>
      <w:r w:rsidRPr="00867444">
        <w:rPr>
          <w:rFonts w:ascii="Arial" w:hAnsi="Arial" w:cs="Arial"/>
          <w:b/>
          <w:sz w:val="22"/>
          <w:szCs w:val="22"/>
          <w:lang w:val="es-BO"/>
        </w:rPr>
        <w:t xml:space="preserve">CLÁUSULA DÉCIMA SEGUNDA.- (MONTO, MONEDA Y FORMA DE PAGO) </w:t>
      </w:r>
      <w:r w:rsidRPr="00867444">
        <w:rPr>
          <w:rFonts w:ascii="Arial" w:hAnsi="Arial" w:cs="Arial"/>
          <w:sz w:val="22"/>
          <w:szCs w:val="22"/>
          <w:lang w:val="es-BO"/>
        </w:rPr>
        <w:t xml:space="preserve">El monto propuesto y aceptado por ambas partes para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objeto del presente Contrato es de _____________ </w:t>
      </w:r>
    </w:p>
    <w:p w14:paraId="61A6A588" w14:textId="77777777" w:rsidR="00B7205C" w:rsidRPr="00867444" w:rsidRDefault="00B7205C" w:rsidP="00B7205C">
      <w:pPr>
        <w:jc w:val="both"/>
        <w:rPr>
          <w:rFonts w:ascii="Arial" w:hAnsi="Arial" w:cs="Arial"/>
          <w:b/>
          <w:i/>
          <w:sz w:val="22"/>
          <w:szCs w:val="22"/>
          <w:lang w:val="es-BO"/>
        </w:rPr>
      </w:pPr>
    </w:p>
    <w:p w14:paraId="51294C51"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867444">
        <w:rPr>
          <w:rFonts w:ascii="Arial" w:hAnsi="Arial" w:cs="Arial"/>
          <w:b/>
          <w:sz w:val="22"/>
          <w:szCs w:val="22"/>
          <w:lang w:val="es-BO"/>
        </w:rPr>
        <w:t>SERVICIO</w:t>
      </w:r>
      <w:r w:rsidRPr="00867444">
        <w:rPr>
          <w:rFonts w:ascii="Arial" w:hAnsi="Arial" w:cs="Arial"/>
          <w:sz w:val="22"/>
          <w:szCs w:val="22"/>
          <w:lang w:val="es-BO"/>
        </w:rPr>
        <w:t>.</w:t>
      </w:r>
    </w:p>
    <w:p w14:paraId="38619E36" w14:textId="77777777" w:rsidR="00B7205C" w:rsidRPr="00867444" w:rsidRDefault="00B7205C" w:rsidP="00B7205C">
      <w:pPr>
        <w:jc w:val="both"/>
        <w:rPr>
          <w:rFonts w:ascii="Arial" w:hAnsi="Arial" w:cs="Arial"/>
          <w:b/>
          <w:i/>
          <w:sz w:val="22"/>
          <w:szCs w:val="22"/>
          <w:lang w:val="es-BO"/>
        </w:rPr>
      </w:pPr>
    </w:p>
    <w:p w14:paraId="13FF4ED8"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Es de exclusiva responsabilidad del </w:t>
      </w:r>
      <w:r w:rsidRPr="00867444">
        <w:rPr>
          <w:rFonts w:ascii="Arial" w:hAnsi="Arial" w:cs="Arial"/>
          <w:b/>
          <w:sz w:val="22"/>
          <w:szCs w:val="22"/>
          <w:lang w:val="es-BO"/>
        </w:rPr>
        <w:t xml:space="preserve">PROVEEDOR, </w:t>
      </w:r>
      <w:r w:rsidRPr="00867444">
        <w:rPr>
          <w:rFonts w:ascii="Arial" w:hAnsi="Arial" w:cs="Arial"/>
          <w:sz w:val="22"/>
          <w:szCs w:val="22"/>
          <w:lang w:val="es-BO"/>
        </w:rPr>
        <w:t xml:space="preserve">prestar el </w:t>
      </w:r>
      <w:r w:rsidRPr="00867444">
        <w:rPr>
          <w:rFonts w:ascii="Arial" w:hAnsi="Arial" w:cs="Arial"/>
          <w:b/>
          <w:sz w:val="22"/>
          <w:szCs w:val="22"/>
          <w:lang w:val="es-BO"/>
        </w:rPr>
        <w:t>SERVICIO</w:t>
      </w:r>
      <w:r w:rsidRPr="00867444">
        <w:rPr>
          <w:rFonts w:ascii="Arial" w:hAnsi="Arial" w:cs="Arial"/>
          <w:sz w:val="22"/>
          <w:szCs w:val="22"/>
          <w:lang w:val="es-BO"/>
        </w:rPr>
        <w:t xml:space="preserve"> por el monto establecido como costo del servicio, ya que no se reconocerán ni procederán pagos por servicios que hiciesen exceder dicho monto.</w:t>
      </w:r>
    </w:p>
    <w:p w14:paraId="4480640C" w14:textId="77777777" w:rsidR="00B7205C" w:rsidRPr="00867444" w:rsidRDefault="00B7205C" w:rsidP="00B7205C">
      <w:pPr>
        <w:jc w:val="both"/>
        <w:rPr>
          <w:rFonts w:ascii="Arial" w:hAnsi="Arial" w:cs="Arial"/>
          <w:b/>
          <w:i/>
          <w:sz w:val="22"/>
          <w:szCs w:val="22"/>
          <w:lang w:val="es-BO"/>
        </w:rPr>
      </w:pPr>
    </w:p>
    <w:p w14:paraId="0C8B0750"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Las partes acuerdan que por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procederá el pago cuya cancelación se la realizará una vez emitido el Informe de Verificación de Vigencia del </w:t>
      </w:r>
      <w:r w:rsidRPr="00867444">
        <w:rPr>
          <w:rFonts w:ascii="Arial" w:hAnsi="Arial" w:cs="Arial"/>
          <w:b/>
          <w:sz w:val="22"/>
          <w:szCs w:val="22"/>
          <w:lang w:val="es-BO"/>
        </w:rPr>
        <w:t>SERVICIO</w:t>
      </w:r>
      <w:r w:rsidRPr="00867444">
        <w:rPr>
          <w:rFonts w:ascii="Arial" w:hAnsi="Arial" w:cs="Arial"/>
          <w:sz w:val="22"/>
          <w:szCs w:val="22"/>
          <w:lang w:val="es-BO"/>
        </w:rPr>
        <w:t xml:space="preserve">, posterior </w:t>
      </w:r>
      <w:r w:rsidRPr="00867444">
        <w:rPr>
          <w:rFonts w:ascii="Arial" w:hAnsi="Arial" w:cs="Arial"/>
          <w:iCs/>
          <w:sz w:val="22"/>
          <w:szCs w:val="22"/>
          <w:lang w:val="es-ES_tradnl"/>
        </w:rPr>
        <w:t xml:space="preserve">a la entrega del documento de titularidad a favor de la </w:t>
      </w:r>
      <w:r w:rsidRPr="00867444">
        <w:rPr>
          <w:rFonts w:ascii="Arial" w:hAnsi="Arial" w:cs="Arial"/>
          <w:b/>
          <w:iCs/>
          <w:sz w:val="22"/>
          <w:szCs w:val="22"/>
          <w:lang w:val="es-ES_tradnl"/>
        </w:rPr>
        <w:t xml:space="preserve">ENTIDAD </w:t>
      </w:r>
      <w:r w:rsidRPr="00867444">
        <w:rPr>
          <w:rFonts w:ascii="Arial" w:hAnsi="Arial" w:cs="Arial"/>
          <w:iCs/>
          <w:sz w:val="22"/>
          <w:szCs w:val="22"/>
          <w:lang w:val="es-ES_tradnl"/>
        </w:rPr>
        <w:t>y la presentación de la factura por parte</w:t>
      </w:r>
      <w:r w:rsidRPr="00867444">
        <w:rPr>
          <w:rFonts w:ascii="Arial" w:hAnsi="Arial" w:cs="Arial"/>
          <w:b/>
          <w:iCs/>
          <w:sz w:val="22"/>
          <w:szCs w:val="22"/>
          <w:lang w:val="es-ES_tradnl"/>
        </w:rPr>
        <w:t xml:space="preserve"> del PROVEEDOR.</w:t>
      </w:r>
    </w:p>
    <w:p w14:paraId="4CA45191" w14:textId="77777777" w:rsidR="00B7205C" w:rsidRPr="00867444" w:rsidRDefault="00B7205C" w:rsidP="00B7205C">
      <w:pPr>
        <w:jc w:val="both"/>
        <w:rPr>
          <w:rFonts w:ascii="Arial" w:hAnsi="Arial" w:cs="Arial"/>
          <w:sz w:val="22"/>
          <w:szCs w:val="22"/>
          <w:lang w:val="es-BO"/>
        </w:rPr>
      </w:pPr>
    </w:p>
    <w:p w14:paraId="56DA08C8"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Para este fin el </w:t>
      </w:r>
      <w:r w:rsidRPr="00867444">
        <w:rPr>
          <w:rFonts w:ascii="Arial" w:hAnsi="Arial" w:cs="Arial"/>
          <w:b/>
          <w:sz w:val="22"/>
          <w:szCs w:val="22"/>
          <w:lang w:val="es-BO"/>
        </w:rPr>
        <w:t xml:space="preserve">PROVEEDOR </w:t>
      </w:r>
      <w:r w:rsidRPr="00867444">
        <w:rPr>
          <w:rFonts w:ascii="Arial" w:hAnsi="Arial" w:cs="Arial"/>
          <w:sz w:val="22"/>
          <w:szCs w:val="22"/>
          <w:lang w:val="es-BO"/>
        </w:rPr>
        <w:t xml:space="preserve">presentará al </w:t>
      </w:r>
      <w:r w:rsidRPr="00867444">
        <w:rPr>
          <w:rFonts w:ascii="Arial" w:hAnsi="Arial" w:cs="Arial"/>
          <w:b/>
          <w:bCs/>
          <w:sz w:val="22"/>
          <w:szCs w:val="22"/>
          <w:lang w:val="es-BO"/>
        </w:rPr>
        <w:t>FISCAL</w:t>
      </w:r>
      <w:r w:rsidRPr="00867444">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867444">
        <w:rPr>
          <w:rFonts w:ascii="Arial" w:hAnsi="Arial" w:cs="Arial"/>
          <w:b/>
          <w:sz w:val="22"/>
          <w:szCs w:val="22"/>
          <w:lang w:val="es-BO"/>
        </w:rPr>
        <w:t xml:space="preserve"> </w:t>
      </w:r>
    </w:p>
    <w:p w14:paraId="058FCA16"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 </w:t>
      </w:r>
    </w:p>
    <w:p w14:paraId="784850E8"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El</w:t>
      </w:r>
      <w:r w:rsidRPr="00867444">
        <w:rPr>
          <w:rFonts w:ascii="Arial" w:hAnsi="Arial" w:cs="Arial"/>
          <w:b/>
          <w:bCs/>
          <w:sz w:val="22"/>
          <w:szCs w:val="22"/>
          <w:lang w:val="es-BO"/>
        </w:rPr>
        <w:t xml:space="preserve"> FISCAL</w:t>
      </w:r>
      <w:r w:rsidRPr="00867444">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Verificación de Vigencia del Servicio o la devolverá para que se realicen las correcciones o enmiendas respectivas. El </w:t>
      </w:r>
      <w:r w:rsidRPr="00867444">
        <w:rPr>
          <w:rFonts w:ascii="Arial" w:hAnsi="Arial" w:cs="Arial"/>
          <w:b/>
          <w:sz w:val="22"/>
          <w:szCs w:val="22"/>
          <w:lang w:val="es-BO"/>
        </w:rPr>
        <w:t xml:space="preserve">PROVEEDOR, </w:t>
      </w:r>
      <w:r w:rsidRPr="00867444">
        <w:rPr>
          <w:rFonts w:ascii="Arial" w:hAnsi="Arial" w:cs="Arial"/>
          <w:sz w:val="22"/>
          <w:szCs w:val="22"/>
          <w:lang w:val="es-BO"/>
        </w:rPr>
        <w:t xml:space="preserve">en caso de devolución deberá realizar las correcciones requeridas por el </w:t>
      </w:r>
      <w:r w:rsidRPr="00867444">
        <w:rPr>
          <w:rFonts w:ascii="Arial" w:hAnsi="Arial" w:cs="Arial"/>
          <w:b/>
          <w:sz w:val="22"/>
          <w:szCs w:val="22"/>
          <w:lang w:val="es-BO"/>
        </w:rPr>
        <w:t>FISCAL</w:t>
      </w:r>
      <w:r w:rsidRPr="00867444">
        <w:rPr>
          <w:rFonts w:ascii="Arial" w:hAnsi="Arial" w:cs="Arial"/>
          <w:sz w:val="22"/>
          <w:szCs w:val="22"/>
          <w:lang w:val="es-BO"/>
        </w:rPr>
        <w:t xml:space="preserve"> y presentará nuevamente la planilla para su aprobación, con la nueva fecha.</w:t>
      </w:r>
    </w:p>
    <w:p w14:paraId="0954C6DA" w14:textId="77777777" w:rsidR="00B7205C" w:rsidRPr="00867444" w:rsidRDefault="00B7205C" w:rsidP="00B7205C">
      <w:pPr>
        <w:jc w:val="both"/>
        <w:rPr>
          <w:rFonts w:ascii="Arial" w:hAnsi="Arial" w:cs="Arial"/>
          <w:sz w:val="22"/>
          <w:szCs w:val="22"/>
          <w:lang w:val="es-BO"/>
        </w:rPr>
      </w:pPr>
    </w:p>
    <w:p w14:paraId="145D4255"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El</w:t>
      </w:r>
      <w:r w:rsidRPr="00867444">
        <w:rPr>
          <w:rFonts w:ascii="Arial" w:hAnsi="Arial" w:cs="Arial"/>
          <w:b/>
          <w:bCs/>
          <w:sz w:val="22"/>
          <w:szCs w:val="22"/>
          <w:lang w:val="es-BO"/>
        </w:rPr>
        <w:t xml:space="preserve"> FISCAL</w:t>
      </w:r>
      <w:r w:rsidRPr="00867444">
        <w:rPr>
          <w:rFonts w:ascii="Arial" w:hAnsi="Arial" w:cs="Arial"/>
          <w:sz w:val="22"/>
          <w:szCs w:val="22"/>
          <w:lang w:val="es-BO"/>
        </w:rPr>
        <w:t xml:space="preserve"> una vez que apruebe la planilla de ejecución del servicio, remitirá la misma a la Unidad Administrativa de la</w:t>
      </w:r>
      <w:r w:rsidRPr="00867444">
        <w:rPr>
          <w:rFonts w:ascii="Arial" w:hAnsi="Arial" w:cs="Arial"/>
          <w:b/>
          <w:sz w:val="22"/>
          <w:szCs w:val="22"/>
          <w:lang w:val="es-BO"/>
        </w:rPr>
        <w:t xml:space="preserve"> ENTIDAD</w:t>
      </w:r>
      <w:r w:rsidRPr="00867444">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867444">
        <w:rPr>
          <w:rFonts w:ascii="Arial" w:hAnsi="Arial" w:cs="Arial"/>
          <w:b/>
          <w:sz w:val="22"/>
          <w:szCs w:val="22"/>
          <w:lang w:val="es-BO"/>
        </w:rPr>
        <w:t>FISCAL</w:t>
      </w:r>
      <w:r w:rsidRPr="00867444">
        <w:rPr>
          <w:rFonts w:ascii="Arial" w:hAnsi="Arial" w:cs="Arial"/>
          <w:sz w:val="22"/>
          <w:szCs w:val="22"/>
          <w:lang w:val="es-BO"/>
        </w:rPr>
        <w:t>.</w:t>
      </w:r>
    </w:p>
    <w:p w14:paraId="58C68601" w14:textId="77777777" w:rsidR="00B7205C" w:rsidRPr="00867444" w:rsidRDefault="00B7205C" w:rsidP="00B7205C">
      <w:pPr>
        <w:jc w:val="both"/>
        <w:rPr>
          <w:rFonts w:ascii="Arial" w:hAnsi="Arial" w:cs="Arial"/>
          <w:sz w:val="22"/>
          <w:szCs w:val="22"/>
          <w:lang w:val="es-BO"/>
        </w:rPr>
      </w:pPr>
    </w:p>
    <w:p w14:paraId="530FA702"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lang w:val="es-BO"/>
        </w:rPr>
        <w:t xml:space="preserve">CLÁUSULA DÉCIMA TERCERA.- (DOMICILIO A EFECTOS DE NOTIFICACIÓN) </w:t>
      </w:r>
      <w:r w:rsidRPr="00867444">
        <w:rPr>
          <w:rFonts w:ascii="Arial" w:hAnsi="Arial" w:cs="Arial"/>
          <w:sz w:val="22"/>
          <w:szCs w:val="22"/>
          <w:lang w:val="es-BO"/>
        </w:rPr>
        <w:t>Cualquier aviso o notificación entre las partes contratantes será realizada por escrito y será enviado:</w:t>
      </w:r>
    </w:p>
    <w:p w14:paraId="1A86DEFB" w14:textId="77777777" w:rsidR="00B7205C" w:rsidRPr="00867444" w:rsidRDefault="00B7205C" w:rsidP="00B7205C">
      <w:pPr>
        <w:jc w:val="both"/>
        <w:rPr>
          <w:rFonts w:ascii="Arial" w:hAnsi="Arial" w:cs="Arial"/>
          <w:sz w:val="22"/>
          <w:szCs w:val="22"/>
          <w:lang w:val="es-BO"/>
        </w:rPr>
      </w:pPr>
    </w:p>
    <w:p w14:paraId="43250233" w14:textId="77777777" w:rsidR="00B7205C" w:rsidRPr="00867444" w:rsidRDefault="00B7205C" w:rsidP="00B7205C">
      <w:pPr>
        <w:numPr>
          <w:ilvl w:val="1"/>
          <w:numId w:val="46"/>
        </w:numPr>
        <w:jc w:val="both"/>
        <w:rPr>
          <w:rFonts w:ascii="Arial" w:hAnsi="Arial" w:cs="Arial"/>
          <w:sz w:val="22"/>
          <w:szCs w:val="22"/>
          <w:lang w:val="es-BO"/>
        </w:rPr>
      </w:pPr>
      <w:r w:rsidRPr="00867444">
        <w:rPr>
          <w:rFonts w:ascii="Arial" w:hAnsi="Arial" w:cs="Arial"/>
          <w:sz w:val="22"/>
          <w:szCs w:val="22"/>
          <w:lang w:val="es-BO"/>
        </w:rPr>
        <w:t xml:space="preserve">Al </w:t>
      </w:r>
      <w:r w:rsidRPr="00867444">
        <w:rPr>
          <w:rFonts w:ascii="Arial" w:hAnsi="Arial" w:cs="Arial"/>
          <w:b/>
          <w:bCs/>
          <w:sz w:val="22"/>
          <w:szCs w:val="22"/>
          <w:lang w:val="es-BO"/>
        </w:rPr>
        <w:t>PROVEEDOR</w:t>
      </w:r>
      <w:r w:rsidRPr="00867444">
        <w:rPr>
          <w:rFonts w:ascii="Arial" w:hAnsi="Arial" w:cs="Arial"/>
          <w:sz w:val="22"/>
          <w:szCs w:val="22"/>
          <w:lang w:val="es-BO"/>
        </w:rPr>
        <w:t xml:space="preserve">: _______________ </w:t>
      </w:r>
    </w:p>
    <w:p w14:paraId="7DD22F26" w14:textId="77777777" w:rsidR="00B7205C" w:rsidRPr="00867444" w:rsidRDefault="00B7205C" w:rsidP="00B7205C">
      <w:pPr>
        <w:numPr>
          <w:ilvl w:val="1"/>
          <w:numId w:val="46"/>
        </w:numPr>
        <w:jc w:val="both"/>
        <w:rPr>
          <w:rFonts w:ascii="Arial" w:hAnsi="Arial" w:cs="Arial"/>
          <w:sz w:val="22"/>
          <w:szCs w:val="22"/>
          <w:lang w:val="es-BO"/>
        </w:rPr>
      </w:pPr>
      <w:r w:rsidRPr="00867444">
        <w:rPr>
          <w:rFonts w:ascii="Arial" w:hAnsi="Arial" w:cs="Arial"/>
          <w:sz w:val="22"/>
          <w:szCs w:val="22"/>
          <w:lang w:val="es-BO"/>
        </w:rPr>
        <w:t xml:space="preserve">A la </w:t>
      </w:r>
      <w:r w:rsidRPr="00867444">
        <w:rPr>
          <w:rFonts w:ascii="Arial" w:hAnsi="Arial" w:cs="Arial"/>
          <w:b/>
          <w:sz w:val="22"/>
          <w:szCs w:val="22"/>
          <w:lang w:val="es-BO"/>
        </w:rPr>
        <w:t>ENTIDAD</w:t>
      </w:r>
      <w:r w:rsidRPr="00867444">
        <w:rPr>
          <w:rFonts w:ascii="Arial" w:hAnsi="Arial" w:cs="Arial"/>
          <w:sz w:val="22"/>
          <w:szCs w:val="22"/>
          <w:lang w:val="es-BO"/>
        </w:rPr>
        <w:t>:</w:t>
      </w:r>
      <w:r w:rsidRPr="00867444">
        <w:rPr>
          <w:rFonts w:ascii="Arial" w:hAnsi="Arial" w:cs="Arial"/>
          <w:b/>
          <w:i/>
          <w:sz w:val="22"/>
          <w:szCs w:val="22"/>
          <w:lang w:val="es-BO"/>
        </w:rPr>
        <w:t xml:space="preserve"> </w:t>
      </w:r>
      <w:r w:rsidRPr="00867444">
        <w:rPr>
          <w:rFonts w:ascii="Arial" w:hAnsi="Arial" w:cs="Arial"/>
          <w:sz w:val="22"/>
          <w:szCs w:val="22"/>
          <w:lang w:val="es-BO"/>
        </w:rPr>
        <w:t>En su Edificio Principal, ubicado en la calle Ayacucho esquina Mercado s/n de la Zona Central de la ciudad de La Paz - Bolivia.</w:t>
      </w:r>
    </w:p>
    <w:p w14:paraId="0367AFBB" w14:textId="77777777" w:rsidR="00B7205C" w:rsidRPr="00867444" w:rsidRDefault="00B7205C" w:rsidP="00B7205C">
      <w:pPr>
        <w:autoSpaceDE w:val="0"/>
        <w:autoSpaceDN w:val="0"/>
        <w:adjustRightInd w:val="0"/>
        <w:jc w:val="both"/>
        <w:rPr>
          <w:rFonts w:ascii="Arial" w:hAnsi="Arial" w:cs="Arial"/>
          <w:b/>
          <w:bCs/>
          <w:sz w:val="22"/>
          <w:szCs w:val="22"/>
          <w:lang w:val="es-BO"/>
        </w:rPr>
      </w:pPr>
    </w:p>
    <w:p w14:paraId="3BCD5434"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lang w:val="es-BO"/>
        </w:rPr>
        <w:t>CLÁUSULA</w:t>
      </w:r>
      <w:r w:rsidRPr="00867444">
        <w:rPr>
          <w:rFonts w:ascii="Arial" w:hAnsi="Arial" w:cs="Arial"/>
          <w:b/>
          <w:bCs/>
          <w:sz w:val="22"/>
          <w:szCs w:val="22"/>
          <w:lang w:val="es-BO"/>
        </w:rPr>
        <w:t xml:space="preserve"> DÉCIMA CUARTA.- </w:t>
      </w:r>
      <w:r w:rsidRPr="00867444">
        <w:rPr>
          <w:rFonts w:ascii="Arial" w:hAnsi="Arial" w:cs="Arial"/>
          <w:b/>
          <w:sz w:val="22"/>
          <w:szCs w:val="22"/>
          <w:lang w:val="es-BO"/>
        </w:rPr>
        <w:t xml:space="preserve">(DERECHOS DEL PROVEEDOR) </w:t>
      </w:r>
      <w:r w:rsidRPr="00867444">
        <w:rPr>
          <w:rFonts w:ascii="Arial" w:hAnsi="Arial" w:cs="Arial"/>
          <w:sz w:val="22"/>
          <w:szCs w:val="22"/>
          <w:lang w:val="es-BO"/>
        </w:rPr>
        <w:t xml:space="preserve">El </w:t>
      </w:r>
      <w:r w:rsidRPr="00867444">
        <w:rPr>
          <w:rFonts w:ascii="Arial" w:hAnsi="Arial" w:cs="Arial"/>
          <w:b/>
          <w:sz w:val="22"/>
          <w:szCs w:val="22"/>
          <w:lang w:val="es-BO"/>
        </w:rPr>
        <w:t xml:space="preserve">PROVEEDOR, </w:t>
      </w:r>
      <w:r w:rsidRPr="00867444">
        <w:rPr>
          <w:rFonts w:ascii="Arial" w:hAnsi="Arial" w:cs="Arial"/>
          <w:sz w:val="22"/>
          <w:szCs w:val="22"/>
          <w:lang w:val="es-BO"/>
        </w:rPr>
        <w:t>tiene el derecho de plantear los reclamos que considere correctos, por cualquier omisión de la</w:t>
      </w:r>
      <w:r w:rsidRPr="00867444">
        <w:rPr>
          <w:rFonts w:ascii="Arial" w:hAnsi="Arial" w:cs="Arial"/>
          <w:b/>
          <w:bCs/>
          <w:sz w:val="22"/>
          <w:szCs w:val="22"/>
          <w:lang w:val="es-BO"/>
        </w:rPr>
        <w:t xml:space="preserve"> ENTIDAD, </w:t>
      </w:r>
      <w:r w:rsidRPr="00867444">
        <w:rPr>
          <w:rFonts w:ascii="Arial" w:hAnsi="Arial" w:cs="Arial"/>
          <w:bCs/>
          <w:sz w:val="22"/>
          <w:szCs w:val="22"/>
          <w:lang w:val="es-BO"/>
        </w:rPr>
        <w:t>por falta de pago</w:t>
      </w:r>
      <w:r w:rsidRPr="00867444">
        <w:rPr>
          <w:rFonts w:ascii="Arial" w:hAnsi="Arial" w:cs="Arial"/>
          <w:b/>
          <w:bCs/>
          <w:sz w:val="22"/>
          <w:szCs w:val="22"/>
          <w:lang w:val="es-BO"/>
        </w:rPr>
        <w:t xml:space="preserve"> </w:t>
      </w:r>
      <w:r w:rsidRPr="00867444">
        <w:rPr>
          <w:rFonts w:ascii="Arial" w:hAnsi="Arial" w:cs="Arial"/>
          <w:bCs/>
          <w:sz w:val="22"/>
          <w:szCs w:val="22"/>
          <w:lang w:val="es-BO"/>
        </w:rPr>
        <w:t xml:space="preserve">por la prestación del </w:t>
      </w:r>
      <w:r w:rsidRPr="00867444">
        <w:rPr>
          <w:rFonts w:ascii="Arial" w:hAnsi="Arial" w:cs="Arial"/>
          <w:b/>
          <w:bCs/>
          <w:sz w:val="22"/>
          <w:szCs w:val="22"/>
          <w:lang w:val="es-BO"/>
        </w:rPr>
        <w:t>SERVICIO</w:t>
      </w:r>
      <w:r w:rsidRPr="00867444">
        <w:rPr>
          <w:rFonts w:ascii="Arial" w:hAnsi="Arial" w:cs="Arial"/>
          <w:bCs/>
          <w:sz w:val="22"/>
          <w:szCs w:val="22"/>
          <w:lang w:val="es-BO"/>
        </w:rPr>
        <w:t xml:space="preserve"> </w:t>
      </w:r>
      <w:r w:rsidRPr="00867444">
        <w:rPr>
          <w:rFonts w:ascii="Arial" w:hAnsi="Arial" w:cs="Arial"/>
          <w:sz w:val="22"/>
          <w:szCs w:val="22"/>
          <w:lang w:val="es-BO"/>
        </w:rPr>
        <w:t>conforme los alcances del presente Contrato o por cualquier otro aspecto consignado en el mismo.</w:t>
      </w:r>
    </w:p>
    <w:p w14:paraId="4F241C5E" w14:textId="77777777" w:rsidR="00B7205C" w:rsidRPr="00867444" w:rsidRDefault="00B7205C" w:rsidP="00B7205C">
      <w:pPr>
        <w:jc w:val="both"/>
        <w:rPr>
          <w:rFonts w:ascii="Arial" w:hAnsi="Arial" w:cs="Arial"/>
          <w:sz w:val="22"/>
          <w:szCs w:val="22"/>
          <w:lang w:val="es-BO"/>
        </w:rPr>
      </w:pPr>
    </w:p>
    <w:p w14:paraId="376114F2"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Tales reclamos deberán ser planteados por escrito con el respaldo correspondiente, al </w:t>
      </w:r>
      <w:r w:rsidRPr="00867444">
        <w:rPr>
          <w:rFonts w:ascii="Arial" w:hAnsi="Arial" w:cs="Arial"/>
          <w:b/>
          <w:bCs/>
          <w:sz w:val="22"/>
          <w:szCs w:val="22"/>
          <w:lang w:val="es-BO"/>
        </w:rPr>
        <w:t>FISCAL</w:t>
      </w:r>
      <w:r w:rsidRPr="00867444">
        <w:rPr>
          <w:rFonts w:ascii="Arial" w:hAnsi="Arial" w:cs="Arial"/>
          <w:sz w:val="22"/>
          <w:szCs w:val="22"/>
          <w:lang w:val="es-BO"/>
        </w:rPr>
        <w:t>, hasta veinte (20) días hábiles posteriores al suceso.</w:t>
      </w:r>
    </w:p>
    <w:p w14:paraId="226D56BE" w14:textId="77777777" w:rsidR="00B7205C" w:rsidRPr="00867444" w:rsidRDefault="00B7205C" w:rsidP="00B7205C">
      <w:pPr>
        <w:jc w:val="both"/>
        <w:rPr>
          <w:rFonts w:ascii="Arial" w:hAnsi="Arial" w:cs="Arial"/>
          <w:sz w:val="22"/>
          <w:szCs w:val="22"/>
          <w:lang w:val="es-BO"/>
        </w:rPr>
      </w:pPr>
    </w:p>
    <w:p w14:paraId="57A56DCB" w14:textId="77777777" w:rsidR="00B7205C" w:rsidRPr="00867444" w:rsidRDefault="00B7205C" w:rsidP="00B7205C">
      <w:pPr>
        <w:jc w:val="both"/>
        <w:rPr>
          <w:rFonts w:ascii="Arial" w:hAnsi="Arial" w:cs="Arial"/>
          <w:bCs/>
          <w:sz w:val="22"/>
          <w:szCs w:val="22"/>
          <w:lang w:val="es-BO"/>
        </w:rPr>
      </w:pPr>
      <w:r w:rsidRPr="00867444">
        <w:rPr>
          <w:rFonts w:ascii="Arial" w:hAnsi="Arial" w:cs="Arial"/>
          <w:sz w:val="22"/>
          <w:szCs w:val="22"/>
          <w:lang w:val="es-BO"/>
        </w:rPr>
        <w:t xml:space="preserve">El </w:t>
      </w:r>
      <w:r w:rsidRPr="00867444">
        <w:rPr>
          <w:rFonts w:ascii="Arial" w:hAnsi="Arial" w:cs="Arial"/>
          <w:b/>
          <w:bCs/>
          <w:sz w:val="22"/>
          <w:szCs w:val="22"/>
          <w:lang w:val="es-BO"/>
        </w:rPr>
        <w:t>FISCAL</w:t>
      </w:r>
      <w:r w:rsidRPr="00867444">
        <w:rPr>
          <w:rFonts w:ascii="Arial" w:hAnsi="Arial" w:cs="Arial"/>
          <w:sz w:val="22"/>
          <w:szCs w:val="22"/>
          <w:lang w:val="es-BO"/>
        </w:rPr>
        <w:t xml:space="preserve">, dentro del lapso impostergable de cinco (5) días hábiles, tomará conocimiento, analizará el reclamo y emitirá su respuesta de forma sustentada al </w:t>
      </w:r>
      <w:r w:rsidRPr="00867444">
        <w:rPr>
          <w:rFonts w:ascii="Arial" w:hAnsi="Arial" w:cs="Arial"/>
          <w:b/>
          <w:sz w:val="22"/>
          <w:szCs w:val="22"/>
          <w:lang w:val="es-BO"/>
        </w:rPr>
        <w:t xml:space="preserve">PROVEEDOR </w:t>
      </w:r>
      <w:r w:rsidRPr="00867444">
        <w:rPr>
          <w:rFonts w:ascii="Arial" w:hAnsi="Arial" w:cs="Arial"/>
          <w:sz w:val="22"/>
          <w:szCs w:val="22"/>
          <w:lang w:val="es-BO"/>
        </w:rPr>
        <w:t xml:space="preserve">aceptando o rechazando el reclamo. </w:t>
      </w:r>
      <w:r w:rsidRPr="00867444">
        <w:rPr>
          <w:rFonts w:ascii="Arial" w:hAnsi="Arial" w:cs="Arial"/>
          <w:bCs/>
          <w:sz w:val="22"/>
          <w:szCs w:val="22"/>
          <w:lang w:val="es-BO"/>
        </w:rPr>
        <w:t xml:space="preserve">Dentro de este plazo, el </w:t>
      </w:r>
      <w:r w:rsidRPr="00867444">
        <w:rPr>
          <w:rFonts w:ascii="Arial" w:hAnsi="Arial" w:cs="Arial"/>
          <w:b/>
          <w:bCs/>
          <w:sz w:val="22"/>
          <w:szCs w:val="22"/>
          <w:lang w:val="es-BO"/>
        </w:rPr>
        <w:t>FISCAL</w:t>
      </w:r>
      <w:r w:rsidRPr="00867444">
        <w:rPr>
          <w:rFonts w:ascii="Arial" w:hAnsi="Arial" w:cs="Arial"/>
          <w:bCs/>
          <w:sz w:val="22"/>
          <w:szCs w:val="22"/>
          <w:lang w:val="es-BO"/>
        </w:rPr>
        <w:t xml:space="preserve"> podrá solicitar las aclaraciones respectivas al </w:t>
      </w:r>
      <w:r w:rsidRPr="00867444">
        <w:rPr>
          <w:rFonts w:ascii="Arial" w:hAnsi="Arial" w:cs="Arial"/>
          <w:b/>
          <w:bCs/>
          <w:sz w:val="22"/>
          <w:szCs w:val="22"/>
          <w:lang w:val="es-BO"/>
        </w:rPr>
        <w:t>PROVEEDOR</w:t>
      </w:r>
      <w:r w:rsidRPr="00867444">
        <w:rPr>
          <w:rFonts w:ascii="Arial" w:hAnsi="Arial" w:cs="Arial"/>
          <w:bCs/>
          <w:sz w:val="22"/>
          <w:szCs w:val="22"/>
          <w:lang w:val="es-BO"/>
        </w:rPr>
        <w:t>, para sustentar su decisión.</w:t>
      </w:r>
    </w:p>
    <w:p w14:paraId="0071FC7C" w14:textId="77777777" w:rsidR="00B7205C" w:rsidRPr="00867444" w:rsidRDefault="00B7205C" w:rsidP="00B7205C">
      <w:pPr>
        <w:jc w:val="both"/>
        <w:rPr>
          <w:rFonts w:ascii="Arial" w:hAnsi="Arial" w:cs="Arial"/>
          <w:sz w:val="22"/>
          <w:szCs w:val="22"/>
          <w:lang w:val="es-BO"/>
        </w:rPr>
      </w:pPr>
    </w:p>
    <w:p w14:paraId="2FEFDE90" w14:textId="77777777" w:rsidR="00B7205C" w:rsidRPr="00867444" w:rsidRDefault="00B7205C" w:rsidP="00B7205C">
      <w:pPr>
        <w:jc w:val="both"/>
        <w:rPr>
          <w:rFonts w:ascii="Arial" w:hAnsi="Arial" w:cs="Arial"/>
          <w:b/>
          <w:sz w:val="22"/>
          <w:szCs w:val="22"/>
          <w:lang w:val="es-BO"/>
        </w:rPr>
      </w:pPr>
      <w:r w:rsidRPr="00867444">
        <w:rPr>
          <w:rFonts w:ascii="Arial" w:hAnsi="Arial" w:cs="Arial"/>
          <w:sz w:val="22"/>
          <w:szCs w:val="22"/>
          <w:lang w:val="es-BO"/>
        </w:rPr>
        <w:t xml:space="preserve">En los casos que así corresponda por la complejidad del reclamo, el </w:t>
      </w:r>
      <w:r w:rsidRPr="00867444">
        <w:rPr>
          <w:rFonts w:ascii="Arial" w:hAnsi="Arial" w:cs="Arial"/>
          <w:b/>
          <w:bCs/>
          <w:sz w:val="22"/>
          <w:szCs w:val="22"/>
          <w:lang w:val="es-BO"/>
        </w:rPr>
        <w:t>FISCAL</w:t>
      </w:r>
      <w:r w:rsidRPr="00867444">
        <w:rPr>
          <w:rFonts w:ascii="Arial" w:hAnsi="Arial" w:cs="Arial"/>
          <w:sz w:val="22"/>
          <w:szCs w:val="22"/>
          <w:lang w:val="es-BO"/>
        </w:rPr>
        <w:t xml:space="preserve">, podrá solicitar en el plazo de cinco (5) días adicionales, la emisión de informe a las dependencias técnica, financiera y/o legal de la </w:t>
      </w:r>
      <w:r w:rsidRPr="00867444">
        <w:rPr>
          <w:rFonts w:ascii="Arial" w:hAnsi="Arial" w:cs="Arial"/>
          <w:b/>
          <w:sz w:val="22"/>
          <w:szCs w:val="22"/>
          <w:lang w:val="es-BO"/>
        </w:rPr>
        <w:t>ENTIDAD</w:t>
      </w:r>
      <w:r w:rsidRPr="00867444">
        <w:rPr>
          <w:rFonts w:ascii="Arial" w:hAnsi="Arial" w:cs="Arial"/>
          <w:sz w:val="22"/>
          <w:szCs w:val="22"/>
          <w:lang w:val="es-BO"/>
        </w:rPr>
        <w:t xml:space="preserve">, según corresponda, a objeto de fundamentar la respuesta que se deba emitir para responder al </w:t>
      </w:r>
      <w:r w:rsidRPr="00867444">
        <w:rPr>
          <w:rFonts w:ascii="Arial" w:hAnsi="Arial" w:cs="Arial"/>
          <w:b/>
          <w:sz w:val="22"/>
          <w:szCs w:val="22"/>
          <w:lang w:val="es-BO"/>
        </w:rPr>
        <w:t>PROVEEDOR.</w:t>
      </w:r>
    </w:p>
    <w:p w14:paraId="203A1906" w14:textId="77777777" w:rsidR="00B7205C" w:rsidRPr="00867444" w:rsidRDefault="00B7205C" w:rsidP="00B7205C">
      <w:pPr>
        <w:jc w:val="both"/>
        <w:rPr>
          <w:rFonts w:ascii="Arial" w:hAnsi="Arial" w:cs="Arial"/>
          <w:sz w:val="22"/>
          <w:szCs w:val="22"/>
          <w:lang w:val="es-BO"/>
        </w:rPr>
      </w:pPr>
    </w:p>
    <w:p w14:paraId="6FDED0EF" w14:textId="77777777" w:rsidR="00B7205C" w:rsidRPr="00867444" w:rsidRDefault="00B7205C" w:rsidP="00B7205C">
      <w:pPr>
        <w:jc w:val="both"/>
        <w:rPr>
          <w:rFonts w:ascii="Arial" w:hAnsi="Arial" w:cs="Arial"/>
          <w:b/>
          <w:i/>
          <w:sz w:val="22"/>
          <w:szCs w:val="22"/>
          <w:lang w:val="es-BO"/>
        </w:rPr>
      </w:pPr>
      <w:r w:rsidRPr="00867444">
        <w:rPr>
          <w:rFonts w:ascii="Arial" w:hAnsi="Arial" w:cs="Arial"/>
          <w:sz w:val="22"/>
          <w:szCs w:val="22"/>
          <w:lang w:val="es-BO"/>
        </w:rPr>
        <w:t xml:space="preserve">Todo proceso de respuesta a reclamos, no deberá exceder los diez (10) días hábiles, computables desde la recepción del reclamo documentado por el </w:t>
      </w:r>
      <w:r w:rsidRPr="00867444">
        <w:rPr>
          <w:rFonts w:ascii="Arial" w:hAnsi="Arial" w:cs="Arial"/>
          <w:b/>
          <w:bCs/>
          <w:sz w:val="22"/>
          <w:szCs w:val="22"/>
          <w:lang w:val="es-BO"/>
        </w:rPr>
        <w:t>FISCAL</w:t>
      </w:r>
      <w:r w:rsidRPr="00867444">
        <w:rPr>
          <w:rFonts w:ascii="Arial" w:hAnsi="Arial" w:cs="Arial"/>
          <w:sz w:val="22"/>
          <w:szCs w:val="22"/>
          <w:lang w:val="es-BO"/>
        </w:rPr>
        <w:t xml:space="preserve">. </w:t>
      </w:r>
    </w:p>
    <w:p w14:paraId="52024989" w14:textId="77777777" w:rsidR="00B7205C" w:rsidRPr="00867444" w:rsidRDefault="00B7205C" w:rsidP="00B7205C">
      <w:pPr>
        <w:jc w:val="both"/>
        <w:rPr>
          <w:rFonts w:ascii="Arial" w:hAnsi="Arial" w:cs="Arial"/>
          <w:sz w:val="22"/>
          <w:szCs w:val="22"/>
          <w:lang w:val="es-BO"/>
        </w:rPr>
      </w:pPr>
    </w:p>
    <w:p w14:paraId="3CCBF3CC"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lastRenderedPageBreak/>
        <w:t xml:space="preserve">El </w:t>
      </w:r>
      <w:r w:rsidRPr="00867444">
        <w:rPr>
          <w:rFonts w:ascii="Arial" w:hAnsi="Arial" w:cs="Arial"/>
          <w:b/>
          <w:bCs/>
          <w:sz w:val="22"/>
          <w:szCs w:val="22"/>
          <w:lang w:val="es-BO"/>
        </w:rPr>
        <w:t xml:space="preserve">FISCAL </w:t>
      </w:r>
      <w:r w:rsidRPr="00867444">
        <w:rPr>
          <w:rFonts w:ascii="Arial" w:hAnsi="Arial" w:cs="Arial"/>
          <w:sz w:val="22"/>
          <w:szCs w:val="22"/>
          <w:lang w:val="es-BO"/>
        </w:rPr>
        <w:t xml:space="preserve">y la </w:t>
      </w:r>
      <w:r w:rsidRPr="00867444">
        <w:rPr>
          <w:rFonts w:ascii="Arial" w:hAnsi="Arial" w:cs="Arial"/>
          <w:b/>
          <w:sz w:val="22"/>
          <w:szCs w:val="22"/>
          <w:lang w:val="es-BO"/>
        </w:rPr>
        <w:t xml:space="preserve">ENTIDAD, </w:t>
      </w:r>
      <w:r w:rsidRPr="00867444">
        <w:rPr>
          <w:rFonts w:ascii="Arial" w:hAnsi="Arial" w:cs="Arial"/>
          <w:sz w:val="22"/>
          <w:szCs w:val="22"/>
          <w:lang w:val="es-BO"/>
        </w:rPr>
        <w:t>no atenderán reclamos presentados fuera del plazo establecido en esta cláusula.</w:t>
      </w:r>
    </w:p>
    <w:p w14:paraId="7754A994" w14:textId="77777777" w:rsidR="00B7205C" w:rsidRPr="00867444" w:rsidRDefault="00B7205C" w:rsidP="00B7205C">
      <w:pPr>
        <w:autoSpaceDE w:val="0"/>
        <w:autoSpaceDN w:val="0"/>
        <w:adjustRightInd w:val="0"/>
        <w:jc w:val="both"/>
        <w:rPr>
          <w:rFonts w:ascii="Arial" w:hAnsi="Arial" w:cs="Arial"/>
          <w:b/>
          <w:bCs/>
          <w:sz w:val="22"/>
          <w:szCs w:val="22"/>
          <w:lang w:val="es-BO"/>
        </w:rPr>
      </w:pPr>
    </w:p>
    <w:p w14:paraId="05FA961E" w14:textId="77777777" w:rsidR="00B7205C" w:rsidRPr="00867444" w:rsidRDefault="00B7205C" w:rsidP="00B7205C">
      <w:pPr>
        <w:autoSpaceDE w:val="0"/>
        <w:autoSpaceDN w:val="0"/>
        <w:adjustRightInd w:val="0"/>
        <w:jc w:val="both"/>
        <w:rPr>
          <w:rFonts w:ascii="Arial" w:hAnsi="Arial" w:cs="Arial"/>
          <w:bCs/>
          <w:sz w:val="22"/>
          <w:szCs w:val="22"/>
          <w:lang w:val="es-BO"/>
        </w:rPr>
      </w:pPr>
      <w:r w:rsidRPr="00867444">
        <w:rPr>
          <w:rFonts w:ascii="Arial" w:hAnsi="Arial" w:cs="Arial"/>
          <w:b/>
          <w:sz w:val="22"/>
          <w:szCs w:val="22"/>
          <w:lang w:val="es-BO"/>
        </w:rPr>
        <w:t>CLÁUSULA</w:t>
      </w:r>
      <w:r w:rsidRPr="00867444">
        <w:rPr>
          <w:rFonts w:ascii="Arial" w:hAnsi="Arial" w:cs="Arial"/>
          <w:b/>
          <w:bCs/>
          <w:sz w:val="22"/>
          <w:szCs w:val="22"/>
          <w:lang w:val="es-BO"/>
        </w:rPr>
        <w:t xml:space="preserve"> DÉCIMA QUINTA.- (ESTIPULACIÓN SOBRE IMPUESTOS) </w:t>
      </w:r>
      <w:r w:rsidRPr="00867444">
        <w:rPr>
          <w:rFonts w:ascii="Arial" w:hAnsi="Arial" w:cs="Arial"/>
          <w:bCs/>
          <w:sz w:val="22"/>
          <w:szCs w:val="22"/>
          <w:lang w:val="es-BO"/>
        </w:rPr>
        <w:t>Correrá por cuenta del</w:t>
      </w:r>
      <w:r w:rsidRPr="00867444">
        <w:rPr>
          <w:rFonts w:ascii="Arial" w:hAnsi="Arial" w:cs="Arial"/>
          <w:b/>
          <w:bCs/>
          <w:sz w:val="22"/>
          <w:szCs w:val="22"/>
          <w:lang w:val="es-BO"/>
        </w:rPr>
        <w:t xml:space="preserve"> PROVEEDOR</w:t>
      </w:r>
      <w:r w:rsidRPr="00867444">
        <w:rPr>
          <w:rFonts w:ascii="Arial" w:hAnsi="Arial" w:cs="Arial"/>
          <w:bCs/>
          <w:sz w:val="22"/>
          <w:szCs w:val="22"/>
          <w:lang w:val="es-BO"/>
        </w:rPr>
        <w:t xml:space="preserve"> el pago de todos los impuestos vigentes en el país a la fecha de presentación de la propuesta.</w:t>
      </w:r>
    </w:p>
    <w:p w14:paraId="795DC068" w14:textId="77777777" w:rsidR="00B7205C" w:rsidRPr="00867444" w:rsidRDefault="00B7205C" w:rsidP="00B7205C">
      <w:pPr>
        <w:autoSpaceDE w:val="0"/>
        <w:autoSpaceDN w:val="0"/>
        <w:adjustRightInd w:val="0"/>
        <w:jc w:val="both"/>
        <w:rPr>
          <w:rFonts w:ascii="Arial" w:hAnsi="Arial" w:cs="Arial"/>
          <w:bCs/>
          <w:sz w:val="22"/>
          <w:szCs w:val="22"/>
          <w:lang w:val="es-BO"/>
        </w:rPr>
      </w:pPr>
    </w:p>
    <w:p w14:paraId="1CAB48E0" w14:textId="77777777" w:rsidR="00B7205C" w:rsidRPr="00867444" w:rsidRDefault="00B7205C" w:rsidP="00B7205C">
      <w:pPr>
        <w:autoSpaceDE w:val="0"/>
        <w:autoSpaceDN w:val="0"/>
        <w:adjustRightInd w:val="0"/>
        <w:jc w:val="both"/>
        <w:rPr>
          <w:rFonts w:ascii="Arial" w:hAnsi="Arial" w:cs="Arial"/>
          <w:bCs/>
          <w:sz w:val="22"/>
          <w:szCs w:val="22"/>
          <w:lang w:val="es-BO"/>
        </w:rPr>
      </w:pPr>
      <w:r w:rsidRPr="00867444">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867444">
        <w:rPr>
          <w:rFonts w:ascii="Arial" w:hAnsi="Arial" w:cs="Arial"/>
          <w:b/>
          <w:bCs/>
          <w:sz w:val="22"/>
          <w:szCs w:val="22"/>
          <w:lang w:val="es-BO"/>
        </w:rPr>
        <w:t>PROVEEDOR</w:t>
      </w:r>
      <w:r w:rsidRPr="00867444">
        <w:rPr>
          <w:rFonts w:ascii="Arial" w:hAnsi="Arial" w:cs="Arial"/>
          <w:bCs/>
          <w:sz w:val="22"/>
          <w:szCs w:val="22"/>
          <w:lang w:val="es-BO"/>
        </w:rPr>
        <w:t xml:space="preserve"> deberá acogerse a su cumplimiento desde la fecha de vigencia de dicha normativa. </w:t>
      </w:r>
    </w:p>
    <w:p w14:paraId="72176CD9" w14:textId="77777777" w:rsidR="00B7205C" w:rsidRPr="00867444" w:rsidRDefault="00B7205C" w:rsidP="00B7205C">
      <w:pPr>
        <w:jc w:val="both"/>
        <w:rPr>
          <w:rFonts w:ascii="Arial" w:hAnsi="Arial" w:cs="Arial"/>
          <w:b/>
          <w:sz w:val="22"/>
          <w:szCs w:val="22"/>
          <w:lang w:val="es-BO"/>
        </w:rPr>
      </w:pPr>
    </w:p>
    <w:p w14:paraId="07B7B8DF" w14:textId="77777777" w:rsidR="00B7205C" w:rsidRPr="00867444" w:rsidRDefault="00B7205C" w:rsidP="00B7205C">
      <w:pPr>
        <w:autoSpaceDE w:val="0"/>
        <w:autoSpaceDN w:val="0"/>
        <w:adjustRightInd w:val="0"/>
        <w:jc w:val="both"/>
        <w:rPr>
          <w:rFonts w:ascii="Arial" w:hAnsi="Arial" w:cs="Arial"/>
          <w:sz w:val="22"/>
          <w:szCs w:val="22"/>
          <w:lang w:val="es-BO"/>
        </w:rPr>
      </w:pPr>
      <w:r w:rsidRPr="00867444">
        <w:rPr>
          <w:rFonts w:ascii="Arial" w:hAnsi="Arial" w:cs="Arial"/>
          <w:b/>
          <w:sz w:val="22"/>
          <w:szCs w:val="22"/>
          <w:lang w:val="es-BO"/>
        </w:rPr>
        <w:t xml:space="preserve">CLÁUSULA DÉCIMA SEXTA.- (FACTURACIÓN) </w:t>
      </w:r>
      <w:r w:rsidRPr="00867444">
        <w:rPr>
          <w:rFonts w:ascii="Arial" w:hAnsi="Arial" w:cs="Arial"/>
          <w:sz w:val="22"/>
          <w:szCs w:val="22"/>
          <w:lang w:val="es-BO"/>
        </w:rPr>
        <w:t xml:space="preserve">El </w:t>
      </w:r>
      <w:r w:rsidRPr="00867444">
        <w:rPr>
          <w:rFonts w:ascii="Arial" w:hAnsi="Arial" w:cs="Arial"/>
          <w:b/>
          <w:sz w:val="22"/>
          <w:szCs w:val="22"/>
          <w:lang w:val="es-BO"/>
        </w:rPr>
        <w:t xml:space="preserve">PROVEEDOR </w:t>
      </w:r>
      <w:r w:rsidRPr="00867444">
        <w:rPr>
          <w:rFonts w:ascii="Arial" w:hAnsi="Arial" w:cs="Arial"/>
          <w:sz w:val="22"/>
          <w:szCs w:val="22"/>
          <w:lang w:val="es-BO"/>
        </w:rPr>
        <w:t xml:space="preserve">una vez aprobada su planilla de ejecución de servicios, deberá emitir la respectiva factura oficial por el monto correspondiente en favor de la </w:t>
      </w:r>
      <w:r w:rsidRPr="00867444">
        <w:rPr>
          <w:rFonts w:ascii="Arial" w:hAnsi="Arial" w:cs="Arial"/>
          <w:b/>
          <w:sz w:val="22"/>
          <w:szCs w:val="22"/>
          <w:lang w:val="es-BO"/>
        </w:rPr>
        <w:t>ENTIDAD</w:t>
      </w:r>
      <w:r w:rsidRPr="00867444">
        <w:rPr>
          <w:rFonts w:ascii="Arial" w:hAnsi="Arial" w:cs="Arial"/>
          <w:sz w:val="22"/>
          <w:szCs w:val="22"/>
          <w:lang w:val="es-BO"/>
        </w:rPr>
        <w:t>.</w:t>
      </w:r>
    </w:p>
    <w:p w14:paraId="2E3BF630" w14:textId="77777777" w:rsidR="00B7205C" w:rsidRPr="00867444" w:rsidRDefault="00B7205C" w:rsidP="00B7205C">
      <w:pPr>
        <w:jc w:val="both"/>
        <w:rPr>
          <w:rFonts w:ascii="Arial" w:hAnsi="Arial" w:cs="Arial"/>
          <w:b/>
          <w:sz w:val="22"/>
          <w:szCs w:val="22"/>
          <w:lang w:val="es-BO"/>
        </w:rPr>
      </w:pPr>
    </w:p>
    <w:p w14:paraId="4D606B99"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lang w:val="es-BO"/>
        </w:rPr>
        <w:t xml:space="preserve">CLÁUSULA DÉCIMA SÉPTIMA.- (MODIFICACIONES AL CONTRATO) </w:t>
      </w:r>
      <w:r w:rsidRPr="00867444">
        <w:rPr>
          <w:rFonts w:ascii="Arial" w:hAnsi="Arial" w:cs="Arial"/>
          <w:sz w:val="22"/>
          <w:szCs w:val="22"/>
          <w:lang w:val="es-BO"/>
        </w:rPr>
        <w:t xml:space="preserve">El presente Contrato podrá ser modificado sólo en los aspectos previsto en el </w:t>
      </w:r>
      <w:proofErr w:type="spellStart"/>
      <w:r w:rsidRPr="00867444">
        <w:rPr>
          <w:rFonts w:ascii="Arial" w:hAnsi="Arial" w:cs="Arial"/>
          <w:sz w:val="22"/>
          <w:szCs w:val="22"/>
          <w:lang w:val="es-BO"/>
        </w:rPr>
        <w:t>DBC</w:t>
      </w:r>
      <w:proofErr w:type="spellEnd"/>
      <w:r w:rsidRPr="00867444">
        <w:rPr>
          <w:rFonts w:ascii="Arial" w:hAnsi="Arial" w:cs="Arial"/>
          <w:sz w:val="22"/>
          <w:szCs w:val="22"/>
          <w:lang w:val="es-BO"/>
        </w:rPr>
        <w:t xml:space="preserve">, siempre y cuando exista acuerdo entre las </w:t>
      </w:r>
      <w:r w:rsidRPr="00867444">
        <w:rPr>
          <w:rFonts w:ascii="Arial" w:hAnsi="Arial" w:cs="Arial"/>
          <w:b/>
          <w:sz w:val="22"/>
          <w:szCs w:val="22"/>
          <w:lang w:val="es-BO"/>
        </w:rPr>
        <w:t>PARTES</w:t>
      </w:r>
      <w:r w:rsidRPr="00867444">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70CB676" w14:textId="77777777" w:rsidR="00B7205C" w:rsidRPr="00867444" w:rsidRDefault="00B7205C" w:rsidP="00B7205C">
      <w:pPr>
        <w:jc w:val="both"/>
        <w:rPr>
          <w:rFonts w:ascii="Arial" w:hAnsi="Arial" w:cs="Arial"/>
          <w:sz w:val="22"/>
          <w:szCs w:val="22"/>
          <w:lang w:val="es-BO"/>
        </w:rPr>
      </w:pPr>
    </w:p>
    <w:p w14:paraId="0DC0733C" w14:textId="77777777" w:rsidR="00B7205C" w:rsidRPr="00867444" w:rsidRDefault="00B7205C" w:rsidP="00B7205C">
      <w:pPr>
        <w:contextualSpacing/>
        <w:jc w:val="both"/>
        <w:rPr>
          <w:rFonts w:ascii="Arial" w:hAnsi="Arial" w:cs="Arial"/>
          <w:sz w:val="22"/>
          <w:szCs w:val="22"/>
          <w:lang w:val="es-BO"/>
        </w:rPr>
      </w:pPr>
      <w:r w:rsidRPr="00867444">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67444">
        <w:rPr>
          <w:rFonts w:ascii="Arial" w:hAnsi="Arial" w:cs="Arial"/>
          <w:b/>
          <w:sz w:val="22"/>
          <w:szCs w:val="22"/>
          <w:lang w:val="es-BO"/>
        </w:rPr>
        <w:t>SERVICIO</w:t>
      </w:r>
      <w:r w:rsidRPr="00867444">
        <w:rPr>
          <w:rFonts w:ascii="Arial" w:hAnsi="Arial" w:cs="Arial"/>
          <w:sz w:val="22"/>
          <w:szCs w:val="22"/>
          <w:lang w:val="es-BO"/>
        </w:rPr>
        <w:t>.</w:t>
      </w:r>
    </w:p>
    <w:p w14:paraId="2B117846" w14:textId="77777777" w:rsidR="00B7205C" w:rsidRPr="00867444" w:rsidRDefault="00B7205C" w:rsidP="00B7205C">
      <w:pPr>
        <w:contextualSpacing/>
        <w:jc w:val="both"/>
        <w:rPr>
          <w:rFonts w:ascii="Arial" w:hAnsi="Arial" w:cs="Arial"/>
          <w:b/>
          <w:i/>
          <w:sz w:val="22"/>
          <w:szCs w:val="22"/>
          <w:lang w:val="es-BO"/>
        </w:rPr>
      </w:pPr>
    </w:p>
    <w:p w14:paraId="583FE71A" w14:textId="77777777" w:rsidR="00B7205C" w:rsidRPr="00867444" w:rsidRDefault="00B7205C" w:rsidP="00B7205C">
      <w:pPr>
        <w:contextualSpacing/>
        <w:jc w:val="both"/>
        <w:rPr>
          <w:rFonts w:ascii="Arial" w:hAnsi="Arial" w:cs="Arial"/>
          <w:b/>
          <w:i/>
          <w:sz w:val="22"/>
          <w:szCs w:val="22"/>
          <w:lang w:val="es-BO"/>
        </w:rPr>
      </w:pPr>
      <w:r w:rsidRPr="00867444">
        <w:rPr>
          <w:rFonts w:ascii="Arial" w:hAnsi="Arial" w:cs="Arial"/>
          <w:sz w:val="22"/>
          <w:szCs w:val="22"/>
          <w:lang w:val="es-BO"/>
        </w:rPr>
        <w:t xml:space="preserve">Las </w:t>
      </w:r>
      <w:r w:rsidRPr="00867444">
        <w:rPr>
          <w:rFonts w:ascii="Arial" w:hAnsi="Arial" w:cs="Arial"/>
          <w:b/>
          <w:sz w:val="22"/>
          <w:szCs w:val="22"/>
          <w:lang w:val="es-BO"/>
        </w:rPr>
        <w:t>PARTES</w:t>
      </w:r>
      <w:r w:rsidRPr="00867444">
        <w:rPr>
          <w:rFonts w:ascii="Arial" w:hAnsi="Arial" w:cs="Arial"/>
          <w:sz w:val="22"/>
          <w:szCs w:val="22"/>
          <w:lang w:val="es-BO"/>
        </w:rPr>
        <w:t xml:space="preserve"> acuerdan que por la recurrencia de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w:t>
      </w:r>
      <w:proofErr w:type="spellStart"/>
      <w:r w:rsidRPr="00867444">
        <w:rPr>
          <w:rFonts w:ascii="Arial" w:hAnsi="Arial" w:cs="Arial"/>
          <w:sz w:val="22"/>
          <w:szCs w:val="22"/>
          <w:lang w:val="es-BO"/>
        </w:rPr>
        <w:t>SABS</w:t>
      </w:r>
      <w:proofErr w:type="spellEnd"/>
      <w:r w:rsidRPr="00867444">
        <w:rPr>
          <w:rFonts w:ascii="Arial" w:hAnsi="Arial" w:cs="Arial"/>
          <w:sz w:val="22"/>
          <w:szCs w:val="22"/>
          <w:lang w:val="es-BO"/>
        </w:rPr>
        <w:t>.</w:t>
      </w:r>
    </w:p>
    <w:p w14:paraId="2691A9D6" w14:textId="77777777" w:rsidR="00B7205C" w:rsidRPr="00867444" w:rsidRDefault="00B7205C" w:rsidP="00B7205C">
      <w:pPr>
        <w:rPr>
          <w:rFonts w:ascii="Arial" w:hAnsi="Arial" w:cs="Arial"/>
          <w:sz w:val="22"/>
          <w:szCs w:val="22"/>
          <w:lang w:val="es-BO"/>
        </w:rPr>
      </w:pPr>
    </w:p>
    <w:p w14:paraId="3D2D44F8"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0CBBA9DA" w14:textId="77777777" w:rsidR="00B7205C" w:rsidRPr="00867444" w:rsidRDefault="00B7205C" w:rsidP="00B7205C">
      <w:pPr>
        <w:jc w:val="both"/>
        <w:rPr>
          <w:rFonts w:ascii="Arial" w:hAnsi="Arial" w:cs="Arial"/>
          <w:b/>
          <w:sz w:val="22"/>
          <w:szCs w:val="22"/>
          <w:lang w:val="es-BO"/>
        </w:rPr>
      </w:pPr>
    </w:p>
    <w:p w14:paraId="166FB5D0"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lang w:val="es-BO"/>
        </w:rPr>
        <w:t>CLÁUSULA DÉCIMA OCTAVA.- (</w:t>
      </w:r>
      <w:proofErr w:type="spellStart"/>
      <w:r w:rsidRPr="00867444">
        <w:rPr>
          <w:rFonts w:ascii="Arial" w:hAnsi="Arial" w:cs="Arial"/>
          <w:b/>
          <w:sz w:val="22"/>
          <w:szCs w:val="22"/>
          <w:lang w:val="es-BO"/>
        </w:rPr>
        <w:t>INTRANSFERIBILIDAD</w:t>
      </w:r>
      <w:proofErr w:type="spellEnd"/>
      <w:r w:rsidRPr="00867444">
        <w:rPr>
          <w:rFonts w:ascii="Arial" w:hAnsi="Arial" w:cs="Arial"/>
          <w:b/>
          <w:sz w:val="22"/>
          <w:szCs w:val="22"/>
          <w:lang w:val="es-BO"/>
        </w:rPr>
        <w:t xml:space="preserve"> DEL CONTRATO) </w:t>
      </w:r>
      <w:r w:rsidRPr="00867444">
        <w:rPr>
          <w:rFonts w:ascii="Arial" w:hAnsi="Arial" w:cs="Arial"/>
          <w:sz w:val="22"/>
          <w:szCs w:val="22"/>
          <w:lang w:val="es-BO"/>
        </w:rPr>
        <w:t>El</w:t>
      </w:r>
      <w:r w:rsidRPr="00867444">
        <w:rPr>
          <w:rFonts w:ascii="Arial" w:hAnsi="Arial" w:cs="Arial"/>
          <w:b/>
          <w:sz w:val="22"/>
          <w:szCs w:val="22"/>
          <w:lang w:val="es-BO"/>
        </w:rPr>
        <w:t xml:space="preserve"> PROVEEDOR </w:t>
      </w:r>
      <w:r w:rsidRPr="00867444">
        <w:rPr>
          <w:rFonts w:ascii="Arial" w:hAnsi="Arial" w:cs="Arial"/>
          <w:sz w:val="22"/>
          <w:szCs w:val="22"/>
          <w:lang w:val="es-BO"/>
        </w:rPr>
        <w:t>bajo ningún título podrá ceder, transferir, subrogar, total o parcialmente este Contrato.</w:t>
      </w:r>
    </w:p>
    <w:p w14:paraId="569EA715" w14:textId="77777777" w:rsidR="00B7205C" w:rsidRPr="00867444" w:rsidRDefault="00B7205C" w:rsidP="00B7205C">
      <w:pPr>
        <w:jc w:val="both"/>
        <w:rPr>
          <w:rFonts w:ascii="Arial" w:hAnsi="Arial" w:cs="Arial"/>
          <w:sz w:val="22"/>
          <w:szCs w:val="22"/>
          <w:lang w:val="es-BO"/>
        </w:rPr>
      </w:pPr>
    </w:p>
    <w:p w14:paraId="1F7CA526"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En caso excepcional, emergente de causa de Fuerza Mayor, Caso Fortuito o necesidad pública, procederá la cesión o subrogación del Contrato total o parcialmente, previa aprobación de la </w:t>
      </w:r>
      <w:proofErr w:type="spellStart"/>
      <w:r w:rsidRPr="00867444">
        <w:rPr>
          <w:rFonts w:ascii="Arial" w:hAnsi="Arial" w:cs="Arial"/>
          <w:sz w:val="22"/>
          <w:szCs w:val="22"/>
          <w:lang w:val="es-BO"/>
        </w:rPr>
        <w:t>MAE</w:t>
      </w:r>
      <w:proofErr w:type="spellEnd"/>
      <w:r w:rsidRPr="00867444">
        <w:rPr>
          <w:rFonts w:ascii="Arial" w:hAnsi="Arial" w:cs="Arial"/>
          <w:sz w:val="22"/>
          <w:szCs w:val="22"/>
          <w:lang w:val="es-BO"/>
        </w:rPr>
        <w:t>, bajo los mismos términos y condiciones del presente Contrato.</w:t>
      </w:r>
    </w:p>
    <w:p w14:paraId="0BD87874" w14:textId="77777777" w:rsidR="00B7205C" w:rsidRPr="00867444" w:rsidRDefault="00B7205C" w:rsidP="00B7205C">
      <w:pPr>
        <w:jc w:val="both"/>
        <w:rPr>
          <w:rFonts w:ascii="Arial" w:hAnsi="Arial" w:cs="Arial"/>
          <w:b/>
          <w:sz w:val="22"/>
          <w:szCs w:val="22"/>
          <w:lang w:val="es-BO"/>
        </w:rPr>
      </w:pPr>
    </w:p>
    <w:p w14:paraId="0A919EDC"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lang w:val="es-BO"/>
        </w:rPr>
        <w:t>CLÁUSULA DÉCIMA NOVENA.- (MULTAS)</w:t>
      </w:r>
      <w:r w:rsidRPr="00867444">
        <w:rPr>
          <w:rFonts w:ascii="Arial" w:hAnsi="Arial" w:cs="Arial"/>
          <w:sz w:val="22"/>
          <w:szCs w:val="22"/>
          <w:lang w:val="es-BO"/>
        </w:rPr>
        <w:t xml:space="preserve"> Las </w:t>
      </w:r>
      <w:r w:rsidRPr="00867444">
        <w:rPr>
          <w:rFonts w:ascii="Arial" w:hAnsi="Arial" w:cs="Arial"/>
          <w:b/>
          <w:sz w:val="22"/>
          <w:szCs w:val="22"/>
          <w:lang w:val="es-BO"/>
        </w:rPr>
        <w:t>PARTES</w:t>
      </w:r>
      <w:r w:rsidRPr="00867444">
        <w:rPr>
          <w:rFonts w:ascii="Arial" w:hAnsi="Arial" w:cs="Arial"/>
          <w:sz w:val="22"/>
          <w:szCs w:val="22"/>
          <w:lang w:val="es-BO"/>
        </w:rPr>
        <w:t xml:space="preserve"> acuerdan que por concepto de penalidad ante el incumplimiento del plazo de entrega del documento de Titularidad de la Suscripción, el monto de la multa será de cero punto cinco por ciento 0.5% sobre el monto total del contrato por cada día hábil de incumplimiento.</w:t>
      </w:r>
    </w:p>
    <w:p w14:paraId="0F88118D" w14:textId="77777777" w:rsidR="00B7205C" w:rsidRPr="00867444" w:rsidRDefault="00B7205C" w:rsidP="00B7205C">
      <w:pPr>
        <w:jc w:val="both"/>
        <w:rPr>
          <w:rFonts w:ascii="Arial" w:hAnsi="Arial" w:cs="Arial"/>
          <w:sz w:val="22"/>
          <w:szCs w:val="22"/>
          <w:lang w:val="es-BO"/>
        </w:rPr>
      </w:pPr>
    </w:p>
    <w:p w14:paraId="72160777"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lastRenderedPageBreak/>
        <w:t xml:space="preserve">Esta penalidad se aplicará salvo casos de fuerza mayor, caso fortuito u otras causas debidamente comprobadas por el </w:t>
      </w:r>
      <w:r w:rsidRPr="00867444">
        <w:rPr>
          <w:rFonts w:ascii="Arial" w:hAnsi="Arial" w:cs="Arial"/>
          <w:b/>
          <w:bCs/>
          <w:sz w:val="22"/>
          <w:szCs w:val="22"/>
          <w:lang w:val="es-BO"/>
        </w:rPr>
        <w:t>FISCAL</w:t>
      </w:r>
      <w:r w:rsidRPr="00867444">
        <w:rPr>
          <w:rFonts w:ascii="Arial" w:hAnsi="Arial" w:cs="Arial"/>
          <w:sz w:val="22"/>
          <w:szCs w:val="22"/>
          <w:lang w:val="es-BO"/>
        </w:rPr>
        <w:t>.</w:t>
      </w:r>
    </w:p>
    <w:p w14:paraId="522957BE"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lang w:val="es-BO"/>
        </w:rPr>
        <w:t xml:space="preserve"> </w:t>
      </w:r>
    </w:p>
    <w:p w14:paraId="6381E823"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En todos los casos de resolución de Contrato por causas atribuibles al </w:t>
      </w:r>
      <w:r w:rsidRPr="00867444">
        <w:rPr>
          <w:rFonts w:ascii="Arial" w:hAnsi="Arial" w:cs="Arial"/>
          <w:b/>
          <w:sz w:val="22"/>
          <w:szCs w:val="22"/>
          <w:lang w:val="es-BO"/>
        </w:rPr>
        <w:t>PROVEEDOR</w:t>
      </w:r>
      <w:r w:rsidRPr="00867444">
        <w:rPr>
          <w:rFonts w:ascii="Arial" w:hAnsi="Arial" w:cs="Arial"/>
          <w:sz w:val="22"/>
          <w:szCs w:val="22"/>
          <w:lang w:val="es-BO"/>
        </w:rPr>
        <w:t xml:space="preserve">, la </w:t>
      </w:r>
      <w:r w:rsidRPr="00867444">
        <w:rPr>
          <w:rFonts w:ascii="Arial" w:hAnsi="Arial" w:cs="Arial"/>
          <w:b/>
          <w:sz w:val="22"/>
          <w:szCs w:val="22"/>
          <w:lang w:val="es-BO"/>
        </w:rPr>
        <w:t xml:space="preserve">ENTIDAD </w:t>
      </w:r>
      <w:r w:rsidRPr="00867444">
        <w:rPr>
          <w:rFonts w:ascii="Arial" w:hAnsi="Arial" w:cs="Arial"/>
          <w:sz w:val="22"/>
          <w:szCs w:val="22"/>
          <w:lang w:val="es-BO"/>
        </w:rPr>
        <w:t>no podrá cobrar multas que excedan el veinte por ciento (20%) del monto total del Contrato.</w:t>
      </w:r>
    </w:p>
    <w:p w14:paraId="09B36BB9" w14:textId="77777777" w:rsidR="00B7205C" w:rsidRPr="00867444" w:rsidRDefault="00B7205C" w:rsidP="00B7205C">
      <w:pPr>
        <w:jc w:val="both"/>
        <w:rPr>
          <w:rFonts w:ascii="Arial" w:hAnsi="Arial" w:cs="Arial"/>
          <w:sz w:val="22"/>
          <w:szCs w:val="22"/>
          <w:lang w:val="es-BO"/>
        </w:rPr>
      </w:pPr>
    </w:p>
    <w:p w14:paraId="433845FD"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Las multas serán cobradas mediante descuentos establecidos expresamente por el </w:t>
      </w:r>
      <w:r w:rsidRPr="00867444">
        <w:rPr>
          <w:rFonts w:ascii="Arial" w:hAnsi="Arial" w:cs="Arial"/>
          <w:b/>
          <w:bCs/>
          <w:sz w:val="22"/>
          <w:szCs w:val="22"/>
          <w:lang w:val="es-BO"/>
        </w:rPr>
        <w:t>FISCAL</w:t>
      </w:r>
      <w:r w:rsidRPr="00867444">
        <w:rPr>
          <w:rFonts w:ascii="Arial" w:hAnsi="Arial" w:cs="Arial"/>
          <w:sz w:val="22"/>
          <w:szCs w:val="22"/>
          <w:lang w:val="es-BO"/>
        </w:rPr>
        <w:t>, bajo su directa responsabilidad, en la planilla de ejecución del servicio sujeta a su aprobación o en la liquidación del Contrato.</w:t>
      </w:r>
    </w:p>
    <w:p w14:paraId="60E1D413" w14:textId="77777777" w:rsidR="00B7205C" w:rsidRPr="00867444" w:rsidRDefault="00B7205C" w:rsidP="00B7205C">
      <w:pPr>
        <w:jc w:val="both"/>
        <w:rPr>
          <w:rFonts w:ascii="Arial" w:hAnsi="Arial" w:cs="Arial"/>
          <w:sz w:val="22"/>
          <w:szCs w:val="22"/>
          <w:lang w:val="es-BO"/>
        </w:rPr>
      </w:pPr>
    </w:p>
    <w:p w14:paraId="5291BC96" w14:textId="77777777" w:rsidR="00B7205C" w:rsidRPr="00867444" w:rsidRDefault="00B7205C" w:rsidP="00B7205C">
      <w:pPr>
        <w:autoSpaceDE w:val="0"/>
        <w:autoSpaceDN w:val="0"/>
        <w:adjustRightInd w:val="0"/>
        <w:jc w:val="both"/>
        <w:rPr>
          <w:rFonts w:ascii="Arial" w:hAnsi="Arial" w:cs="Arial"/>
          <w:b/>
          <w:bCs/>
          <w:sz w:val="22"/>
          <w:szCs w:val="22"/>
          <w:lang w:val="es-BO"/>
        </w:rPr>
      </w:pPr>
      <w:r w:rsidRPr="00867444">
        <w:rPr>
          <w:rFonts w:ascii="Arial" w:hAnsi="Arial" w:cs="Arial"/>
          <w:b/>
          <w:sz w:val="22"/>
          <w:szCs w:val="22"/>
          <w:lang w:val="es-BO"/>
        </w:rPr>
        <w:t>CLÁUSULA VIGÉSIMA.- (CUMPLIMIENTO DE LEYES LABORALES</w:t>
      </w:r>
      <w:r w:rsidRPr="00867444">
        <w:rPr>
          <w:rFonts w:ascii="Arial" w:hAnsi="Arial" w:cs="Arial"/>
          <w:b/>
          <w:bCs/>
          <w:sz w:val="22"/>
          <w:szCs w:val="22"/>
          <w:lang w:val="es-BO"/>
        </w:rPr>
        <w:t xml:space="preserve">) </w:t>
      </w:r>
      <w:r w:rsidRPr="00867444">
        <w:rPr>
          <w:rFonts w:ascii="Arial" w:hAnsi="Arial" w:cs="Arial"/>
          <w:sz w:val="22"/>
          <w:szCs w:val="22"/>
          <w:lang w:val="es-BO"/>
        </w:rPr>
        <w:t xml:space="preserve">EL </w:t>
      </w:r>
      <w:r w:rsidRPr="00867444">
        <w:rPr>
          <w:rFonts w:ascii="Arial" w:hAnsi="Arial" w:cs="Arial"/>
          <w:b/>
          <w:sz w:val="22"/>
          <w:szCs w:val="22"/>
          <w:lang w:val="es-BO"/>
        </w:rPr>
        <w:t xml:space="preserve">PROVEEDOR </w:t>
      </w:r>
      <w:r w:rsidRPr="00867444">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867444">
        <w:rPr>
          <w:rFonts w:ascii="Arial" w:hAnsi="Arial" w:cs="Arial"/>
          <w:b/>
          <w:bCs/>
          <w:sz w:val="22"/>
          <w:szCs w:val="22"/>
          <w:lang w:val="es-BO"/>
        </w:rPr>
        <w:t xml:space="preserve">ENTIDAD </w:t>
      </w:r>
      <w:r w:rsidRPr="00867444">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BFC9E9C" w14:textId="77777777" w:rsidR="00B7205C" w:rsidRPr="00867444" w:rsidRDefault="00B7205C" w:rsidP="00B7205C">
      <w:pPr>
        <w:autoSpaceDE w:val="0"/>
        <w:autoSpaceDN w:val="0"/>
        <w:adjustRightInd w:val="0"/>
        <w:jc w:val="both"/>
        <w:rPr>
          <w:rFonts w:ascii="Arial" w:hAnsi="Arial" w:cs="Arial"/>
          <w:sz w:val="22"/>
          <w:szCs w:val="22"/>
          <w:lang w:val="es-BO"/>
        </w:rPr>
      </w:pPr>
    </w:p>
    <w:p w14:paraId="655D9186"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lang w:val="es-BO"/>
        </w:rPr>
        <w:t xml:space="preserve">CLÁUSULA VIGÉSIMA PRIMERA.- (CAUSAS DE FUERZA MAYOR Y/O CASO FORTUITO) </w:t>
      </w:r>
      <w:r w:rsidRPr="00867444">
        <w:rPr>
          <w:rFonts w:ascii="Arial" w:hAnsi="Arial" w:cs="Arial"/>
          <w:sz w:val="22"/>
          <w:szCs w:val="22"/>
          <w:lang w:val="es-BO"/>
        </w:rPr>
        <w:t xml:space="preserve">Con el fin de exceptuar al </w:t>
      </w:r>
      <w:r w:rsidRPr="00867444">
        <w:rPr>
          <w:rFonts w:ascii="Arial" w:hAnsi="Arial" w:cs="Arial"/>
          <w:b/>
          <w:sz w:val="22"/>
          <w:szCs w:val="22"/>
          <w:lang w:val="es-BO"/>
        </w:rPr>
        <w:t>PROVEEDOR</w:t>
      </w:r>
      <w:r w:rsidRPr="00867444">
        <w:rPr>
          <w:rFonts w:ascii="Arial" w:hAnsi="Arial" w:cs="Arial"/>
          <w:sz w:val="22"/>
          <w:szCs w:val="22"/>
          <w:lang w:val="es-BO"/>
        </w:rPr>
        <w:t xml:space="preserve"> de determinadas responsabilidades por incumplimiento involuntario de las prestaciones del Contrato, el </w:t>
      </w:r>
      <w:r w:rsidRPr="00867444">
        <w:rPr>
          <w:rFonts w:ascii="Arial" w:hAnsi="Arial" w:cs="Arial"/>
          <w:b/>
          <w:sz w:val="22"/>
          <w:szCs w:val="22"/>
          <w:lang w:val="es-BO"/>
        </w:rPr>
        <w:t xml:space="preserve">FISCAL </w:t>
      </w:r>
      <w:r w:rsidRPr="00867444">
        <w:rPr>
          <w:rFonts w:ascii="Arial" w:hAnsi="Arial" w:cs="Arial"/>
          <w:sz w:val="22"/>
          <w:szCs w:val="22"/>
          <w:lang w:val="es-BO"/>
        </w:rPr>
        <w:t xml:space="preserve">tendrá la facultad de calificar las causas de fuerza mayor, caso fortuito u otras causas debidamente justificadas a fin exonerar al </w:t>
      </w:r>
      <w:r w:rsidRPr="00867444">
        <w:rPr>
          <w:rFonts w:ascii="Arial" w:hAnsi="Arial" w:cs="Arial"/>
          <w:b/>
          <w:sz w:val="22"/>
          <w:szCs w:val="22"/>
          <w:lang w:val="es-BO"/>
        </w:rPr>
        <w:t>PROVEEDOR</w:t>
      </w:r>
      <w:r w:rsidRPr="00867444">
        <w:rPr>
          <w:rFonts w:ascii="Arial" w:hAnsi="Arial" w:cs="Arial"/>
          <w:sz w:val="22"/>
          <w:szCs w:val="22"/>
          <w:lang w:val="es-BO"/>
        </w:rPr>
        <w:t xml:space="preserve"> del cumplimiento de sus obligaciones en relación a la prestación del </w:t>
      </w:r>
      <w:r w:rsidRPr="00867444">
        <w:rPr>
          <w:rFonts w:ascii="Arial" w:hAnsi="Arial" w:cs="Arial"/>
          <w:b/>
          <w:sz w:val="22"/>
          <w:szCs w:val="22"/>
          <w:lang w:val="es-BO"/>
        </w:rPr>
        <w:t>SERVICIO</w:t>
      </w:r>
      <w:r w:rsidRPr="00867444">
        <w:rPr>
          <w:rFonts w:ascii="Arial" w:hAnsi="Arial" w:cs="Arial"/>
          <w:sz w:val="22"/>
          <w:szCs w:val="22"/>
          <w:lang w:val="es-BO"/>
        </w:rPr>
        <w:t>.</w:t>
      </w:r>
    </w:p>
    <w:p w14:paraId="51A4AD20" w14:textId="77777777" w:rsidR="00B7205C" w:rsidRPr="00867444" w:rsidRDefault="00B7205C" w:rsidP="00B7205C">
      <w:pPr>
        <w:jc w:val="both"/>
        <w:rPr>
          <w:rFonts w:ascii="Arial" w:hAnsi="Arial" w:cs="Arial"/>
          <w:sz w:val="22"/>
          <w:szCs w:val="22"/>
          <w:lang w:val="es-BO"/>
        </w:rPr>
      </w:pPr>
    </w:p>
    <w:p w14:paraId="35929099"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2C20D9B" w14:textId="77777777" w:rsidR="00B7205C" w:rsidRPr="00867444" w:rsidRDefault="00B7205C" w:rsidP="00B7205C">
      <w:pPr>
        <w:jc w:val="both"/>
        <w:rPr>
          <w:rFonts w:ascii="Arial" w:hAnsi="Arial" w:cs="Arial"/>
          <w:sz w:val="22"/>
          <w:szCs w:val="22"/>
          <w:lang w:val="es-BO"/>
        </w:rPr>
      </w:pPr>
    </w:p>
    <w:p w14:paraId="7990CCD8"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Para que cualquiera de estos hechos puedan constituir justificación de impedimento o demora en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de manera obligatoria y justificada el </w:t>
      </w:r>
      <w:r w:rsidRPr="00867444">
        <w:rPr>
          <w:rFonts w:ascii="Arial" w:hAnsi="Arial" w:cs="Arial"/>
          <w:b/>
          <w:sz w:val="22"/>
          <w:szCs w:val="22"/>
          <w:lang w:val="es-BO"/>
        </w:rPr>
        <w:t xml:space="preserve">PROVEEDOR </w:t>
      </w:r>
      <w:r w:rsidRPr="00867444">
        <w:rPr>
          <w:rFonts w:ascii="Arial" w:hAnsi="Arial" w:cs="Arial"/>
          <w:sz w:val="22"/>
          <w:szCs w:val="22"/>
          <w:lang w:val="es-BO"/>
        </w:rPr>
        <w:t xml:space="preserve">deberá solicitar al </w:t>
      </w:r>
      <w:r w:rsidRPr="00867444">
        <w:rPr>
          <w:rFonts w:ascii="Arial" w:hAnsi="Arial" w:cs="Arial"/>
          <w:b/>
          <w:bCs/>
          <w:sz w:val="22"/>
          <w:szCs w:val="22"/>
          <w:lang w:val="es-BO"/>
        </w:rPr>
        <w:t xml:space="preserve">FISCAL </w:t>
      </w:r>
      <w:r w:rsidRPr="00867444">
        <w:rPr>
          <w:rFonts w:ascii="Arial" w:hAnsi="Arial" w:cs="Arial"/>
          <w:bCs/>
          <w:sz w:val="22"/>
          <w:szCs w:val="22"/>
          <w:lang w:val="es-BO"/>
        </w:rPr>
        <w:t xml:space="preserve">la emisión de un </w:t>
      </w:r>
      <w:r w:rsidRPr="00867444">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30F7CFE" w14:textId="77777777" w:rsidR="00B7205C" w:rsidRPr="00867444" w:rsidRDefault="00B7205C" w:rsidP="00B7205C">
      <w:pPr>
        <w:jc w:val="both"/>
        <w:rPr>
          <w:rFonts w:ascii="Arial" w:hAnsi="Arial" w:cs="Arial"/>
          <w:sz w:val="22"/>
          <w:szCs w:val="22"/>
          <w:lang w:val="es-BO"/>
        </w:rPr>
      </w:pPr>
    </w:p>
    <w:p w14:paraId="443B064C"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El </w:t>
      </w:r>
      <w:r w:rsidRPr="00867444">
        <w:rPr>
          <w:rFonts w:ascii="Arial" w:hAnsi="Arial" w:cs="Arial"/>
          <w:b/>
          <w:sz w:val="22"/>
          <w:szCs w:val="22"/>
          <w:lang w:val="es-BO"/>
        </w:rPr>
        <w:t xml:space="preserve">FISCAL </w:t>
      </w:r>
      <w:r w:rsidRPr="00867444">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276D6C46" w14:textId="77777777" w:rsidR="00B7205C" w:rsidRPr="00867444" w:rsidRDefault="00B7205C" w:rsidP="00B7205C">
      <w:pPr>
        <w:jc w:val="both"/>
        <w:rPr>
          <w:rFonts w:ascii="Arial" w:hAnsi="Arial" w:cs="Arial"/>
          <w:spacing w:val="-3"/>
          <w:sz w:val="22"/>
          <w:szCs w:val="22"/>
          <w:lang w:val="es-BO"/>
        </w:rPr>
      </w:pPr>
    </w:p>
    <w:p w14:paraId="2BDF8B07"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 xml:space="preserve">La solicitud del </w:t>
      </w:r>
      <w:r w:rsidRPr="00867444">
        <w:rPr>
          <w:rFonts w:ascii="Arial" w:hAnsi="Arial" w:cs="Arial"/>
          <w:b/>
          <w:sz w:val="22"/>
          <w:szCs w:val="22"/>
          <w:lang w:val="es-BO"/>
        </w:rPr>
        <w:t>PROVEEDOR</w:t>
      </w:r>
      <w:r w:rsidRPr="00867444">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39E55DF7" w14:textId="77777777" w:rsidR="00B7205C" w:rsidRPr="00867444" w:rsidRDefault="00B7205C" w:rsidP="00B7205C">
      <w:pPr>
        <w:jc w:val="both"/>
        <w:rPr>
          <w:rFonts w:ascii="Arial" w:hAnsi="Arial" w:cs="Arial"/>
          <w:b/>
          <w:bCs/>
          <w:sz w:val="22"/>
          <w:szCs w:val="22"/>
          <w:lang w:val="es-BO"/>
        </w:rPr>
      </w:pPr>
    </w:p>
    <w:p w14:paraId="2F529F14"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lang w:val="es-BO"/>
        </w:rPr>
        <w:t>CLÁUSULA</w:t>
      </w:r>
      <w:r w:rsidRPr="00867444">
        <w:rPr>
          <w:rFonts w:ascii="Arial" w:hAnsi="Arial" w:cs="Arial"/>
          <w:b/>
          <w:bCs/>
          <w:sz w:val="22"/>
          <w:szCs w:val="22"/>
          <w:lang w:val="es-BO"/>
        </w:rPr>
        <w:t xml:space="preserve"> VIGÉSIMA SEGUNDA.- </w:t>
      </w:r>
      <w:r w:rsidRPr="00867444">
        <w:rPr>
          <w:rFonts w:ascii="Arial" w:hAnsi="Arial" w:cs="Arial"/>
          <w:b/>
          <w:sz w:val="22"/>
          <w:szCs w:val="22"/>
          <w:lang w:val="es-BO"/>
        </w:rPr>
        <w:t xml:space="preserve">(TERMINACIÓN DEL CONTRATO). </w:t>
      </w:r>
      <w:r w:rsidRPr="00867444">
        <w:rPr>
          <w:rFonts w:ascii="Arial" w:hAnsi="Arial" w:cs="Arial"/>
          <w:sz w:val="22"/>
          <w:szCs w:val="22"/>
          <w:lang w:val="es-BO"/>
        </w:rPr>
        <w:t>El presente Contrato concluirá bajo una de las siguientes causas:</w:t>
      </w:r>
    </w:p>
    <w:p w14:paraId="0FAD8DA6" w14:textId="77777777" w:rsidR="00B7205C" w:rsidRPr="00867444" w:rsidRDefault="00B7205C" w:rsidP="00B7205C">
      <w:pPr>
        <w:tabs>
          <w:tab w:val="left" w:pos="3063"/>
        </w:tabs>
        <w:jc w:val="both"/>
        <w:rPr>
          <w:rFonts w:ascii="Arial" w:hAnsi="Arial" w:cs="Arial"/>
          <w:sz w:val="22"/>
          <w:szCs w:val="22"/>
          <w:lang w:val="es-BO"/>
        </w:rPr>
      </w:pPr>
      <w:r w:rsidRPr="00867444">
        <w:rPr>
          <w:rFonts w:ascii="Arial" w:hAnsi="Arial" w:cs="Arial"/>
          <w:sz w:val="22"/>
          <w:szCs w:val="22"/>
          <w:lang w:val="es-BO"/>
        </w:rPr>
        <w:lastRenderedPageBreak/>
        <w:tab/>
      </w:r>
    </w:p>
    <w:p w14:paraId="101FC272" w14:textId="77777777" w:rsidR="00B7205C" w:rsidRPr="00867444" w:rsidRDefault="00B7205C" w:rsidP="00B7205C">
      <w:pPr>
        <w:pStyle w:val="Prrafodelista"/>
        <w:numPr>
          <w:ilvl w:val="1"/>
          <w:numId w:val="47"/>
        </w:numPr>
        <w:jc w:val="both"/>
        <w:rPr>
          <w:rFonts w:ascii="Arial" w:hAnsi="Arial" w:cs="Arial"/>
          <w:sz w:val="22"/>
          <w:szCs w:val="22"/>
          <w:lang w:val="es-BO"/>
        </w:rPr>
      </w:pPr>
      <w:r w:rsidRPr="00867444">
        <w:rPr>
          <w:rFonts w:ascii="Arial" w:hAnsi="Arial" w:cs="Arial"/>
          <w:b/>
          <w:sz w:val="22"/>
          <w:szCs w:val="22"/>
          <w:lang w:val="es-BO"/>
        </w:rPr>
        <w:t xml:space="preserve">Por Cumplimiento del Contrato: </w:t>
      </w:r>
      <w:r w:rsidRPr="00867444">
        <w:rPr>
          <w:rFonts w:ascii="Arial" w:hAnsi="Arial" w:cs="Arial"/>
          <w:sz w:val="22"/>
          <w:szCs w:val="22"/>
          <w:lang w:val="es-BO"/>
        </w:rPr>
        <w:t xml:space="preserve">Forma ordinaria de cumplimiento, donde la </w:t>
      </w:r>
      <w:r w:rsidRPr="00867444">
        <w:rPr>
          <w:rFonts w:ascii="Arial" w:hAnsi="Arial" w:cs="Arial"/>
          <w:b/>
          <w:sz w:val="22"/>
          <w:szCs w:val="22"/>
          <w:lang w:val="es-BO"/>
        </w:rPr>
        <w:t xml:space="preserve">ENTIDAD </w:t>
      </w:r>
      <w:r w:rsidRPr="00867444">
        <w:rPr>
          <w:rFonts w:ascii="Arial" w:hAnsi="Arial" w:cs="Arial"/>
          <w:sz w:val="22"/>
          <w:szCs w:val="22"/>
          <w:lang w:val="es-BO"/>
        </w:rPr>
        <w:t xml:space="preserve">como el </w:t>
      </w:r>
      <w:r w:rsidRPr="00867444">
        <w:rPr>
          <w:rFonts w:ascii="Arial" w:hAnsi="Arial" w:cs="Arial"/>
          <w:b/>
          <w:sz w:val="22"/>
          <w:szCs w:val="22"/>
          <w:lang w:val="es-BO"/>
        </w:rPr>
        <w:t xml:space="preserve">PROVEEDOR </w:t>
      </w:r>
      <w:r w:rsidRPr="00867444">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867444">
        <w:rPr>
          <w:rFonts w:ascii="Arial" w:hAnsi="Arial" w:cs="Arial"/>
          <w:b/>
          <w:sz w:val="22"/>
          <w:szCs w:val="22"/>
          <w:lang w:val="es-BO"/>
        </w:rPr>
        <w:t xml:space="preserve"> ENTIDAD</w:t>
      </w:r>
      <w:r w:rsidRPr="00867444">
        <w:rPr>
          <w:rFonts w:ascii="Arial" w:hAnsi="Arial" w:cs="Arial"/>
          <w:sz w:val="22"/>
          <w:szCs w:val="22"/>
          <w:lang w:val="es-BO"/>
        </w:rPr>
        <w:t>.</w:t>
      </w:r>
    </w:p>
    <w:p w14:paraId="2D73382D" w14:textId="77777777" w:rsidR="00B7205C" w:rsidRPr="00867444" w:rsidRDefault="00B7205C" w:rsidP="00B7205C">
      <w:pPr>
        <w:jc w:val="both"/>
        <w:rPr>
          <w:rFonts w:ascii="Arial" w:hAnsi="Arial" w:cs="Arial"/>
          <w:sz w:val="22"/>
          <w:szCs w:val="22"/>
          <w:lang w:val="es-BO"/>
        </w:rPr>
      </w:pPr>
    </w:p>
    <w:p w14:paraId="383EE8FF" w14:textId="77777777" w:rsidR="00B7205C" w:rsidRPr="00867444" w:rsidRDefault="00B7205C" w:rsidP="00B7205C">
      <w:pPr>
        <w:pStyle w:val="Prrafodelista"/>
        <w:numPr>
          <w:ilvl w:val="1"/>
          <w:numId w:val="47"/>
        </w:numPr>
        <w:jc w:val="both"/>
        <w:rPr>
          <w:rFonts w:ascii="Arial" w:hAnsi="Arial" w:cs="Arial"/>
          <w:b/>
          <w:sz w:val="22"/>
          <w:szCs w:val="22"/>
          <w:lang w:val="es-BO"/>
        </w:rPr>
      </w:pPr>
      <w:r w:rsidRPr="00867444">
        <w:rPr>
          <w:rFonts w:ascii="Arial" w:hAnsi="Arial" w:cs="Arial"/>
          <w:b/>
          <w:sz w:val="22"/>
          <w:szCs w:val="22"/>
          <w:lang w:val="es-BO"/>
        </w:rPr>
        <w:t xml:space="preserve">Por Resolución del Contrato: </w:t>
      </w:r>
      <w:r w:rsidRPr="00867444">
        <w:rPr>
          <w:rFonts w:ascii="Arial" w:hAnsi="Arial" w:cs="Arial"/>
          <w:sz w:val="22"/>
          <w:szCs w:val="22"/>
          <w:lang w:val="es-BO"/>
        </w:rPr>
        <w:t>Es la forma extraordinaria de terminación del Contrato que procederá únicamente por las siguientes causales:</w:t>
      </w:r>
    </w:p>
    <w:p w14:paraId="607D3F86" w14:textId="77777777" w:rsidR="00B7205C" w:rsidRPr="00867444" w:rsidRDefault="00B7205C" w:rsidP="00B7205C">
      <w:pPr>
        <w:pStyle w:val="Prrafodelista"/>
        <w:rPr>
          <w:rFonts w:ascii="Arial" w:hAnsi="Arial" w:cs="Arial"/>
          <w:b/>
          <w:sz w:val="22"/>
          <w:szCs w:val="22"/>
          <w:lang w:val="es-BO"/>
        </w:rPr>
      </w:pPr>
    </w:p>
    <w:p w14:paraId="3FFADD0F" w14:textId="77777777" w:rsidR="00B7205C" w:rsidRPr="00867444" w:rsidRDefault="00B7205C" w:rsidP="00B7205C">
      <w:pPr>
        <w:pStyle w:val="Prrafodelista"/>
        <w:numPr>
          <w:ilvl w:val="2"/>
          <w:numId w:val="47"/>
        </w:numPr>
        <w:ind w:left="993" w:hanging="709"/>
        <w:jc w:val="both"/>
        <w:rPr>
          <w:rFonts w:ascii="Arial" w:hAnsi="Arial" w:cs="Arial"/>
          <w:b/>
          <w:sz w:val="22"/>
          <w:szCs w:val="22"/>
          <w:lang w:val="es-BO"/>
        </w:rPr>
      </w:pPr>
      <w:r w:rsidRPr="00867444">
        <w:rPr>
          <w:rFonts w:ascii="Arial" w:hAnsi="Arial" w:cs="Arial"/>
          <w:b/>
          <w:sz w:val="22"/>
          <w:szCs w:val="22"/>
          <w:lang w:val="es-BO"/>
        </w:rPr>
        <w:t xml:space="preserve">Resolución a requerimiento de la ENTIDAD, por causales atribuibles al PROVEEDOR. </w:t>
      </w:r>
      <w:r w:rsidRPr="00867444">
        <w:rPr>
          <w:rFonts w:ascii="Arial" w:hAnsi="Arial" w:cs="Arial"/>
          <w:sz w:val="22"/>
          <w:szCs w:val="22"/>
          <w:lang w:val="es-BO"/>
        </w:rPr>
        <w:t>La</w:t>
      </w:r>
      <w:r w:rsidRPr="00867444">
        <w:rPr>
          <w:rFonts w:ascii="Arial" w:hAnsi="Arial" w:cs="Arial"/>
          <w:b/>
          <w:sz w:val="22"/>
          <w:szCs w:val="22"/>
          <w:lang w:val="es-BO"/>
        </w:rPr>
        <w:t xml:space="preserve"> ENTIDAD, </w:t>
      </w:r>
      <w:r w:rsidRPr="00867444">
        <w:rPr>
          <w:rFonts w:ascii="Arial" w:hAnsi="Arial" w:cs="Arial"/>
          <w:sz w:val="22"/>
          <w:szCs w:val="22"/>
          <w:lang w:val="es-BO"/>
        </w:rPr>
        <w:t>podrá proceder al trámite de resolución del Contrato, en los siguientes casos:</w:t>
      </w:r>
    </w:p>
    <w:p w14:paraId="15FF5913" w14:textId="77777777" w:rsidR="00B7205C" w:rsidRPr="00867444" w:rsidRDefault="00B7205C" w:rsidP="00B7205C">
      <w:pPr>
        <w:pStyle w:val="Prrafodelista"/>
        <w:tabs>
          <w:tab w:val="left" w:pos="1418"/>
        </w:tabs>
        <w:ind w:left="1418"/>
        <w:jc w:val="both"/>
        <w:rPr>
          <w:rFonts w:ascii="Arial" w:hAnsi="Arial" w:cs="Arial"/>
          <w:b/>
          <w:sz w:val="22"/>
          <w:szCs w:val="22"/>
          <w:lang w:val="es-BO"/>
        </w:rPr>
      </w:pPr>
    </w:p>
    <w:p w14:paraId="0008F277" w14:textId="77777777" w:rsidR="00B7205C" w:rsidRPr="00867444" w:rsidRDefault="00B7205C" w:rsidP="00B7205C">
      <w:pPr>
        <w:numPr>
          <w:ilvl w:val="0"/>
          <w:numId w:val="44"/>
        </w:numPr>
        <w:tabs>
          <w:tab w:val="clear" w:pos="1260"/>
          <w:tab w:val="num" w:pos="1134"/>
          <w:tab w:val="num" w:pos="1920"/>
        </w:tabs>
        <w:ind w:left="1418" w:hanging="284"/>
        <w:jc w:val="both"/>
        <w:rPr>
          <w:rFonts w:ascii="Arial" w:hAnsi="Arial" w:cs="Arial"/>
          <w:sz w:val="22"/>
          <w:szCs w:val="22"/>
          <w:lang w:val="es-BO"/>
        </w:rPr>
      </w:pPr>
      <w:r w:rsidRPr="00867444">
        <w:rPr>
          <w:rFonts w:ascii="Arial" w:hAnsi="Arial" w:cs="Arial"/>
          <w:sz w:val="22"/>
          <w:szCs w:val="22"/>
          <w:lang w:val="es-BO"/>
        </w:rPr>
        <w:t xml:space="preserve">Por disolución del </w:t>
      </w:r>
      <w:r w:rsidRPr="00867444">
        <w:rPr>
          <w:rFonts w:ascii="Arial" w:hAnsi="Arial" w:cs="Arial"/>
          <w:b/>
          <w:sz w:val="22"/>
          <w:szCs w:val="22"/>
          <w:lang w:val="es-BO"/>
        </w:rPr>
        <w:t>PROVEEDOR</w:t>
      </w:r>
      <w:r w:rsidRPr="00867444">
        <w:rPr>
          <w:rFonts w:ascii="Arial" w:hAnsi="Arial" w:cs="Arial"/>
          <w:b/>
          <w:i/>
          <w:sz w:val="22"/>
          <w:szCs w:val="22"/>
          <w:lang w:val="es-BO"/>
        </w:rPr>
        <w:t>.</w:t>
      </w:r>
    </w:p>
    <w:p w14:paraId="724A7A6C" w14:textId="77777777" w:rsidR="00B7205C" w:rsidRPr="00867444" w:rsidRDefault="00B7205C" w:rsidP="00B7205C">
      <w:pPr>
        <w:numPr>
          <w:ilvl w:val="0"/>
          <w:numId w:val="44"/>
        </w:numPr>
        <w:tabs>
          <w:tab w:val="clear" w:pos="1260"/>
          <w:tab w:val="num" w:pos="1134"/>
          <w:tab w:val="num" w:pos="1920"/>
        </w:tabs>
        <w:ind w:left="1418" w:hanging="284"/>
        <w:jc w:val="both"/>
        <w:rPr>
          <w:rFonts w:ascii="Arial" w:hAnsi="Arial" w:cs="Arial"/>
          <w:sz w:val="22"/>
          <w:szCs w:val="22"/>
          <w:lang w:val="es-BO"/>
        </w:rPr>
      </w:pPr>
      <w:r w:rsidRPr="00867444">
        <w:rPr>
          <w:rFonts w:ascii="Arial" w:hAnsi="Arial" w:cs="Arial"/>
          <w:sz w:val="22"/>
          <w:szCs w:val="22"/>
          <w:lang w:val="es-BO"/>
        </w:rPr>
        <w:t xml:space="preserve">Por quiebra declarada del </w:t>
      </w:r>
      <w:r w:rsidRPr="00867444">
        <w:rPr>
          <w:rFonts w:ascii="Arial" w:hAnsi="Arial" w:cs="Arial"/>
          <w:b/>
          <w:sz w:val="22"/>
          <w:szCs w:val="22"/>
          <w:lang w:val="es-BO"/>
        </w:rPr>
        <w:t>PROVEEDOR.</w:t>
      </w:r>
    </w:p>
    <w:p w14:paraId="2E476E1C" w14:textId="77777777" w:rsidR="00B7205C" w:rsidRPr="00867444" w:rsidRDefault="00B7205C" w:rsidP="00B7205C">
      <w:pPr>
        <w:numPr>
          <w:ilvl w:val="0"/>
          <w:numId w:val="44"/>
        </w:numPr>
        <w:tabs>
          <w:tab w:val="clear" w:pos="1260"/>
          <w:tab w:val="num" w:pos="1134"/>
          <w:tab w:val="num" w:pos="1920"/>
        </w:tabs>
        <w:ind w:left="1418" w:hanging="284"/>
        <w:jc w:val="both"/>
        <w:rPr>
          <w:rFonts w:ascii="Arial" w:hAnsi="Arial" w:cs="Arial"/>
          <w:sz w:val="22"/>
          <w:szCs w:val="22"/>
          <w:lang w:val="es-BO"/>
        </w:rPr>
      </w:pPr>
      <w:r w:rsidRPr="00867444">
        <w:rPr>
          <w:rFonts w:ascii="Arial" w:hAnsi="Arial" w:cs="Arial"/>
          <w:sz w:val="22"/>
          <w:szCs w:val="22"/>
          <w:lang w:val="es-BO"/>
        </w:rPr>
        <w:t xml:space="preserve">Por incumplimiento en la atención del servicio, a requerimiento de la </w:t>
      </w:r>
      <w:r w:rsidRPr="00867444">
        <w:rPr>
          <w:rFonts w:ascii="Arial" w:hAnsi="Arial" w:cs="Arial"/>
          <w:b/>
          <w:sz w:val="22"/>
          <w:szCs w:val="22"/>
          <w:lang w:val="es-BO"/>
        </w:rPr>
        <w:t xml:space="preserve">ENTIDAD </w:t>
      </w:r>
      <w:r w:rsidRPr="00867444">
        <w:rPr>
          <w:rFonts w:ascii="Arial" w:hAnsi="Arial" w:cs="Arial"/>
          <w:sz w:val="22"/>
          <w:szCs w:val="22"/>
          <w:lang w:val="es-BO"/>
        </w:rPr>
        <w:t xml:space="preserve">o por el </w:t>
      </w:r>
      <w:r w:rsidRPr="00867444">
        <w:rPr>
          <w:rFonts w:ascii="Arial" w:hAnsi="Arial" w:cs="Arial"/>
          <w:b/>
          <w:bCs/>
          <w:sz w:val="22"/>
          <w:szCs w:val="22"/>
          <w:lang w:val="es-BO"/>
        </w:rPr>
        <w:t>FISCAL</w:t>
      </w:r>
      <w:r w:rsidRPr="00867444">
        <w:rPr>
          <w:rFonts w:ascii="Arial" w:hAnsi="Arial" w:cs="Arial"/>
          <w:sz w:val="22"/>
          <w:szCs w:val="22"/>
          <w:lang w:val="es-BO"/>
        </w:rPr>
        <w:t>.</w:t>
      </w:r>
    </w:p>
    <w:p w14:paraId="0557E671" w14:textId="77777777" w:rsidR="00B7205C" w:rsidRPr="00867444" w:rsidRDefault="00B7205C" w:rsidP="00B7205C">
      <w:pPr>
        <w:numPr>
          <w:ilvl w:val="0"/>
          <w:numId w:val="44"/>
        </w:numPr>
        <w:tabs>
          <w:tab w:val="clear" w:pos="1260"/>
          <w:tab w:val="num" w:pos="1134"/>
          <w:tab w:val="num" w:pos="1920"/>
        </w:tabs>
        <w:ind w:left="1418" w:hanging="284"/>
        <w:jc w:val="both"/>
        <w:rPr>
          <w:rFonts w:ascii="Arial" w:hAnsi="Arial" w:cs="Arial"/>
          <w:sz w:val="22"/>
          <w:szCs w:val="22"/>
          <w:lang w:val="es-BO"/>
        </w:rPr>
      </w:pPr>
      <w:r w:rsidRPr="00867444">
        <w:rPr>
          <w:rFonts w:ascii="Arial" w:hAnsi="Arial" w:cs="Arial"/>
          <w:sz w:val="22"/>
          <w:szCs w:val="22"/>
          <w:lang w:val="es-BO"/>
        </w:rPr>
        <w:t xml:space="preserve">Por negligencia reiterada (3 veces) en el cumplimiento de las Especificaciones Técnicas, u otras especificaciones, o instrucciones escritas del </w:t>
      </w:r>
      <w:r w:rsidRPr="00867444">
        <w:rPr>
          <w:rFonts w:ascii="Arial" w:hAnsi="Arial" w:cs="Arial"/>
          <w:b/>
          <w:sz w:val="22"/>
          <w:szCs w:val="22"/>
          <w:lang w:val="es-BO"/>
        </w:rPr>
        <w:t>FISCAL</w:t>
      </w:r>
      <w:r w:rsidRPr="00867444">
        <w:rPr>
          <w:rFonts w:ascii="Arial" w:hAnsi="Arial" w:cs="Arial"/>
          <w:sz w:val="22"/>
          <w:szCs w:val="22"/>
          <w:lang w:val="es-BO"/>
        </w:rPr>
        <w:t>.</w:t>
      </w:r>
    </w:p>
    <w:p w14:paraId="18302E5B" w14:textId="77777777" w:rsidR="00B7205C" w:rsidRPr="00867444" w:rsidRDefault="00B7205C" w:rsidP="00B7205C">
      <w:pPr>
        <w:numPr>
          <w:ilvl w:val="0"/>
          <w:numId w:val="44"/>
        </w:numPr>
        <w:tabs>
          <w:tab w:val="clear" w:pos="1260"/>
          <w:tab w:val="num" w:pos="1134"/>
          <w:tab w:val="num" w:pos="1920"/>
        </w:tabs>
        <w:ind w:left="1418" w:hanging="284"/>
        <w:jc w:val="both"/>
        <w:rPr>
          <w:rFonts w:ascii="Arial" w:hAnsi="Arial" w:cs="Arial"/>
          <w:sz w:val="22"/>
          <w:szCs w:val="22"/>
          <w:lang w:val="es-BO"/>
        </w:rPr>
      </w:pPr>
      <w:r w:rsidRPr="00867444">
        <w:rPr>
          <w:rFonts w:ascii="Arial" w:hAnsi="Arial" w:cs="Arial"/>
          <w:sz w:val="22"/>
          <w:szCs w:val="22"/>
          <w:lang w:val="es-BO"/>
        </w:rPr>
        <w:t>Por falta de pago de salarios a su personal y otras obligaciones contractuales que afecten al servicio.</w:t>
      </w:r>
    </w:p>
    <w:p w14:paraId="0B6F2078" w14:textId="77777777" w:rsidR="00B7205C" w:rsidRPr="00867444" w:rsidRDefault="00B7205C" w:rsidP="00B7205C">
      <w:pPr>
        <w:numPr>
          <w:ilvl w:val="0"/>
          <w:numId w:val="44"/>
        </w:numPr>
        <w:tabs>
          <w:tab w:val="clear" w:pos="1260"/>
          <w:tab w:val="num" w:pos="1134"/>
          <w:tab w:val="num" w:pos="1920"/>
        </w:tabs>
        <w:ind w:left="1418" w:hanging="284"/>
        <w:jc w:val="both"/>
        <w:rPr>
          <w:rFonts w:ascii="Arial" w:hAnsi="Arial" w:cs="Arial"/>
          <w:sz w:val="22"/>
          <w:szCs w:val="22"/>
          <w:lang w:val="es-BO"/>
        </w:rPr>
      </w:pPr>
      <w:r w:rsidRPr="00867444">
        <w:rPr>
          <w:rFonts w:ascii="Arial" w:hAnsi="Arial" w:cs="Arial"/>
          <w:bCs/>
          <w:iCs/>
          <w:sz w:val="22"/>
          <w:szCs w:val="22"/>
        </w:rPr>
        <w:t xml:space="preserve">Cuando la acumulación de notas de reclamo emitida por el </w:t>
      </w:r>
      <w:r w:rsidRPr="00867444">
        <w:rPr>
          <w:rFonts w:ascii="Arial" w:hAnsi="Arial" w:cs="Arial"/>
          <w:b/>
          <w:bCs/>
          <w:iCs/>
          <w:sz w:val="22"/>
          <w:szCs w:val="22"/>
        </w:rPr>
        <w:t>FISCAL</w:t>
      </w:r>
      <w:r w:rsidRPr="00867444">
        <w:rPr>
          <w:rFonts w:ascii="Arial" w:hAnsi="Arial" w:cs="Arial"/>
          <w:bCs/>
          <w:iCs/>
          <w:sz w:val="22"/>
          <w:szCs w:val="22"/>
        </w:rPr>
        <w:t xml:space="preserve"> excedan a cinco (5).</w:t>
      </w:r>
    </w:p>
    <w:p w14:paraId="413D530A" w14:textId="77777777" w:rsidR="00B7205C" w:rsidRPr="00867444" w:rsidRDefault="00B7205C" w:rsidP="00B7205C">
      <w:pPr>
        <w:numPr>
          <w:ilvl w:val="0"/>
          <w:numId w:val="44"/>
        </w:numPr>
        <w:tabs>
          <w:tab w:val="clear" w:pos="1260"/>
          <w:tab w:val="num" w:pos="1134"/>
          <w:tab w:val="num" w:pos="1920"/>
        </w:tabs>
        <w:ind w:left="1418" w:hanging="284"/>
        <w:jc w:val="both"/>
        <w:rPr>
          <w:rFonts w:ascii="Arial" w:hAnsi="Arial" w:cs="Arial"/>
          <w:b/>
          <w:sz w:val="22"/>
          <w:szCs w:val="22"/>
          <w:lang w:val="es-BO"/>
        </w:rPr>
      </w:pPr>
      <w:r w:rsidRPr="00867444">
        <w:rPr>
          <w:rFonts w:ascii="Arial" w:hAnsi="Arial" w:cs="Arial"/>
          <w:sz w:val="22"/>
          <w:szCs w:val="22"/>
          <w:lang w:val="es-BO"/>
        </w:rPr>
        <w:t>Cuando el monto de la multa por atraso en la prestación del servicio alcance el diez por ciento (10%) del monto total del Contrato.</w:t>
      </w:r>
    </w:p>
    <w:p w14:paraId="68A7905B" w14:textId="77777777" w:rsidR="00B7205C" w:rsidRPr="00867444" w:rsidRDefault="00B7205C" w:rsidP="00B7205C">
      <w:pPr>
        <w:tabs>
          <w:tab w:val="num" w:pos="1134"/>
        </w:tabs>
        <w:ind w:left="1418"/>
        <w:jc w:val="both"/>
        <w:rPr>
          <w:rFonts w:ascii="Arial" w:hAnsi="Arial" w:cs="Arial"/>
          <w:b/>
          <w:sz w:val="22"/>
          <w:szCs w:val="22"/>
          <w:lang w:val="es-BO"/>
        </w:rPr>
      </w:pPr>
    </w:p>
    <w:p w14:paraId="7F59D835" w14:textId="77777777" w:rsidR="00B7205C" w:rsidRPr="00867444" w:rsidRDefault="00B7205C" w:rsidP="00B7205C">
      <w:pPr>
        <w:ind w:left="1418"/>
        <w:jc w:val="both"/>
        <w:rPr>
          <w:rFonts w:ascii="Arial" w:hAnsi="Arial" w:cs="Arial"/>
          <w:b/>
          <w:sz w:val="22"/>
          <w:szCs w:val="22"/>
          <w:lang w:val="es-BO"/>
        </w:rPr>
      </w:pPr>
      <w:r w:rsidRPr="00867444">
        <w:rPr>
          <w:rFonts w:ascii="Arial" w:hAnsi="Arial" w:cs="Arial"/>
          <w:b/>
          <w:sz w:val="22"/>
          <w:szCs w:val="22"/>
          <w:lang w:val="es-BO"/>
        </w:rPr>
        <w:t xml:space="preserve">Resolución a requerimiento del PROVEEDOR por causales atribuibles a la ENTIDAD. </w:t>
      </w:r>
      <w:r w:rsidRPr="00867444">
        <w:rPr>
          <w:rFonts w:ascii="Arial" w:hAnsi="Arial" w:cs="Arial"/>
          <w:sz w:val="22"/>
          <w:szCs w:val="22"/>
          <w:lang w:val="es-BO"/>
        </w:rPr>
        <w:t>El</w:t>
      </w:r>
      <w:r w:rsidRPr="00867444">
        <w:rPr>
          <w:rFonts w:ascii="Arial" w:hAnsi="Arial" w:cs="Arial"/>
          <w:b/>
          <w:sz w:val="22"/>
          <w:szCs w:val="22"/>
          <w:lang w:val="es-BO"/>
        </w:rPr>
        <w:t xml:space="preserve"> PROVEEDOR, </w:t>
      </w:r>
      <w:r w:rsidRPr="00867444">
        <w:rPr>
          <w:rFonts w:ascii="Arial" w:hAnsi="Arial" w:cs="Arial"/>
          <w:sz w:val="22"/>
          <w:szCs w:val="22"/>
          <w:lang w:val="es-BO"/>
        </w:rPr>
        <w:t>podrá proceder al trámite de resolución del Contrato, en los siguientes casos:</w:t>
      </w:r>
    </w:p>
    <w:p w14:paraId="34C871B3" w14:textId="77777777" w:rsidR="00B7205C" w:rsidRPr="00867444" w:rsidRDefault="00B7205C" w:rsidP="00B7205C">
      <w:pPr>
        <w:jc w:val="both"/>
        <w:rPr>
          <w:rFonts w:ascii="Arial" w:hAnsi="Arial" w:cs="Arial"/>
          <w:sz w:val="22"/>
          <w:szCs w:val="22"/>
          <w:lang w:val="es-BO"/>
        </w:rPr>
      </w:pPr>
    </w:p>
    <w:p w14:paraId="08BEB107" w14:textId="77777777" w:rsidR="00B7205C" w:rsidRPr="00867444" w:rsidRDefault="00B7205C" w:rsidP="00B7205C">
      <w:pPr>
        <w:numPr>
          <w:ilvl w:val="1"/>
          <w:numId w:val="44"/>
        </w:numPr>
        <w:tabs>
          <w:tab w:val="clear" w:pos="1980"/>
        </w:tabs>
        <w:ind w:left="1418" w:hanging="284"/>
        <w:jc w:val="both"/>
        <w:rPr>
          <w:rFonts w:ascii="Arial" w:hAnsi="Arial" w:cs="Arial"/>
          <w:sz w:val="22"/>
          <w:szCs w:val="22"/>
          <w:lang w:val="es-BO"/>
        </w:rPr>
      </w:pPr>
      <w:r w:rsidRPr="00867444">
        <w:rPr>
          <w:rFonts w:ascii="Arial" w:hAnsi="Arial" w:cs="Arial"/>
          <w:sz w:val="22"/>
          <w:szCs w:val="22"/>
          <w:lang w:val="es-BO"/>
        </w:rPr>
        <w:t>Si apartándose de los términos del Contrato la</w:t>
      </w:r>
      <w:r w:rsidRPr="00867444">
        <w:rPr>
          <w:rFonts w:ascii="Arial" w:hAnsi="Arial" w:cs="Arial"/>
          <w:b/>
          <w:sz w:val="22"/>
          <w:szCs w:val="22"/>
          <w:lang w:val="es-BO"/>
        </w:rPr>
        <w:t xml:space="preserve"> ENTIDAD, </w:t>
      </w:r>
      <w:r w:rsidRPr="00867444">
        <w:rPr>
          <w:rFonts w:ascii="Arial" w:hAnsi="Arial" w:cs="Arial"/>
          <w:sz w:val="22"/>
          <w:szCs w:val="22"/>
          <w:lang w:val="es-BO"/>
        </w:rPr>
        <w:t xml:space="preserve">a través del </w:t>
      </w:r>
      <w:r w:rsidRPr="00867444">
        <w:rPr>
          <w:rFonts w:ascii="Arial" w:hAnsi="Arial" w:cs="Arial"/>
          <w:b/>
          <w:bCs/>
          <w:sz w:val="22"/>
          <w:szCs w:val="22"/>
          <w:lang w:val="es-BO"/>
        </w:rPr>
        <w:t>FISCAL</w:t>
      </w:r>
      <w:r w:rsidRPr="00867444">
        <w:rPr>
          <w:rFonts w:ascii="Arial" w:hAnsi="Arial" w:cs="Arial"/>
          <w:sz w:val="22"/>
          <w:szCs w:val="22"/>
          <w:lang w:val="es-BO"/>
        </w:rPr>
        <w:t xml:space="preserve">, pretende modificar o afectar las condiciones del </w:t>
      </w:r>
      <w:r w:rsidRPr="00867444">
        <w:rPr>
          <w:rFonts w:ascii="Arial" w:hAnsi="Arial" w:cs="Arial"/>
          <w:b/>
          <w:sz w:val="22"/>
          <w:szCs w:val="22"/>
          <w:lang w:val="es-BO"/>
        </w:rPr>
        <w:t>SERVICIO</w:t>
      </w:r>
      <w:r w:rsidRPr="00867444">
        <w:rPr>
          <w:rFonts w:ascii="Arial" w:hAnsi="Arial" w:cs="Arial"/>
          <w:sz w:val="22"/>
          <w:szCs w:val="22"/>
          <w:lang w:val="es-BO"/>
        </w:rPr>
        <w:t>.</w:t>
      </w:r>
    </w:p>
    <w:p w14:paraId="169A1A95" w14:textId="77777777" w:rsidR="00B7205C" w:rsidRPr="00867444" w:rsidRDefault="00B7205C" w:rsidP="00B7205C">
      <w:pPr>
        <w:numPr>
          <w:ilvl w:val="1"/>
          <w:numId w:val="44"/>
        </w:numPr>
        <w:tabs>
          <w:tab w:val="clear" w:pos="1980"/>
        </w:tabs>
        <w:ind w:left="1418" w:hanging="284"/>
        <w:jc w:val="both"/>
        <w:rPr>
          <w:rFonts w:ascii="Arial" w:hAnsi="Arial" w:cs="Arial"/>
          <w:sz w:val="22"/>
          <w:szCs w:val="22"/>
          <w:lang w:val="es-BO"/>
        </w:rPr>
      </w:pPr>
      <w:r w:rsidRPr="00867444">
        <w:rPr>
          <w:rFonts w:ascii="Arial" w:hAnsi="Arial" w:cs="Arial"/>
          <w:sz w:val="22"/>
          <w:szCs w:val="22"/>
          <w:lang w:val="es-BO"/>
        </w:rPr>
        <w:t xml:space="preserve">Por incumplimiento injustificado en el pago por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por más de sesenta (60) días calendario computados a partir de la fecha en que debió hacerse efectivo el pago, existiendo conformidad del </w:t>
      </w:r>
      <w:r w:rsidRPr="00867444">
        <w:rPr>
          <w:rFonts w:ascii="Arial" w:hAnsi="Arial" w:cs="Arial"/>
          <w:b/>
          <w:sz w:val="22"/>
          <w:szCs w:val="22"/>
          <w:lang w:val="es-BO"/>
        </w:rPr>
        <w:t>SERVICIO</w:t>
      </w:r>
      <w:r w:rsidRPr="00867444">
        <w:rPr>
          <w:rFonts w:ascii="Arial" w:hAnsi="Arial" w:cs="Arial"/>
          <w:sz w:val="22"/>
          <w:szCs w:val="22"/>
          <w:lang w:val="es-BO"/>
        </w:rPr>
        <w:t xml:space="preserve">, emitida por el </w:t>
      </w:r>
      <w:r w:rsidRPr="00867444">
        <w:rPr>
          <w:rFonts w:ascii="Arial" w:hAnsi="Arial" w:cs="Arial"/>
          <w:b/>
          <w:sz w:val="22"/>
          <w:szCs w:val="22"/>
          <w:lang w:val="es-BO"/>
        </w:rPr>
        <w:t>FISCAL</w:t>
      </w:r>
      <w:r w:rsidRPr="00867444">
        <w:rPr>
          <w:rFonts w:ascii="Arial" w:hAnsi="Arial" w:cs="Arial"/>
          <w:sz w:val="22"/>
          <w:szCs w:val="22"/>
          <w:lang w:val="es-BO"/>
        </w:rPr>
        <w:t>.</w:t>
      </w:r>
    </w:p>
    <w:p w14:paraId="30FA9315" w14:textId="77777777" w:rsidR="00B7205C" w:rsidRPr="00867444" w:rsidRDefault="00B7205C" w:rsidP="00B7205C">
      <w:pPr>
        <w:numPr>
          <w:ilvl w:val="1"/>
          <w:numId w:val="44"/>
        </w:numPr>
        <w:tabs>
          <w:tab w:val="clear" w:pos="1980"/>
        </w:tabs>
        <w:ind w:left="1418" w:hanging="284"/>
        <w:jc w:val="both"/>
        <w:rPr>
          <w:rFonts w:ascii="Arial" w:hAnsi="Arial" w:cs="Arial"/>
          <w:sz w:val="22"/>
          <w:szCs w:val="22"/>
          <w:lang w:val="es-BO"/>
        </w:rPr>
      </w:pPr>
      <w:r w:rsidRPr="00867444">
        <w:rPr>
          <w:rFonts w:ascii="Arial" w:hAnsi="Arial" w:cs="Arial"/>
          <w:sz w:val="22"/>
          <w:szCs w:val="22"/>
          <w:lang w:val="es-BO"/>
        </w:rPr>
        <w:t>Por utilizar o requerir aquellos servicios que son objeto del presente Contrato, en beneficio de terceras personas.</w:t>
      </w:r>
    </w:p>
    <w:p w14:paraId="17E95503" w14:textId="77777777" w:rsidR="00B7205C" w:rsidRPr="00867444" w:rsidRDefault="00B7205C" w:rsidP="00B7205C">
      <w:pPr>
        <w:ind w:left="1800"/>
        <w:jc w:val="both"/>
        <w:rPr>
          <w:rFonts w:ascii="Arial" w:hAnsi="Arial" w:cs="Arial"/>
          <w:sz w:val="22"/>
          <w:szCs w:val="22"/>
          <w:lang w:val="es-BO"/>
        </w:rPr>
      </w:pPr>
    </w:p>
    <w:p w14:paraId="6D6F1965" w14:textId="77777777" w:rsidR="00B7205C" w:rsidRPr="00867444" w:rsidRDefault="00B7205C" w:rsidP="00B7205C">
      <w:pPr>
        <w:pStyle w:val="Prrafodelista"/>
        <w:numPr>
          <w:ilvl w:val="2"/>
          <w:numId w:val="47"/>
        </w:numPr>
        <w:ind w:left="1134" w:hanging="850"/>
        <w:jc w:val="both"/>
        <w:rPr>
          <w:rFonts w:ascii="Arial" w:hAnsi="Arial" w:cs="Arial"/>
          <w:sz w:val="22"/>
          <w:szCs w:val="22"/>
          <w:lang w:val="es-BO"/>
        </w:rPr>
      </w:pPr>
      <w:r w:rsidRPr="00867444">
        <w:rPr>
          <w:rFonts w:ascii="Arial" w:hAnsi="Arial" w:cs="Arial"/>
          <w:b/>
          <w:sz w:val="22"/>
          <w:szCs w:val="22"/>
          <w:lang w:val="es-BO"/>
        </w:rPr>
        <w:t xml:space="preserve">Reglas aplicables a la Resolución: </w:t>
      </w:r>
      <w:r w:rsidRPr="00867444">
        <w:rPr>
          <w:rFonts w:ascii="Arial" w:hAnsi="Arial" w:cs="Arial"/>
          <w:sz w:val="22"/>
          <w:szCs w:val="22"/>
          <w:lang w:val="es-BO"/>
        </w:rPr>
        <w:t xml:space="preserve">De acuerdo a las causales de Resolución de Contrato señaladas precedentemente, y considerando la naturaleza del Contrato de prestación de </w:t>
      </w:r>
      <w:r w:rsidRPr="00867444">
        <w:rPr>
          <w:rFonts w:ascii="Arial" w:hAnsi="Arial" w:cs="Arial"/>
          <w:b/>
          <w:sz w:val="22"/>
          <w:szCs w:val="22"/>
          <w:lang w:val="es-BO"/>
        </w:rPr>
        <w:t>SERVICIOS</w:t>
      </w:r>
      <w:r w:rsidRPr="00867444">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A2E3891" w14:textId="77777777" w:rsidR="00B7205C" w:rsidRPr="00867444" w:rsidRDefault="00B7205C" w:rsidP="00B7205C">
      <w:pPr>
        <w:pStyle w:val="Prrafodelista"/>
        <w:tabs>
          <w:tab w:val="left" w:pos="1418"/>
        </w:tabs>
        <w:ind w:left="465"/>
        <w:jc w:val="both"/>
        <w:rPr>
          <w:rFonts w:ascii="Arial" w:hAnsi="Arial" w:cs="Arial"/>
          <w:sz w:val="22"/>
          <w:szCs w:val="22"/>
          <w:lang w:val="es-BO"/>
        </w:rPr>
      </w:pPr>
    </w:p>
    <w:p w14:paraId="3A3CFCB3" w14:textId="77777777" w:rsidR="00B7205C" w:rsidRPr="00867444" w:rsidRDefault="00B7205C" w:rsidP="00B7205C">
      <w:pPr>
        <w:pStyle w:val="Prrafodelista"/>
        <w:ind w:left="1134"/>
        <w:jc w:val="both"/>
        <w:rPr>
          <w:rFonts w:ascii="Arial" w:hAnsi="Arial" w:cs="Arial"/>
          <w:sz w:val="22"/>
          <w:szCs w:val="22"/>
          <w:lang w:val="es-BO"/>
        </w:rPr>
      </w:pPr>
      <w:r w:rsidRPr="00867444">
        <w:rPr>
          <w:rFonts w:ascii="Arial" w:hAnsi="Arial" w:cs="Arial"/>
          <w:sz w:val="22"/>
          <w:szCs w:val="22"/>
          <w:lang w:val="es-BO"/>
        </w:rPr>
        <w:t>Para procesar la Resolución del Contrato por cualquiera de las causales señaladas, la</w:t>
      </w:r>
      <w:r w:rsidRPr="00867444">
        <w:rPr>
          <w:rFonts w:ascii="Arial" w:hAnsi="Arial" w:cs="Arial"/>
          <w:b/>
          <w:sz w:val="22"/>
          <w:szCs w:val="22"/>
          <w:lang w:val="es-BO"/>
        </w:rPr>
        <w:t xml:space="preserve"> ENTIDAD </w:t>
      </w:r>
      <w:r w:rsidRPr="00867444">
        <w:rPr>
          <w:rFonts w:ascii="Arial" w:hAnsi="Arial" w:cs="Arial"/>
          <w:sz w:val="22"/>
          <w:szCs w:val="22"/>
          <w:lang w:val="es-BO"/>
        </w:rPr>
        <w:t>o el</w:t>
      </w:r>
      <w:r w:rsidRPr="00867444">
        <w:rPr>
          <w:rFonts w:ascii="Arial" w:hAnsi="Arial" w:cs="Arial"/>
          <w:b/>
          <w:sz w:val="22"/>
          <w:szCs w:val="22"/>
          <w:lang w:val="es-BO"/>
        </w:rPr>
        <w:t xml:space="preserve"> PROVEEDOR, </w:t>
      </w:r>
      <w:r w:rsidRPr="00867444">
        <w:rPr>
          <w:rFonts w:ascii="Arial" w:hAnsi="Arial" w:cs="Arial"/>
          <w:sz w:val="22"/>
          <w:szCs w:val="22"/>
          <w:lang w:val="es-BO"/>
        </w:rPr>
        <w:t>dará aviso escrito mediante carta notariada, a la otra parte, de su intención de resolver el Contrato, estableciendo claramente la causal que se aduce.</w:t>
      </w:r>
    </w:p>
    <w:p w14:paraId="50B739B1" w14:textId="77777777" w:rsidR="00B7205C" w:rsidRPr="00867444" w:rsidRDefault="00B7205C" w:rsidP="00B7205C">
      <w:pPr>
        <w:ind w:left="426" w:firstLine="24"/>
        <w:jc w:val="both"/>
        <w:rPr>
          <w:rFonts w:ascii="Arial" w:hAnsi="Arial" w:cs="Arial"/>
          <w:sz w:val="22"/>
          <w:szCs w:val="22"/>
          <w:lang w:val="es-BO"/>
        </w:rPr>
      </w:pPr>
    </w:p>
    <w:p w14:paraId="202D0CE6" w14:textId="77777777" w:rsidR="00B7205C" w:rsidRPr="00867444" w:rsidRDefault="00B7205C" w:rsidP="00B7205C">
      <w:pPr>
        <w:pStyle w:val="Prrafodelista"/>
        <w:ind w:left="1134"/>
        <w:jc w:val="both"/>
        <w:rPr>
          <w:rFonts w:ascii="Arial" w:hAnsi="Arial" w:cs="Arial"/>
          <w:sz w:val="22"/>
          <w:szCs w:val="22"/>
          <w:lang w:val="es-BO"/>
        </w:rPr>
      </w:pPr>
      <w:r w:rsidRPr="00867444">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67444">
        <w:rPr>
          <w:rFonts w:ascii="Arial" w:hAnsi="Arial" w:cs="Arial"/>
          <w:b/>
          <w:sz w:val="22"/>
          <w:szCs w:val="22"/>
          <w:lang w:val="es-BO"/>
        </w:rPr>
        <w:t>ENTIDAD</w:t>
      </w:r>
      <w:r w:rsidRPr="00867444">
        <w:rPr>
          <w:rFonts w:ascii="Arial" w:hAnsi="Arial" w:cs="Arial"/>
          <w:sz w:val="22"/>
          <w:szCs w:val="22"/>
          <w:lang w:val="es-BO"/>
        </w:rPr>
        <w:t xml:space="preserve"> o el </w:t>
      </w:r>
      <w:r w:rsidRPr="00867444">
        <w:rPr>
          <w:rFonts w:ascii="Arial" w:hAnsi="Arial" w:cs="Arial"/>
          <w:b/>
          <w:sz w:val="22"/>
          <w:szCs w:val="22"/>
          <w:lang w:val="es-BO"/>
        </w:rPr>
        <w:t>PROVEEDOR</w:t>
      </w:r>
      <w:r w:rsidRPr="00867444">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7B54A5F9" w14:textId="77777777" w:rsidR="00B7205C" w:rsidRPr="00867444" w:rsidRDefault="00B7205C" w:rsidP="00B7205C">
      <w:pPr>
        <w:jc w:val="both"/>
        <w:rPr>
          <w:rFonts w:ascii="Arial" w:hAnsi="Arial" w:cs="Arial"/>
          <w:sz w:val="22"/>
          <w:szCs w:val="22"/>
          <w:lang w:val="es-BO"/>
        </w:rPr>
      </w:pPr>
    </w:p>
    <w:p w14:paraId="79703A2A" w14:textId="77777777" w:rsidR="00B7205C" w:rsidRPr="00867444" w:rsidRDefault="00B7205C" w:rsidP="00B7205C">
      <w:pPr>
        <w:ind w:left="1134"/>
        <w:jc w:val="both"/>
        <w:rPr>
          <w:rFonts w:ascii="Arial" w:hAnsi="Arial" w:cs="Arial"/>
          <w:sz w:val="22"/>
          <w:szCs w:val="22"/>
          <w:lang w:val="es-BO"/>
        </w:rPr>
      </w:pPr>
      <w:r w:rsidRPr="00867444">
        <w:rPr>
          <w:rFonts w:ascii="Arial" w:hAnsi="Arial" w:cs="Arial"/>
          <w:sz w:val="22"/>
          <w:szCs w:val="22"/>
          <w:lang w:val="es-BO"/>
        </w:rPr>
        <w:t xml:space="preserve">Esta carta notariada dará lugar a que cuando la resolución sea por causales atribuibles al </w:t>
      </w:r>
      <w:r w:rsidRPr="00867444">
        <w:rPr>
          <w:rFonts w:ascii="Arial" w:hAnsi="Arial" w:cs="Arial"/>
          <w:b/>
          <w:sz w:val="22"/>
          <w:szCs w:val="22"/>
          <w:lang w:val="es-BO"/>
        </w:rPr>
        <w:t>PROVEEDOR</w:t>
      </w:r>
      <w:r w:rsidRPr="00867444">
        <w:rPr>
          <w:rFonts w:ascii="Arial" w:hAnsi="Arial" w:cs="Arial"/>
          <w:sz w:val="22"/>
          <w:szCs w:val="22"/>
          <w:lang w:val="es-BO"/>
        </w:rPr>
        <w:t xml:space="preserve"> se consolide en favor de la </w:t>
      </w:r>
      <w:r w:rsidRPr="00867444">
        <w:rPr>
          <w:rFonts w:ascii="Arial" w:hAnsi="Arial" w:cs="Arial"/>
          <w:b/>
          <w:sz w:val="22"/>
          <w:szCs w:val="22"/>
          <w:lang w:val="es-BO"/>
        </w:rPr>
        <w:t>ENTIDAD</w:t>
      </w:r>
      <w:r w:rsidRPr="00867444">
        <w:rPr>
          <w:rFonts w:ascii="Arial" w:hAnsi="Arial" w:cs="Arial"/>
          <w:sz w:val="22"/>
          <w:szCs w:val="22"/>
          <w:lang w:val="es-BO"/>
        </w:rPr>
        <w:t xml:space="preserve"> la Garantía de Cumplimiento de Contrato.</w:t>
      </w:r>
    </w:p>
    <w:p w14:paraId="61744F12" w14:textId="77777777" w:rsidR="00B7205C" w:rsidRPr="00867444" w:rsidRDefault="00B7205C" w:rsidP="00B7205C">
      <w:pPr>
        <w:pStyle w:val="Prrafodelista"/>
        <w:tabs>
          <w:tab w:val="left" w:pos="1418"/>
        </w:tabs>
        <w:ind w:left="465"/>
        <w:jc w:val="both"/>
        <w:rPr>
          <w:rFonts w:ascii="Arial" w:hAnsi="Arial" w:cs="Arial"/>
          <w:sz w:val="22"/>
          <w:szCs w:val="22"/>
          <w:lang w:val="es-BO"/>
        </w:rPr>
      </w:pPr>
    </w:p>
    <w:p w14:paraId="460A6272" w14:textId="77777777" w:rsidR="00B7205C" w:rsidRPr="00867444" w:rsidRDefault="00B7205C" w:rsidP="00B7205C">
      <w:pPr>
        <w:pStyle w:val="Prrafodelista"/>
        <w:ind w:left="1134"/>
        <w:jc w:val="both"/>
        <w:rPr>
          <w:rFonts w:ascii="Arial" w:hAnsi="Arial" w:cs="Arial"/>
          <w:sz w:val="22"/>
          <w:szCs w:val="22"/>
          <w:lang w:val="es-BO"/>
        </w:rPr>
      </w:pPr>
      <w:r w:rsidRPr="00867444">
        <w:rPr>
          <w:rFonts w:ascii="Arial" w:hAnsi="Arial" w:cs="Arial"/>
          <w:sz w:val="22"/>
          <w:szCs w:val="22"/>
          <w:lang w:val="es-BO"/>
        </w:rPr>
        <w:t xml:space="preserve">Solo en caso que la resolución no sea originada por negligencia del </w:t>
      </w:r>
      <w:r w:rsidRPr="00867444">
        <w:rPr>
          <w:rFonts w:ascii="Arial" w:hAnsi="Arial" w:cs="Arial"/>
          <w:b/>
          <w:sz w:val="22"/>
          <w:szCs w:val="22"/>
          <w:lang w:val="es-BO"/>
        </w:rPr>
        <w:t>PROVEEDOR</w:t>
      </w:r>
      <w:r w:rsidRPr="00867444">
        <w:rPr>
          <w:rFonts w:ascii="Arial" w:hAnsi="Arial" w:cs="Arial"/>
          <w:sz w:val="22"/>
          <w:szCs w:val="22"/>
          <w:lang w:val="es-BO"/>
        </w:rPr>
        <w:t xml:space="preserve"> éste tendrá derecho a una evaluación de los gastos proporcionales que demande los compromisos adquiridos por el </w:t>
      </w:r>
      <w:r w:rsidRPr="00867444">
        <w:rPr>
          <w:rFonts w:ascii="Arial" w:hAnsi="Arial" w:cs="Arial"/>
          <w:b/>
          <w:sz w:val="22"/>
          <w:szCs w:val="22"/>
          <w:lang w:val="es-BO"/>
        </w:rPr>
        <w:t>PROVEEDOR</w:t>
      </w:r>
      <w:r w:rsidRPr="00867444">
        <w:rPr>
          <w:rFonts w:ascii="Arial" w:hAnsi="Arial" w:cs="Arial"/>
          <w:sz w:val="22"/>
          <w:szCs w:val="22"/>
          <w:lang w:val="es-BO"/>
        </w:rPr>
        <w:t xml:space="preserve"> para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contra la presentación de documentos probatorios y certificados.</w:t>
      </w:r>
    </w:p>
    <w:p w14:paraId="176F8163" w14:textId="77777777" w:rsidR="00B7205C" w:rsidRPr="00867444" w:rsidRDefault="00B7205C" w:rsidP="00B7205C">
      <w:pPr>
        <w:pStyle w:val="Prrafodelista"/>
        <w:tabs>
          <w:tab w:val="left" w:pos="1418"/>
        </w:tabs>
        <w:ind w:left="465"/>
        <w:jc w:val="both"/>
        <w:rPr>
          <w:rFonts w:ascii="Arial" w:hAnsi="Arial" w:cs="Arial"/>
          <w:sz w:val="22"/>
          <w:szCs w:val="22"/>
          <w:lang w:val="es-BO"/>
        </w:rPr>
      </w:pPr>
      <w:r w:rsidRPr="00867444">
        <w:rPr>
          <w:rFonts w:ascii="Arial" w:hAnsi="Arial" w:cs="Arial"/>
          <w:sz w:val="22"/>
          <w:szCs w:val="22"/>
          <w:lang w:val="es-BO"/>
        </w:rPr>
        <w:t xml:space="preserve"> </w:t>
      </w:r>
    </w:p>
    <w:p w14:paraId="2BC381DE" w14:textId="77777777" w:rsidR="00B7205C" w:rsidRPr="00867444" w:rsidRDefault="00B7205C" w:rsidP="00B7205C">
      <w:pPr>
        <w:pStyle w:val="Prrafodelista"/>
        <w:ind w:left="1134"/>
        <w:jc w:val="both"/>
        <w:rPr>
          <w:rFonts w:ascii="Arial" w:hAnsi="Arial" w:cs="Arial"/>
          <w:sz w:val="22"/>
          <w:szCs w:val="22"/>
          <w:lang w:val="es-BO"/>
        </w:rPr>
      </w:pPr>
      <w:r w:rsidRPr="00867444">
        <w:rPr>
          <w:rFonts w:ascii="Arial" w:hAnsi="Arial" w:cs="Arial"/>
          <w:sz w:val="22"/>
          <w:szCs w:val="22"/>
          <w:lang w:val="es-BO"/>
        </w:rPr>
        <w:t xml:space="preserve">El </w:t>
      </w:r>
      <w:r w:rsidRPr="00867444">
        <w:rPr>
          <w:rFonts w:ascii="Arial" w:hAnsi="Arial" w:cs="Arial"/>
          <w:b/>
          <w:sz w:val="22"/>
          <w:szCs w:val="22"/>
          <w:lang w:val="es-BO"/>
        </w:rPr>
        <w:t>FISCAL</w:t>
      </w:r>
      <w:r w:rsidRPr="00867444">
        <w:rPr>
          <w:rFonts w:ascii="Arial" w:hAnsi="Arial" w:cs="Arial"/>
          <w:sz w:val="22"/>
          <w:szCs w:val="22"/>
          <w:lang w:val="es-BO"/>
        </w:rPr>
        <w:t xml:space="preserve"> determinará los costos proporcionales que en dicho acto se demandase en favor del </w:t>
      </w:r>
      <w:r w:rsidRPr="00867444">
        <w:rPr>
          <w:rFonts w:ascii="Arial" w:hAnsi="Arial" w:cs="Arial"/>
          <w:b/>
          <w:sz w:val="22"/>
          <w:szCs w:val="22"/>
          <w:lang w:val="es-BO"/>
        </w:rPr>
        <w:t>PROVEEDOR</w:t>
      </w:r>
      <w:r w:rsidRPr="00867444">
        <w:rPr>
          <w:rFonts w:ascii="Arial" w:hAnsi="Arial" w:cs="Arial"/>
          <w:sz w:val="22"/>
          <w:szCs w:val="22"/>
          <w:lang w:val="es-BO"/>
        </w:rPr>
        <w:t xml:space="preserve">. Una vez efectivizada la Resolución del Contrato, las </w:t>
      </w:r>
      <w:r w:rsidRPr="00867444">
        <w:rPr>
          <w:rFonts w:ascii="Arial" w:hAnsi="Arial" w:cs="Arial"/>
          <w:b/>
          <w:sz w:val="22"/>
          <w:szCs w:val="22"/>
          <w:lang w:val="es-BO"/>
        </w:rPr>
        <w:t>PARTES</w:t>
      </w:r>
      <w:r w:rsidRPr="0086744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659DF65" w14:textId="77777777" w:rsidR="00B7205C" w:rsidRPr="00867444" w:rsidRDefault="00B7205C" w:rsidP="00B7205C">
      <w:pPr>
        <w:ind w:left="1276"/>
        <w:jc w:val="both"/>
        <w:rPr>
          <w:rFonts w:ascii="Arial" w:hAnsi="Arial" w:cs="Arial"/>
          <w:sz w:val="22"/>
          <w:szCs w:val="22"/>
          <w:lang w:val="es-BO"/>
        </w:rPr>
      </w:pPr>
    </w:p>
    <w:p w14:paraId="40DBCC94" w14:textId="77777777" w:rsidR="00B7205C" w:rsidRPr="00867444" w:rsidRDefault="00B7205C" w:rsidP="00B7205C">
      <w:pPr>
        <w:pStyle w:val="Prrafodelista"/>
        <w:numPr>
          <w:ilvl w:val="1"/>
          <w:numId w:val="47"/>
        </w:numPr>
        <w:jc w:val="both"/>
        <w:rPr>
          <w:rFonts w:ascii="Arial" w:hAnsi="Arial" w:cs="Arial"/>
          <w:b/>
          <w:sz w:val="22"/>
          <w:szCs w:val="22"/>
          <w:lang w:val="es-BO"/>
        </w:rPr>
      </w:pPr>
      <w:r w:rsidRPr="00867444">
        <w:rPr>
          <w:rFonts w:ascii="Arial" w:hAnsi="Arial" w:cs="Arial"/>
          <w:b/>
          <w:sz w:val="22"/>
          <w:szCs w:val="22"/>
          <w:lang w:val="es-BO"/>
        </w:rPr>
        <w:t>Resolución por causas de fuerza mayor o caso fortuito o en resguardo de los intereses del Estado.</w:t>
      </w:r>
    </w:p>
    <w:p w14:paraId="4B442E05" w14:textId="77777777" w:rsidR="00B7205C" w:rsidRPr="00867444" w:rsidRDefault="00B7205C" w:rsidP="00B7205C">
      <w:pPr>
        <w:pStyle w:val="Prrafodelista"/>
        <w:jc w:val="both"/>
        <w:rPr>
          <w:rFonts w:ascii="Arial" w:hAnsi="Arial" w:cs="Arial"/>
          <w:b/>
          <w:sz w:val="22"/>
          <w:szCs w:val="22"/>
          <w:lang w:val="es-BO"/>
        </w:rPr>
      </w:pPr>
    </w:p>
    <w:p w14:paraId="11A65102" w14:textId="77777777" w:rsidR="00B7205C" w:rsidRPr="00867444" w:rsidRDefault="00B7205C" w:rsidP="00B7205C">
      <w:pPr>
        <w:pStyle w:val="Prrafodelista"/>
        <w:jc w:val="both"/>
        <w:rPr>
          <w:rFonts w:ascii="Arial" w:hAnsi="Arial" w:cs="Arial"/>
          <w:b/>
          <w:sz w:val="22"/>
          <w:szCs w:val="22"/>
          <w:lang w:val="es-BO"/>
        </w:rPr>
      </w:pPr>
      <w:r w:rsidRPr="00867444">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47E6F60" w14:textId="77777777" w:rsidR="00B7205C" w:rsidRPr="00867444" w:rsidRDefault="00B7205C" w:rsidP="00B7205C">
      <w:pPr>
        <w:pStyle w:val="Prrafodelista"/>
        <w:ind w:left="465"/>
        <w:jc w:val="both"/>
        <w:rPr>
          <w:rFonts w:ascii="Arial" w:hAnsi="Arial" w:cs="Arial"/>
          <w:sz w:val="22"/>
          <w:szCs w:val="22"/>
          <w:lang w:val="es-BO"/>
        </w:rPr>
      </w:pPr>
    </w:p>
    <w:p w14:paraId="718391CF" w14:textId="77777777" w:rsidR="00B7205C" w:rsidRPr="00867444" w:rsidRDefault="00B7205C" w:rsidP="00B7205C">
      <w:pPr>
        <w:pStyle w:val="Prrafodelista"/>
        <w:jc w:val="both"/>
        <w:rPr>
          <w:rFonts w:ascii="Arial" w:hAnsi="Arial" w:cs="Arial"/>
          <w:sz w:val="22"/>
          <w:szCs w:val="22"/>
          <w:lang w:val="es-BO"/>
        </w:rPr>
      </w:pPr>
      <w:r w:rsidRPr="00867444">
        <w:rPr>
          <w:rFonts w:ascii="Arial" w:hAnsi="Arial" w:cs="Arial"/>
          <w:sz w:val="22"/>
          <w:szCs w:val="22"/>
          <w:lang w:val="es-BO"/>
        </w:rPr>
        <w:t xml:space="preserve">Si en cualquier momento, antes de la terminación de la prestación del </w:t>
      </w:r>
      <w:r w:rsidRPr="00867444">
        <w:rPr>
          <w:rFonts w:ascii="Arial" w:hAnsi="Arial" w:cs="Arial"/>
          <w:b/>
          <w:sz w:val="22"/>
          <w:szCs w:val="22"/>
          <w:lang w:val="es-BO"/>
        </w:rPr>
        <w:t>SERVICIO</w:t>
      </w:r>
      <w:r w:rsidRPr="00867444">
        <w:rPr>
          <w:rFonts w:ascii="Arial" w:hAnsi="Arial" w:cs="Arial"/>
          <w:sz w:val="22"/>
          <w:szCs w:val="22"/>
          <w:lang w:val="es-BO"/>
        </w:rPr>
        <w:t xml:space="preserve"> objeto del Contrato, el </w:t>
      </w:r>
      <w:r w:rsidRPr="00867444">
        <w:rPr>
          <w:rFonts w:ascii="Arial" w:hAnsi="Arial" w:cs="Arial"/>
          <w:b/>
          <w:sz w:val="22"/>
          <w:szCs w:val="22"/>
          <w:lang w:val="es-BO"/>
        </w:rPr>
        <w:t>PROVEEDOR</w:t>
      </w:r>
      <w:r w:rsidRPr="00867444">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F7DAD88" w14:textId="77777777" w:rsidR="00B7205C" w:rsidRPr="00867444" w:rsidRDefault="00B7205C" w:rsidP="00B7205C">
      <w:pPr>
        <w:pStyle w:val="Prrafodelista"/>
        <w:ind w:left="465"/>
        <w:jc w:val="both"/>
        <w:rPr>
          <w:rFonts w:ascii="Arial" w:hAnsi="Arial" w:cs="Arial"/>
          <w:sz w:val="22"/>
          <w:szCs w:val="22"/>
          <w:lang w:val="es-BO"/>
        </w:rPr>
      </w:pPr>
    </w:p>
    <w:p w14:paraId="737713A5" w14:textId="77777777" w:rsidR="00B7205C" w:rsidRPr="00867444" w:rsidRDefault="00B7205C" w:rsidP="00B7205C">
      <w:pPr>
        <w:pStyle w:val="Prrafodelista"/>
        <w:jc w:val="both"/>
        <w:rPr>
          <w:rFonts w:ascii="Arial" w:hAnsi="Arial" w:cs="Arial"/>
          <w:sz w:val="22"/>
          <w:szCs w:val="22"/>
          <w:lang w:val="es-BO"/>
        </w:rPr>
      </w:pPr>
      <w:r w:rsidRPr="00867444">
        <w:rPr>
          <w:rFonts w:ascii="Arial" w:hAnsi="Arial" w:cs="Arial"/>
          <w:sz w:val="22"/>
          <w:szCs w:val="22"/>
          <w:lang w:val="es-BO"/>
        </w:rPr>
        <w:t xml:space="preserve">La </w:t>
      </w:r>
      <w:r w:rsidRPr="00867444">
        <w:rPr>
          <w:rFonts w:ascii="Arial" w:hAnsi="Arial" w:cs="Arial"/>
          <w:b/>
          <w:sz w:val="22"/>
          <w:szCs w:val="22"/>
          <w:lang w:val="es-BO"/>
        </w:rPr>
        <w:t>ENTIDAD</w:t>
      </w:r>
      <w:r w:rsidRPr="00867444">
        <w:rPr>
          <w:rFonts w:ascii="Arial" w:hAnsi="Arial" w:cs="Arial"/>
          <w:sz w:val="22"/>
          <w:szCs w:val="22"/>
          <w:lang w:val="es-BO"/>
        </w:rPr>
        <w:t xml:space="preserve">, previa evaluación y aceptación de la solicitud, mediante carta notariada dirigida al </w:t>
      </w:r>
      <w:r w:rsidRPr="00867444">
        <w:rPr>
          <w:rFonts w:ascii="Arial" w:hAnsi="Arial" w:cs="Arial"/>
          <w:b/>
          <w:sz w:val="22"/>
          <w:szCs w:val="22"/>
          <w:lang w:val="es-BO"/>
        </w:rPr>
        <w:t>PROVEEDOR</w:t>
      </w:r>
      <w:r w:rsidRPr="00867444">
        <w:rPr>
          <w:rFonts w:ascii="Arial" w:hAnsi="Arial" w:cs="Arial"/>
          <w:sz w:val="22"/>
          <w:szCs w:val="22"/>
          <w:lang w:val="es-BO"/>
        </w:rPr>
        <w:t xml:space="preserve">, suspenderá la ejecución del </w:t>
      </w:r>
      <w:r w:rsidRPr="00867444">
        <w:rPr>
          <w:rFonts w:ascii="Arial" w:hAnsi="Arial" w:cs="Arial"/>
          <w:b/>
          <w:sz w:val="22"/>
          <w:szCs w:val="22"/>
          <w:lang w:val="es-BO"/>
        </w:rPr>
        <w:t>SERVICIO</w:t>
      </w:r>
      <w:r w:rsidRPr="00867444">
        <w:rPr>
          <w:rFonts w:ascii="Arial" w:hAnsi="Arial" w:cs="Arial"/>
          <w:sz w:val="22"/>
          <w:szCs w:val="22"/>
          <w:lang w:val="es-BO"/>
        </w:rPr>
        <w:t xml:space="preserve"> y resolverá el Contrato. A la entrega de dicha comunicación oficial de resolución, el </w:t>
      </w:r>
      <w:r w:rsidRPr="00867444">
        <w:rPr>
          <w:rFonts w:ascii="Arial" w:hAnsi="Arial" w:cs="Arial"/>
          <w:b/>
          <w:sz w:val="22"/>
          <w:szCs w:val="22"/>
          <w:lang w:val="es-BO"/>
        </w:rPr>
        <w:t>PROVEEDOR</w:t>
      </w:r>
      <w:r w:rsidRPr="00867444">
        <w:rPr>
          <w:rFonts w:ascii="Arial" w:hAnsi="Arial" w:cs="Arial"/>
          <w:sz w:val="22"/>
          <w:szCs w:val="22"/>
          <w:lang w:val="es-BO"/>
        </w:rPr>
        <w:t xml:space="preserve"> suspenderá la ejecución del </w:t>
      </w:r>
      <w:r w:rsidRPr="00867444">
        <w:rPr>
          <w:rFonts w:ascii="Arial" w:hAnsi="Arial" w:cs="Arial"/>
          <w:b/>
          <w:sz w:val="22"/>
          <w:szCs w:val="22"/>
          <w:lang w:val="es-BO"/>
        </w:rPr>
        <w:t>SERVICIO</w:t>
      </w:r>
      <w:r w:rsidRPr="00867444">
        <w:rPr>
          <w:rFonts w:ascii="Arial" w:hAnsi="Arial" w:cs="Arial"/>
          <w:sz w:val="22"/>
          <w:szCs w:val="22"/>
          <w:lang w:val="es-BO"/>
        </w:rPr>
        <w:t xml:space="preserve"> de acuerdo a las instrucciones escritas que al efecto emita la </w:t>
      </w:r>
      <w:r w:rsidRPr="00867444">
        <w:rPr>
          <w:rFonts w:ascii="Arial" w:hAnsi="Arial" w:cs="Arial"/>
          <w:b/>
          <w:sz w:val="22"/>
          <w:szCs w:val="22"/>
          <w:lang w:val="es-BO"/>
        </w:rPr>
        <w:t>ENTIDAD</w:t>
      </w:r>
      <w:r w:rsidRPr="00867444">
        <w:rPr>
          <w:rFonts w:ascii="Arial" w:hAnsi="Arial" w:cs="Arial"/>
          <w:sz w:val="22"/>
          <w:szCs w:val="22"/>
          <w:lang w:val="es-BO"/>
        </w:rPr>
        <w:t>.</w:t>
      </w:r>
    </w:p>
    <w:p w14:paraId="3A398798" w14:textId="77777777" w:rsidR="00B7205C" w:rsidRPr="00867444" w:rsidRDefault="00B7205C" w:rsidP="00B7205C">
      <w:pPr>
        <w:pStyle w:val="Prrafodelista"/>
        <w:ind w:left="465"/>
        <w:jc w:val="both"/>
        <w:rPr>
          <w:rFonts w:ascii="Arial" w:hAnsi="Arial" w:cs="Arial"/>
          <w:sz w:val="22"/>
          <w:szCs w:val="22"/>
          <w:lang w:val="es-BO"/>
        </w:rPr>
      </w:pPr>
    </w:p>
    <w:p w14:paraId="4C13A65D" w14:textId="77777777" w:rsidR="00B7205C" w:rsidRPr="00867444" w:rsidRDefault="00B7205C" w:rsidP="00B7205C">
      <w:pPr>
        <w:pStyle w:val="Prrafodelista"/>
        <w:jc w:val="both"/>
        <w:rPr>
          <w:rFonts w:ascii="Arial" w:hAnsi="Arial" w:cs="Arial"/>
          <w:sz w:val="22"/>
          <w:szCs w:val="22"/>
          <w:lang w:val="es-BO"/>
        </w:rPr>
      </w:pPr>
      <w:r w:rsidRPr="00867444">
        <w:rPr>
          <w:rFonts w:ascii="Arial" w:hAnsi="Arial" w:cs="Arial"/>
          <w:sz w:val="22"/>
          <w:szCs w:val="22"/>
          <w:lang w:val="es-BO"/>
        </w:rPr>
        <w:t xml:space="preserve">Asimismo, si la </w:t>
      </w:r>
      <w:r w:rsidRPr="00867444">
        <w:rPr>
          <w:rFonts w:ascii="Arial" w:hAnsi="Arial" w:cs="Arial"/>
          <w:b/>
          <w:sz w:val="22"/>
          <w:szCs w:val="22"/>
          <w:lang w:val="es-BO"/>
        </w:rPr>
        <w:t>ENTIDAD</w:t>
      </w:r>
      <w:r w:rsidRPr="0086744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67444">
        <w:rPr>
          <w:rFonts w:ascii="Arial" w:hAnsi="Arial" w:cs="Arial"/>
          <w:b/>
          <w:sz w:val="22"/>
          <w:szCs w:val="22"/>
          <w:lang w:val="es-BO"/>
        </w:rPr>
        <w:t>SERVICIO</w:t>
      </w:r>
      <w:r w:rsidRPr="00867444">
        <w:rPr>
          <w:rFonts w:ascii="Arial" w:hAnsi="Arial" w:cs="Arial"/>
          <w:sz w:val="22"/>
          <w:szCs w:val="22"/>
          <w:lang w:val="es-BO"/>
        </w:rPr>
        <w:t xml:space="preserve"> y resolverá el Contrato.</w:t>
      </w:r>
    </w:p>
    <w:p w14:paraId="28E216F4" w14:textId="77777777" w:rsidR="00B7205C" w:rsidRPr="00867444" w:rsidRDefault="00B7205C" w:rsidP="00B7205C">
      <w:pPr>
        <w:pStyle w:val="Prrafodelista"/>
        <w:ind w:left="465"/>
        <w:jc w:val="both"/>
        <w:rPr>
          <w:rFonts w:ascii="Arial" w:hAnsi="Arial" w:cs="Arial"/>
          <w:sz w:val="22"/>
          <w:szCs w:val="22"/>
          <w:lang w:val="es-BO"/>
        </w:rPr>
      </w:pPr>
    </w:p>
    <w:p w14:paraId="049747F7" w14:textId="77777777" w:rsidR="00B7205C" w:rsidRPr="00867444" w:rsidRDefault="00B7205C" w:rsidP="00B7205C">
      <w:pPr>
        <w:pStyle w:val="Prrafodelista"/>
        <w:jc w:val="both"/>
        <w:rPr>
          <w:rFonts w:ascii="Arial" w:hAnsi="Arial" w:cs="Arial"/>
          <w:sz w:val="22"/>
          <w:szCs w:val="22"/>
          <w:lang w:val="es-BO"/>
        </w:rPr>
      </w:pPr>
      <w:r w:rsidRPr="00867444">
        <w:rPr>
          <w:rFonts w:ascii="Arial" w:hAnsi="Arial" w:cs="Arial"/>
          <w:sz w:val="22"/>
          <w:szCs w:val="22"/>
          <w:lang w:val="es-BO"/>
        </w:rPr>
        <w:lastRenderedPageBreak/>
        <w:t xml:space="preserve">Una vez efectivizada la Resolución del Contrato, las </w:t>
      </w:r>
      <w:r w:rsidRPr="00867444">
        <w:rPr>
          <w:rFonts w:ascii="Arial" w:hAnsi="Arial" w:cs="Arial"/>
          <w:b/>
          <w:sz w:val="22"/>
          <w:szCs w:val="22"/>
          <w:lang w:val="es-BO"/>
        </w:rPr>
        <w:t>PARTES</w:t>
      </w:r>
      <w:r w:rsidRPr="0086744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AB0807C" w14:textId="77777777" w:rsidR="00B7205C" w:rsidRPr="00867444" w:rsidRDefault="00B7205C" w:rsidP="00B7205C">
      <w:pPr>
        <w:pStyle w:val="Prrafodelista"/>
        <w:ind w:left="465"/>
        <w:jc w:val="both"/>
        <w:rPr>
          <w:rFonts w:ascii="Arial" w:hAnsi="Arial" w:cs="Arial"/>
          <w:sz w:val="22"/>
          <w:szCs w:val="22"/>
          <w:lang w:val="es-BO"/>
        </w:rPr>
      </w:pPr>
    </w:p>
    <w:p w14:paraId="203DDFE7" w14:textId="77777777" w:rsidR="00B7205C" w:rsidRPr="00867444" w:rsidRDefault="00B7205C" w:rsidP="00B7205C">
      <w:pPr>
        <w:pStyle w:val="Prrafodelista"/>
        <w:jc w:val="both"/>
        <w:rPr>
          <w:rFonts w:ascii="Arial" w:hAnsi="Arial" w:cs="Arial"/>
          <w:sz w:val="22"/>
          <w:szCs w:val="22"/>
          <w:lang w:val="es-BO"/>
        </w:rPr>
      </w:pPr>
      <w:r w:rsidRPr="00867444">
        <w:rPr>
          <w:rFonts w:ascii="Arial" w:hAnsi="Arial" w:cs="Arial"/>
          <w:sz w:val="22"/>
          <w:szCs w:val="22"/>
          <w:lang w:val="es-BO"/>
        </w:rPr>
        <w:t xml:space="preserve">El </w:t>
      </w:r>
      <w:r w:rsidRPr="00867444">
        <w:rPr>
          <w:rFonts w:ascii="Arial" w:hAnsi="Arial" w:cs="Arial"/>
          <w:b/>
          <w:sz w:val="22"/>
          <w:szCs w:val="22"/>
          <w:lang w:val="es-BO"/>
        </w:rPr>
        <w:t>PROVEEDOR</w:t>
      </w:r>
      <w:r w:rsidRPr="00867444">
        <w:rPr>
          <w:rFonts w:ascii="Arial" w:hAnsi="Arial" w:cs="Arial"/>
          <w:sz w:val="22"/>
          <w:szCs w:val="22"/>
          <w:lang w:val="es-BO"/>
        </w:rPr>
        <w:t xml:space="preserve"> conjuntamente con el </w:t>
      </w:r>
      <w:r w:rsidRPr="00867444">
        <w:rPr>
          <w:rFonts w:ascii="Arial" w:hAnsi="Arial" w:cs="Arial"/>
          <w:b/>
          <w:sz w:val="22"/>
          <w:szCs w:val="22"/>
          <w:lang w:val="es-BO"/>
        </w:rPr>
        <w:t>FISCAL</w:t>
      </w:r>
      <w:r w:rsidRPr="00867444">
        <w:rPr>
          <w:rFonts w:ascii="Arial" w:hAnsi="Arial" w:cs="Arial"/>
          <w:sz w:val="22"/>
          <w:szCs w:val="22"/>
          <w:lang w:val="es-BO"/>
        </w:rPr>
        <w:t xml:space="preserve">, procederán a la verificación del </w:t>
      </w:r>
      <w:r w:rsidRPr="00867444">
        <w:rPr>
          <w:rFonts w:ascii="Arial" w:hAnsi="Arial" w:cs="Arial"/>
          <w:b/>
          <w:sz w:val="22"/>
          <w:szCs w:val="22"/>
          <w:lang w:val="es-BO"/>
        </w:rPr>
        <w:t>SERVICIO</w:t>
      </w:r>
      <w:r w:rsidRPr="00867444">
        <w:rPr>
          <w:rFonts w:ascii="Arial" w:hAnsi="Arial" w:cs="Arial"/>
          <w:sz w:val="22"/>
          <w:szCs w:val="22"/>
          <w:lang w:val="es-BO"/>
        </w:rPr>
        <w:t xml:space="preserve"> prestado hasta la fecha de suspensión y evaluarán los compromisos que el </w:t>
      </w:r>
      <w:r w:rsidRPr="00867444">
        <w:rPr>
          <w:rFonts w:ascii="Arial" w:hAnsi="Arial" w:cs="Arial"/>
          <w:b/>
          <w:sz w:val="22"/>
          <w:szCs w:val="22"/>
          <w:lang w:val="es-BO"/>
        </w:rPr>
        <w:t>PROVEEDOR</w:t>
      </w:r>
      <w:r w:rsidRPr="00867444">
        <w:rPr>
          <w:rFonts w:ascii="Arial" w:hAnsi="Arial" w:cs="Arial"/>
          <w:sz w:val="22"/>
          <w:szCs w:val="22"/>
          <w:lang w:val="es-BO"/>
        </w:rPr>
        <w:t xml:space="preserve"> tuviera pendientes relativos al </w:t>
      </w:r>
      <w:r w:rsidRPr="00867444">
        <w:rPr>
          <w:rFonts w:ascii="Arial" w:hAnsi="Arial" w:cs="Arial"/>
          <w:b/>
          <w:sz w:val="22"/>
          <w:szCs w:val="22"/>
          <w:lang w:val="es-BO"/>
        </w:rPr>
        <w:t>SERVICIO</w:t>
      </w:r>
      <w:r w:rsidRPr="00867444">
        <w:rPr>
          <w:rFonts w:ascii="Arial" w:hAnsi="Arial" w:cs="Arial"/>
          <w:sz w:val="22"/>
          <w:szCs w:val="22"/>
          <w:lang w:val="es-BO"/>
        </w:rPr>
        <w:t xml:space="preserve">, debidamente documentados. Asimismo, el </w:t>
      </w:r>
      <w:r w:rsidRPr="00867444">
        <w:rPr>
          <w:rFonts w:ascii="Arial" w:hAnsi="Arial" w:cs="Arial"/>
          <w:b/>
          <w:sz w:val="22"/>
          <w:szCs w:val="22"/>
          <w:lang w:val="es-BO"/>
        </w:rPr>
        <w:t>FISCAL</w:t>
      </w:r>
      <w:r w:rsidRPr="00867444">
        <w:rPr>
          <w:rFonts w:ascii="Arial" w:hAnsi="Arial" w:cs="Arial"/>
          <w:sz w:val="22"/>
          <w:szCs w:val="22"/>
          <w:lang w:val="es-BO"/>
        </w:rPr>
        <w:t xml:space="preserve"> determinará los costos proporcionales que en dicho acto se demandase en favor del </w:t>
      </w:r>
      <w:r w:rsidRPr="00867444">
        <w:rPr>
          <w:rFonts w:ascii="Arial" w:hAnsi="Arial" w:cs="Arial"/>
          <w:b/>
          <w:sz w:val="22"/>
          <w:szCs w:val="22"/>
          <w:lang w:val="es-BO"/>
        </w:rPr>
        <w:t>PROVEEDOR</w:t>
      </w:r>
      <w:r w:rsidRPr="00867444">
        <w:rPr>
          <w:rFonts w:ascii="Arial" w:hAnsi="Arial" w:cs="Arial"/>
          <w:sz w:val="22"/>
          <w:szCs w:val="22"/>
          <w:lang w:val="es-BO"/>
        </w:rPr>
        <w:t xml:space="preserve">. Con estos datos el </w:t>
      </w:r>
      <w:r w:rsidRPr="00867444">
        <w:rPr>
          <w:rFonts w:ascii="Arial" w:hAnsi="Arial" w:cs="Arial"/>
          <w:b/>
          <w:sz w:val="22"/>
          <w:szCs w:val="22"/>
          <w:lang w:val="es-BO"/>
        </w:rPr>
        <w:t>FISCAL</w:t>
      </w:r>
      <w:r w:rsidRPr="00867444">
        <w:rPr>
          <w:rFonts w:ascii="Arial" w:hAnsi="Arial" w:cs="Arial"/>
          <w:sz w:val="22"/>
          <w:szCs w:val="22"/>
          <w:lang w:val="es-BO"/>
        </w:rPr>
        <w:t xml:space="preserve"> elaborará el cierre de Contrato.</w:t>
      </w:r>
    </w:p>
    <w:p w14:paraId="00C36602" w14:textId="77777777" w:rsidR="00B7205C" w:rsidRPr="00867444" w:rsidRDefault="00B7205C" w:rsidP="00B7205C">
      <w:pPr>
        <w:pStyle w:val="Prrafodelista"/>
        <w:ind w:left="0"/>
        <w:jc w:val="both"/>
        <w:rPr>
          <w:rFonts w:ascii="Arial" w:hAnsi="Arial" w:cs="Arial"/>
          <w:sz w:val="22"/>
          <w:szCs w:val="22"/>
          <w:lang w:val="es-BO"/>
        </w:rPr>
      </w:pPr>
    </w:p>
    <w:p w14:paraId="632CF9F8" w14:textId="77777777" w:rsidR="00B7205C" w:rsidRPr="00867444" w:rsidRDefault="00B7205C" w:rsidP="00B7205C">
      <w:pPr>
        <w:pStyle w:val="Prrafodelista"/>
        <w:numPr>
          <w:ilvl w:val="1"/>
          <w:numId w:val="47"/>
        </w:numPr>
        <w:jc w:val="both"/>
        <w:rPr>
          <w:rFonts w:ascii="Arial" w:hAnsi="Arial" w:cs="Arial"/>
          <w:sz w:val="22"/>
          <w:szCs w:val="22"/>
          <w:lang w:val="es-BO"/>
        </w:rPr>
      </w:pPr>
      <w:r w:rsidRPr="00867444">
        <w:rPr>
          <w:rFonts w:ascii="Arial" w:hAnsi="Arial" w:cs="Arial"/>
          <w:b/>
          <w:bCs/>
          <w:sz w:val="22"/>
          <w:szCs w:val="22"/>
        </w:rPr>
        <w:t>Devolución por causal de resolución de contrato:</w:t>
      </w:r>
      <w:r w:rsidRPr="00867444">
        <w:rPr>
          <w:rFonts w:ascii="Arial" w:hAnsi="Arial" w:cs="Arial"/>
          <w:bCs/>
          <w:sz w:val="22"/>
          <w:szCs w:val="22"/>
        </w:rPr>
        <w:t xml:space="preserve"> </w:t>
      </w:r>
      <w:r w:rsidRPr="00867444">
        <w:rPr>
          <w:rFonts w:ascii="Arial" w:hAnsi="Arial" w:cs="Arial"/>
          <w:sz w:val="22"/>
          <w:szCs w:val="22"/>
        </w:rPr>
        <w:t xml:space="preserve">Una vez efectivizada la Resolución del Contrato por cualquiera de sus causales establecidas, el </w:t>
      </w:r>
      <w:r w:rsidRPr="00867444">
        <w:rPr>
          <w:rFonts w:ascii="Arial" w:hAnsi="Arial" w:cs="Arial"/>
          <w:b/>
          <w:bCs/>
          <w:sz w:val="22"/>
          <w:szCs w:val="22"/>
        </w:rPr>
        <w:t>FISCAL</w:t>
      </w:r>
      <w:r w:rsidRPr="00867444">
        <w:rPr>
          <w:rFonts w:ascii="Arial" w:hAnsi="Arial" w:cs="Arial"/>
          <w:bCs/>
          <w:sz w:val="22"/>
          <w:szCs w:val="22"/>
        </w:rPr>
        <w:t xml:space="preserve"> </w:t>
      </w:r>
      <w:r w:rsidRPr="00867444">
        <w:rPr>
          <w:rFonts w:ascii="Arial" w:hAnsi="Arial" w:cs="Arial"/>
          <w:sz w:val="22"/>
          <w:szCs w:val="22"/>
        </w:rPr>
        <w:t xml:space="preserve">determinará el saldo que corresponda ser cobrado al </w:t>
      </w:r>
      <w:r w:rsidRPr="00867444">
        <w:rPr>
          <w:rFonts w:ascii="Arial" w:hAnsi="Arial" w:cs="Arial"/>
          <w:b/>
          <w:bCs/>
          <w:sz w:val="22"/>
          <w:szCs w:val="22"/>
        </w:rPr>
        <w:t>PROVEEDOR</w:t>
      </w:r>
      <w:r w:rsidRPr="00867444">
        <w:rPr>
          <w:rFonts w:ascii="Arial" w:hAnsi="Arial" w:cs="Arial"/>
          <w:bCs/>
          <w:sz w:val="22"/>
          <w:szCs w:val="22"/>
        </w:rPr>
        <w:t xml:space="preserve"> </w:t>
      </w:r>
      <w:r w:rsidRPr="00867444">
        <w:rPr>
          <w:rFonts w:ascii="Arial" w:hAnsi="Arial" w:cs="Arial"/>
          <w:sz w:val="22"/>
          <w:szCs w:val="22"/>
        </w:rPr>
        <w:t xml:space="preserve">para su respectiva devolución, </w:t>
      </w:r>
      <w:r w:rsidRPr="00867444">
        <w:rPr>
          <w:rFonts w:ascii="Arial" w:hAnsi="Arial" w:cs="Arial"/>
          <w:sz w:val="22"/>
          <w:szCs w:val="22"/>
          <w:lang w:val="es-ES_tradnl"/>
        </w:rPr>
        <w:t xml:space="preserve">de acuerdo al tiempo no utilizado del </w:t>
      </w:r>
      <w:r w:rsidRPr="00867444">
        <w:rPr>
          <w:rFonts w:ascii="Arial" w:hAnsi="Arial" w:cs="Arial"/>
          <w:b/>
          <w:bCs/>
          <w:sz w:val="22"/>
          <w:szCs w:val="22"/>
          <w:lang w:val="es-ES_tradnl"/>
        </w:rPr>
        <w:t>SERVICIO</w:t>
      </w:r>
      <w:r w:rsidRPr="00867444">
        <w:rPr>
          <w:rFonts w:ascii="Arial" w:hAnsi="Arial" w:cs="Arial"/>
          <w:bCs/>
          <w:sz w:val="22"/>
          <w:szCs w:val="22"/>
          <w:lang w:val="es-ES_tradnl"/>
        </w:rPr>
        <w:t xml:space="preserve">, </w:t>
      </w:r>
      <w:r w:rsidRPr="00867444">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867444">
        <w:rPr>
          <w:rFonts w:ascii="Arial" w:hAnsi="Arial" w:cs="Arial"/>
          <w:sz w:val="22"/>
          <w:szCs w:val="22"/>
        </w:rPr>
        <w:t>notificada la carta notariada que establezca que la resolución del Contrato se ha hecho efectiva</w:t>
      </w:r>
      <w:r w:rsidRPr="00867444">
        <w:rPr>
          <w:rFonts w:ascii="Arial" w:hAnsi="Arial" w:cs="Arial"/>
          <w:sz w:val="22"/>
          <w:szCs w:val="22"/>
          <w:lang w:val="es-ES_tradnl"/>
        </w:rPr>
        <w:t>.</w:t>
      </w:r>
      <w:r w:rsidRPr="00867444">
        <w:rPr>
          <w:rFonts w:ascii="Arial" w:hAnsi="Arial" w:cs="Arial"/>
          <w:sz w:val="22"/>
          <w:szCs w:val="22"/>
        </w:rPr>
        <w:t xml:space="preserve"> Con estos datos el </w:t>
      </w:r>
      <w:r w:rsidRPr="00867444">
        <w:rPr>
          <w:rFonts w:ascii="Arial" w:hAnsi="Arial" w:cs="Arial"/>
          <w:b/>
          <w:bCs/>
          <w:sz w:val="22"/>
          <w:szCs w:val="22"/>
        </w:rPr>
        <w:t>FISCAL</w:t>
      </w:r>
      <w:r w:rsidRPr="00867444">
        <w:rPr>
          <w:rFonts w:ascii="Arial" w:hAnsi="Arial" w:cs="Arial"/>
          <w:sz w:val="22"/>
          <w:szCs w:val="22"/>
        </w:rPr>
        <w:t xml:space="preserve"> elaborará el cierre de Contrato</w:t>
      </w:r>
      <w:r w:rsidRPr="00867444">
        <w:rPr>
          <w:rFonts w:ascii="Arial" w:hAnsi="Arial" w:cs="Arial"/>
          <w:sz w:val="22"/>
          <w:szCs w:val="22"/>
          <w:lang w:val="es-BO"/>
        </w:rPr>
        <w:t xml:space="preserve"> </w:t>
      </w:r>
    </w:p>
    <w:p w14:paraId="4F7E957B" w14:textId="77777777" w:rsidR="00B7205C" w:rsidRPr="00867444" w:rsidRDefault="00B7205C" w:rsidP="00B7205C">
      <w:pPr>
        <w:autoSpaceDE w:val="0"/>
        <w:autoSpaceDN w:val="0"/>
        <w:adjustRightInd w:val="0"/>
        <w:jc w:val="both"/>
        <w:rPr>
          <w:rFonts w:ascii="Arial" w:hAnsi="Arial" w:cs="Arial"/>
          <w:b/>
          <w:sz w:val="22"/>
          <w:szCs w:val="22"/>
          <w:lang w:val="es-BO"/>
        </w:rPr>
      </w:pPr>
    </w:p>
    <w:p w14:paraId="463974B0" w14:textId="77777777" w:rsidR="00B7205C" w:rsidRPr="00867444" w:rsidRDefault="00B7205C" w:rsidP="00B7205C">
      <w:pPr>
        <w:autoSpaceDE w:val="0"/>
        <w:autoSpaceDN w:val="0"/>
        <w:adjustRightInd w:val="0"/>
        <w:jc w:val="both"/>
        <w:rPr>
          <w:rFonts w:ascii="Arial" w:hAnsi="Arial" w:cs="Arial"/>
          <w:bCs/>
          <w:sz w:val="22"/>
          <w:szCs w:val="22"/>
          <w:lang w:val="es-BO"/>
        </w:rPr>
      </w:pPr>
      <w:r w:rsidRPr="00867444">
        <w:rPr>
          <w:rFonts w:ascii="Arial" w:hAnsi="Arial" w:cs="Arial"/>
          <w:b/>
          <w:sz w:val="22"/>
          <w:szCs w:val="22"/>
          <w:lang w:val="es-BO"/>
        </w:rPr>
        <w:t>CLÁUSULA VIGÉSIMA TERCERA</w:t>
      </w:r>
      <w:r w:rsidRPr="00867444">
        <w:rPr>
          <w:rFonts w:ascii="Arial" w:hAnsi="Arial" w:cs="Arial"/>
          <w:b/>
          <w:bCs/>
          <w:sz w:val="22"/>
          <w:szCs w:val="22"/>
          <w:lang w:val="es-BO"/>
        </w:rPr>
        <w:t>.- (SOLUCIÓN DE CONTROVERSIAS)</w:t>
      </w:r>
      <w:r w:rsidRPr="00867444">
        <w:rPr>
          <w:rFonts w:ascii="Arial" w:hAnsi="Arial" w:cs="Arial"/>
          <w:sz w:val="22"/>
          <w:szCs w:val="22"/>
          <w:lang w:val="es-BO"/>
        </w:rPr>
        <w:t xml:space="preserve"> </w:t>
      </w:r>
      <w:r w:rsidRPr="00867444">
        <w:rPr>
          <w:rFonts w:ascii="Arial" w:hAnsi="Arial" w:cs="Arial"/>
          <w:bCs/>
          <w:sz w:val="22"/>
          <w:szCs w:val="22"/>
          <w:lang w:val="es-BO"/>
        </w:rPr>
        <w:t xml:space="preserve">En caso de surgir controversias sobre los derechos y obligaciones u otros aspectos propios de la ejecución del presente Contrato, las </w:t>
      </w:r>
      <w:r w:rsidRPr="00867444">
        <w:rPr>
          <w:rFonts w:ascii="Arial" w:hAnsi="Arial" w:cs="Arial"/>
          <w:b/>
          <w:bCs/>
          <w:sz w:val="22"/>
          <w:szCs w:val="22"/>
          <w:lang w:val="es-BO"/>
        </w:rPr>
        <w:t>PARTES</w:t>
      </w:r>
      <w:r w:rsidRPr="00867444">
        <w:rPr>
          <w:rFonts w:ascii="Arial" w:hAnsi="Arial" w:cs="Arial"/>
          <w:bCs/>
          <w:sz w:val="22"/>
          <w:szCs w:val="22"/>
          <w:lang w:val="es-BO"/>
        </w:rPr>
        <w:t xml:space="preserve"> acudirán a la jurisdicción prevista en el ordenamiento jurídico para los contratos administrativos.</w:t>
      </w:r>
    </w:p>
    <w:p w14:paraId="253E5815" w14:textId="77777777" w:rsidR="00B7205C" w:rsidRPr="00867444" w:rsidRDefault="00B7205C" w:rsidP="00B7205C">
      <w:pPr>
        <w:autoSpaceDE w:val="0"/>
        <w:autoSpaceDN w:val="0"/>
        <w:adjustRightInd w:val="0"/>
        <w:jc w:val="both"/>
        <w:rPr>
          <w:rFonts w:ascii="Arial" w:hAnsi="Arial" w:cs="Arial"/>
          <w:bCs/>
          <w:sz w:val="22"/>
          <w:szCs w:val="22"/>
          <w:lang w:val="es-BO"/>
        </w:rPr>
      </w:pPr>
    </w:p>
    <w:p w14:paraId="63C5F6CB"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lang w:val="es-BO"/>
        </w:rPr>
        <w:t>CLÁUSULA VIGÉSIMA CUARTA.- (</w:t>
      </w:r>
      <w:r w:rsidRPr="00867444">
        <w:rPr>
          <w:rFonts w:ascii="Arial" w:hAnsi="Arial" w:cs="Arial"/>
          <w:b/>
          <w:bCs/>
          <w:sz w:val="22"/>
          <w:szCs w:val="22"/>
          <w:lang w:val="es-BO"/>
        </w:rPr>
        <w:t>FISCAL</w:t>
      </w:r>
      <w:r w:rsidRPr="00867444">
        <w:rPr>
          <w:rFonts w:ascii="Arial" w:hAnsi="Arial" w:cs="Arial"/>
          <w:b/>
          <w:sz w:val="22"/>
          <w:szCs w:val="22"/>
          <w:lang w:val="es-BO"/>
        </w:rPr>
        <w:t xml:space="preserve">IZACIÓN DEL SERVICIO) </w:t>
      </w:r>
      <w:r w:rsidRPr="00867444">
        <w:rPr>
          <w:rFonts w:ascii="Arial" w:hAnsi="Arial" w:cs="Arial"/>
          <w:sz w:val="22"/>
          <w:szCs w:val="22"/>
          <w:lang w:val="es-BO"/>
        </w:rPr>
        <w:t xml:space="preserve">La </w:t>
      </w:r>
      <w:r w:rsidRPr="00867444">
        <w:rPr>
          <w:rFonts w:ascii="Arial" w:hAnsi="Arial" w:cs="Arial"/>
          <w:b/>
          <w:sz w:val="22"/>
          <w:szCs w:val="22"/>
          <w:lang w:val="es-BO"/>
        </w:rPr>
        <w:t xml:space="preserve">ENTIDAD </w:t>
      </w:r>
      <w:r w:rsidRPr="00867444">
        <w:rPr>
          <w:rFonts w:ascii="Arial" w:hAnsi="Arial" w:cs="Arial"/>
          <w:sz w:val="22"/>
          <w:szCs w:val="22"/>
          <w:lang w:val="es-BO"/>
        </w:rPr>
        <w:t xml:space="preserve">designará un </w:t>
      </w:r>
      <w:r w:rsidRPr="00867444">
        <w:rPr>
          <w:rFonts w:ascii="Arial" w:hAnsi="Arial" w:cs="Arial"/>
          <w:b/>
          <w:bCs/>
          <w:sz w:val="22"/>
          <w:szCs w:val="22"/>
          <w:lang w:val="es-BO"/>
        </w:rPr>
        <w:t>FISCAL</w:t>
      </w:r>
      <w:r w:rsidRPr="00867444">
        <w:rPr>
          <w:rFonts w:ascii="Arial" w:hAnsi="Arial" w:cs="Arial"/>
          <w:sz w:val="22"/>
          <w:szCs w:val="22"/>
          <w:lang w:val="es-BO"/>
        </w:rPr>
        <w:t xml:space="preserve"> de seguimiento y control del servicio, y comunicará oficialmente a través del </w:t>
      </w:r>
      <w:r w:rsidRPr="00867444">
        <w:rPr>
          <w:rFonts w:ascii="Arial" w:hAnsi="Arial" w:cs="Arial"/>
          <w:b/>
          <w:sz w:val="22"/>
          <w:szCs w:val="22"/>
          <w:lang w:val="es-BO"/>
        </w:rPr>
        <w:t>FISCAL</w:t>
      </w:r>
      <w:r w:rsidRPr="00867444">
        <w:rPr>
          <w:rFonts w:ascii="Arial" w:hAnsi="Arial" w:cs="Arial"/>
          <w:sz w:val="22"/>
          <w:szCs w:val="22"/>
          <w:lang w:val="es-BO"/>
        </w:rPr>
        <w:t xml:space="preserve"> esta designación al </w:t>
      </w:r>
      <w:r w:rsidRPr="00867444">
        <w:rPr>
          <w:rFonts w:ascii="Arial" w:hAnsi="Arial" w:cs="Arial"/>
          <w:b/>
          <w:sz w:val="22"/>
          <w:szCs w:val="22"/>
          <w:lang w:val="es-BO"/>
        </w:rPr>
        <w:t>PROVEEDOR</w:t>
      </w:r>
      <w:r w:rsidRPr="00867444">
        <w:rPr>
          <w:rFonts w:ascii="Arial" w:hAnsi="Arial" w:cs="Arial"/>
          <w:sz w:val="22"/>
          <w:szCs w:val="22"/>
          <w:lang w:val="es-BO"/>
        </w:rPr>
        <w:t xml:space="preserve"> mediante carta expresa u otro medio. Asimismo, el </w:t>
      </w:r>
      <w:r w:rsidRPr="00867444">
        <w:rPr>
          <w:rFonts w:ascii="Arial" w:hAnsi="Arial" w:cs="Arial"/>
          <w:b/>
          <w:sz w:val="22"/>
          <w:szCs w:val="22"/>
          <w:lang w:val="es-BO"/>
        </w:rPr>
        <w:t>FISCAL</w:t>
      </w:r>
      <w:r w:rsidRPr="00867444">
        <w:rPr>
          <w:rFonts w:ascii="Arial" w:hAnsi="Arial" w:cs="Arial"/>
          <w:sz w:val="22"/>
          <w:szCs w:val="22"/>
          <w:lang w:val="es-BO"/>
        </w:rPr>
        <w:t xml:space="preserve"> podrá ser designado como Responsable de Recepción. </w:t>
      </w:r>
    </w:p>
    <w:p w14:paraId="3C99A96E" w14:textId="77777777" w:rsidR="00B7205C" w:rsidRPr="00867444" w:rsidRDefault="00B7205C" w:rsidP="00B7205C">
      <w:pPr>
        <w:jc w:val="both"/>
        <w:rPr>
          <w:rFonts w:ascii="Arial" w:hAnsi="Arial" w:cs="Arial"/>
          <w:b/>
          <w:sz w:val="22"/>
          <w:szCs w:val="22"/>
          <w:lang w:val="es-BO"/>
        </w:rPr>
      </w:pPr>
    </w:p>
    <w:p w14:paraId="6E05B913" w14:textId="77777777" w:rsidR="00B7205C" w:rsidRPr="00867444" w:rsidRDefault="00B7205C" w:rsidP="00B7205C">
      <w:pPr>
        <w:jc w:val="both"/>
        <w:rPr>
          <w:rFonts w:ascii="Arial" w:hAnsi="Arial" w:cs="Arial"/>
          <w:b/>
          <w:i/>
          <w:sz w:val="22"/>
          <w:szCs w:val="22"/>
          <w:lang w:val="es-BO"/>
        </w:rPr>
      </w:pPr>
      <w:r w:rsidRPr="00867444">
        <w:rPr>
          <w:rFonts w:ascii="Arial" w:hAnsi="Arial" w:cs="Arial"/>
          <w:sz w:val="22"/>
          <w:szCs w:val="22"/>
          <w:lang w:val="es-BO"/>
        </w:rPr>
        <w:t xml:space="preserve">El </w:t>
      </w:r>
      <w:r w:rsidRPr="00867444">
        <w:rPr>
          <w:rFonts w:ascii="Arial" w:hAnsi="Arial" w:cs="Arial"/>
          <w:b/>
          <w:sz w:val="22"/>
          <w:szCs w:val="22"/>
          <w:lang w:val="es-BO"/>
        </w:rPr>
        <w:t>FISCAL</w:t>
      </w:r>
      <w:r w:rsidRPr="00867444">
        <w:rPr>
          <w:rFonts w:ascii="Arial" w:hAnsi="Arial" w:cs="Arial"/>
          <w:sz w:val="22"/>
          <w:szCs w:val="22"/>
          <w:lang w:val="es-BO"/>
        </w:rPr>
        <w:t xml:space="preserve"> tendrá las siguientes funciones: </w:t>
      </w:r>
    </w:p>
    <w:p w14:paraId="6C99FF1E" w14:textId="77777777" w:rsidR="00B7205C" w:rsidRPr="00867444" w:rsidRDefault="00B7205C" w:rsidP="00B7205C">
      <w:pPr>
        <w:jc w:val="both"/>
        <w:rPr>
          <w:rFonts w:ascii="Arial" w:hAnsi="Arial" w:cs="Arial"/>
          <w:b/>
          <w:i/>
          <w:sz w:val="22"/>
          <w:szCs w:val="22"/>
          <w:lang w:val="es-BO"/>
        </w:rPr>
      </w:pPr>
    </w:p>
    <w:p w14:paraId="6ADD0D6B"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Realizar el seguimiento continuo para el cumplimiento de todas y cada una de las cláusulas del Contrato.</w:t>
      </w:r>
    </w:p>
    <w:p w14:paraId="3D58B4E3"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 xml:space="preserve">Actuar de intermediario para todo reclamo presentado por el </w:t>
      </w:r>
      <w:r w:rsidRPr="00867444">
        <w:rPr>
          <w:rFonts w:ascii="Arial" w:hAnsi="Arial" w:cs="Arial"/>
          <w:b/>
          <w:sz w:val="22"/>
          <w:szCs w:val="22"/>
          <w:lang w:eastAsia="en-US"/>
        </w:rPr>
        <w:t>PROVEEDOR</w:t>
      </w:r>
      <w:r w:rsidRPr="00867444">
        <w:rPr>
          <w:rFonts w:ascii="Arial" w:hAnsi="Arial" w:cs="Arial"/>
          <w:sz w:val="22"/>
          <w:szCs w:val="22"/>
          <w:lang w:eastAsia="en-US"/>
        </w:rPr>
        <w:t xml:space="preserve"> por cualquier omisión de la </w:t>
      </w:r>
      <w:r w:rsidRPr="00867444">
        <w:rPr>
          <w:rFonts w:ascii="Arial" w:hAnsi="Arial" w:cs="Arial"/>
          <w:b/>
          <w:sz w:val="22"/>
          <w:szCs w:val="22"/>
          <w:lang w:eastAsia="en-US"/>
        </w:rPr>
        <w:t>ENTIDAD,</w:t>
      </w:r>
      <w:r w:rsidRPr="00867444">
        <w:rPr>
          <w:rFonts w:ascii="Arial" w:hAnsi="Arial" w:cs="Arial"/>
          <w:sz w:val="22"/>
          <w:szCs w:val="22"/>
          <w:lang w:eastAsia="en-US"/>
        </w:rPr>
        <w:t xml:space="preserve"> por falta de pago del servicio prestado, o cualquier otro aspecto consignado en el marco del Contrato.</w:t>
      </w:r>
    </w:p>
    <w:p w14:paraId="0F203B6A"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Ser el medio de comunicación, notificación y coordinación de todos los aspectos del contrato.</w:t>
      </w:r>
    </w:p>
    <w:p w14:paraId="629407E7"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 xml:space="preserve">Emitir la Orden de Proceder del contrato para el inicio de la vigencia del servicio de suscripción. </w:t>
      </w:r>
    </w:p>
    <w:p w14:paraId="6400242C"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 xml:space="preserve">Emitir el </w:t>
      </w:r>
      <w:r w:rsidRPr="00867444">
        <w:rPr>
          <w:rFonts w:ascii="Arial" w:hAnsi="Arial" w:cs="Arial"/>
          <w:iCs/>
          <w:sz w:val="22"/>
          <w:szCs w:val="22"/>
          <w:lang w:val="es-ES_tradnl" w:eastAsia="en-US"/>
        </w:rPr>
        <w:t xml:space="preserve">Informe de Verificación de Vigencia del </w:t>
      </w:r>
      <w:r w:rsidRPr="00867444">
        <w:rPr>
          <w:rFonts w:ascii="Arial" w:hAnsi="Arial" w:cs="Arial"/>
          <w:b/>
          <w:iCs/>
          <w:sz w:val="22"/>
          <w:szCs w:val="22"/>
          <w:lang w:val="es-ES_tradnl" w:eastAsia="en-US"/>
        </w:rPr>
        <w:t>SERVICIO</w:t>
      </w:r>
      <w:r w:rsidRPr="00867444">
        <w:rPr>
          <w:rFonts w:ascii="Arial" w:hAnsi="Arial" w:cs="Arial"/>
          <w:sz w:val="22"/>
          <w:szCs w:val="22"/>
          <w:lang w:eastAsia="en-US"/>
        </w:rPr>
        <w:t xml:space="preserve">. </w:t>
      </w:r>
    </w:p>
    <w:p w14:paraId="7478A477"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 xml:space="preserve">Emitir las notas de reclamo en caso que el </w:t>
      </w:r>
      <w:r w:rsidRPr="00867444">
        <w:rPr>
          <w:rFonts w:ascii="Arial" w:hAnsi="Arial" w:cs="Arial"/>
          <w:b/>
          <w:sz w:val="22"/>
          <w:szCs w:val="22"/>
          <w:lang w:eastAsia="en-US"/>
        </w:rPr>
        <w:t>PROVEEDOR</w:t>
      </w:r>
      <w:r w:rsidRPr="00867444">
        <w:rPr>
          <w:rFonts w:ascii="Arial" w:hAnsi="Arial" w:cs="Arial"/>
          <w:sz w:val="22"/>
          <w:szCs w:val="22"/>
          <w:lang w:eastAsia="en-US"/>
        </w:rPr>
        <w:t xml:space="preserve"> no cumpla con una o más condiciones dentro del plazo establecido para el soporte técnico (local y de fábrica). </w:t>
      </w:r>
    </w:p>
    <w:p w14:paraId="534A6C6E"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 xml:space="preserve">Seguimiento y coordinación para la transferencia de conocimientos. </w:t>
      </w:r>
    </w:p>
    <w:p w14:paraId="692E93E5"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Coordinar y realizar el seguimiento de las tareas de mantenimiento correctivo.</w:t>
      </w:r>
    </w:p>
    <w:p w14:paraId="3AECB386" w14:textId="77777777" w:rsidR="00B7205C" w:rsidRPr="00867444" w:rsidRDefault="00B7205C" w:rsidP="00B7205C">
      <w:pPr>
        <w:numPr>
          <w:ilvl w:val="0"/>
          <w:numId w:val="60"/>
        </w:numPr>
        <w:spacing w:line="259" w:lineRule="auto"/>
        <w:ind w:left="213" w:hanging="213"/>
        <w:jc w:val="both"/>
        <w:rPr>
          <w:rFonts w:ascii="Arial" w:hAnsi="Arial" w:cs="Arial"/>
          <w:sz w:val="22"/>
          <w:szCs w:val="22"/>
          <w:lang w:eastAsia="en-US"/>
        </w:rPr>
      </w:pPr>
      <w:r w:rsidRPr="00867444">
        <w:rPr>
          <w:rFonts w:ascii="Arial" w:hAnsi="Arial" w:cs="Arial"/>
          <w:sz w:val="22"/>
          <w:szCs w:val="22"/>
          <w:lang w:eastAsia="en-US"/>
        </w:rPr>
        <w:t>Aprobar la planilla de ejecución del servicio de suscripción.</w:t>
      </w:r>
    </w:p>
    <w:p w14:paraId="25AFF4C5" w14:textId="77777777" w:rsidR="00B7205C" w:rsidRPr="00867444" w:rsidRDefault="00B7205C" w:rsidP="00B7205C">
      <w:pPr>
        <w:numPr>
          <w:ilvl w:val="0"/>
          <w:numId w:val="60"/>
        </w:numPr>
        <w:spacing w:line="259" w:lineRule="auto"/>
        <w:ind w:left="213" w:hanging="213"/>
        <w:jc w:val="both"/>
        <w:rPr>
          <w:rFonts w:ascii="Arial" w:hAnsi="Arial" w:cs="Arial"/>
          <w:b/>
          <w:i/>
          <w:sz w:val="22"/>
          <w:szCs w:val="22"/>
          <w:lang w:val="es-BO" w:eastAsia="en-US"/>
        </w:rPr>
      </w:pPr>
      <w:r w:rsidRPr="00867444">
        <w:rPr>
          <w:rFonts w:ascii="Arial" w:hAnsi="Arial" w:cs="Arial"/>
          <w:sz w:val="22"/>
          <w:szCs w:val="22"/>
          <w:lang w:eastAsia="en-US"/>
        </w:rPr>
        <w:t xml:space="preserve">Aprobar el certificado de liquidación final. </w:t>
      </w:r>
    </w:p>
    <w:p w14:paraId="6A4E0247" w14:textId="77777777" w:rsidR="00B7205C" w:rsidRPr="00867444" w:rsidRDefault="00B7205C" w:rsidP="00B7205C">
      <w:pPr>
        <w:jc w:val="both"/>
        <w:rPr>
          <w:rFonts w:ascii="Arial" w:hAnsi="Arial" w:cs="Arial"/>
          <w:b/>
          <w:i/>
          <w:sz w:val="22"/>
          <w:szCs w:val="22"/>
          <w:lang w:val="es-BO"/>
        </w:rPr>
      </w:pPr>
    </w:p>
    <w:p w14:paraId="4DBA6064"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lang w:val="es-BO"/>
        </w:rPr>
        <w:lastRenderedPageBreak/>
        <w:t>CLÁUSULA VIGÉSIMA QUINTA.- (RECEPCIÓN DEL SERVICIO)</w:t>
      </w:r>
      <w:r w:rsidRPr="00867444">
        <w:rPr>
          <w:rFonts w:ascii="Arial" w:hAnsi="Arial" w:cs="Arial"/>
          <w:sz w:val="22"/>
          <w:szCs w:val="22"/>
          <w:lang w:val="es-BO"/>
        </w:rPr>
        <w:t xml:space="preserve"> El Responsable de Recepción, una vez concluido el </w:t>
      </w:r>
      <w:r w:rsidRPr="00867444">
        <w:rPr>
          <w:rFonts w:ascii="Arial" w:hAnsi="Arial" w:cs="Arial"/>
          <w:b/>
          <w:sz w:val="22"/>
          <w:szCs w:val="22"/>
          <w:lang w:val="es-BO"/>
        </w:rPr>
        <w:t>SERVICIO</w:t>
      </w:r>
      <w:r w:rsidRPr="00867444">
        <w:rPr>
          <w:rFonts w:ascii="Arial" w:hAnsi="Arial" w:cs="Arial"/>
          <w:sz w:val="22"/>
          <w:szCs w:val="22"/>
          <w:lang w:val="es-BO"/>
        </w:rPr>
        <w:t>,</w:t>
      </w:r>
      <w:r w:rsidRPr="00867444">
        <w:rPr>
          <w:rFonts w:ascii="Arial" w:hAnsi="Arial" w:cs="Arial"/>
          <w:b/>
          <w:sz w:val="22"/>
          <w:szCs w:val="22"/>
          <w:lang w:val="es-BO"/>
        </w:rPr>
        <w:t xml:space="preserve"> </w:t>
      </w:r>
      <w:r w:rsidRPr="00867444">
        <w:rPr>
          <w:rFonts w:ascii="Arial" w:hAnsi="Arial" w:cs="Arial"/>
          <w:sz w:val="22"/>
          <w:szCs w:val="22"/>
          <w:lang w:val="es-BO"/>
        </w:rPr>
        <w:t>emitirá el Informe Final de Conformidad, según corresponda en un plazo máximo de tres (3) días hábiles, a fin de realizar la liquidación del Contrato.</w:t>
      </w:r>
    </w:p>
    <w:p w14:paraId="0210CD2D" w14:textId="77777777" w:rsidR="00B7205C" w:rsidRPr="00867444" w:rsidRDefault="00B7205C" w:rsidP="00B7205C">
      <w:pPr>
        <w:jc w:val="both"/>
        <w:rPr>
          <w:rFonts w:ascii="Arial" w:hAnsi="Arial" w:cs="Arial"/>
          <w:sz w:val="22"/>
          <w:szCs w:val="22"/>
          <w:lang w:val="es-BO"/>
        </w:rPr>
      </w:pPr>
    </w:p>
    <w:p w14:paraId="599BD997" w14:textId="77777777" w:rsidR="00B7205C" w:rsidRPr="00867444" w:rsidRDefault="00B7205C" w:rsidP="00B7205C">
      <w:pPr>
        <w:jc w:val="both"/>
        <w:rPr>
          <w:rFonts w:ascii="Arial" w:hAnsi="Arial" w:cs="Arial"/>
          <w:b/>
          <w:sz w:val="22"/>
          <w:szCs w:val="22"/>
          <w:lang w:val="es-BO"/>
        </w:rPr>
      </w:pPr>
      <w:r w:rsidRPr="00867444">
        <w:rPr>
          <w:rFonts w:ascii="Arial" w:hAnsi="Arial" w:cs="Arial"/>
          <w:b/>
          <w:sz w:val="22"/>
          <w:szCs w:val="22"/>
          <w:lang w:val="es-BO"/>
        </w:rPr>
        <w:t xml:space="preserve">CLÁUSULA VIGÉSIMA SEXTA.- (LIQUIDACIÓN DE CONTRATO) </w:t>
      </w:r>
      <w:r w:rsidRPr="00867444">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867444">
        <w:rPr>
          <w:rFonts w:ascii="Arial" w:hAnsi="Arial" w:cs="Arial"/>
          <w:b/>
          <w:bCs/>
          <w:sz w:val="22"/>
          <w:szCs w:val="22"/>
          <w:lang w:val="es-BO"/>
        </w:rPr>
        <w:t>PROVEEDOR</w:t>
      </w:r>
      <w:r w:rsidRPr="00867444">
        <w:rPr>
          <w:rFonts w:ascii="Arial" w:hAnsi="Arial" w:cs="Arial"/>
          <w:bCs/>
          <w:sz w:val="22"/>
          <w:szCs w:val="22"/>
          <w:lang w:val="es-BO"/>
        </w:rPr>
        <w:t xml:space="preserve">, elaborará y presentará el Certificado de Liquidación Final del </w:t>
      </w:r>
      <w:r w:rsidRPr="00867444">
        <w:rPr>
          <w:rFonts w:ascii="Arial" w:hAnsi="Arial" w:cs="Arial"/>
          <w:b/>
          <w:bCs/>
          <w:sz w:val="22"/>
          <w:szCs w:val="22"/>
          <w:lang w:val="es-BO"/>
        </w:rPr>
        <w:t>SERVICIO</w:t>
      </w:r>
      <w:r w:rsidRPr="00867444">
        <w:rPr>
          <w:rFonts w:ascii="Arial" w:hAnsi="Arial" w:cs="Arial"/>
          <w:bCs/>
          <w:sz w:val="22"/>
          <w:szCs w:val="22"/>
          <w:lang w:val="es-BO"/>
        </w:rPr>
        <w:t xml:space="preserve">, al </w:t>
      </w:r>
      <w:r w:rsidRPr="00867444">
        <w:rPr>
          <w:rFonts w:ascii="Arial" w:hAnsi="Arial" w:cs="Arial"/>
          <w:b/>
          <w:bCs/>
          <w:sz w:val="22"/>
          <w:szCs w:val="22"/>
          <w:lang w:val="es-BO"/>
        </w:rPr>
        <w:t>FISCAL</w:t>
      </w:r>
      <w:r w:rsidRPr="00867444">
        <w:rPr>
          <w:rFonts w:ascii="Arial" w:hAnsi="Arial" w:cs="Arial"/>
          <w:bCs/>
          <w:sz w:val="22"/>
          <w:szCs w:val="22"/>
          <w:lang w:val="es-BO"/>
        </w:rPr>
        <w:t xml:space="preserve"> para su aprobación. La </w:t>
      </w:r>
      <w:r w:rsidRPr="00867444">
        <w:rPr>
          <w:rFonts w:ascii="Arial" w:hAnsi="Arial" w:cs="Arial"/>
          <w:b/>
          <w:bCs/>
          <w:sz w:val="22"/>
          <w:szCs w:val="22"/>
          <w:lang w:val="es-BO"/>
        </w:rPr>
        <w:t>ENTIDAD</w:t>
      </w:r>
      <w:r w:rsidRPr="00867444">
        <w:rPr>
          <w:rFonts w:ascii="Arial" w:hAnsi="Arial" w:cs="Arial"/>
          <w:bCs/>
          <w:sz w:val="22"/>
          <w:szCs w:val="22"/>
          <w:lang w:val="es-BO"/>
        </w:rPr>
        <w:t xml:space="preserve"> a través del </w:t>
      </w:r>
      <w:r w:rsidRPr="00867444">
        <w:rPr>
          <w:rFonts w:ascii="Arial" w:hAnsi="Arial" w:cs="Arial"/>
          <w:b/>
          <w:bCs/>
          <w:sz w:val="22"/>
          <w:szCs w:val="22"/>
          <w:lang w:val="es-BO"/>
        </w:rPr>
        <w:t>FISCAL</w:t>
      </w:r>
      <w:r w:rsidRPr="00867444">
        <w:rPr>
          <w:rFonts w:ascii="Arial" w:hAnsi="Arial" w:cs="Arial"/>
          <w:bCs/>
          <w:sz w:val="22"/>
          <w:szCs w:val="22"/>
          <w:lang w:val="es-BO"/>
        </w:rPr>
        <w:t xml:space="preserve"> se reserva el derecho de realizar los ajustes que considere pertinentes previa a la aprobación del certificado de liquidación final.</w:t>
      </w:r>
      <w:r w:rsidRPr="00867444">
        <w:rPr>
          <w:rFonts w:ascii="Arial" w:hAnsi="Arial" w:cs="Arial"/>
          <w:b/>
          <w:bCs/>
          <w:sz w:val="22"/>
          <w:szCs w:val="22"/>
          <w:lang w:val="es-BO"/>
        </w:rPr>
        <w:t xml:space="preserve"> </w:t>
      </w:r>
      <w:r w:rsidRPr="00867444">
        <w:rPr>
          <w:rFonts w:ascii="Arial" w:hAnsi="Arial" w:cs="Arial"/>
          <w:bCs/>
          <w:sz w:val="22"/>
          <w:szCs w:val="22"/>
          <w:lang w:val="es-BO"/>
        </w:rPr>
        <w:t xml:space="preserve"> </w:t>
      </w:r>
    </w:p>
    <w:p w14:paraId="4AF75012" w14:textId="77777777" w:rsidR="00B7205C" w:rsidRPr="00867444" w:rsidRDefault="00B7205C" w:rsidP="00B7205C">
      <w:pPr>
        <w:jc w:val="both"/>
        <w:rPr>
          <w:rFonts w:ascii="Arial" w:hAnsi="Arial" w:cs="Arial"/>
          <w:bCs/>
          <w:sz w:val="22"/>
          <w:szCs w:val="22"/>
          <w:lang w:val="es-BO"/>
        </w:rPr>
      </w:pPr>
    </w:p>
    <w:p w14:paraId="0CC7A7B2" w14:textId="77777777" w:rsidR="00B7205C" w:rsidRPr="00867444" w:rsidRDefault="00B7205C" w:rsidP="00B7205C">
      <w:pPr>
        <w:jc w:val="both"/>
        <w:rPr>
          <w:rFonts w:ascii="Arial" w:hAnsi="Arial" w:cs="Arial"/>
          <w:b/>
          <w:sz w:val="22"/>
          <w:szCs w:val="22"/>
          <w:lang w:val="es-BO"/>
        </w:rPr>
      </w:pPr>
      <w:r w:rsidRPr="00867444">
        <w:rPr>
          <w:rFonts w:ascii="Arial" w:hAnsi="Arial" w:cs="Arial"/>
          <w:sz w:val="22"/>
          <w:szCs w:val="22"/>
          <w:lang w:val="es-BO"/>
        </w:rPr>
        <w:t>En caso de que el</w:t>
      </w:r>
      <w:r w:rsidRPr="00867444">
        <w:rPr>
          <w:rFonts w:ascii="Arial" w:hAnsi="Arial" w:cs="Arial"/>
          <w:b/>
          <w:sz w:val="22"/>
          <w:szCs w:val="22"/>
          <w:lang w:val="es-BO"/>
        </w:rPr>
        <w:t xml:space="preserve"> </w:t>
      </w:r>
      <w:r w:rsidRPr="00867444">
        <w:rPr>
          <w:rFonts w:ascii="Arial" w:hAnsi="Arial" w:cs="Arial"/>
          <w:b/>
          <w:bCs/>
          <w:sz w:val="22"/>
          <w:szCs w:val="22"/>
          <w:lang w:val="es-BO"/>
        </w:rPr>
        <w:t>PROVEEDOR</w:t>
      </w:r>
      <w:r w:rsidRPr="00867444">
        <w:rPr>
          <w:rFonts w:ascii="Arial" w:hAnsi="Arial" w:cs="Arial"/>
          <w:sz w:val="22"/>
          <w:szCs w:val="22"/>
          <w:lang w:val="es-BO"/>
        </w:rPr>
        <w:t xml:space="preserve">, no presente al </w:t>
      </w:r>
      <w:r w:rsidRPr="00867444">
        <w:rPr>
          <w:rFonts w:ascii="Arial" w:hAnsi="Arial" w:cs="Arial"/>
          <w:b/>
          <w:sz w:val="22"/>
          <w:szCs w:val="22"/>
          <w:lang w:val="es-BO"/>
        </w:rPr>
        <w:t xml:space="preserve">FISCAL </w:t>
      </w:r>
      <w:r w:rsidRPr="00867444">
        <w:rPr>
          <w:rFonts w:ascii="Arial" w:hAnsi="Arial" w:cs="Arial"/>
          <w:sz w:val="22"/>
          <w:szCs w:val="22"/>
          <w:lang w:val="es-BO"/>
        </w:rPr>
        <w:t xml:space="preserve">el Certificado de Liquidación Final dentro del plazo previsto, éste deberá elaborar y aprobar en base a </w:t>
      </w:r>
      <w:r w:rsidRPr="00867444">
        <w:rPr>
          <w:rFonts w:ascii="Arial" w:hAnsi="Arial" w:cs="Arial"/>
          <w:bCs/>
          <w:sz w:val="22"/>
          <w:szCs w:val="22"/>
          <w:lang w:val="es-BO"/>
        </w:rPr>
        <w:t>la planilla de ejecución de servicios prestados</w:t>
      </w:r>
      <w:r w:rsidRPr="00867444">
        <w:rPr>
          <w:rFonts w:ascii="Arial" w:hAnsi="Arial" w:cs="Arial"/>
          <w:sz w:val="22"/>
          <w:szCs w:val="22"/>
          <w:lang w:val="es-BO"/>
        </w:rPr>
        <w:t xml:space="preserve"> el Certificado de Liquidación Final, el cual será notificado al </w:t>
      </w:r>
      <w:r w:rsidRPr="00867444">
        <w:rPr>
          <w:rFonts w:ascii="Arial" w:hAnsi="Arial" w:cs="Arial"/>
          <w:b/>
          <w:sz w:val="22"/>
          <w:szCs w:val="22"/>
          <w:lang w:val="es-BO"/>
        </w:rPr>
        <w:t>PROVEEDOR.</w:t>
      </w:r>
    </w:p>
    <w:p w14:paraId="62791361" w14:textId="77777777" w:rsidR="00B7205C" w:rsidRPr="00867444" w:rsidRDefault="00B7205C" w:rsidP="00B7205C">
      <w:pPr>
        <w:jc w:val="both"/>
        <w:rPr>
          <w:rFonts w:ascii="Arial" w:hAnsi="Arial" w:cs="Arial"/>
          <w:b/>
          <w:sz w:val="22"/>
          <w:szCs w:val="22"/>
          <w:lang w:val="es-BO"/>
        </w:rPr>
      </w:pPr>
    </w:p>
    <w:p w14:paraId="59E96786"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6A35601C" w14:textId="77777777" w:rsidR="00B7205C" w:rsidRPr="00867444" w:rsidRDefault="00B7205C" w:rsidP="00B7205C">
      <w:pPr>
        <w:jc w:val="both"/>
        <w:rPr>
          <w:rFonts w:ascii="Arial" w:hAnsi="Arial" w:cs="Arial"/>
          <w:sz w:val="22"/>
          <w:szCs w:val="22"/>
          <w:lang w:val="es-BO"/>
        </w:rPr>
      </w:pPr>
    </w:p>
    <w:p w14:paraId="1CB5099C" w14:textId="77777777" w:rsidR="00B7205C" w:rsidRPr="00867444" w:rsidRDefault="00B7205C" w:rsidP="00B7205C">
      <w:pPr>
        <w:jc w:val="both"/>
        <w:rPr>
          <w:rFonts w:ascii="Arial" w:hAnsi="Arial" w:cs="Arial"/>
          <w:bCs/>
          <w:sz w:val="22"/>
          <w:szCs w:val="22"/>
          <w:lang w:val="es-BO"/>
        </w:rPr>
      </w:pPr>
      <w:r w:rsidRPr="00867444">
        <w:rPr>
          <w:rFonts w:ascii="Arial" w:hAnsi="Arial" w:cs="Arial"/>
          <w:bCs/>
          <w:sz w:val="22"/>
          <w:szCs w:val="22"/>
          <w:lang w:val="es-BO"/>
        </w:rPr>
        <w:t xml:space="preserve">El cierre de Contrato deberá ser acreditado con un Certificado de Cumplimiento de Contrato, otorgado por la autoridad competente de la </w:t>
      </w:r>
      <w:r w:rsidRPr="00867444">
        <w:rPr>
          <w:rFonts w:ascii="Arial" w:hAnsi="Arial" w:cs="Arial"/>
          <w:b/>
          <w:bCs/>
          <w:sz w:val="22"/>
          <w:szCs w:val="22"/>
          <w:lang w:val="es-BO"/>
        </w:rPr>
        <w:t>ENTIDAD</w:t>
      </w:r>
      <w:r w:rsidRPr="00867444">
        <w:rPr>
          <w:rFonts w:ascii="Arial" w:hAnsi="Arial" w:cs="Arial"/>
          <w:bCs/>
          <w:sz w:val="22"/>
          <w:szCs w:val="22"/>
          <w:lang w:val="es-BO"/>
        </w:rPr>
        <w:t xml:space="preserve"> luego de concluido el trámite precedentemente especificado.</w:t>
      </w:r>
    </w:p>
    <w:p w14:paraId="683E6DAD" w14:textId="77777777" w:rsidR="00B7205C" w:rsidRPr="00867444" w:rsidRDefault="00B7205C" w:rsidP="00B7205C">
      <w:pPr>
        <w:jc w:val="both"/>
        <w:rPr>
          <w:rFonts w:ascii="Arial" w:hAnsi="Arial" w:cs="Arial"/>
          <w:b/>
          <w:sz w:val="22"/>
          <w:szCs w:val="22"/>
          <w:lang w:val="es-BO"/>
        </w:rPr>
      </w:pPr>
    </w:p>
    <w:p w14:paraId="3E02750B" w14:textId="77777777" w:rsidR="00B7205C" w:rsidRPr="00867444" w:rsidRDefault="00B7205C" w:rsidP="00B7205C">
      <w:pPr>
        <w:jc w:val="both"/>
        <w:rPr>
          <w:rFonts w:ascii="Arial" w:hAnsi="Arial" w:cs="Arial"/>
          <w:b/>
          <w:sz w:val="22"/>
          <w:szCs w:val="22"/>
          <w:lang w:val="es-BO"/>
        </w:rPr>
      </w:pPr>
      <w:r w:rsidRPr="00867444">
        <w:rPr>
          <w:rFonts w:ascii="Arial" w:hAnsi="Arial" w:cs="Arial"/>
          <w:sz w:val="22"/>
          <w:szCs w:val="22"/>
          <w:lang w:val="es-BO"/>
        </w:rPr>
        <w:t xml:space="preserve">Este cierre de Contrato no libera de responsabilidades al </w:t>
      </w:r>
      <w:r w:rsidRPr="00867444">
        <w:rPr>
          <w:rFonts w:ascii="Arial" w:hAnsi="Arial" w:cs="Arial"/>
          <w:b/>
          <w:sz w:val="22"/>
          <w:szCs w:val="22"/>
          <w:lang w:val="es-BO"/>
        </w:rPr>
        <w:t>PROVEEDOR</w:t>
      </w:r>
      <w:r w:rsidRPr="00867444">
        <w:rPr>
          <w:rFonts w:ascii="Arial" w:hAnsi="Arial" w:cs="Arial"/>
          <w:sz w:val="22"/>
          <w:szCs w:val="22"/>
          <w:lang w:val="es-BO"/>
        </w:rPr>
        <w:t xml:space="preserve">, por negligencia o impericia que ocasionasen daños posteriores sobre el objeto de contratación, </w:t>
      </w:r>
      <w:r w:rsidRPr="00867444">
        <w:rPr>
          <w:rFonts w:ascii="Arial" w:hAnsi="Arial" w:cs="Arial"/>
          <w:bCs/>
          <w:sz w:val="22"/>
          <w:szCs w:val="22"/>
          <w:lang w:val="es-BO"/>
        </w:rPr>
        <w:t xml:space="preserve">reservándose a la </w:t>
      </w:r>
      <w:r w:rsidRPr="00867444">
        <w:rPr>
          <w:rFonts w:ascii="Arial" w:hAnsi="Arial" w:cs="Arial"/>
          <w:b/>
          <w:bCs/>
          <w:sz w:val="22"/>
          <w:szCs w:val="22"/>
          <w:lang w:val="es-BO"/>
        </w:rPr>
        <w:t>ENTIDAD</w:t>
      </w:r>
      <w:r w:rsidRPr="00867444">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67444">
        <w:rPr>
          <w:rFonts w:ascii="Arial" w:hAnsi="Arial" w:cs="Arial"/>
          <w:b/>
          <w:sz w:val="22"/>
          <w:szCs w:val="22"/>
          <w:lang w:val="es-BO"/>
        </w:rPr>
        <w:t>PROVEEDOR.</w:t>
      </w:r>
    </w:p>
    <w:p w14:paraId="7F50EFBF" w14:textId="77777777" w:rsidR="00B7205C" w:rsidRPr="00867444" w:rsidRDefault="00B7205C" w:rsidP="00B7205C">
      <w:pPr>
        <w:jc w:val="both"/>
        <w:rPr>
          <w:rFonts w:ascii="Arial" w:hAnsi="Arial" w:cs="Arial"/>
          <w:b/>
          <w:sz w:val="22"/>
          <w:szCs w:val="22"/>
          <w:lang w:val="es-BO"/>
        </w:rPr>
      </w:pPr>
    </w:p>
    <w:p w14:paraId="5F0A80E6" w14:textId="77777777" w:rsidR="00B7205C" w:rsidRPr="00867444" w:rsidRDefault="00B7205C" w:rsidP="00B7205C">
      <w:pPr>
        <w:jc w:val="both"/>
        <w:rPr>
          <w:rFonts w:ascii="Arial" w:hAnsi="Arial" w:cs="Arial"/>
          <w:sz w:val="22"/>
          <w:szCs w:val="22"/>
          <w:lang w:val="es-BO"/>
        </w:rPr>
      </w:pPr>
      <w:r w:rsidRPr="00867444">
        <w:rPr>
          <w:rFonts w:ascii="Arial" w:hAnsi="Arial" w:cs="Arial"/>
          <w:b/>
          <w:sz w:val="22"/>
          <w:szCs w:val="22"/>
          <w:lang w:val="es-BO"/>
        </w:rPr>
        <w:t xml:space="preserve">CLÁUSULA VIGÉSIMA SÉPTIMA.- (CONSENTIMIENTO) </w:t>
      </w:r>
      <w:r w:rsidRPr="00867444">
        <w:rPr>
          <w:rFonts w:ascii="Arial" w:hAnsi="Arial" w:cs="Arial"/>
          <w:sz w:val="22"/>
          <w:szCs w:val="22"/>
          <w:lang w:val="es-BO"/>
        </w:rPr>
        <w:t>En señal de conformidad y para su fiel y estricto cumplimiento, suscribimos el presente Contrato en cuatro ejemplares de un mismo tenor y validez _______</w:t>
      </w:r>
      <w:r w:rsidRPr="00867444">
        <w:rPr>
          <w:rFonts w:ascii="Arial" w:hAnsi="Arial" w:cs="Arial"/>
          <w:b/>
          <w:i/>
          <w:sz w:val="22"/>
          <w:szCs w:val="22"/>
          <w:lang w:val="es-BO"/>
        </w:rPr>
        <w:t xml:space="preserve">, </w:t>
      </w:r>
      <w:r w:rsidRPr="00867444">
        <w:rPr>
          <w:rFonts w:ascii="Arial" w:hAnsi="Arial" w:cs="Arial"/>
          <w:sz w:val="22"/>
          <w:szCs w:val="22"/>
          <w:lang w:val="es-BO"/>
        </w:rPr>
        <w:t xml:space="preserve">en representación legal de la </w:t>
      </w:r>
      <w:r w:rsidRPr="00867444">
        <w:rPr>
          <w:rFonts w:ascii="Arial" w:hAnsi="Arial" w:cs="Arial"/>
          <w:b/>
          <w:sz w:val="22"/>
          <w:szCs w:val="22"/>
          <w:lang w:val="es-BO"/>
        </w:rPr>
        <w:t>ENTIDAD</w:t>
      </w:r>
      <w:r w:rsidRPr="00867444">
        <w:rPr>
          <w:rFonts w:ascii="Arial" w:hAnsi="Arial" w:cs="Arial"/>
          <w:sz w:val="22"/>
          <w:szCs w:val="22"/>
          <w:lang w:val="es-BO"/>
        </w:rPr>
        <w:t xml:space="preserve">, y _____________ en representación legal del </w:t>
      </w:r>
      <w:r w:rsidRPr="00867444">
        <w:rPr>
          <w:rFonts w:ascii="Arial" w:hAnsi="Arial" w:cs="Arial"/>
          <w:b/>
          <w:bCs/>
          <w:sz w:val="22"/>
          <w:szCs w:val="22"/>
          <w:lang w:val="es-BO"/>
        </w:rPr>
        <w:t>PROVEEDOR</w:t>
      </w:r>
      <w:r w:rsidRPr="00867444">
        <w:rPr>
          <w:rFonts w:ascii="Arial" w:hAnsi="Arial" w:cs="Arial"/>
          <w:sz w:val="22"/>
          <w:szCs w:val="22"/>
          <w:lang w:val="es-BO"/>
        </w:rPr>
        <w:t>.</w:t>
      </w:r>
    </w:p>
    <w:p w14:paraId="30FFE3FA" w14:textId="77777777" w:rsidR="00B7205C" w:rsidRPr="00867444" w:rsidRDefault="00B7205C" w:rsidP="00B7205C">
      <w:pPr>
        <w:jc w:val="both"/>
        <w:rPr>
          <w:rFonts w:ascii="Arial" w:hAnsi="Arial" w:cs="Arial"/>
          <w:sz w:val="22"/>
          <w:szCs w:val="22"/>
          <w:lang w:val="es-BO"/>
        </w:rPr>
      </w:pPr>
    </w:p>
    <w:p w14:paraId="63D9C14A"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Este documento, conforme a disposiciones legales de control fiscal vigentes, será registrado ante la Contraloría General del Estado en idioma castellano.</w:t>
      </w:r>
    </w:p>
    <w:p w14:paraId="33D91B0F" w14:textId="77777777" w:rsidR="00B7205C" w:rsidRPr="00867444" w:rsidRDefault="00B7205C" w:rsidP="00B7205C">
      <w:pPr>
        <w:jc w:val="both"/>
        <w:rPr>
          <w:rFonts w:ascii="Arial" w:hAnsi="Arial" w:cs="Arial"/>
          <w:sz w:val="22"/>
          <w:szCs w:val="22"/>
          <w:lang w:val="es-BO"/>
        </w:rPr>
      </w:pPr>
    </w:p>
    <w:p w14:paraId="2AEFECDC" w14:textId="77777777" w:rsidR="00B7205C" w:rsidRPr="00867444" w:rsidRDefault="00B7205C" w:rsidP="00B7205C">
      <w:pPr>
        <w:jc w:val="both"/>
        <w:rPr>
          <w:rFonts w:ascii="Arial" w:hAnsi="Arial" w:cs="Arial"/>
          <w:sz w:val="22"/>
          <w:szCs w:val="22"/>
          <w:lang w:val="es-BO"/>
        </w:rPr>
      </w:pPr>
      <w:r w:rsidRPr="00867444">
        <w:rPr>
          <w:rFonts w:ascii="Arial" w:hAnsi="Arial" w:cs="Arial"/>
          <w:sz w:val="22"/>
          <w:szCs w:val="22"/>
          <w:lang w:val="es-BO"/>
        </w:rPr>
        <w:t>La Paz ___ de ___2024</w:t>
      </w:r>
    </w:p>
    <w:p w14:paraId="515E88AA" w14:textId="77777777" w:rsidR="00B7205C" w:rsidRPr="00867444" w:rsidRDefault="00B7205C" w:rsidP="00B7205C">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B7205C" w:rsidRPr="00867444" w14:paraId="4A0945C9" w14:textId="77777777" w:rsidTr="00B7205C">
        <w:trPr>
          <w:jc w:val="center"/>
        </w:trPr>
        <w:tc>
          <w:tcPr>
            <w:tcW w:w="4320" w:type="dxa"/>
          </w:tcPr>
          <w:p w14:paraId="5083B16A" w14:textId="77777777" w:rsidR="00B7205C" w:rsidRPr="00867444" w:rsidRDefault="00B7205C" w:rsidP="00B7205C">
            <w:pPr>
              <w:pStyle w:val="Textoindependiente3"/>
              <w:widowControl w:val="0"/>
              <w:jc w:val="center"/>
              <w:rPr>
                <w:rFonts w:cs="Arial"/>
                <w:b/>
                <w:spacing w:val="-6"/>
                <w:sz w:val="22"/>
                <w:szCs w:val="22"/>
                <w:lang w:val="es-ES_tradnl"/>
              </w:rPr>
            </w:pPr>
          </w:p>
        </w:tc>
        <w:tc>
          <w:tcPr>
            <w:tcW w:w="4624" w:type="dxa"/>
          </w:tcPr>
          <w:p w14:paraId="673A0A9E" w14:textId="77777777" w:rsidR="00B7205C" w:rsidRPr="00867444" w:rsidRDefault="00B7205C" w:rsidP="00B7205C">
            <w:pPr>
              <w:pStyle w:val="Textoindependiente3"/>
              <w:widowControl w:val="0"/>
              <w:jc w:val="center"/>
              <w:rPr>
                <w:rFonts w:cs="Arial"/>
                <w:b/>
                <w:sz w:val="22"/>
                <w:szCs w:val="22"/>
              </w:rPr>
            </w:pPr>
            <w:r w:rsidRPr="00867444">
              <w:rPr>
                <w:rFonts w:cs="Arial"/>
                <w:sz w:val="22"/>
                <w:szCs w:val="22"/>
                <w:lang w:val="es-ES_tradnl"/>
              </w:rPr>
              <w:t>--------------------------------</w:t>
            </w:r>
          </w:p>
          <w:p w14:paraId="38B64ACE" w14:textId="77777777" w:rsidR="00B7205C" w:rsidRPr="00867444" w:rsidRDefault="00B7205C" w:rsidP="00B7205C">
            <w:pPr>
              <w:pStyle w:val="Textoindependiente3"/>
              <w:widowControl w:val="0"/>
              <w:jc w:val="center"/>
              <w:rPr>
                <w:rFonts w:cs="Arial"/>
                <w:b/>
                <w:sz w:val="22"/>
                <w:szCs w:val="22"/>
                <w:lang w:val="es-ES_tradnl"/>
              </w:rPr>
            </w:pPr>
            <w:r w:rsidRPr="00867444">
              <w:rPr>
                <w:rFonts w:cs="Arial"/>
                <w:sz w:val="22"/>
                <w:szCs w:val="22"/>
              </w:rPr>
              <w:t>C.I. Nº ----------------</w:t>
            </w:r>
            <w:r w:rsidRPr="00867444">
              <w:rPr>
                <w:rFonts w:cs="Arial"/>
                <w:sz w:val="22"/>
                <w:szCs w:val="22"/>
                <w:lang w:val="es-ES_tradnl"/>
              </w:rPr>
              <w:t xml:space="preserve"> ----</w:t>
            </w:r>
          </w:p>
          <w:p w14:paraId="4460A0E5" w14:textId="77777777" w:rsidR="00B7205C" w:rsidRPr="00867444" w:rsidRDefault="00B7205C" w:rsidP="00B7205C">
            <w:pPr>
              <w:pStyle w:val="Textoindependiente3"/>
              <w:widowControl w:val="0"/>
              <w:jc w:val="center"/>
              <w:rPr>
                <w:rFonts w:cs="Arial"/>
                <w:bCs/>
                <w:spacing w:val="-6"/>
                <w:sz w:val="22"/>
                <w:szCs w:val="22"/>
                <w:lang w:val="es-ES_tradnl"/>
              </w:rPr>
            </w:pPr>
            <w:r w:rsidRPr="00867444">
              <w:rPr>
                <w:rFonts w:cs="Arial"/>
                <w:bCs/>
                <w:spacing w:val="-6"/>
                <w:sz w:val="22"/>
                <w:szCs w:val="22"/>
                <w:lang w:val="es-ES_tradnl"/>
              </w:rPr>
              <w:t xml:space="preserve"> PROVEEDOR</w:t>
            </w:r>
          </w:p>
        </w:tc>
      </w:tr>
    </w:tbl>
    <w:p w14:paraId="60C70CA1" w14:textId="77777777" w:rsidR="00B7205C" w:rsidRPr="00867444" w:rsidRDefault="00B7205C" w:rsidP="00B7205C">
      <w:pPr>
        <w:pStyle w:val="Textoindependiente3"/>
        <w:widowControl w:val="0"/>
        <w:rPr>
          <w:rFonts w:cs="Arial"/>
          <w:b/>
          <w:bCs/>
          <w:sz w:val="22"/>
          <w:szCs w:val="22"/>
          <w:lang w:val="en-US"/>
        </w:rPr>
      </w:pPr>
    </w:p>
    <w:p w14:paraId="1CADA2E5" w14:textId="77777777" w:rsidR="00B7205C" w:rsidRPr="00547880" w:rsidRDefault="00B7205C" w:rsidP="00B7205C">
      <w:pPr>
        <w:pStyle w:val="Textoindependiente3"/>
        <w:widowControl w:val="0"/>
        <w:rPr>
          <w:rFonts w:cs="Arial"/>
          <w:b/>
          <w:bCs/>
          <w:lang w:val="en-US"/>
        </w:rPr>
      </w:pPr>
      <w:proofErr w:type="spellStart"/>
      <w:r w:rsidRPr="00867444">
        <w:rPr>
          <w:rFonts w:cs="Arial"/>
          <w:bCs/>
          <w:lang w:val="en-US"/>
        </w:rPr>
        <w:t>MNZM</w:t>
      </w:r>
      <w:proofErr w:type="spellEnd"/>
      <w:r w:rsidRPr="00867444">
        <w:rPr>
          <w:rFonts w:cs="Arial"/>
          <w:bCs/>
          <w:lang w:val="en-US"/>
        </w:rPr>
        <w:t>/</w:t>
      </w:r>
      <w:proofErr w:type="spellStart"/>
      <w:r w:rsidRPr="00867444">
        <w:rPr>
          <w:rFonts w:cs="Arial"/>
          <w:bCs/>
          <w:lang w:val="en-US"/>
        </w:rPr>
        <w:t>jfva</w:t>
      </w:r>
      <w:proofErr w:type="spellEnd"/>
      <w:r w:rsidRPr="00867444">
        <w:rPr>
          <w:rFonts w:cs="Arial"/>
          <w:bCs/>
          <w:lang w:val="en-US"/>
        </w:rPr>
        <w:t>/</w:t>
      </w:r>
      <w:proofErr w:type="spellStart"/>
      <w:r w:rsidRPr="00867444">
        <w:rPr>
          <w:rFonts w:cs="Arial"/>
          <w:bCs/>
          <w:lang w:val="en-US"/>
        </w:rPr>
        <w:t>jwee</w:t>
      </w:r>
      <w:proofErr w:type="spellEnd"/>
      <w:r w:rsidRPr="00867444">
        <w:rPr>
          <w:rFonts w:cs="Arial"/>
          <w:bCs/>
          <w:lang w:val="en-US"/>
        </w:rPr>
        <w:t>/</w:t>
      </w:r>
      <w:proofErr w:type="spellStart"/>
      <w:r w:rsidRPr="00867444">
        <w:rPr>
          <w:rFonts w:cs="Arial"/>
          <w:bCs/>
          <w:lang w:val="en-US"/>
        </w:rPr>
        <w:t>jncj</w:t>
      </w:r>
      <w:proofErr w:type="spellEnd"/>
      <w:r w:rsidRPr="00867444">
        <w:rPr>
          <w:rFonts w:cs="Arial"/>
          <w:bCs/>
          <w:lang w:val="en-US"/>
        </w:rPr>
        <w:t>.</w:t>
      </w:r>
    </w:p>
    <w:p w14:paraId="0E59C484" w14:textId="77777777" w:rsidR="00B7205C" w:rsidRDefault="00B7205C" w:rsidP="00B7205C">
      <w:pPr>
        <w:pStyle w:val="Normal2"/>
        <w:ind w:left="360" w:hanging="360"/>
        <w:rPr>
          <w:rFonts w:ascii="Verdana" w:hAnsi="Verdana" w:cs="Arial"/>
          <w:b/>
          <w:sz w:val="18"/>
          <w:szCs w:val="18"/>
          <w:lang w:val="es-BO"/>
        </w:rPr>
      </w:pPr>
    </w:p>
    <w:sectPr w:rsidR="00B7205C" w:rsidSect="006F61D4">
      <w:footerReference w:type="default" r:id="rId17"/>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D66AE" w14:textId="77777777" w:rsidR="00DD748F" w:rsidRDefault="00DD748F">
      <w:r>
        <w:separator/>
      </w:r>
    </w:p>
  </w:endnote>
  <w:endnote w:type="continuationSeparator" w:id="0">
    <w:p w14:paraId="1BF1C5D1" w14:textId="77777777" w:rsidR="00DD748F" w:rsidRDefault="00DD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3B6FB3" w:rsidRDefault="003B6FB3">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3B6FB3" w:rsidRDefault="003B6FB3">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3B6FB3" w:rsidRPr="006F61D4" w:rsidRDefault="003B6FB3" w:rsidP="000D3A48">
    <w:pPr>
      <w:pStyle w:val="Piedepgina"/>
      <w:jc w:val="right"/>
      <w:rPr>
        <w:sz w:val="14"/>
      </w:rPr>
    </w:pPr>
    <w:sdt>
      <w:sdtPr>
        <w:id w:val="-363133365"/>
        <w:docPartObj>
          <w:docPartGallery w:val="Page Numbers (Bottom of Page)"/>
          <w:docPartUnique/>
        </w:docPartObj>
      </w:sdtPr>
      <w:sdtEndPr>
        <w:rPr>
          <w:sz w:val="14"/>
        </w:rPr>
      </w:sdtEndPr>
      <w:sdtContent>
        <w:r>
          <w:fldChar w:fldCharType="begin"/>
        </w:r>
        <w:r>
          <w:instrText>PAGE   \* MERGEFORMAT</w:instrText>
        </w:r>
        <w:r>
          <w:fldChar w:fldCharType="separate"/>
        </w:r>
        <w:r w:rsidR="0045098D">
          <w:rPr>
            <w:noProof/>
          </w:rPr>
          <w:t>19</w:t>
        </w:r>
        <w:r>
          <w:fldChar w:fldCharType="end"/>
        </w:r>
      </w:sdtContent>
    </w:sdt>
  </w:p>
  <w:p w14:paraId="4EB24C94" w14:textId="77777777" w:rsidR="003B6FB3" w:rsidRPr="006F61D4" w:rsidRDefault="003B6FB3"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C65D8" w14:textId="77777777" w:rsidR="00DD748F" w:rsidRDefault="00DD748F">
      <w:r>
        <w:separator/>
      </w:r>
    </w:p>
  </w:footnote>
  <w:footnote w:type="continuationSeparator" w:id="0">
    <w:p w14:paraId="01DDE1AA" w14:textId="77777777" w:rsidR="00DD748F" w:rsidRDefault="00DD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77777777" w:rsidR="003B6FB3" w:rsidRPr="000A289F" w:rsidRDefault="003B6FB3">
    <w:pPr>
      <w:pStyle w:val="Encabezado"/>
      <w:rPr>
        <w:sz w:val="4"/>
        <w:szCs w:val="4"/>
      </w:rPr>
    </w:pPr>
    <w:r>
      <w:rPr>
        <w:noProof/>
        <w:lang w:val="es-BO" w:eastAsia="es-BO"/>
      </w:rPr>
      <w:drawing>
        <wp:anchor distT="0" distB="0" distL="114300" distR="114300" simplePos="0" relativeHeight="251678720" behindDoc="0" locked="0" layoutInCell="1" allowOverlap="1" wp14:anchorId="0BE7286C" wp14:editId="3E066D55">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77777777" w:rsidR="003B6FB3" w:rsidRDefault="003B6FB3">
    <w:pPr>
      <w:pStyle w:val="Encabezado"/>
    </w:pPr>
    <w:r>
      <w:rPr>
        <w:noProof/>
        <w:lang w:val="es-BO" w:eastAsia="es-BO"/>
      </w:rPr>
      <w:drawing>
        <wp:anchor distT="0" distB="0" distL="114300" distR="114300" simplePos="0" relativeHeight="251676672" behindDoc="0" locked="0" layoutInCell="1" allowOverlap="1" wp14:anchorId="7F1C7840" wp14:editId="023E1934">
          <wp:simplePos x="0" y="0"/>
          <wp:positionH relativeFrom="column">
            <wp:posOffset>-1054735</wp:posOffset>
          </wp:positionH>
          <wp:positionV relativeFrom="paragraph">
            <wp:posOffset>-418465</wp:posOffset>
          </wp:positionV>
          <wp:extent cx="7748905" cy="791210"/>
          <wp:effectExtent l="0" t="0" r="4445" b="88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 w15:restartNumberingAfterBreak="0">
    <w:nsid w:val="01EE3CAD"/>
    <w:multiLevelType w:val="multilevel"/>
    <w:tmpl w:val="DD3A789C"/>
    <w:lvl w:ilvl="0">
      <w:start w:val="1"/>
      <w:numFmt w:val="bullet"/>
      <w:lvlText w:val="●"/>
      <w:lvlJc w:val="left"/>
      <w:pPr>
        <w:ind w:left="748" w:hanging="360"/>
      </w:pPr>
      <w:rPr>
        <w:rFonts w:ascii="Noto Sans Symbols" w:eastAsia="Noto Sans Symbols" w:hAnsi="Noto Sans Symbols" w:cs="Noto Sans Symbols"/>
        <w:sz w:val="20"/>
        <w:szCs w:val="20"/>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93A730C"/>
    <w:multiLevelType w:val="multilevel"/>
    <w:tmpl w:val="D480BB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AB82B0C"/>
    <w:multiLevelType w:val="hybridMultilevel"/>
    <w:tmpl w:val="8F8C9214"/>
    <w:lvl w:ilvl="0" w:tplc="400A000F">
      <w:start w:val="1"/>
      <w:numFmt w:val="decimal"/>
      <w:lvlText w:val="%1."/>
      <w:lvlJc w:val="left"/>
      <w:pPr>
        <w:ind w:left="933" w:hanging="360"/>
      </w:pPr>
    </w:lvl>
    <w:lvl w:ilvl="1" w:tplc="400A0019">
      <w:start w:val="1"/>
      <w:numFmt w:val="lowerLetter"/>
      <w:lvlText w:val="%2."/>
      <w:lvlJc w:val="left"/>
      <w:pPr>
        <w:ind w:left="1653" w:hanging="360"/>
      </w:pPr>
    </w:lvl>
    <w:lvl w:ilvl="2" w:tplc="400A001B">
      <w:start w:val="1"/>
      <w:numFmt w:val="lowerRoman"/>
      <w:lvlText w:val="%3."/>
      <w:lvlJc w:val="right"/>
      <w:pPr>
        <w:ind w:left="2373" w:hanging="180"/>
      </w:pPr>
    </w:lvl>
    <w:lvl w:ilvl="3" w:tplc="400A000F">
      <w:start w:val="1"/>
      <w:numFmt w:val="decimal"/>
      <w:lvlText w:val="%4."/>
      <w:lvlJc w:val="left"/>
      <w:pPr>
        <w:ind w:left="3093" w:hanging="360"/>
      </w:pPr>
    </w:lvl>
    <w:lvl w:ilvl="4" w:tplc="400A0019">
      <w:start w:val="1"/>
      <w:numFmt w:val="lowerLetter"/>
      <w:lvlText w:val="%5."/>
      <w:lvlJc w:val="left"/>
      <w:pPr>
        <w:ind w:left="3813" w:hanging="360"/>
      </w:pPr>
    </w:lvl>
    <w:lvl w:ilvl="5" w:tplc="400A001B">
      <w:start w:val="1"/>
      <w:numFmt w:val="lowerRoman"/>
      <w:lvlText w:val="%6."/>
      <w:lvlJc w:val="right"/>
      <w:pPr>
        <w:ind w:left="4533" w:hanging="180"/>
      </w:pPr>
    </w:lvl>
    <w:lvl w:ilvl="6" w:tplc="400A000F">
      <w:start w:val="1"/>
      <w:numFmt w:val="decimal"/>
      <w:lvlText w:val="%7."/>
      <w:lvlJc w:val="left"/>
      <w:pPr>
        <w:ind w:left="5253" w:hanging="360"/>
      </w:pPr>
    </w:lvl>
    <w:lvl w:ilvl="7" w:tplc="400A0019">
      <w:start w:val="1"/>
      <w:numFmt w:val="lowerLetter"/>
      <w:lvlText w:val="%8."/>
      <w:lvlJc w:val="left"/>
      <w:pPr>
        <w:ind w:left="5973" w:hanging="360"/>
      </w:pPr>
    </w:lvl>
    <w:lvl w:ilvl="8" w:tplc="400A001B">
      <w:start w:val="1"/>
      <w:numFmt w:val="lowerRoman"/>
      <w:lvlText w:val="%9."/>
      <w:lvlJc w:val="right"/>
      <w:pPr>
        <w:ind w:left="6693" w:hanging="180"/>
      </w:p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545971"/>
    <w:multiLevelType w:val="hybridMultilevel"/>
    <w:tmpl w:val="10EEF4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47F6C8C"/>
    <w:multiLevelType w:val="hybridMultilevel"/>
    <w:tmpl w:val="153E6A0A"/>
    <w:lvl w:ilvl="0" w:tplc="400A0001">
      <w:start w:val="1"/>
      <w:numFmt w:val="bullet"/>
      <w:lvlText w:val=""/>
      <w:lvlJc w:val="left"/>
      <w:pPr>
        <w:ind w:left="791" w:hanging="360"/>
      </w:pPr>
      <w:rPr>
        <w:rFonts w:ascii="Symbol" w:hAnsi="Symbol" w:hint="default"/>
      </w:rPr>
    </w:lvl>
    <w:lvl w:ilvl="1" w:tplc="400A0003">
      <w:start w:val="1"/>
      <w:numFmt w:val="bullet"/>
      <w:lvlText w:val="o"/>
      <w:lvlJc w:val="left"/>
      <w:pPr>
        <w:ind w:left="1511" w:hanging="360"/>
      </w:pPr>
      <w:rPr>
        <w:rFonts w:ascii="Courier New" w:hAnsi="Courier New" w:cs="Courier New" w:hint="default"/>
      </w:rPr>
    </w:lvl>
    <w:lvl w:ilvl="2" w:tplc="400A0005">
      <w:start w:val="1"/>
      <w:numFmt w:val="bullet"/>
      <w:lvlText w:val=""/>
      <w:lvlJc w:val="left"/>
      <w:pPr>
        <w:ind w:left="2231" w:hanging="360"/>
      </w:pPr>
      <w:rPr>
        <w:rFonts w:ascii="Wingdings" w:hAnsi="Wingdings" w:hint="default"/>
      </w:rPr>
    </w:lvl>
    <w:lvl w:ilvl="3" w:tplc="400A0001">
      <w:start w:val="1"/>
      <w:numFmt w:val="bullet"/>
      <w:lvlText w:val=""/>
      <w:lvlJc w:val="left"/>
      <w:pPr>
        <w:ind w:left="2951" w:hanging="360"/>
      </w:pPr>
      <w:rPr>
        <w:rFonts w:ascii="Symbol" w:hAnsi="Symbol" w:hint="default"/>
      </w:rPr>
    </w:lvl>
    <w:lvl w:ilvl="4" w:tplc="400A0003">
      <w:start w:val="1"/>
      <w:numFmt w:val="bullet"/>
      <w:lvlText w:val="o"/>
      <w:lvlJc w:val="left"/>
      <w:pPr>
        <w:ind w:left="3671" w:hanging="360"/>
      </w:pPr>
      <w:rPr>
        <w:rFonts w:ascii="Courier New" w:hAnsi="Courier New" w:cs="Courier New" w:hint="default"/>
      </w:rPr>
    </w:lvl>
    <w:lvl w:ilvl="5" w:tplc="400A0005">
      <w:start w:val="1"/>
      <w:numFmt w:val="bullet"/>
      <w:lvlText w:val=""/>
      <w:lvlJc w:val="left"/>
      <w:pPr>
        <w:ind w:left="4391" w:hanging="360"/>
      </w:pPr>
      <w:rPr>
        <w:rFonts w:ascii="Wingdings" w:hAnsi="Wingdings" w:hint="default"/>
      </w:rPr>
    </w:lvl>
    <w:lvl w:ilvl="6" w:tplc="400A0001">
      <w:start w:val="1"/>
      <w:numFmt w:val="bullet"/>
      <w:lvlText w:val=""/>
      <w:lvlJc w:val="left"/>
      <w:pPr>
        <w:ind w:left="5111" w:hanging="360"/>
      </w:pPr>
      <w:rPr>
        <w:rFonts w:ascii="Symbol" w:hAnsi="Symbol" w:hint="default"/>
      </w:rPr>
    </w:lvl>
    <w:lvl w:ilvl="7" w:tplc="400A0003">
      <w:start w:val="1"/>
      <w:numFmt w:val="bullet"/>
      <w:lvlText w:val="o"/>
      <w:lvlJc w:val="left"/>
      <w:pPr>
        <w:ind w:left="5831" w:hanging="360"/>
      </w:pPr>
      <w:rPr>
        <w:rFonts w:ascii="Courier New" w:hAnsi="Courier New" w:cs="Courier New" w:hint="default"/>
      </w:rPr>
    </w:lvl>
    <w:lvl w:ilvl="8" w:tplc="400A0005">
      <w:start w:val="1"/>
      <w:numFmt w:val="bullet"/>
      <w:lvlText w:val=""/>
      <w:lvlJc w:val="left"/>
      <w:pPr>
        <w:ind w:left="6551" w:hanging="360"/>
      </w:pPr>
      <w:rPr>
        <w:rFonts w:ascii="Wingdings" w:hAnsi="Wingdings" w:hint="default"/>
      </w:rPr>
    </w:lvl>
  </w:abstractNum>
  <w:abstractNum w:abstractNumId="33" w15:restartNumberingAfterBreak="0">
    <w:nsid w:val="44CA293A"/>
    <w:multiLevelType w:val="hybridMultilevel"/>
    <w:tmpl w:val="41E42AB6"/>
    <w:lvl w:ilvl="0" w:tplc="400A0001">
      <w:start w:val="1"/>
      <w:numFmt w:val="bullet"/>
      <w:lvlText w:val=""/>
      <w:lvlJc w:val="left"/>
      <w:pPr>
        <w:ind w:left="1080" w:hanging="360"/>
      </w:pPr>
      <w:rPr>
        <w:rFonts w:ascii="Symbol" w:hAnsi="Symbol" w:hint="default"/>
      </w:rPr>
    </w:lvl>
    <w:lvl w:ilvl="1" w:tplc="E5964704">
      <w:numFmt w:val="bullet"/>
      <w:lvlText w:val="-"/>
      <w:lvlJc w:val="left"/>
      <w:pPr>
        <w:ind w:left="1800" w:hanging="360"/>
      </w:pPr>
      <w:rPr>
        <w:rFonts w:ascii="Arial" w:eastAsia="Times New Roman" w:hAnsi="Arial" w:cs="Arial"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73578AB"/>
    <w:multiLevelType w:val="hybridMultilevel"/>
    <w:tmpl w:val="FB605F68"/>
    <w:lvl w:ilvl="0" w:tplc="400A0001">
      <w:start w:val="1"/>
      <w:numFmt w:val="bullet"/>
      <w:lvlText w:val=""/>
      <w:lvlJc w:val="left"/>
      <w:pPr>
        <w:ind w:left="1080" w:hanging="360"/>
      </w:pPr>
      <w:rPr>
        <w:rFonts w:ascii="Symbol" w:hAnsi="Symbol" w:hint="default"/>
      </w:rPr>
    </w:lvl>
    <w:lvl w:ilvl="1" w:tplc="400A0001">
      <w:start w:val="1"/>
      <w:numFmt w:val="bullet"/>
      <w:lvlText w:val=""/>
      <w:lvlJc w:val="left"/>
      <w:pPr>
        <w:ind w:left="1800" w:hanging="360"/>
      </w:pPr>
      <w:rPr>
        <w:rFonts w:ascii="Symbol" w:hAnsi="Symbol"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6"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DCE2780"/>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2B82D18"/>
    <w:multiLevelType w:val="hybridMultilevel"/>
    <w:tmpl w:val="49D4B588"/>
    <w:lvl w:ilvl="0" w:tplc="400A0001">
      <w:start w:val="1"/>
      <w:numFmt w:val="bullet"/>
      <w:lvlText w:val=""/>
      <w:lvlJc w:val="left"/>
      <w:pPr>
        <w:ind w:left="720" w:hanging="360"/>
      </w:pPr>
      <w:rPr>
        <w:rFonts w:ascii="Symbol" w:hAnsi="Symbo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674B0E"/>
    <w:multiLevelType w:val="hybridMultilevel"/>
    <w:tmpl w:val="9490BE9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7" w15:restartNumberingAfterBreak="0">
    <w:nsid w:val="616A6689"/>
    <w:multiLevelType w:val="hybridMultilevel"/>
    <w:tmpl w:val="AF221A2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D576312"/>
    <w:multiLevelType w:val="multilevel"/>
    <w:tmpl w:val="5BC868D2"/>
    <w:lvl w:ilvl="0">
      <w:start w:val="1"/>
      <w:numFmt w:val="upperLetter"/>
      <w:lvlText w:val="%1."/>
      <w:lvlJc w:val="left"/>
      <w:pPr>
        <w:tabs>
          <w:tab w:val="num" w:pos="0"/>
        </w:tabs>
        <w:ind w:left="360" w:hanging="360"/>
      </w:pPr>
      <w:rPr>
        <w:b/>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2503896"/>
    <w:multiLevelType w:val="multilevel"/>
    <w:tmpl w:val="37A04074"/>
    <w:lvl w:ilvl="0">
      <w:start w:val="1"/>
      <w:numFmt w:val="decimal"/>
      <w:lvlText w:val="%1."/>
      <w:lvlJc w:val="left"/>
      <w:pPr>
        <w:ind w:left="388" w:hanging="360"/>
      </w:pPr>
      <w:rPr>
        <w:b/>
        <w:i w:val="0"/>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5"/>
  </w:num>
  <w:num w:numId="3">
    <w:abstractNumId w:val="43"/>
  </w:num>
  <w:num w:numId="4">
    <w:abstractNumId w:val="14"/>
  </w:num>
  <w:num w:numId="5">
    <w:abstractNumId w:val="17"/>
  </w:num>
  <w:num w:numId="6">
    <w:abstractNumId w:val="48"/>
  </w:num>
  <w:num w:numId="7">
    <w:abstractNumId w:val="31"/>
  </w:num>
  <w:num w:numId="8">
    <w:abstractNumId w:val="50"/>
  </w:num>
  <w:num w:numId="9">
    <w:abstractNumId w:val="50"/>
    <w:lvlOverride w:ilvl="0">
      <w:startOverride w:val="1"/>
    </w:lvlOverride>
  </w:num>
  <w:num w:numId="10">
    <w:abstractNumId w:val="40"/>
  </w:num>
  <w:num w:numId="11">
    <w:abstractNumId w:val="53"/>
  </w:num>
  <w:num w:numId="12">
    <w:abstractNumId w:val="13"/>
  </w:num>
  <w:num w:numId="13">
    <w:abstractNumId w:val="58"/>
  </w:num>
  <w:num w:numId="14">
    <w:abstractNumId w:val="29"/>
  </w:num>
  <w:num w:numId="15">
    <w:abstractNumId w:val="22"/>
  </w:num>
  <w:num w:numId="16">
    <w:abstractNumId w:val="41"/>
  </w:num>
  <w:num w:numId="17">
    <w:abstractNumId w:val="60"/>
  </w:num>
  <w:num w:numId="18">
    <w:abstractNumId w:val="24"/>
  </w:num>
  <w:num w:numId="19">
    <w:abstractNumId w:val="10"/>
  </w:num>
  <w:num w:numId="20">
    <w:abstractNumId w:val="16"/>
  </w:num>
  <w:num w:numId="21">
    <w:abstractNumId w:val="19"/>
  </w:num>
  <w:num w:numId="22">
    <w:abstractNumId w:val="6"/>
  </w:num>
  <w:num w:numId="23">
    <w:abstractNumId w:val="55"/>
  </w:num>
  <w:num w:numId="24">
    <w:abstractNumId w:val="9"/>
  </w:num>
  <w:num w:numId="25">
    <w:abstractNumId w:val="11"/>
  </w:num>
  <w:num w:numId="26">
    <w:abstractNumId w:val="44"/>
  </w:num>
  <w:num w:numId="27">
    <w:abstractNumId w:val="3"/>
  </w:num>
  <w:num w:numId="28">
    <w:abstractNumId w:val="37"/>
  </w:num>
  <w:num w:numId="29">
    <w:abstractNumId w:val="15"/>
  </w:num>
  <w:num w:numId="30">
    <w:abstractNumId w:val="51"/>
  </w:num>
  <w:num w:numId="31">
    <w:abstractNumId w:val="56"/>
  </w:num>
  <w:num w:numId="32">
    <w:abstractNumId w:val="30"/>
  </w:num>
  <w:num w:numId="33">
    <w:abstractNumId w:val="27"/>
  </w:num>
  <w:num w:numId="34">
    <w:abstractNumId w:val="23"/>
  </w:num>
  <w:num w:numId="35">
    <w:abstractNumId w:val="4"/>
  </w:num>
  <w:num w:numId="36">
    <w:abstractNumId w:val="7"/>
  </w:num>
  <w:num w:numId="37">
    <w:abstractNumId w:val="12"/>
  </w:num>
  <w:num w:numId="38">
    <w:abstractNumId w:val="8"/>
  </w:num>
  <w:num w:numId="39">
    <w:abstractNumId w:val="57"/>
  </w:num>
  <w:num w:numId="40">
    <w:abstractNumId w:val="49"/>
  </w:num>
  <w:num w:numId="41">
    <w:abstractNumId w:val="59"/>
  </w:num>
  <w:num w:numId="42">
    <w:abstractNumId w:val="38"/>
  </w:num>
  <w:num w:numId="43">
    <w:abstractNumId w:val="36"/>
  </w:num>
  <w:num w:numId="44">
    <w:abstractNumId w:val="2"/>
  </w:num>
  <w:num w:numId="45">
    <w:abstractNumId w:val="26"/>
  </w:num>
  <w:num w:numId="46">
    <w:abstractNumId w:val="21"/>
  </w:num>
  <w:num w:numId="47">
    <w:abstractNumId w:val="34"/>
  </w:num>
  <w:num w:numId="48">
    <w:abstractNumId w:val="54"/>
  </w:num>
  <w:num w:numId="49">
    <w:abstractNumId w:val="18"/>
  </w:num>
  <w:num w:numId="50">
    <w:abstractNumId w:val="5"/>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abstractNumId w:val="42"/>
  </w:num>
  <w:num w:numId="54">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47"/>
  </w:num>
  <w:num w:numId="56">
    <w:abstractNumId w:val="33"/>
  </w:num>
  <w:num w:numId="57">
    <w:abstractNumId w:val="35"/>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32"/>
  </w:num>
  <w:num w:numId="62">
    <w:abstractNumId w:val="0"/>
  </w:num>
  <w:num w:numId="63">
    <w:abstractNumId w:val="1"/>
  </w:num>
  <w:num w:numId="64">
    <w:abstractNumId w:val="39"/>
  </w:num>
  <w:num w:numId="65">
    <w:abstractNumId w:val="52"/>
  </w:num>
  <w:num w:numId="66">
    <w:abstractNumId w:val="20"/>
  </w:num>
  <w:num w:numId="67">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6639"/>
    <w:rsid w:val="0002740C"/>
    <w:rsid w:val="000305F6"/>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810EC"/>
    <w:rsid w:val="00082650"/>
    <w:rsid w:val="000837CB"/>
    <w:rsid w:val="00083AAA"/>
    <w:rsid w:val="00083D9E"/>
    <w:rsid w:val="00084633"/>
    <w:rsid w:val="000855D3"/>
    <w:rsid w:val="00087393"/>
    <w:rsid w:val="00090FDB"/>
    <w:rsid w:val="00092130"/>
    <w:rsid w:val="00092950"/>
    <w:rsid w:val="00093817"/>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5F8F"/>
    <w:rsid w:val="00297489"/>
    <w:rsid w:val="002A16CD"/>
    <w:rsid w:val="002A23E8"/>
    <w:rsid w:val="002A331B"/>
    <w:rsid w:val="002A4B77"/>
    <w:rsid w:val="002A4D4B"/>
    <w:rsid w:val="002A5B89"/>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36D9"/>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04B7"/>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19B0"/>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A7142"/>
    <w:rsid w:val="003B1007"/>
    <w:rsid w:val="003B1B91"/>
    <w:rsid w:val="003B1ECB"/>
    <w:rsid w:val="003B2754"/>
    <w:rsid w:val="003B3AF3"/>
    <w:rsid w:val="003B46C3"/>
    <w:rsid w:val="003B6FB3"/>
    <w:rsid w:val="003C1436"/>
    <w:rsid w:val="003C18BD"/>
    <w:rsid w:val="003C4319"/>
    <w:rsid w:val="003C547E"/>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098D"/>
    <w:rsid w:val="004539D7"/>
    <w:rsid w:val="00453CA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3FB"/>
    <w:rsid w:val="004B6EA3"/>
    <w:rsid w:val="004B6FD4"/>
    <w:rsid w:val="004C2C4E"/>
    <w:rsid w:val="004C3F92"/>
    <w:rsid w:val="004C4476"/>
    <w:rsid w:val="004C7279"/>
    <w:rsid w:val="004C7872"/>
    <w:rsid w:val="004D37EB"/>
    <w:rsid w:val="004D4844"/>
    <w:rsid w:val="004D4C5F"/>
    <w:rsid w:val="004D598B"/>
    <w:rsid w:val="004D683B"/>
    <w:rsid w:val="004E08C1"/>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4102"/>
    <w:rsid w:val="006464DB"/>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1DB6"/>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0158"/>
    <w:rsid w:val="00801B09"/>
    <w:rsid w:val="008026A5"/>
    <w:rsid w:val="00802C36"/>
    <w:rsid w:val="00804988"/>
    <w:rsid w:val="008049BB"/>
    <w:rsid w:val="00804C47"/>
    <w:rsid w:val="00806286"/>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A6706"/>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7ED"/>
    <w:rsid w:val="008F6068"/>
    <w:rsid w:val="008F7506"/>
    <w:rsid w:val="008F759A"/>
    <w:rsid w:val="008F7E32"/>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11B"/>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A4D"/>
    <w:rsid w:val="009B0F58"/>
    <w:rsid w:val="009B1ABD"/>
    <w:rsid w:val="009B284B"/>
    <w:rsid w:val="009B6B08"/>
    <w:rsid w:val="009B7F84"/>
    <w:rsid w:val="009B7F90"/>
    <w:rsid w:val="009C17C5"/>
    <w:rsid w:val="009C275F"/>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A29"/>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4428"/>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C7FCB"/>
    <w:rsid w:val="00AD1FC2"/>
    <w:rsid w:val="00AD23B7"/>
    <w:rsid w:val="00AD25B0"/>
    <w:rsid w:val="00AD466B"/>
    <w:rsid w:val="00AD4AF1"/>
    <w:rsid w:val="00AD4C7D"/>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129B"/>
    <w:rsid w:val="00B626B9"/>
    <w:rsid w:val="00B64060"/>
    <w:rsid w:val="00B64271"/>
    <w:rsid w:val="00B6526F"/>
    <w:rsid w:val="00B65BD0"/>
    <w:rsid w:val="00B67B30"/>
    <w:rsid w:val="00B711BC"/>
    <w:rsid w:val="00B7205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4FE4"/>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1D2D"/>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40E3"/>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48F"/>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688"/>
    <w:rsid w:val="00E239DD"/>
    <w:rsid w:val="00E24013"/>
    <w:rsid w:val="00E25444"/>
    <w:rsid w:val="00E25E11"/>
    <w:rsid w:val="00E26538"/>
    <w:rsid w:val="00E307AD"/>
    <w:rsid w:val="00E31C2C"/>
    <w:rsid w:val="00E33353"/>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BF0"/>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1812"/>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3BFC"/>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gob-bo.zoom.us/j/89434176607?pwd=J9KGRJvQROxtdvSAFg8wbkERTHawJ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w@bcb.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man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5700E-B326-496A-A24F-D97DC666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48</Pages>
  <Words>17598</Words>
  <Characters>96794</Characters>
  <Application>Microsoft Office Word</Application>
  <DocSecurity>0</DocSecurity>
  <Lines>806</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Quisbert Lima Edwin</cp:lastModifiedBy>
  <cp:revision>6</cp:revision>
  <cp:lastPrinted>2024-06-13T00:15:00Z</cp:lastPrinted>
  <dcterms:created xsi:type="dcterms:W3CDTF">2024-06-10T23:05:00Z</dcterms:created>
  <dcterms:modified xsi:type="dcterms:W3CDTF">2024-06-13T20:51:00Z</dcterms:modified>
</cp:coreProperties>
</file>