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4C5" w:rsidRPr="00AD44C5" w:rsidRDefault="00BE1C37" w:rsidP="00AD44C5">
      <w:pPr>
        <w:jc w:val="center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>
        <w:rPr>
          <w:noProof/>
          <w:lang w:eastAsia="es-B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F78EAE" wp14:editId="61297410">
                <wp:simplePos x="0" y="0"/>
                <wp:positionH relativeFrom="column">
                  <wp:posOffset>1289908</wp:posOffset>
                </wp:positionH>
                <wp:positionV relativeFrom="paragraph">
                  <wp:posOffset>-524493</wp:posOffset>
                </wp:positionV>
                <wp:extent cx="3326130" cy="860425"/>
                <wp:effectExtent l="0" t="0" r="0" b="12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130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C37" w:rsidRPr="00BE1C37" w:rsidRDefault="00BE1C37" w:rsidP="00BE1C37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E1C37"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CONVOCATORIA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101.55pt;margin-top:-41.3pt;width:261.9pt;height:67.7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" filled="f" stroked="f">
                <v:textbox style="mso-fit-shape-to-text:t">
                  <w:txbxContent>
                    <w:p w:rsidR="00BE1C37" w:rsidRPr="00BE1C37" w:rsidRDefault="00BE1C37" w:rsidP="00BE1C37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E1C37"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CONVOCATORIA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065" w:type="dxa"/>
        <w:tblInd w:w="-2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83"/>
        <w:gridCol w:w="535"/>
        <w:gridCol w:w="136"/>
        <w:gridCol w:w="16"/>
        <w:gridCol w:w="60"/>
        <w:gridCol w:w="16"/>
        <w:gridCol w:w="9"/>
        <w:gridCol w:w="4317"/>
        <w:gridCol w:w="2693"/>
      </w:tblGrid>
      <w:tr w:rsidR="00AD44C5" w:rsidRPr="00AD44C5" w:rsidTr="002E07EA">
        <w:trPr>
          <w:trHeight w:val="1700"/>
        </w:trPr>
        <w:tc>
          <w:tcPr>
            <w:tcW w:w="2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BO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53975</wp:posOffset>
                  </wp:positionV>
                  <wp:extent cx="1230630" cy="995045"/>
                  <wp:effectExtent l="0" t="0" r="7620" b="0"/>
                  <wp:wrapNone/>
                  <wp:docPr id="4" name="Imagen 4" descr="Descripción: 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10"/>
                <w:szCs w:val="10"/>
                <w:lang w:val="es-ES"/>
              </w:rPr>
            </w:pPr>
          </w:p>
        </w:tc>
        <w:tc>
          <w:tcPr>
            <w:tcW w:w="5089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color w:val="0000FF"/>
                <w:sz w:val="20"/>
                <w:szCs w:val="20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20"/>
                <w:szCs w:val="20"/>
                <w:lang w:val="es-ES"/>
              </w:rPr>
              <w:t>BANCO CENTRAL DE BOLIVIA</w:t>
            </w:r>
          </w:p>
          <w:p w:rsidR="00AD44C5" w:rsidRPr="00AD44C5" w:rsidRDefault="00AD44C5" w:rsidP="00AD44C5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LICITACIÓN PÚBLICA INTERNACIONAL N° 002/2016</w:t>
            </w:r>
          </w:p>
          <w:p w:rsidR="00AD44C5" w:rsidRPr="00AD44C5" w:rsidRDefault="00AD44C5" w:rsidP="00AD44C5">
            <w:pPr>
              <w:spacing w:before="120" w:after="120" w:line="240" w:lineRule="auto"/>
              <w:ind w:left="561"/>
              <w:jc w:val="center"/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 xml:space="preserve">PRIMERA </w:t>
            </w:r>
            <w:bookmarkStart w:id="0" w:name="_GoBack"/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C</w:t>
            </w:r>
            <w:bookmarkEnd w:id="0"/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ONVOCATORIA</w:t>
            </w:r>
          </w:p>
          <w:p w:rsidR="00AD44C5" w:rsidRPr="00AD44C5" w:rsidRDefault="00AD44C5" w:rsidP="00AD44C5">
            <w:pPr>
              <w:spacing w:after="0" w:line="240" w:lineRule="auto"/>
              <w:ind w:left="562"/>
              <w:jc w:val="center"/>
              <w:rPr>
                <w:rFonts w:ascii="Arial Narrow" w:eastAsia="Times New Roman" w:hAnsi="Arial Narrow" w:cs="Arial"/>
                <w:b/>
                <w:i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 w:val="19"/>
                <w:szCs w:val="19"/>
                <w:lang w:val="es-ES"/>
              </w:rPr>
              <w:t>CÓDIGO BCB: LPI N° 002/2016-1C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r>
              <w:rPr>
                <w:rFonts w:ascii="Arial Narrow" w:eastAsia="Times New Roman" w:hAnsi="Arial Narrow" w:cs="Arial"/>
                <w:noProof/>
                <w:sz w:val="19"/>
                <w:szCs w:val="19"/>
                <w:lang w:eastAsia="es-BO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45085</wp:posOffset>
                  </wp:positionV>
                  <wp:extent cx="935355" cy="95948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D44C5" w:rsidRPr="00AD44C5" w:rsidTr="002E07EA">
        <w:trPr>
          <w:trHeight w:val="350"/>
        </w:trPr>
        <w:tc>
          <w:tcPr>
            <w:tcW w:w="10065" w:type="dxa"/>
            <w:gridSpan w:val="9"/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sz w:val="16"/>
                <w:szCs w:val="16"/>
                <w:lang w:val="es-ES"/>
              </w:rPr>
              <w:t>Se convoca públicamente a presentar propuestas para el proceso detallado a continuación, para lo cual l</w:t>
            </w:r>
            <w:r w:rsidRPr="00AD44C5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os interesados podrán recabar el Documento Base de Contratación (DBC) en el sitio Web del SICOES: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604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Objeto de la contratación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Cs w:val="28"/>
                <w:lang w:val="es-ES"/>
              </w:rPr>
              <w:t>ACUÑACIÓN DE MONEDAS</w:t>
            </w:r>
          </w:p>
        </w:tc>
      </w:tr>
      <w:tr w:rsidR="00AD44C5" w:rsidRPr="00AD44C5" w:rsidTr="002E07EA">
        <w:trPr>
          <w:trHeight w:val="45"/>
        </w:trPr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CUCE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color w:val="0000FF"/>
                <w:szCs w:val="28"/>
                <w:lang w:val="es-ES"/>
              </w:rPr>
              <w:t>16-0951-00-649810-1-1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Tipo de convocatoria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/>
              </w:rPr>
              <w:t>Convocatoria Pública Internacional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11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Forma de adjudicación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/>
              </w:rPr>
              <w:t>Por el  Ítems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11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Método de Selección y Adjudicación 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/>
              </w:rPr>
              <w:t>Precio Evaluado Más Bajo (PEMB)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1051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Precio Referencial</w:t>
            </w: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35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4"/>
              <w:gridCol w:w="1040"/>
              <w:gridCol w:w="1701"/>
            </w:tblGrid>
            <w:tr w:rsidR="00AD44C5" w:rsidRPr="00AD44C5" w:rsidTr="002E07EA">
              <w:trPr>
                <w:trHeight w:val="43"/>
              </w:trPr>
              <w:tc>
                <w:tcPr>
                  <w:tcW w:w="434" w:type="dxa"/>
                  <w:shd w:val="clear" w:color="auto" w:fill="DDD9C3"/>
                  <w:vAlign w:val="center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  <w:t>ITEM</w:t>
                  </w:r>
                </w:p>
              </w:tc>
              <w:tc>
                <w:tcPr>
                  <w:tcW w:w="1040" w:type="dxa"/>
                  <w:shd w:val="clear" w:color="auto" w:fill="DDD9C3"/>
                  <w:vAlign w:val="center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  <w:t xml:space="preserve">CORTE </w:t>
                  </w:r>
                </w:p>
              </w:tc>
              <w:tc>
                <w:tcPr>
                  <w:tcW w:w="1701" w:type="dxa"/>
                  <w:shd w:val="clear" w:color="auto" w:fill="DDD9C3"/>
                  <w:vAlign w:val="center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  <w:t>COSTO TOTAL</w:t>
                  </w:r>
                </w:p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  <w:t>(USD)</w:t>
                  </w:r>
                </w:p>
              </w:tc>
            </w:tr>
            <w:tr w:rsidR="00AD44C5" w:rsidRPr="00AD44C5" w:rsidTr="002E07EA">
              <w:trPr>
                <w:trHeight w:val="72"/>
              </w:trPr>
              <w:tc>
                <w:tcPr>
                  <w:tcW w:w="434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1</w:t>
                  </w:r>
                </w:p>
              </w:tc>
              <w:tc>
                <w:tcPr>
                  <w:tcW w:w="1040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Bs5</w:t>
                  </w:r>
                </w:p>
              </w:tc>
              <w:tc>
                <w:tcPr>
                  <w:tcW w:w="1701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4.197.600,00</w:t>
                  </w:r>
                </w:p>
              </w:tc>
            </w:tr>
            <w:tr w:rsidR="00AD44C5" w:rsidRPr="00AD44C5" w:rsidTr="002E07EA">
              <w:trPr>
                <w:trHeight w:val="85"/>
              </w:trPr>
              <w:tc>
                <w:tcPr>
                  <w:tcW w:w="434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2</w:t>
                  </w:r>
                </w:p>
              </w:tc>
              <w:tc>
                <w:tcPr>
                  <w:tcW w:w="1040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Bs2</w:t>
                  </w:r>
                </w:p>
              </w:tc>
              <w:tc>
                <w:tcPr>
                  <w:tcW w:w="1701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3.045.800,00</w:t>
                  </w:r>
                </w:p>
              </w:tc>
            </w:tr>
            <w:tr w:rsidR="00AD44C5" w:rsidRPr="00AD44C5" w:rsidTr="002E07EA">
              <w:trPr>
                <w:trHeight w:val="105"/>
              </w:trPr>
              <w:tc>
                <w:tcPr>
                  <w:tcW w:w="434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3</w:t>
                  </w:r>
                </w:p>
              </w:tc>
              <w:tc>
                <w:tcPr>
                  <w:tcW w:w="1040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 xml:space="preserve"> c.10</w:t>
                  </w:r>
                </w:p>
              </w:tc>
              <w:tc>
                <w:tcPr>
                  <w:tcW w:w="1701" w:type="dxa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sz w:val="12"/>
                      <w:szCs w:val="20"/>
                      <w:lang w:val="es-ES"/>
                    </w:rPr>
                    <w:t>1.220.930,00</w:t>
                  </w:r>
                </w:p>
              </w:tc>
            </w:tr>
            <w:tr w:rsidR="00AD44C5" w:rsidRPr="00AD44C5" w:rsidTr="002E07EA">
              <w:trPr>
                <w:trHeight w:val="59"/>
              </w:trPr>
              <w:tc>
                <w:tcPr>
                  <w:tcW w:w="1474" w:type="dxa"/>
                  <w:gridSpan w:val="2"/>
                  <w:shd w:val="clear" w:color="auto" w:fill="DDD9C3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  <w:t>TOTAL</w:t>
                  </w:r>
                </w:p>
              </w:tc>
              <w:tc>
                <w:tcPr>
                  <w:tcW w:w="1701" w:type="dxa"/>
                  <w:shd w:val="clear" w:color="auto" w:fill="DDD9C3"/>
                </w:tcPr>
                <w:p w:rsidR="00AD44C5" w:rsidRPr="00AD44C5" w:rsidRDefault="00AD44C5" w:rsidP="00AD44C5">
                  <w:pPr>
                    <w:spacing w:after="0" w:line="240" w:lineRule="auto"/>
                    <w:jc w:val="center"/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</w:pPr>
                  <w:r w:rsidRPr="00AD44C5">
                    <w:rPr>
                      <w:rFonts w:ascii="Arial" w:eastAsia="MS Mincho" w:hAnsi="Arial" w:cs="Arial"/>
                      <w:b/>
                      <w:bCs/>
                      <w:sz w:val="12"/>
                      <w:szCs w:val="20"/>
                      <w:lang w:val="es-ES"/>
                    </w:rPr>
                    <w:t>8.464.330,00</w:t>
                  </w:r>
                </w:p>
              </w:tc>
            </w:tr>
          </w:tbl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11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Encargado de atender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Esperanza Mamani Mercado–Profesional en Compras y Contrataciones (Consultas Administrativas)</w:t>
            </w: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Claudia Soruco Carballo – Jefe De Análisis y Programación del Material Monetario (Consultas Técnicas).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357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2409090 – </w:t>
            </w:r>
            <w:proofErr w:type="spellStart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Int</w:t>
            </w:r>
            <w:proofErr w:type="spellEnd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. 4715 – 4708 (Consultas </w:t>
            </w:r>
            <w:proofErr w:type="spellStart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Adms</w:t>
            </w:r>
            <w:proofErr w:type="spellEnd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 xml:space="preserve">.), </w:t>
            </w:r>
            <w:proofErr w:type="spellStart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Int</w:t>
            </w:r>
            <w:proofErr w:type="spellEnd"/>
            <w:r w:rsidRPr="00AD44C5">
              <w:rPr>
                <w:rFonts w:ascii="Arial Narrow" w:eastAsia="Times New Roman" w:hAnsi="Arial Narrow" w:cs="Arial"/>
                <w:color w:val="0000FF"/>
                <w:sz w:val="18"/>
                <w:szCs w:val="18"/>
                <w:lang w:val="es-ES"/>
              </w:rPr>
              <w:t>. 2073 (Consultas Técnicas)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Fax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color w:val="0000FF"/>
                <w:sz w:val="19"/>
                <w:szCs w:val="19"/>
                <w:lang w:val="es-ES"/>
              </w:rPr>
              <w:t>2664790</w:t>
            </w:r>
          </w:p>
        </w:tc>
      </w:tr>
      <w:tr w:rsidR="00AD44C5" w:rsidRPr="00AD44C5" w:rsidTr="002E07EA">
        <w:trPr>
          <w:trHeight w:val="45"/>
        </w:trPr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rPr>
          <w:trHeight w:val="664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Correo Electrónico para consultas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hyperlink r:id="rId8" w:history="1">
              <w:r w:rsidRPr="00AD44C5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/>
                </w:rPr>
                <w:t>emamani@bcb.gob.bo</w:t>
              </w:r>
            </w:hyperlink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– </w:t>
            </w:r>
            <w:hyperlink r:id="rId9" w:history="1">
              <w:r w:rsidRPr="00AD44C5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/>
                </w:rPr>
                <w:t>gzavala@bcb.gob.bo</w:t>
              </w:r>
            </w:hyperlink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(Consultas Administrativas) </w:t>
            </w:r>
          </w:p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  <w:hyperlink r:id="rId10" w:history="1">
              <w:r w:rsidRPr="00AD44C5">
                <w:rPr>
                  <w:rFonts w:ascii="Arial Narrow" w:eastAsia="Times New Roman" w:hAnsi="Arial Narrow" w:cs="Arial"/>
                  <w:color w:val="0000FF"/>
                  <w:sz w:val="19"/>
                  <w:szCs w:val="19"/>
                  <w:u w:val="single"/>
                  <w:lang w:val="es-ES"/>
                </w:rPr>
                <w:t>csoruco@bcb.gob.bo</w:t>
              </w:r>
            </w:hyperlink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(Consultas Técnicas)</w:t>
            </w:r>
          </w:p>
        </w:tc>
      </w:tr>
      <w:tr w:rsidR="00AD44C5" w:rsidRPr="00AD44C5" w:rsidTr="002E07EA">
        <w:trPr>
          <w:trHeight w:val="75"/>
        </w:trPr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Consultas escritas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Hasta horas 18:30 del día miércoles 01.06.16, </w:t>
            </w:r>
            <w:r w:rsidRPr="00AD44C5">
              <w:rPr>
                <w:rFonts w:ascii="Arial" w:eastAsia="Times New Roman" w:hAnsi="Arial" w:cs="Arial"/>
                <w:color w:val="0000FF"/>
                <w:sz w:val="16"/>
                <w:szCs w:val="16"/>
                <w:lang w:val="es-ES"/>
              </w:rPr>
              <w:t xml:space="preserve">(En la Ventanilla Única de Correspondencia – PB del Edificio Principal del BCB Calle Ayacucho Esq. Mercado - Nota dirigida al Presidente </w:t>
            </w:r>
            <w:proofErr w:type="spellStart"/>
            <w:r w:rsidRPr="00AD44C5">
              <w:rPr>
                <w:rFonts w:ascii="Arial" w:eastAsia="Times New Roman" w:hAnsi="Arial" w:cs="Arial"/>
                <w:color w:val="0000FF"/>
                <w:sz w:val="16"/>
                <w:szCs w:val="16"/>
                <w:lang w:val="es-ES"/>
              </w:rPr>
              <w:t>a.i.</w:t>
            </w:r>
            <w:proofErr w:type="spellEnd"/>
            <w:r w:rsidRPr="00AD44C5">
              <w:rPr>
                <w:rFonts w:ascii="Arial" w:eastAsia="Times New Roman" w:hAnsi="Arial" w:cs="Arial"/>
                <w:color w:val="0000FF"/>
                <w:sz w:val="16"/>
                <w:szCs w:val="16"/>
                <w:lang w:val="es-ES"/>
              </w:rPr>
              <w:t xml:space="preserve"> del BCB - RPC)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 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highlight w:val="yellow"/>
                <w:lang w:val="es-ES"/>
              </w:rPr>
            </w:pP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Reunión de Aclaración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:</w:t>
            </w:r>
          </w:p>
        </w:tc>
        <w:tc>
          <w:tcPr>
            <w:tcW w:w="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</w:p>
        </w:tc>
        <w:tc>
          <w:tcPr>
            <w:tcW w:w="701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autoSpaceDE w:val="0"/>
              <w:autoSpaceDN w:val="0"/>
              <w:adjustRightInd w:val="0"/>
              <w:spacing w:after="0" w:line="240" w:lineRule="auto"/>
              <w:ind w:right="37"/>
              <w:jc w:val="both"/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El día lunes 06.06.16, a horas 10:30 </w:t>
            </w:r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>en el Piso 27 del edificio principal del BCB.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"/>
                <w:szCs w:val="2"/>
                <w:highlight w:val="yellow"/>
                <w:lang w:val="es-ES"/>
              </w:rPr>
            </w:pPr>
          </w:p>
        </w:tc>
      </w:tr>
      <w:tr w:rsidR="00AD44C5" w:rsidRPr="00AD44C5" w:rsidTr="002E07EA">
        <w:trPr>
          <w:trHeight w:val="54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Presentación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Hasta horas 10:30 del día miércoles 22.06.16, </w:t>
            </w:r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>en Ventanilla Única de Correspondencia ubicada en Planta Baja del edificio principal del BCB.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"/>
                <w:szCs w:val="2"/>
                <w:highlight w:val="yellow"/>
                <w:lang w:val="es-ES"/>
              </w:rPr>
            </w:pPr>
          </w:p>
        </w:tc>
      </w:tr>
      <w:tr w:rsidR="00AD44C5" w:rsidRPr="00AD44C5" w:rsidTr="002E07EA">
        <w:trPr>
          <w:trHeight w:val="333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 xml:space="preserve">Acto de Apertura de Propuestas 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</w:pPr>
            <w:r w:rsidRPr="00AD44C5">
              <w:rPr>
                <w:rFonts w:ascii="Arial" w:eastAsia="Times New Roman" w:hAnsi="Arial" w:cs="Arial"/>
                <w:b/>
                <w:sz w:val="16"/>
                <w:szCs w:val="16"/>
                <w:lang w:val="es-ES"/>
              </w:rPr>
              <w:t>: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1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ind w:right="142"/>
              <w:jc w:val="both"/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</w:pP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>El día miércoles 22.06.16,</w:t>
            </w:r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 xml:space="preserve"> </w:t>
            </w:r>
            <w:r w:rsidRPr="00AD44C5">
              <w:rPr>
                <w:rFonts w:ascii="Arial Narrow" w:eastAsia="Times New Roman" w:hAnsi="Arial Narrow" w:cs="Arial"/>
                <w:b/>
                <w:sz w:val="19"/>
                <w:szCs w:val="19"/>
                <w:lang w:val="es-ES"/>
              </w:rPr>
              <w:t xml:space="preserve">a horas 10:30 </w:t>
            </w:r>
            <w:r w:rsidRPr="00AD44C5">
              <w:rPr>
                <w:rFonts w:ascii="Arial Narrow" w:eastAsia="Times New Roman" w:hAnsi="Arial Narrow" w:cs="Arial"/>
                <w:sz w:val="19"/>
                <w:szCs w:val="19"/>
                <w:lang w:val="es-ES"/>
              </w:rPr>
              <w:t>en el piso 27 del edificio principal del BCB</w:t>
            </w:r>
          </w:p>
        </w:tc>
      </w:tr>
      <w:tr w:rsidR="00AD44C5" w:rsidRPr="00AD44C5" w:rsidTr="002E07EA">
        <w:tc>
          <w:tcPr>
            <w:tcW w:w="281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D44C5" w:rsidRPr="00AD44C5" w:rsidRDefault="00AD44C5" w:rsidP="00AD44C5">
            <w:pPr>
              <w:spacing w:after="0" w:line="240" w:lineRule="auto"/>
              <w:jc w:val="right"/>
              <w:rPr>
                <w:rFonts w:ascii="Century Gothic" w:eastAsia="Times New Roman" w:hAnsi="Century Gothic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2"/>
                <w:szCs w:val="2"/>
                <w:lang w:val="es-ES"/>
              </w:rPr>
            </w:pPr>
          </w:p>
        </w:tc>
        <w:tc>
          <w:tcPr>
            <w:tcW w:w="7095" w:type="dxa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D44C5" w:rsidRPr="00AD44C5" w:rsidRDefault="00AD44C5" w:rsidP="00AD44C5">
            <w:pPr>
              <w:spacing w:after="0" w:line="240" w:lineRule="auto"/>
              <w:rPr>
                <w:rFonts w:ascii="Century Gothic" w:eastAsia="Times New Roman" w:hAnsi="Century Gothic" w:cs="Arial"/>
                <w:sz w:val="2"/>
                <w:szCs w:val="2"/>
                <w:lang w:val="es-ES"/>
              </w:rPr>
            </w:pPr>
          </w:p>
        </w:tc>
      </w:tr>
    </w:tbl>
    <w:p w:rsidR="00AD44C5" w:rsidRPr="00AD44C5" w:rsidRDefault="00AD44C5" w:rsidP="00AD44C5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</w:p>
    <w:sectPr w:rsidR="00AD44C5" w:rsidRPr="00AD44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C37"/>
    <w:rsid w:val="00187ED3"/>
    <w:rsid w:val="00674CF1"/>
    <w:rsid w:val="00725CE7"/>
    <w:rsid w:val="00822248"/>
    <w:rsid w:val="00AD44C5"/>
    <w:rsid w:val="00BE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soruco@bcb.gob.b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zavala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9CF02-2D44-463E-8521-285216CDA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Mamani Mercado Esperanza</dc:creator>
  <cp:lastModifiedBy>Mamani Mercado Esperanza</cp:lastModifiedBy>
  <cp:revision>3</cp:revision>
  <dcterms:created xsi:type="dcterms:W3CDTF">2016-05-19T14:59:00Z</dcterms:created>
  <dcterms:modified xsi:type="dcterms:W3CDTF">2016-05-19T15:01:00Z</dcterms:modified>
</cp:coreProperties>
</file>