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CB" w:rsidRPr="00A40276" w:rsidRDefault="00446ECB" w:rsidP="00446ECB">
      <w:pPr>
        <w:jc w:val="center"/>
        <w:rPr>
          <w:b/>
          <w:sz w:val="18"/>
          <w:szCs w:val="18"/>
          <w:lang w:val="es-BO"/>
        </w:rPr>
      </w:pPr>
    </w:p>
    <w:p w:rsidR="00446ECB" w:rsidRPr="00A40276" w:rsidRDefault="00446ECB" w:rsidP="00446ECB">
      <w:pPr>
        <w:jc w:val="both"/>
        <w:rPr>
          <w:rFonts w:cs="Arial"/>
          <w:sz w:val="4"/>
          <w:szCs w:val="2"/>
          <w:lang w:val="es-BO"/>
        </w:rPr>
      </w:pPr>
    </w:p>
    <w:p w:rsidR="00446ECB" w:rsidRDefault="00446ECB" w:rsidP="00446ECB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bookmarkStart w:id="1" w:name="_GoBack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bookmarkEnd w:id="1"/>
    <w:p w:rsidR="00446ECB" w:rsidRDefault="00446ECB" w:rsidP="00446ECB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446ECB" w:rsidRPr="00023739" w:rsidRDefault="00446ECB" w:rsidP="00446ECB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46ECB" w:rsidRPr="00F75995" w:rsidTr="00E83C6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46ECB" w:rsidRPr="00F75995" w:rsidRDefault="00446ECB" w:rsidP="00446ECB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46ECB" w:rsidRPr="00F75995" w:rsidTr="00E83C6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8A6706" w:rsidRDefault="00446ECB" w:rsidP="00E83C6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015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46ECB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760920" w:rsidRDefault="00446ECB" w:rsidP="00E83C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522206">
              <w:rPr>
                <w:rFonts w:ascii="Arial" w:hAnsi="Arial" w:cs="Arial"/>
                <w:b/>
              </w:rPr>
              <w:t>SERVICIO DE MANTENIMIENTO EN EL AREA DE ELECTROMECÁNICA PARA SISTEMAS Y EQUIPOS DE IMPULSIÓN DE LÍQUIDOS DE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424887" w:rsidRDefault="00446ECB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46ECB" w:rsidRPr="00424887" w:rsidRDefault="00446ECB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46ECB" w:rsidRPr="00F75995" w:rsidTr="00E83C6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46ECB" w:rsidRPr="00F75995" w:rsidTr="00E83C6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46ECB" w:rsidRPr="00F75995" w:rsidTr="00E83C6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F75995" w:rsidRDefault="00446ECB" w:rsidP="00E83C6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46ECB" w:rsidRPr="00F75995" w:rsidTr="00E83C6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CE40E3" w:rsidTr="00E83C6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CE40E3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CE40E3" w:rsidRDefault="00446ECB" w:rsidP="00E83C6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59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400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Nueve Mil Cuatrocientos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CE40E3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CE40E3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CE40E3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CE40E3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CE40E3" w:rsidRDefault="00446ECB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CE40E3" w:rsidRDefault="00446ECB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CE40E3" w:rsidRDefault="00446ECB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CE40E3" w:rsidRDefault="00446ECB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46ECB" w:rsidRPr="00CE40E3" w:rsidRDefault="00446ECB" w:rsidP="00E83C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446ECB" w:rsidRPr="00CE40E3" w:rsidRDefault="00446ECB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46ECB" w:rsidRPr="00CE40E3" w:rsidTr="00E83C6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CE40E3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CE40E3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DD14A1" w:rsidRDefault="00446ECB" w:rsidP="00E83C6F">
            <w:pPr>
              <w:jc w:val="both"/>
              <w:rPr>
                <w:rFonts w:ascii="Arial" w:hAnsi="Arial" w:cs="Arial"/>
                <w:bCs/>
                <w:iCs/>
              </w:rPr>
            </w:pPr>
            <w:r w:rsidRPr="00522206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2F238F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2F238F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2F238F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244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2F238F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522206" w:rsidRDefault="00446ECB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El servicio deberá desarrollarse en los siguientes inmuebles:</w:t>
            </w:r>
          </w:p>
          <w:p w:rsidR="00446ECB" w:rsidRPr="00522206" w:rsidRDefault="00446ECB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a)</w:t>
            </w:r>
            <w:r w:rsidRPr="00522206">
              <w:rPr>
                <w:rFonts w:ascii="Arial" w:hAnsi="Arial" w:cs="Arial"/>
                <w:lang w:val="es-BO"/>
              </w:rPr>
              <w:tab/>
              <w:t>Edificio Principal del BCB (Calle Ayacucho, esquina Mercado S/N, La Paz).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b)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(Calle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, esquina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Yanacocha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>, La Paz).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c)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Excorcosud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(Av. Montes, S/N,  La Paz)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d)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Excial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(Av. 6 de marzo, El Alto).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e)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Inmuebles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1 Y 2 (Zona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–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Rosaspampa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>, El Alto).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f)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(Zona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>, Calle 23, La Paz).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g)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(Zona Cota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>, Calle 28, La Paz).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h)</w:t>
            </w:r>
            <w:r w:rsidRPr="00522206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522206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522206">
              <w:rPr>
                <w:rFonts w:ascii="Arial" w:hAnsi="Arial" w:cs="Arial"/>
                <w:lang w:val="es-BO"/>
              </w:rPr>
              <w:t xml:space="preserve"> (Calle 30 y calle La Merced, La Paz).</w:t>
            </w:r>
          </w:p>
          <w:p w:rsidR="00446ECB" w:rsidRPr="00522206" w:rsidRDefault="00446ECB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i)</w:t>
            </w:r>
            <w:r w:rsidRPr="00522206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446ECB" w:rsidRPr="00522206" w:rsidRDefault="00446ECB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446ECB" w:rsidRPr="002F238F" w:rsidRDefault="00446ECB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522206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2F238F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2F238F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2F238F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46ECB" w:rsidRPr="002F238F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49626B" w:rsidRDefault="00446ECB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446ECB" w:rsidRPr="0049626B" w:rsidRDefault="00446ECB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446ECB" w:rsidRPr="0049626B" w:rsidRDefault="00446ECB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446ECB" w:rsidRPr="0049626B" w:rsidRDefault="00446ECB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446ECB" w:rsidRPr="0049626B" w:rsidRDefault="00446ECB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446ECB" w:rsidRPr="0049626B" w:rsidRDefault="00446ECB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446ECB" w:rsidRPr="002F238F" w:rsidRDefault="00446ECB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F75995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F75995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F75995" w:rsidTr="00E83C6F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6ECB" w:rsidRPr="00F75995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F75995" w:rsidRDefault="00446ECB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46ECB" w:rsidRPr="000E268F" w:rsidRDefault="00446ECB" w:rsidP="00446EC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46ECB" w:rsidRPr="00A40276" w:rsidTr="00E83C6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D3A48" w:rsidRDefault="00446ECB" w:rsidP="00E83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46ECB" w:rsidRPr="00A40276" w:rsidRDefault="00446ECB" w:rsidP="00E83C6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446ECB" w:rsidRPr="00A40276" w:rsidRDefault="00446ECB" w:rsidP="00E83C6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</w:rPr>
            </w:pPr>
          </w:p>
        </w:tc>
      </w:tr>
      <w:tr w:rsidR="00446ECB" w:rsidRPr="00A40276" w:rsidTr="00E83C6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A40276" w:rsidRDefault="00446ECB" w:rsidP="00E83C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6ECB" w:rsidRPr="00A40276" w:rsidTr="00E83C6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8A49C3" w:rsidRDefault="00446ECB" w:rsidP="00E83C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46ECB" w:rsidRPr="00A40276" w:rsidRDefault="00446ECB" w:rsidP="00E83C6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</w:rPr>
            </w:pPr>
          </w:p>
        </w:tc>
      </w:tr>
      <w:tr w:rsidR="00446ECB" w:rsidRPr="00A40276" w:rsidTr="00E83C6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103827" w:rsidRDefault="00446ECB" w:rsidP="00E83C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46ECB" w:rsidRPr="00A40276" w:rsidTr="00E83C6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46ECB" w:rsidRPr="00A40276" w:rsidRDefault="00446ECB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A40276" w:rsidTr="00E83C6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2F238F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2F238F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2F238F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A40276" w:rsidTr="00E83C6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46ECB" w:rsidRPr="00A40276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46ECB" w:rsidRPr="00545778" w:rsidTr="00E83C6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46ECB" w:rsidRPr="00545778" w:rsidRDefault="00446ECB" w:rsidP="00446EC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446ECB" w:rsidRPr="00A40276" w:rsidTr="00E83C6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46ECB" w:rsidRPr="00765F1B" w:rsidRDefault="00446ECB" w:rsidP="00E83C6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46ECB" w:rsidRPr="00765F1B" w:rsidRDefault="00446ECB" w:rsidP="00446EC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46ECB" w:rsidRPr="00A40276" w:rsidRDefault="00446ECB" w:rsidP="00E83C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46ECB" w:rsidRPr="00545778" w:rsidTr="00E83C6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545778" w:rsidRDefault="00446ECB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46ECB" w:rsidRPr="00A40276" w:rsidTr="00E83C6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2F238F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ECB" w:rsidRPr="002F238F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2F238F" w:rsidRDefault="00446ECB" w:rsidP="00E83C6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545778" w:rsidTr="00E83C6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545778" w:rsidRDefault="00446ECB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46ECB" w:rsidRPr="00A40276" w:rsidTr="00E83C6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446ECB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46ECB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446ECB" w:rsidRPr="00545778" w:rsidRDefault="00446ECB" w:rsidP="00E83C6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46ECB" w:rsidRPr="00A40276" w:rsidRDefault="00446ECB" w:rsidP="00E83C6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46ECB" w:rsidRPr="00A40276" w:rsidTr="00E83C6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A40276" w:rsidTr="00E83C6F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305F6" w:rsidRDefault="00446ECB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Dexter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Mihael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Miranda Quiroga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545778" w:rsidRDefault="00446ECB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545778" w:rsidRDefault="00446ECB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Mantenimiento de Maquinaria y Equipos 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545778" w:rsidRDefault="00446ECB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545778" w:rsidRDefault="00446ECB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545778" w:rsidTr="00E83C6F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545778" w:rsidRDefault="00446ECB" w:rsidP="00E83C6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46ECB" w:rsidRPr="00A40276" w:rsidTr="00E83C6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25526C" w:rsidRDefault="00446ECB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46ECB" w:rsidRPr="0025526C" w:rsidRDefault="00446ECB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4746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A40276" w:rsidRDefault="00446ECB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ECB" w:rsidRPr="0025526C" w:rsidRDefault="00446ECB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446ECB" w:rsidRPr="0025526C" w:rsidRDefault="00446ECB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46ECB" w:rsidRDefault="00446ECB" w:rsidP="00E83C6F">
            <w:pP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hyperlink r:id="rId5" w:history="1">
              <w:r w:rsidRPr="00C20288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dmiranda@bcb.gob.bo</w:t>
              </w:r>
            </w:hyperlink>
          </w:p>
          <w:p w:rsidR="00446ECB" w:rsidRPr="0025526C" w:rsidRDefault="00446ECB" w:rsidP="00E83C6F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46ECB" w:rsidRPr="00A40276" w:rsidRDefault="00446ECB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446ECB" w:rsidRPr="00545778" w:rsidTr="00E83C6F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46ECB" w:rsidRPr="00A40276" w:rsidTr="00E83C6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ECB" w:rsidRPr="00570491" w:rsidRDefault="00446ECB" w:rsidP="00E83C6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46ECB" w:rsidRPr="00087393" w:rsidRDefault="00446ECB" w:rsidP="00E83C6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Default="00446ECB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46ECB" w:rsidRDefault="00446ECB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46ECB" w:rsidRDefault="00446ECB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46ECB" w:rsidRPr="00570491" w:rsidRDefault="00446ECB" w:rsidP="00E83C6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46ECB" w:rsidRPr="00A40276" w:rsidRDefault="00446ECB" w:rsidP="00E83C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46ECB" w:rsidRPr="00545778" w:rsidTr="00E83C6F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46ECB" w:rsidRPr="00545778" w:rsidRDefault="00446ECB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46ECB" w:rsidRDefault="00446ECB" w:rsidP="00446ECB">
      <w:pPr>
        <w:pStyle w:val="Puesto"/>
        <w:spacing w:before="0" w:after="0"/>
        <w:ind w:left="432"/>
        <w:jc w:val="both"/>
      </w:pPr>
      <w:bookmarkStart w:id="2" w:name="_Toc94724713"/>
    </w:p>
    <w:p w:rsidR="00446ECB" w:rsidRPr="004B20B0" w:rsidRDefault="00446ECB" w:rsidP="00446ECB">
      <w:pPr>
        <w:pStyle w:val="Puesto"/>
        <w:spacing w:before="0" w:after="0"/>
        <w:jc w:val="both"/>
      </w:pPr>
    </w:p>
    <w:p w:rsidR="00446ECB" w:rsidRDefault="00446ECB" w:rsidP="00446ECB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446ECB" w:rsidRDefault="00446ECB" w:rsidP="00446ECB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446ECB" w:rsidRPr="00A40276" w:rsidTr="00E83C6F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46ECB" w:rsidRPr="00A40276" w:rsidRDefault="00446ECB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46ECB" w:rsidRPr="00A40276" w:rsidRDefault="00446ECB" w:rsidP="00446EC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46ECB" w:rsidRPr="00A40276" w:rsidRDefault="00446ECB" w:rsidP="00446ECB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446ECB" w:rsidRPr="00A40276" w:rsidRDefault="00446ECB" w:rsidP="00446ECB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46ECB" w:rsidRPr="00A40276" w:rsidRDefault="00446ECB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446ECB" w:rsidRPr="00A40276" w:rsidRDefault="00446ECB" w:rsidP="00446EC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46ECB" w:rsidRPr="00A40276" w:rsidRDefault="00446ECB" w:rsidP="00446EC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446ECB" w:rsidRPr="00A40276" w:rsidRDefault="00446ECB" w:rsidP="00E83C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446ECB" w:rsidRDefault="00446ECB" w:rsidP="00446ECB">
      <w:pPr>
        <w:rPr>
          <w:lang w:val="es-BO"/>
        </w:rPr>
      </w:pPr>
    </w:p>
    <w:p w:rsidR="00446ECB" w:rsidRDefault="00446ECB" w:rsidP="00446ECB">
      <w:pPr>
        <w:rPr>
          <w:lang w:val="es-BO"/>
        </w:rPr>
      </w:pPr>
    </w:p>
    <w:p w:rsidR="00446ECB" w:rsidRPr="004B26AD" w:rsidRDefault="00446ECB" w:rsidP="00446EC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46ECB" w:rsidRPr="000C6821" w:rsidRDefault="00446ECB" w:rsidP="00446ECB">
      <w:pPr>
        <w:rPr>
          <w:rFonts w:cs="Arial"/>
          <w:sz w:val="18"/>
          <w:szCs w:val="18"/>
        </w:rPr>
      </w:pPr>
    </w:p>
    <w:tbl>
      <w:tblPr>
        <w:tblW w:w="52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1"/>
        <w:gridCol w:w="231"/>
        <w:gridCol w:w="39"/>
        <w:gridCol w:w="95"/>
        <w:gridCol w:w="134"/>
        <w:gridCol w:w="180"/>
        <w:gridCol w:w="134"/>
        <w:gridCol w:w="407"/>
        <w:gridCol w:w="134"/>
        <w:gridCol w:w="541"/>
        <w:gridCol w:w="159"/>
        <w:gridCol w:w="134"/>
        <w:gridCol w:w="327"/>
        <w:gridCol w:w="134"/>
        <w:gridCol w:w="287"/>
        <w:gridCol w:w="134"/>
        <w:gridCol w:w="134"/>
        <w:gridCol w:w="2055"/>
        <w:gridCol w:w="134"/>
      </w:tblGrid>
      <w:tr w:rsidR="00446ECB" w:rsidRPr="000C6821" w:rsidTr="00E83C6F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46ECB" w:rsidRPr="000C6821" w:rsidTr="00E83C6F">
        <w:trPr>
          <w:trHeight w:val="225"/>
        </w:trPr>
        <w:tc>
          <w:tcPr>
            <w:tcW w:w="19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6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46ECB" w:rsidRPr="000C6821" w:rsidTr="00E83C6F">
        <w:trPr>
          <w:trHeight w:val="103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5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42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6B7E13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26072D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</w:t>
            </w:r>
            <w:r w:rsidRPr="0026072D">
              <w:rPr>
                <w:rFonts w:ascii="Arial" w:hAnsi="Arial" w:cs="Arial"/>
                <w:sz w:val="14"/>
                <w:szCs w:val="14"/>
              </w:rPr>
              <w:t>siguiente enlace a través de zoom:</w:t>
            </w:r>
          </w:p>
          <w:p w:rsidR="00446ECB" w:rsidRPr="0026072D" w:rsidRDefault="00446ECB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26072D">
              <w:rPr>
                <w:rStyle w:val="Hipervnculo"/>
                <w:rFonts w:ascii="Arial" w:hAnsi="Arial"/>
                <w:sz w:val="14"/>
              </w:rPr>
              <w:t xml:space="preserve">https://bcb-gob-bo.zoom.us/j/86238376804?pwd=E5lbcgLNwbGjXv3bHAy3lRSWMpEdZi.1 </w:t>
            </w:r>
          </w:p>
          <w:p w:rsidR="00446ECB" w:rsidRPr="0026072D" w:rsidRDefault="00446ECB" w:rsidP="00E83C6F">
            <w:pPr>
              <w:rPr>
                <w:rStyle w:val="Hipervnculo"/>
                <w:rFonts w:ascii="Arial" w:hAnsi="Arial"/>
                <w:sz w:val="14"/>
              </w:rPr>
            </w:pPr>
          </w:p>
          <w:p w:rsidR="00446ECB" w:rsidRPr="0026072D" w:rsidRDefault="00446ECB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26072D">
              <w:rPr>
                <w:rStyle w:val="Hipervnculo"/>
                <w:rFonts w:ascii="Arial" w:hAnsi="Arial"/>
                <w:sz w:val="14"/>
              </w:rPr>
              <w:t>ID de reunión: 862 3837 6804</w:t>
            </w:r>
          </w:p>
          <w:p w:rsidR="00446ECB" w:rsidRPr="00D5229F" w:rsidRDefault="00446ECB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26072D">
              <w:rPr>
                <w:rStyle w:val="Hipervnculo"/>
                <w:rFonts w:ascii="Arial" w:hAnsi="Arial"/>
                <w:sz w:val="14"/>
              </w:rPr>
              <w:t>Código de acceso: 666783</w:t>
            </w:r>
          </w:p>
          <w:p w:rsidR="00446ECB" w:rsidRPr="00B3543A" w:rsidRDefault="00446ECB" w:rsidP="00E83C6F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9F7243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446ECB" w:rsidRPr="000C6821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23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8A49C3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446ECB" w:rsidRPr="007F4B26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446ECB" w:rsidRDefault="00446ECB" w:rsidP="00E83C6F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26072D">
              <w:rPr>
                <w:rStyle w:val="Hipervnculo"/>
                <w:rFonts w:ascii="Arial" w:hAnsi="Arial"/>
              </w:rPr>
              <w:t>https://bcb-gob-bo.zoom.us/j/81720985305?pwd=B7L89FbtVVGfNSf5UOhHDCr4PWL9Yh.1</w:t>
            </w:r>
            <w:r w:rsidRPr="0026072D">
              <w:rPr>
                <w:rStyle w:val="Hipervnculo"/>
                <w:rFonts w:ascii="Arial" w:hAnsi="Arial"/>
                <w:highlight w:val="yellow"/>
              </w:rPr>
              <w:t xml:space="preserve"> </w:t>
            </w:r>
          </w:p>
          <w:p w:rsidR="00446ECB" w:rsidRPr="00765051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446ECB" w:rsidRPr="009479BD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26072D">
              <w:rPr>
                <w:rFonts w:ascii="Arial" w:hAnsi="Arial" w:cs="Arial"/>
                <w:sz w:val="14"/>
                <w:szCs w:val="14"/>
              </w:rPr>
              <w:t>817 2098 5305</w:t>
            </w:r>
          </w:p>
          <w:p w:rsidR="00446ECB" w:rsidRPr="009F7243" w:rsidRDefault="00446ECB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26072D">
              <w:rPr>
                <w:rFonts w:ascii="Arial" w:hAnsi="Arial" w:cs="Arial"/>
                <w:sz w:val="14"/>
                <w:szCs w:val="14"/>
              </w:rPr>
              <w:t>441602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42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58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37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42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15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46ECB" w:rsidRPr="000C6821" w:rsidTr="00E83C6F">
        <w:trPr>
          <w:trHeight w:val="35"/>
        </w:trPr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6ECB" w:rsidRPr="000C6821" w:rsidRDefault="00446ECB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ECB" w:rsidRPr="000C6821" w:rsidRDefault="00446ECB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46ECB" w:rsidRDefault="00446ECB" w:rsidP="00446EC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46ECB" w:rsidRPr="0060646D" w:rsidRDefault="00446ECB" w:rsidP="00446EC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446ECB" w:rsidRDefault="00446ECB" w:rsidP="00446ECB">
      <w:pPr>
        <w:rPr>
          <w:lang w:val="es-BO"/>
        </w:rPr>
      </w:pPr>
    </w:p>
    <w:p w:rsidR="00446ECB" w:rsidRDefault="00446ECB" w:rsidP="00446ECB">
      <w:pPr>
        <w:rPr>
          <w:rFonts w:cs="Arial"/>
          <w:i/>
        </w:rPr>
      </w:pPr>
    </w:p>
    <w:p w:rsidR="001007AD" w:rsidRDefault="001007AD"/>
    <w:sectPr w:rsidR="00100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CB"/>
    <w:rsid w:val="001007AD"/>
    <w:rsid w:val="004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DF57-40B6-4EC0-A842-2ACC367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C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46ECB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446EC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4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446EC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446EC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446EC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46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4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rand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2025-02-27T14:20:00Z</dcterms:created>
  <dcterms:modified xsi:type="dcterms:W3CDTF">2025-02-27T14:21:00Z</dcterms:modified>
</cp:coreProperties>
</file>