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CB" w:rsidRPr="009B35EF" w:rsidRDefault="003264CB" w:rsidP="003264CB">
      <w:pPr>
        <w:jc w:val="center"/>
        <w:rPr>
          <w:rFonts w:cs="Arial"/>
          <w:b/>
          <w:sz w:val="2"/>
          <w:szCs w:val="18"/>
          <w:lang w:val="es-BO"/>
        </w:rPr>
      </w:pPr>
      <w:bookmarkStart w:id="0" w:name="_GoBack"/>
    </w:p>
    <w:p w:rsidR="003264CB" w:rsidRPr="009956C4" w:rsidRDefault="003264CB" w:rsidP="003264CB">
      <w:pPr>
        <w:jc w:val="center"/>
        <w:rPr>
          <w:rFonts w:cs="Arial"/>
          <w:sz w:val="2"/>
          <w:szCs w:val="18"/>
          <w:lang w:val="es-BO"/>
        </w:rPr>
      </w:pPr>
    </w:p>
    <w:p w:rsidR="003264CB" w:rsidRPr="009956C4" w:rsidRDefault="003264CB" w:rsidP="003264CB">
      <w:pPr>
        <w:jc w:val="center"/>
        <w:rPr>
          <w:rFonts w:cs="Arial"/>
          <w:sz w:val="2"/>
          <w:szCs w:val="18"/>
          <w:lang w:val="es-BO"/>
        </w:rPr>
      </w:pPr>
    </w:p>
    <w:p w:rsidR="003264CB" w:rsidRDefault="003264CB" w:rsidP="003264CB">
      <w:pPr>
        <w:pStyle w:val="Ttulo1"/>
        <w:numPr>
          <w:ilvl w:val="0"/>
          <w:numId w:val="0"/>
        </w:numPr>
        <w:ind w:left="567"/>
        <w:jc w:val="center"/>
        <w:rPr>
          <w:rFonts w:ascii="Verdana" w:hAnsi="Verdana" w:cs="Arial"/>
          <w:sz w:val="18"/>
          <w:szCs w:val="18"/>
          <w:u w:val="none"/>
          <w:lang w:val="es-BO"/>
        </w:rPr>
      </w:pPr>
      <w:bookmarkStart w:id="1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1"/>
    </w:p>
    <w:bookmarkEnd w:id="0"/>
    <w:p w:rsidR="003264CB" w:rsidRPr="009B35EF" w:rsidRDefault="003264CB" w:rsidP="003264CB">
      <w:pPr>
        <w:jc w:val="center"/>
        <w:rPr>
          <w:sz w:val="2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3264CB" w:rsidRPr="009956C4" w:rsidTr="001449C6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3264CB" w:rsidRPr="009956C4" w:rsidRDefault="003264CB" w:rsidP="003264CB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3264CB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3264CB" w:rsidRPr="0054356D" w:rsidTr="001449C6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264CB" w:rsidRPr="0054356D" w:rsidRDefault="003264CB" w:rsidP="001449C6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3264CB" w:rsidRPr="009956C4" w:rsidTr="001449C6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264CB" w:rsidRPr="00A93AB0" w:rsidRDefault="003264CB" w:rsidP="001449C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D14236" w:rsidRDefault="003264CB" w:rsidP="001449C6">
            <w:pPr>
              <w:jc w:val="center"/>
              <w:rPr>
                <w:rFonts w:ascii="Arial" w:hAnsi="Arial" w:cs="Arial"/>
                <w:b/>
                <w:sz w:val="12"/>
                <w:lang w:val="es-BO"/>
              </w:rPr>
            </w:pPr>
            <w:r w:rsidRPr="00D14236">
              <w:rPr>
                <w:rFonts w:ascii="Arial" w:hAnsi="Arial" w:cs="Arial"/>
                <w:b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3264CB" w:rsidRPr="0054356D" w:rsidTr="001449C6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3264CB" w:rsidRPr="00A93AB0" w:rsidRDefault="003264CB" w:rsidP="001449C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3264CB" w:rsidRPr="009956C4" w:rsidTr="001449C6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264CB" w:rsidRPr="00A93AB0" w:rsidRDefault="003264CB" w:rsidP="001449C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64CB" w:rsidRPr="009956C4" w:rsidRDefault="003264CB" w:rsidP="001449C6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A93AB0">
              <w:rPr>
                <w:rFonts w:ascii="Arial" w:hAnsi="Arial" w:cs="Arial"/>
                <w:sz w:val="14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 – P Nº 070/2025 – 1</w:t>
            </w:r>
            <w:r w:rsidRPr="005065DA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3264CB" w:rsidRPr="009956C4" w:rsidTr="001449C6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64CB" w:rsidRPr="009956C4" w:rsidRDefault="003264CB" w:rsidP="001449C6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3264CB" w:rsidRPr="00A93AB0" w:rsidTr="001449C6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3264CB" w:rsidRPr="00A93AB0" w:rsidRDefault="003264CB" w:rsidP="001449C6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3264CB" w:rsidRPr="00A93AB0" w:rsidRDefault="003264CB" w:rsidP="001449C6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3264CB" w:rsidRPr="00A93AB0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305"/>
        <w:gridCol w:w="305"/>
        <w:gridCol w:w="280"/>
        <w:gridCol w:w="305"/>
        <w:gridCol w:w="305"/>
        <w:gridCol w:w="305"/>
        <w:gridCol w:w="305"/>
        <w:gridCol w:w="275"/>
        <w:gridCol w:w="305"/>
        <w:gridCol w:w="305"/>
        <w:gridCol w:w="272"/>
        <w:gridCol w:w="266"/>
        <w:gridCol w:w="267"/>
        <w:gridCol w:w="267"/>
        <w:gridCol w:w="267"/>
        <w:gridCol w:w="267"/>
        <w:gridCol w:w="267"/>
        <w:gridCol w:w="267"/>
        <w:gridCol w:w="273"/>
        <w:gridCol w:w="305"/>
        <w:gridCol w:w="273"/>
        <w:gridCol w:w="305"/>
        <w:gridCol w:w="267"/>
        <w:gridCol w:w="813"/>
        <w:gridCol w:w="788"/>
        <w:gridCol w:w="267"/>
      </w:tblGrid>
      <w:tr w:rsidR="003264CB" w:rsidRPr="00A93AB0" w:rsidTr="001449C6">
        <w:trPr>
          <w:trHeight w:val="220"/>
          <w:jc w:val="center"/>
        </w:trPr>
        <w:tc>
          <w:tcPr>
            <w:tcW w:w="2104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264CB" w:rsidRPr="00A93AB0" w:rsidRDefault="003264CB" w:rsidP="001449C6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3264CB" w:rsidRPr="00A93AB0" w:rsidRDefault="003264CB" w:rsidP="001449C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93AB0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264CB" w:rsidRPr="00A93AB0" w:rsidRDefault="003264CB" w:rsidP="001449C6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9"/>
        <w:gridCol w:w="312"/>
        <w:gridCol w:w="281"/>
        <w:gridCol w:w="282"/>
        <w:gridCol w:w="271"/>
        <w:gridCol w:w="276"/>
        <w:gridCol w:w="275"/>
        <w:gridCol w:w="273"/>
        <w:gridCol w:w="8"/>
        <w:gridCol w:w="302"/>
        <w:gridCol w:w="10"/>
        <w:gridCol w:w="275"/>
        <w:gridCol w:w="275"/>
        <w:gridCol w:w="272"/>
        <w:gridCol w:w="272"/>
        <w:gridCol w:w="271"/>
        <w:gridCol w:w="272"/>
        <w:gridCol w:w="272"/>
        <w:gridCol w:w="272"/>
        <w:gridCol w:w="272"/>
        <w:gridCol w:w="272"/>
        <w:gridCol w:w="272"/>
        <w:gridCol w:w="271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1"/>
      </w:tblGrid>
      <w:tr w:rsidR="003264CB" w:rsidRPr="002662F5" w:rsidTr="001449C6">
        <w:trPr>
          <w:jc w:val="center"/>
        </w:trPr>
        <w:tc>
          <w:tcPr>
            <w:tcW w:w="1799" w:type="dxa"/>
            <w:tcBorders>
              <w:left w:val="single" w:sz="12" w:space="0" w:color="1F4E79" w:themeColor="accent1" w:themeShade="80"/>
            </w:tcBorders>
            <w:vAlign w:val="center"/>
          </w:tcPr>
          <w:p w:rsidR="003264CB" w:rsidRPr="002662F5" w:rsidRDefault="003264CB" w:rsidP="001449C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3264CB" w:rsidRPr="00A93AB0" w:rsidTr="001449C6">
        <w:trPr>
          <w:trHeight w:val="227"/>
          <w:jc w:val="center"/>
        </w:trPr>
        <w:tc>
          <w:tcPr>
            <w:tcW w:w="179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264CB" w:rsidRPr="00A93AB0" w:rsidRDefault="003264CB" w:rsidP="001449C6">
            <w:pPr>
              <w:jc w:val="right"/>
              <w:rPr>
                <w:rFonts w:ascii="Arial" w:hAnsi="Arial" w:cs="Arial"/>
                <w:lang w:val="es-BO"/>
              </w:rPr>
            </w:pPr>
            <w:r w:rsidRPr="00A93AB0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827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93AB0" w:rsidRDefault="003264CB" w:rsidP="001449C6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ADQUISICIÓN DE CONMUTADORES PARA ACCESO DE RED DE USUARIOS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264CB" w:rsidRPr="00A93AB0" w:rsidRDefault="003264CB" w:rsidP="001449C6">
            <w:pPr>
              <w:rPr>
                <w:rFonts w:ascii="Arial" w:hAnsi="Arial" w:cs="Arial"/>
                <w:lang w:val="es-BO"/>
              </w:rPr>
            </w:pPr>
          </w:p>
        </w:tc>
      </w:tr>
      <w:tr w:rsidR="003264CB" w:rsidRPr="0054356D" w:rsidTr="001449C6">
        <w:trPr>
          <w:trHeight w:val="20"/>
          <w:jc w:val="center"/>
        </w:trPr>
        <w:tc>
          <w:tcPr>
            <w:tcW w:w="1799" w:type="dxa"/>
            <w:tcBorders>
              <w:left w:val="single" w:sz="12" w:space="0" w:color="1F4E79" w:themeColor="accent1" w:themeShade="80"/>
            </w:tcBorders>
            <w:vAlign w:val="center"/>
          </w:tcPr>
          <w:p w:rsidR="003264CB" w:rsidRPr="0054356D" w:rsidRDefault="003264CB" w:rsidP="001449C6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jc w:val="right"/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3264CB" w:rsidRPr="0054356D" w:rsidRDefault="003264CB" w:rsidP="001449C6">
            <w:pPr>
              <w:rPr>
                <w:rFonts w:ascii="Arial" w:hAnsi="Arial" w:cs="Arial"/>
                <w:sz w:val="4"/>
                <w:lang w:val="es-BO"/>
              </w:rPr>
            </w:pPr>
          </w:p>
        </w:tc>
      </w:tr>
      <w:tr w:rsidR="003264CB" w:rsidRPr="009956C4" w:rsidTr="001449C6">
        <w:trPr>
          <w:trHeight w:val="246"/>
          <w:jc w:val="center"/>
        </w:trPr>
        <w:tc>
          <w:tcPr>
            <w:tcW w:w="179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507C36" w:rsidRDefault="003264CB" w:rsidP="001449C6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2253" w:type="dxa"/>
            <w:gridSpan w:val="10"/>
            <w:tcBorders>
              <w:left w:val="single" w:sz="4" w:space="0" w:color="auto"/>
            </w:tcBorders>
            <w:vAlign w:val="center"/>
          </w:tcPr>
          <w:p w:rsidR="003264CB" w:rsidRPr="00507C36" w:rsidRDefault="003264CB" w:rsidP="001449C6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Precio Evaluado más Bajo</w:t>
            </w:r>
          </w:p>
        </w:tc>
        <w:tc>
          <w:tcPr>
            <w:tcW w:w="275" w:type="dxa"/>
            <w:shd w:val="clear" w:color="auto" w:fill="FFFFFF" w:themeFill="background1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8" w:type="dxa"/>
            <w:gridSpan w:val="10"/>
            <w:tcBorders>
              <w:left w:val="single" w:sz="4" w:space="0" w:color="auto"/>
            </w:tcBorders>
            <w:vAlign w:val="center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3264CB" w:rsidRPr="009956C4" w:rsidTr="001449C6">
        <w:trPr>
          <w:trHeight w:val="20"/>
          <w:jc w:val="center"/>
        </w:trPr>
        <w:tc>
          <w:tcPr>
            <w:tcW w:w="1799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12" w:type="dxa"/>
            <w:gridSpan w:val="2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3264CB" w:rsidRPr="009956C4" w:rsidTr="001449C6">
        <w:trPr>
          <w:trHeight w:val="212"/>
          <w:jc w:val="center"/>
        </w:trPr>
        <w:tc>
          <w:tcPr>
            <w:tcW w:w="179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53" w:type="dxa"/>
            <w:gridSpan w:val="10"/>
            <w:tcBorders>
              <w:left w:val="single" w:sz="4" w:space="0" w:color="auto"/>
            </w:tcBorders>
            <w:vAlign w:val="center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5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3264CB" w:rsidRPr="002662F5" w:rsidTr="001449C6">
        <w:trPr>
          <w:trHeight w:val="20"/>
          <w:jc w:val="center"/>
        </w:trPr>
        <w:tc>
          <w:tcPr>
            <w:tcW w:w="1799" w:type="dxa"/>
            <w:tcBorders>
              <w:left w:val="single" w:sz="12" w:space="0" w:color="1F4E79" w:themeColor="accent1" w:themeShade="80"/>
            </w:tcBorders>
            <w:vAlign w:val="center"/>
          </w:tcPr>
          <w:p w:rsidR="003264CB" w:rsidRPr="002662F5" w:rsidRDefault="003264CB" w:rsidP="001449C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gridSpan w:val="2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3264CB" w:rsidRPr="002662F5" w:rsidRDefault="003264CB" w:rsidP="001449C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3264CB" w:rsidRPr="009956C4" w:rsidTr="001449C6">
        <w:trPr>
          <w:trHeight w:val="211"/>
          <w:jc w:val="center"/>
        </w:trPr>
        <w:tc>
          <w:tcPr>
            <w:tcW w:w="179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507C36" w:rsidRDefault="003264CB" w:rsidP="001449C6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13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CB" w:rsidRPr="00507C36" w:rsidRDefault="003264CB" w:rsidP="001449C6">
            <w:pPr>
              <w:rPr>
                <w:rFonts w:ascii="Arial" w:hAnsi="Arial" w:cs="Arial"/>
                <w:b/>
                <w:sz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Por el Total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0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1" w:type="dxa"/>
            <w:shd w:val="clear" w:color="auto" w:fill="FFFFFF" w:themeFill="background1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1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54356D" w:rsidTr="001449C6">
        <w:trPr>
          <w:jc w:val="center"/>
        </w:trPr>
        <w:tc>
          <w:tcPr>
            <w:tcW w:w="1799" w:type="dxa"/>
            <w:tcBorders>
              <w:left w:val="single" w:sz="12" w:space="0" w:color="1F4E79" w:themeColor="accent1" w:themeShade="80"/>
            </w:tcBorders>
            <w:vAlign w:val="center"/>
          </w:tcPr>
          <w:p w:rsidR="003264CB" w:rsidRPr="0054356D" w:rsidRDefault="003264CB" w:rsidP="001449C6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3264CB" w:rsidRPr="0054356D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3264CB" w:rsidRPr="009956C4" w:rsidTr="001449C6">
        <w:trPr>
          <w:jc w:val="center"/>
        </w:trPr>
        <w:tc>
          <w:tcPr>
            <w:tcW w:w="179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27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Bs1.000.000,00 (Un Millón 00/100/ bolivianos)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9956C4" w:rsidTr="001449C6">
        <w:trPr>
          <w:trHeight w:val="143"/>
          <w:jc w:val="center"/>
        </w:trPr>
        <w:tc>
          <w:tcPr>
            <w:tcW w:w="179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7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2662F5" w:rsidTr="001449C6">
        <w:trPr>
          <w:jc w:val="center"/>
        </w:trPr>
        <w:tc>
          <w:tcPr>
            <w:tcW w:w="1799" w:type="dxa"/>
            <w:tcBorders>
              <w:left w:val="single" w:sz="12" w:space="0" w:color="1F4E79" w:themeColor="accent1" w:themeShade="80"/>
            </w:tcBorders>
            <w:vAlign w:val="center"/>
          </w:tcPr>
          <w:p w:rsidR="003264CB" w:rsidRPr="002662F5" w:rsidRDefault="003264CB" w:rsidP="001449C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3264CB" w:rsidRPr="009956C4" w:rsidTr="001449C6">
        <w:trPr>
          <w:trHeight w:val="240"/>
          <w:jc w:val="center"/>
        </w:trPr>
        <w:tc>
          <w:tcPr>
            <w:tcW w:w="179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507C36" w:rsidRDefault="003264CB" w:rsidP="001449C6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1110" w:type="dxa"/>
            <w:gridSpan w:val="4"/>
            <w:tcBorders>
              <w:left w:val="single" w:sz="4" w:space="0" w:color="auto"/>
            </w:tcBorders>
            <w:vAlign w:val="center"/>
          </w:tcPr>
          <w:p w:rsidR="003264CB" w:rsidRPr="00507C36" w:rsidRDefault="003264CB" w:rsidP="001449C6">
            <w:pPr>
              <w:jc w:val="both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lang w:val="es-BO"/>
              </w:rPr>
              <w:t>Contrato</w:t>
            </w: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BB622A" w:rsidRDefault="003264CB" w:rsidP="001449C6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4366" w:type="dxa"/>
            <w:gridSpan w:val="17"/>
            <w:tcBorders>
              <w:left w:val="single" w:sz="4" w:space="0" w:color="auto"/>
            </w:tcBorders>
            <w:vAlign w:val="center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3264CB" w:rsidRPr="002662F5" w:rsidTr="001449C6">
        <w:trPr>
          <w:jc w:val="center"/>
        </w:trPr>
        <w:tc>
          <w:tcPr>
            <w:tcW w:w="1799" w:type="dxa"/>
            <w:tcBorders>
              <w:left w:val="single" w:sz="12" w:space="0" w:color="1F4E79" w:themeColor="accent1" w:themeShade="80"/>
            </w:tcBorders>
            <w:vAlign w:val="center"/>
          </w:tcPr>
          <w:p w:rsidR="003264CB" w:rsidRPr="002662F5" w:rsidRDefault="003264CB" w:rsidP="001449C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3264CB" w:rsidRPr="009956C4" w:rsidTr="001449C6">
        <w:trPr>
          <w:jc w:val="center"/>
        </w:trPr>
        <w:tc>
          <w:tcPr>
            <w:tcW w:w="179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272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375E4D" w:rsidRDefault="003264CB" w:rsidP="001449C6">
            <w:pPr>
              <w:suppressAutoHyphens/>
              <w:jc w:val="both"/>
              <w:rPr>
                <w:rFonts w:ascii="Arial" w:hAnsi="Arial" w:cs="Arial"/>
                <w:lang w:eastAsia="zh-CN"/>
              </w:rPr>
            </w:pPr>
            <w:r w:rsidRPr="00851587">
              <w:rPr>
                <w:rFonts w:ascii="Arial" w:hAnsi="Arial" w:cs="Arial"/>
                <w:lang w:eastAsia="zh-CN"/>
              </w:rPr>
              <w:t>El proponente debe entregar los bienes en un plazo no mayor a sesenta (60) días calendario, a partir del siguiente día hábil a la firma del contrato.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9956C4" w:rsidTr="001449C6">
        <w:trPr>
          <w:trHeight w:val="256"/>
          <w:jc w:val="center"/>
        </w:trPr>
        <w:tc>
          <w:tcPr>
            <w:tcW w:w="179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72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2662F5" w:rsidTr="001449C6">
        <w:trPr>
          <w:jc w:val="center"/>
        </w:trPr>
        <w:tc>
          <w:tcPr>
            <w:tcW w:w="1799" w:type="dxa"/>
            <w:tcBorders>
              <w:left w:val="single" w:sz="12" w:space="0" w:color="1F4E79" w:themeColor="accent1" w:themeShade="80"/>
            </w:tcBorders>
            <w:vAlign w:val="center"/>
          </w:tcPr>
          <w:p w:rsidR="003264CB" w:rsidRPr="002662F5" w:rsidRDefault="003264CB" w:rsidP="001449C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3264CB" w:rsidRPr="002662F5" w:rsidTr="001449C6">
        <w:trPr>
          <w:trHeight w:val="1281"/>
          <w:jc w:val="center"/>
        </w:trPr>
        <w:tc>
          <w:tcPr>
            <w:tcW w:w="179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Garantía de Cumplimiento </w:t>
            </w:r>
          </w:p>
          <w:p w:rsidR="003264CB" w:rsidRPr="009956C4" w:rsidRDefault="003264CB" w:rsidP="001449C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de Contrato</w:t>
            </w:r>
          </w:p>
          <w:p w:rsidR="003264CB" w:rsidRPr="002662F5" w:rsidRDefault="003264CB" w:rsidP="001449C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  <w:r w:rsidRPr="009956C4">
              <w:rPr>
                <w:rFonts w:ascii="Arial" w:hAnsi="Arial" w:cs="Arial"/>
                <w:b/>
                <w:i/>
                <w:sz w:val="12"/>
                <w:lang w:val="es-BO"/>
              </w:rPr>
              <w:t>(Suprimir en caso de formalizar con Orden de Compra)</w:t>
            </w:r>
          </w:p>
        </w:tc>
        <w:tc>
          <w:tcPr>
            <w:tcW w:w="827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851587" w:rsidRDefault="003264CB" w:rsidP="001449C6">
            <w:pPr>
              <w:jc w:val="both"/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</w:pPr>
            <w:r w:rsidRPr="00851587"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  <w:t>Para garantizar el cumplimiento del contrato el BCB requiere una garantía del siete por ciento (7%) del valor total del contrato, para lo cual el proveedor podrá presentar uno de los siguientes tipos de garantía:</w:t>
            </w:r>
          </w:p>
          <w:p w:rsidR="003264CB" w:rsidRPr="00851587" w:rsidRDefault="003264CB" w:rsidP="003264CB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</w:pPr>
            <w:r w:rsidRPr="00851587"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  <w:t>Boleta de garantía.</w:t>
            </w:r>
          </w:p>
          <w:p w:rsidR="003264CB" w:rsidRPr="00851587" w:rsidRDefault="003264CB" w:rsidP="003264CB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</w:pPr>
            <w:r w:rsidRPr="00851587"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  <w:t>Garantía a primer requerimiento.</w:t>
            </w:r>
          </w:p>
          <w:p w:rsidR="003264CB" w:rsidRPr="00851587" w:rsidRDefault="003264CB" w:rsidP="003264CB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</w:pPr>
            <w:r w:rsidRPr="00851587"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  <w:t>Póliza de seguro de Caución a primer requerimiento.</w:t>
            </w:r>
          </w:p>
          <w:p w:rsidR="003264CB" w:rsidRPr="001437B6" w:rsidRDefault="003264CB" w:rsidP="001449C6">
            <w:pPr>
              <w:jc w:val="both"/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</w:pPr>
            <w:r w:rsidRPr="00851587"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  <w:t>El importe de dicha garantía, en caso de cualquier incumplimiento contractual incurrido por el proponente, será consolidado a favor del BCB sin necesidad de ningún trámite o acción judicial.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3264CB" w:rsidRPr="002662F5" w:rsidTr="001449C6">
        <w:trPr>
          <w:jc w:val="center"/>
        </w:trPr>
        <w:tc>
          <w:tcPr>
            <w:tcW w:w="1799" w:type="dxa"/>
            <w:tcBorders>
              <w:left w:val="single" w:sz="12" w:space="0" w:color="1F4E79" w:themeColor="accent1" w:themeShade="80"/>
            </w:tcBorders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72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4CB" w:rsidRPr="004F005E" w:rsidRDefault="003264CB" w:rsidP="001449C6">
            <w:pPr>
              <w:jc w:val="both"/>
              <w:rPr>
                <w:rFonts w:ascii="Arial" w:hAnsi="Arial" w:cs="Arial"/>
                <w:bCs/>
                <w:iCs/>
                <w:sz w:val="14"/>
                <w:szCs w:val="22"/>
                <w:lang w:val="es-BO" w:eastAsia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3264CB" w:rsidRPr="002662F5" w:rsidTr="001449C6">
        <w:trPr>
          <w:trHeight w:val="1968"/>
          <w:jc w:val="center"/>
        </w:trPr>
        <w:tc>
          <w:tcPr>
            <w:tcW w:w="179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Garantía de Funcionamiento  de Maquinaria y/o Equipo                            </w:t>
            </w:r>
            <w:r w:rsidRPr="009956C4">
              <w:rPr>
                <w:rFonts w:ascii="Arial" w:hAnsi="Arial" w:cs="Arial"/>
                <w:b/>
                <w:i/>
                <w:sz w:val="12"/>
                <w:lang w:val="es-BO"/>
              </w:rPr>
              <w:t>(Suprimir en caso de que no se requiera)</w:t>
            </w:r>
          </w:p>
        </w:tc>
        <w:tc>
          <w:tcPr>
            <w:tcW w:w="827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851587" w:rsidRDefault="003264CB" w:rsidP="001449C6">
            <w:pPr>
              <w:jc w:val="both"/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</w:pPr>
            <w:r w:rsidRPr="00851587"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  <w:t xml:space="preserve">El proveedor debe presentar una Garantía de Funcionamiento de Maquinaria y/o Equipo vigente por un periodo de un (1) año y treinta (30) días calendario, que serán computables a partir de la fecha de emisión del acta de recepción, por el importe del 1.5% del monto total del contrato, el proveedor decidirá el tipo de garantía a presentar entre: </w:t>
            </w:r>
          </w:p>
          <w:p w:rsidR="003264CB" w:rsidRPr="00851587" w:rsidRDefault="003264CB" w:rsidP="003264C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</w:pPr>
            <w:r w:rsidRPr="00851587"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  <w:t xml:space="preserve">Boleta de Garantía, </w:t>
            </w:r>
          </w:p>
          <w:p w:rsidR="003264CB" w:rsidRPr="00851587" w:rsidRDefault="003264CB" w:rsidP="003264C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</w:pPr>
            <w:r w:rsidRPr="00851587"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  <w:t>Garantía a Primer Requerimiento</w:t>
            </w:r>
          </w:p>
          <w:p w:rsidR="003264CB" w:rsidRPr="00851587" w:rsidRDefault="003264CB" w:rsidP="003264C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</w:pPr>
            <w:r w:rsidRPr="00851587"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  <w:t xml:space="preserve">Póliza de Seguro de Caución a Primer Requerimiento.  </w:t>
            </w:r>
          </w:p>
          <w:p w:rsidR="003264CB" w:rsidRPr="00851587" w:rsidRDefault="003264CB" w:rsidP="001449C6">
            <w:pPr>
              <w:jc w:val="both"/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</w:pPr>
            <w:r w:rsidRPr="00851587"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  <w:t xml:space="preserve">A solicitud del proveedor, en sustitución de esta garantía, el BCB podrá efectuar una retención del 1.5% del monto total del contrato. </w:t>
            </w:r>
          </w:p>
          <w:p w:rsidR="003264CB" w:rsidRPr="00851587" w:rsidRDefault="003264CB" w:rsidP="001449C6">
            <w:pPr>
              <w:jc w:val="both"/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</w:pPr>
            <w:r w:rsidRPr="00851587"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  <w:t>El personal designado por la Gerencia de Sistemas será el encargado de hacer seguimiento a los servicios cubiertos por esta garantía y emitirá el informe de conformidad a la conclusión.</w:t>
            </w:r>
          </w:p>
          <w:p w:rsidR="003264CB" w:rsidRPr="001437B6" w:rsidRDefault="003264CB" w:rsidP="001449C6">
            <w:pPr>
              <w:jc w:val="both"/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</w:pPr>
            <w:r w:rsidRPr="00851587">
              <w:rPr>
                <w:rFonts w:ascii="Arial" w:hAnsi="Arial" w:cs="Arial"/>
                <w:bCs/>
                <w:iCs/>
                <w:sz w:val="14"/>
                <w:szCs w:val="22"/>
                <w:lang w:eastAsia="es-BO"/>
              </w:rPr>
              <w:t>La garantía será devuelta una vez concluido su periodo, siempre y cuando el proveedor hubiese cumplido con todas las obligaciones contractuales, el documento de garantía deberá ser entregada antes de la emisión del Acta de Recepción.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3264CB" w:rsidRPr="002662F5" w:rsidTr="001449C6">
        <w:trPr>
          <w:trHeight w:val="152"/>
          <w:jc w:val="center"/>
        </w:trPr>
        <w:tc>
          <w:tcPr>
            <w:tcW w:w="1799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264CB" w:rsidRPr="002662F5" w:rsidRDefault="003264CB" w:rsidP="001449C6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3264CB" w:rsidRPr="009956C4" w:rsidTr="001449C6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64CB" w:rsidRPr="00507C36" w:rsidRDefault="003264CB" w:rsidP="001449C6">
            <w:pPr>
              <w:rPr>
                <w:rFonts w:ascii="Arial" w:hAnsi="Arial" w:cs="Arial"/>
                <w:b/>
                <w:sz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3264CB" w:rsidRPr="00507C36" w:rsidRDefault="003264CB" w:rsidP="001449C6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507C36">
              <w:rPr>
                <w:rFonts w:ascii="Arial" w:hAnsi="Arial" w:cs="Arial"/>
                <w:b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9956C4" w:rsidTr="001449C6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3264CB" w:rsidRPr="009956C4" w:rsidTr="001449C6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9956C4" w:rsidTr="001449C6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9956C4" w:rsidTr="001449C6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9956C4" w:rsidTr="001449C6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806"/>
        <w:gridCol w:w="551"/>
        <w:gridCol w:w="272"/>
        <w:gridCol w:w="277"/>
        <w:gridCol w:w="266"/>
        <w:gridCol w:w="135"/>
        <w:gridCol w:w="133"/>
        <w:gridCol w:w="150"/>
        <w:gridCol w:w="117"/>
        <w:gridCol w:w="271"/>
        <w:gridCol w:w="179"/>
        <w:gridCol w:w="89"/>
        <w:gridCol w:w="268"/>
        <w:gridCol w:w="268"/>
        <w:gridCol w:w="265"/>
        <w:gridCol w:w="265"/>
        <w:gridCol w:w="264"/>
        <w:gridCol w:w="265"/>
        <w:gridCol w:w="265"/>
        <w:gridCol w:w="265"/>
        <w:gridCol w:w="274"/>
        <w:gridCol w:w="116"/>
        <w:gridCol w:w="153"/>
        <w:gridCol w:w="272"/>
        <w:gridCol w:w="271"/>
        <w:gridCol w:w="102"/>
        <w:gridCol w:w="168"/>
        <w:gridCol w:w="265"/>
        <w:gridCol w:w="264"/>
        <w:gridCol w:w="264"/>
        <w:gridCol w:w="128"/>
        <w:gridCol w:w="136"/>
        <w:gridCol w:w="264"/>
        <w:gridCol w:w="264"/>
        <w:gridCol w:w="264"/>
        <w:gridCol w:w="264"/>
      </w:tblGrid>
      <w:tr w:rsidR="003264CB" w:rsidRPr="009956C4" w:rsidTr="001449C6">
        <w:trPr>
          <w:jc w:val="center"/>
        </w:trPr>
        <w:tc>
          <w:tcPr>
            <w:tcW w:w="2312" w:type="dxa"/>
            <w:gridSpan w:val="2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551" w:type="dxa"/>
            <w:vMerge w:val="restart"/>
            <w:vAlign w:val="center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100" w:type="dxa"/>
            <w:gridSpan w:val="23"/>
            <w:vMerge w:val="restart"/>
          </w:tcPr>
          <w:p w:rsidR="003264CB" w:rsidRPr="009956C4" w:rsidRDefault="003264CB" w:rsidP="001449C6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:rsidR="003264CB" w:rsidRPr="009956C4" w:rsidRDefault="003264CB" w:rsidP="001449C6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0" w:type="dxa"/>
            <w:gridSpan w:val="2"/>
            <w:vMerge w:val="restart"/>
          </w:tcPr>
          <w:p w:rsidR="003264CB" w:rsidRPr="009956C4" w:rsidRDefault="003264CB" w:rsidP="001449C6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vMerge w:val="restart"/>
            <w:tcBorders>
              <w:left w:val="nil"/>
            </w:tcBorders>
            <w:vAlign w:val="center"/>
          </w:tcPr>
          <w:p w:rsidR="003264CB" w:rsidRPr="009956C4" w:rsidRDefault="003264CB" w:rsidP="001449C6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9956C4" w:rsidTr="001449C6">
        <w:trPr>
          <w:trHeight w:val="60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51" w:type="dxa"/>
            <w:vMerge/>
            <w:vAlign w:val="center"/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100" w:type="dxa"/>
            <w:gridSpan w:val="23"/>
            <w:vMerge/>
          </w:tcPr>
          <w:p w:rsidR="003264CB" w:rsidRPr="009956C4" w:rsidRDefault="003264CB" w:rsidP="001449C6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  <w:gridSpan w:val="2"/>
            <w:vMerge/>
          </w:tcPr>
          <w:p w:rsidR="003264CB" w:rsidRPr="009956C4" w:rsidRDefault="003264CB" w:rsidP="001449C6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vMerge/>
            <w:tcBorders>
              <w:left w:val="nil"/>
            </w:tcBorders>
          </w:tcPr>
          <w:p w:rsidR="003264CB" w:rsidRPr="009956C4" w:rsidRDefault="003264CB" w:rsidP="001449C6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9956C4" w:rsidTr="001449C6">
        <w:trPr>
          <w:trHeight w:val="239"/>
          <w:jc w:val="center"/>
        </w:trPr>
        <w:tc>
          <w:tcPr>
            <w:tcW w:w="2312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  <w:vAlign w:val="center"/>
          </w:tcPr>
          <w:p w:rsidR="003264CB" w:rsidRPr="009956C4" w:rsidRDefault="003264CB" w:rsidP="001449C6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1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Recursos Propios del BCB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9956C4" w:rsidTr="001449C6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3264CB" w:rsidRPr="009956C4" w:rsidTr="001449C6">
        <w:trPr>
          <w:trHeight w:val="397"/>
          <w:jc w:val="center"/>
        </w:trPr>
        <w:tc>
          <w:tcPr>
            <w:tcW w:w="10346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3264CB" w:rsidRPr="009956C4" w:rsidRDefault="003264CB" w:rsidP="003264CB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3264CB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INFORMACIÓN DEL DOCUMENTO BASE DE CONTRATACIÓN (DBC</w:t>
            </w:r>
            <w:r w:rsidRPr="003264CB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 xml:space="preserve">). </w:t>
            </w:r>
            <w:r w:rsidRPr="003264CB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3264CB" w:rsidRPr="009956C4" w:rsidTr="001449C6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264CB" w:rsidRPr="009956C4" w:rsidTr="001449C6">
        <w:trPr>
          <w:trHeight w:val="399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64CB" w:rsidRPr="009956C4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64CB" w:rsidRPr="009956C4" w:rsidRDefault="003264CB" w:rsidP="001449C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8</w:t>
            </w:r>
            <w:r w:rsidRPr="005065DA">
              <w:rPr>
                <w:rFonts w:ascii="Arial" w:hAnsi="Arial" w:cs="Arial"/>
                <w:lang w:val="es-BO" w:eastAsia="es-BO"/>
              </w:rPr>
              <w:t>:</w:t>
            </w:r>
            <w:r>
              <w:rPr>
                <w:rFonts w:ascii="Arial" w:hAnsi="Arial" w:cs="Arial"/>
                <w:lang w:val="es-BO" w:eastAsia="es-BO"/>
              </w:rPr>
              <w:t>00</w:t>
            </w:r>
            <w:r>
              <w:rPr>
                <w:rFonts w:ascii="Arial" w:hAnsi="Arial" w:cs="Arial"/>
                <w:bCs/>
                <w:lang w:val="es-BO" w:eastAsia="es-BO"/>
              </w:rPr>
              <w:t xml:space="preserve"> a 16</w:t>
            </w:r>
            <w:r w:rsidRPr="005065DA">
              <w:rPr>
                <w:rFonts w:ascii="Arial" w:hAnsi="Arial" w:cs="Arial"/>
                <w:bCs/>
                <w:lang w:val="es-BO" w:eastAsia="es-BO"/>
              </w:rPr>
              <w:t>:00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lang w:val="es-BO"/>
              </w:rPr>
            </w:pPr>
          </w:p>
        </w:tc>
      </w:tr>
      <w:tr w:rsidR="003264CB" w:rsidRPr="009956C4" w:rsidTr="001449C6">
        <w:trPr>
          <w:trHeight w:val="66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264CB" w:rsidRPr="009956C4" w:rsidTr="001449C6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172" w:type="dxa"/>
            <w:gridSpan w:val="9"/>
          </w:tcPr>
          <w:p w:rsidR="003264CB" w:rsidRPr="009956C4" w:rsidRDefault="003264CB" w:rsidP="001449C6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</w:tcPr>
          <w:p w:rsidR="003264CB" w:rsidRPr="009956C4" w:rsidRDefault="003264CB" w:rsidP="001449C6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bottom w:val="single" w:sz="4" w:space="0" w:color="auto"/>
            </w:tcBorders>
          </w:tcPr>
          <w:p w:rsidR="003264CB" w:rsidRPr="009956C4" w:rsidRDefault="003264CB" w:rsidP="001449C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373" w:type="dxa"/>
            <w:gridSpan w:val="2"/>
            <w:tcBorders>
              <w:bottom w:val="single" w:sz="4" w:space="0" w:color="auto"/>
            </w:tcBorders>
          </w:tcPr>
          <w:p w:rsidR="003264CB" w:rsidRPr="009956C4" w:rsidRDefault="003264CB" w:rsidP="001449C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017" w:type="dxa"/>
            <w:gridSpan w:val="9"/>
            <w:tcBorders>
              <w:bottom w:val="single" w:sz="4" w:space="0" w:color="auto"/>
            </w:tcBorders>
          </w:tcPr>
          <w:p w:rsidR="003264CB" w:rsidRPr="009956C4" w:rsidRDefault="003264CB" w:rsidP="001449C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3264CB" w:rsidRPr="009956C4" w:rsidTr="001449C6">
        <w:trPr>
          <w:trHeight w:val="451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 xml:space="preserve">Cristhian </w:t>
            </w:r>
            <w:proofErr w:type="spellStart"/>
            <w:r>
              <w:rPr>
                <w:rFonts w:ascii="Arial" w:hAnsi="Arial" w:cs="Arial"/>
                <w:lang w:val="es-BO" w:eastAsia="es-BO"/>
              </w:rPr>
              <w:t>Andres</w:t>
            </w:r>
            <w:proofErr w:type="spellEnd"/>
            <w:r>
              <w:rPr>
                <w:rFonts w:ascii="Arial" w:hAnsi="Arial" w:cs="Arial"/>
                <w:lang w:val="es-BO" w:eastAsia="es-BO"/>
              </w:rPr>
              <w:t xml:space="preserve"> Alba Escobar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4CB" w:rsidRPr="009956C4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 w:eastAsia="es-BO"/>
              </w:rPr>
              <w:t>Profesional en Compras y Contrataciones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4CB" w:rsidRPr="009956C4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E463DC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 w:rsidRPr="00E463DC">
              <w:rPr>
                <w:rFonts w:ascii="Arial" w:hAnsi="Arial" w:cs="Arial"/>
                <w:lang w:val="es-BO" w:eastAsia="es-BO"/>
              </w:rPr>
              <w:t>Departamento de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lang w:val="es-BO"/>
              </w:rPr>
            </w:pPr>
          </w:p>
        </w:tc>
      </w:tr>
      <w:tr w:rsidR="003264CB" w:rsidRPr="009956C4" w:rsidTr="001449C6">
        <w:trPr>
          <w:trHeight w:val="450"/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92B98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color w:val="0000FF"/>
              </w:rPr>
              <w:t>Wilder Quisbert Mamani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4CB" w:rsidRPr="00A92B98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92B98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color w:val="0000FF"/>
              </w:rPr>
              <w:t>Administrador de Redes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3264CB" w:rsidRPr="00A92B98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375E4D" w:rsidRDefault="003264CB" w:rsidP="001449C6">
            <w:pPr>
              <w:jc w:val="center"/>
              <w:rPr>
                <w:rFonts w:ascii="Arial" w:hAnsi="Arial" w:cs="Arial"/>
                <w:lang w:val="es-BO"/>
              </w:rPr>
            </w:pPr>
            <w:r w:rsidRPr="00051737">
              <w:rPr>
                <w:rFonts w:ascii="Arial" w:hAnsi="Arial" w:cs="Arial"/>
              </w:rPr>
              <w:t>Departamento de Base de Datos y Comunicaciones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lang w:val="es-BO"/>
              </w:rPr>
            </w:pPr>
          </w:p>
        </w:tc>
      </w:tr>
      <w:tr w:rsidR="003264CB" w:rsidRPr="002662F5" w:rsidTr="001449C6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264CB" w:rsidRPr="002662F5" w:rsidRDefault="003264CB" w:rsidP="001449C6">
            <w:pPr>
              <w:jc w:val="right"/>
              <w:rPr>
                <w:rFonts w:ascii="Arial" w:hAnsi="Arial" w:cs="Arial"/>
                <w:b/>
                <w:sz w:val="6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264CB" w:rsidRPr="002662F5" w:rsidRDefault="003264CB" w:rsidP="001449C6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3264CB" w:rsidRPr="009956C4" w:rsidTr="001449C6">
        <w:trPr>
          <w:trHeight w:val="735"/>
          <w:jc w:val="center"/>
        </w:trPr>
        <w:tc>
          <w:tcPr>
            <w:tcW w:w="150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Default="003264CB" w:rsidP="001449C6">
            <w:pPr>
              <w:ind w:left="-74" w:right="-90" w:firstLine="28"/>
              <w:rPr>
                <w:rFonts w:ascii="Arial" w:hAnsi="Arial" w:cs="Arial"/>
              </w:rPr>
            </w:pPr>
            <w:r w:rsidRPr="00A92B98">
              <w:rPr>
                <w:rFonts w:ascii="Arial" w:hAnsi="Arial" w:cs="Arial"/>
              </w:rPr>
              <w:t xml:space="preserve">2409090 Internos: </w:t>
            </w:r>
          </w:p>
          <w:p w:rsidR="003264CB" w:rsidRPr="00A92B98" w:rsidRDefault="003264CB" w:rsidP="001449C6">
            <w:pPr>
              <w:ind w:left="-74" w:right="-90" w:firstLine="28"/>
              <w:rPr>
                <w:rFonts w:ascii="Arial" w:hAnsi="Arial" w:cs="Arial"/>
              </w:rPr>
            </w:pPr>
            <w:r w:rsidRPr="00A92B98">
              <w:rPr>
                <w:rFonts w:ascii="Arial" w:hAnsi="Arial" w:cs="Arial"/>
              </w:rPr>
              <w:t>47</w:t>
            </w:r>
            <w:r>
              <w:rPr>
                <w:rFonts w:ascii="Arial" w:hAnsi="Arial" w:cs="Arial"/>
              </w:rPr>
              <w:t>14</w:t>
            </w:r>
            <w:r w:rsidRPr="00A92B98">
              <w:rPr>
                <w:rFonts w:ascii="Arial" w:hAnsi="Arial" w:cs="Arial"/>
              </w:rPr>
              <w:t xml:space="preserve"> (Consultas Administrativas) </w:t>
            </w:r>
          </w:p>
          <w:p w:rsidR="003264CB" w:rsidRPr="00A92B98" w:rsidRDefault="003264CB" w:rsidP="001449C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1141</w:t>
            </w:r>
            <w:r w:rsidRPr="00A92B98">
              <w:rPr>
                <w:rFonts w:ascii="Arial" w:hAnsi="Arial" w:cs="Arial"/>
              </w:rPr>
              <w:t xml:space="preserve"> (Consultas Técnicas)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vAlign w:val="center"/>
          </w:tcPr>
          <w:p w:rsidR="003264CB" w:rsidRPr="009956C4" w:rsidRDefault="003264CB" w:rsidP="001449C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single" w:sz="4" w:space="0" w:color="auto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64CB" w:rsidRPr="009956C4" w:rsidRDefault="003264CB" w:rsidP="001449C6">
            <w:pPr>
              <w:rPr>
                <w:rFonts w:ascii="Arial" w:hAnsi="Arial" w:cs="Arial"/>
                <w:lang w:val="es-BO"/>
              </w:rPr>
            </w:pPr>
            <w:r w:rsidRPr="005065DA">
              <w:rPr>
                <w:rFonts w:ascii="Arial" w:hAnsi="Arial" w:cs="Arial"/>
                <w:lang w:val="es-BO"/>
              </w:rPr>
              <w:t>2664790</w:t>
            </w: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10" w:type="dxa"/>
            <w:gridSpan w:val="7"/>
            <w:tcBorders>
              <w:right w:val="single" w:sz="4" w:space="0" w:color="auto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264CB" w:rsidRPr="00A92B98" w:rsidRDefault="003264CB" w:rsidP="001449C6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hyperlink r:id="rId5" w:history="1">
              <w:r w:rsidRPr="00E231F9">
                <w:rPr>
                  <w:rStyle w:val="Hipervnculo"/>
                  <w:rFonts w:ascii="Arial" w:hAnsi="Arial" w:cs="Arial"/>
                  <w:szCs w:val="14"/>
                </w:rPr>
                <w:t>calba</w:t>
              </w:r>
              <w:r w:rsidRPr="00E231F9">
                <w:rPr>
                  <w:rStyle w:val="Hipervnculo"/>
                  <w:rFonts w:ascii="Arial" w:hAnsi="Arial" w:cs="Arial"/>
                  <w:szCs w:val="14"/>
                  <w:lang w:val="pt-BR"/>
                </w:rPr>
                <w:t>@bcb.gob.bo</w:t>
              </w:r>
            </w:hyperlink>
            <w:r w:rsidRPr="00A92B98">
              <w:rPr>
                <w:rFonts w:ascii="Arial" w:hAnsi="Arial" w:cs="Arial"/>
                <w:szCs w:val="14"/>
                <w:lang w:val="pt-BR"/>
              </w:rPr>
              <w:t xml:space="preserve">  </w:t>
            </w:r>
          </w:p>
          <w:p w:rsidR="003264CB" w:rsidRPr="00A92B98" w:rsidRDefault="003264CB" w:rsidP="001449C6">
            <w:pPr>
              <w:snapToGrid w:val="0"/>
              <w:jc w:val="both"/>
              <w:rPr>
                <w:rFonts w:ascii="Arial" w:hAnsi="Arial" w:cs="Arial"/>
                <w:szCs w:val="14"/>
                <w:lang w:val="pt-BR"/>
              </w:rPr>
            </w:pPr>
            <w:r w:rsidRPr="00A92B98">
              <w:rPr>
                <w:rFonts w:ascii="Arial" w:hAnsi="Arial" w:cs="Arial"/>
                <w:szCs w:val="14"/>
                <w:lang w:val="pt-BR"/>
              </w:rPr>
              <w:t>(Consultas Administrativas)</w:t>
            </w:r>
          </w:p>
          <w:p w:rsidR="003264CB" w:rsidRPr="009956C4" w:rsidRDefault="003264CB" w:rsidP="001449C6">
            <w:pPr>
              <w:rPr>
                <w:rFonts w:ascii="Arial" w:hAnsi="Arial" w:cs="Arial"/>
                <w:lang w:val="es-BO"/>
              </w:rPr>
            </w:pPr>
            <w:r w:rsidRPr="001437B6">
              <w:rPr>
                <w:rStyle w:val="Hipervnculo"/>
              </w:rPr>
              <w:t>w</w:t>
            </w:r>
            <w:r>
              <w:rPr>
                <w:rStyle w:val="Hipervnculo"/>
              </w:rPr>
              <w:t>quisbert</w:t>
            </w:r>
            <w:r w:rsidRPr="001437B6">
              <w:rPr>
                <w:rStyle w:val="Hipervnculo"/>
              </w:rPr>
              <w:t xml:space="preserve">@bcb.gob.bo </w:t>
            </w:r>
            <w:r w:rsidRPr="00A92B98">
              <w:rPr>
                <w:rFonts w:ascii="Arial" w:hAnsi="Arial" w:cs="Arial"/>
                <w:szCs w:val="14"/>
              </w:rPr>
              <w:t>(Consultas Técnicas)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264CB" w:rsidRPr="009956C4" w:rsidRDefault="003264CB" w:rsidP="001449C6">
            <w:pPr>
              <w:rPr>
                <w:rFonts w:ascii="Arial" w:hAnsi="Arial" w:cs="Arial"/>
                <w:lang w:val="es-BO"/>
              </w:rPr>
            </w:pPr>
          </w:p>
        </w:tc>
      </w:tr>
      <w:tr w:rsidR="003264CB" w:rsidRPr="009956C4" w:rsidTr="001449C6">
        <w:trPr>
          <w:jc w:val="center"/>
        </w:trPr>
        <w:tc>
          <w:tcPr>
            <w:tcW w:w="2312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1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6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5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264CB" w:rsidRPr="009956C4" w:rsidTr="001449C6">
        <w:trPr>
          <w:trHeight w:val="20"/>
          <w:jc w:val="center"/>
        </w:trPr>
        <w:tc>
          <w:tcPr>
            <w:tcW w:w="2863" w:type="dxa"/>
            <w:gridSpan w:val="3"/>
            <w:vMerge w:val="restart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CB" w:rsidRPr="00402294" w:rsidRDefault="003264CB" w:rsidP="001449C6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E463DC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 w:rsidRPr="00E463DC"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7219" w:type="dxa"/>
            <w:gridSpan w:val="3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3264CB" w:rsidRDefault="003264CB" w:rsidP="00144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:rsidR="003264CB" w:rsidRDefault="003264CB" w:rsidP="00144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:rsidR="003264CB" w:rsidRDefault="003264CB" w:rsidP="00144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Moneda: Bolivianos. </w:t>
            </w:r>
            <w:r w:rsidRPr="004F005E">
              <w:rPr>
                <w:rFonts w:ascii="Arial" w:hAnsi="Arial" w:cs="Arial"/>
                <w:b/>
                <w:highlight w:val="yellow"/>
                <w:lang w:val="es-BO"/>
              </w:rPr>
              <w:t>(NO APLICA)</w:t>
            </w: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264CB" w:rsidRPr="009956C4" w:rsidTr="001449C6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7219" w:type="dxa"/>
            <w:gridSpan w:val="33"/>
            <w:vMerge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264CB" w:rsidRPr="009956C4" w:rsidTr="001449C6">
        <w:trPr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7219" w:type="dxa"/>
            <w:gridSpan w:val="33"/>
            <w:vMerge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3264CB" w:rsidRPr="009956C4" w:rsidRDefault="003264CB" w:rsidP="001449C6">
            <w:pPr>
              <w:pStyle w:val="Ttulo3"/>
              <w:numPr>
                <w:ilvl w:val="0"/>
                <w:numId w:val="0"/>
              </w:numPr>
              <w:jc w:val="both"/>
              <w:outlineLvl w:val="2"/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264CB" w:rsidRPr="009956C4" w:rsidTr="001449C6">
        <w:trPr>
          <w:trHeight w:val="56"/>
          <w:jc w:val="center"/>
        </w:trPr>
        <w:tc>
          <w:tcPr>
            <w:tcW w:w="2863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7219" w:type="dxa"/>
            <w:gridSpan w:val="3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4" w:type="dxa"/>
            <w:tcBorders>
              <w:bottom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3264CB" w:rsidRPr="009956C4" w:rsidRDefault="003264CB" w:rsidP="001449C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:rsidR="003264CB" w:rsidRDefault="003264CB" w:rsidP="003264CB">
      <w:pPr>
        <w:rPr>
          <w:lang w:val="es-BO"/>
        </w:rPr>
      </w:pPr>
    </w:p>
    <w:p w:rsidR="003264CB" w:rsidRDefault="003264CB" w:rsidP="003264CB">
      <w:pPr>
        <w:rPr>
          <w:lang w:val="es-BO"/>
        </w:rPr>
      </w:pPr>
    </w:p>
    <w:p w:rsidR="003264CB" w:rsidRPr="009956C4" w:rsidRDefault="003264CB" w:rsidP="003264CB">
      <w:pPr>
        <w:pStyle w:val="Ttulo1"/>
        <w:tabs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bookmarkStart w:id="2" w:name="_Toc94726526"/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2"/>
    </w:p>
    <w:p w:rsidR="003264CB" w:rsidRPr="00DF1D1E" w:rsidRDefault="003264CB" w:rsidP="003264CB">
      <w:pPr>
        <w:rPr>
          <w:sz w:val="12"/>
          <w:lang w:val="es-BO"/>
        </w:rPr>
      </w:pP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3264CB" w:rsidRPr="009956C4" w:rsidTr="001449C6">
        <w:trPr>
          <w:trHeight w:val="22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4CB" w:rsidRDefault="003264CB" w:rsidP="001449C6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3" w:name="OLE_LINK3"/>
            <w:bookmarkStart w:id="4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3264CB" w:rsidRPr="00DF1D1E" w:rsidRDefault="003264CB" w:rsidP="001449C6">
            <w:pPr>
              <w:ind w:left="113" w:right="113"/>
              <w:jc w:val="both"/>
              <w:rPr>
                <w:rFonts w:ascii="Arial" w:hAnsi="Arial" w:cs="Arial"/>
                <w:sz w:val="6"/>
                <w:lang w:val="es-BO"/>
              </w:rPr>
            </w:pPr>
          </w:p>
          <w:p w:rsidR="003264CB" w:rsidRDefault="003264CB" w:rsidP="003264CB">
            <w:pPr>
              <w:pStyle w:val="Prrafodelista"/>
              <w:numPr>
                <w:ilvl w:val="2"/>
                <w:numId w:val="6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3264CB" w:rsidRPr="00DF1D1E" w:rsidRDefault="003264CB" w:rsidP="001449C6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lang w:val="es-BO"/>
              </w:rPr>
            </w:pPr>
          </w:p>
          <w:p w:rsidR="003264CB" w:rsidRPr="009956C4" w:rsidRDefault="003264CB" w:rsidP="003264CB">
            <w:pPr>
              <w:pStyle w:val="Prrafodelista"/>
              <w:numPr>
                <w:ilvl w:val="0"/>
                <w:numId w:val="8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3264CB" w:rsidRPr="009956C4" w:rsidRDefault="003264CB" w:rsidP="003264CB">
            <w:pPr>
              <w:pStyle w:val="Prrafodelista"/>
              <w:numPr>
                <w:ilvl w:val="0"/>
                <w:numId w:val="8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3264CB" w:rsidRPr="009956C4" w:rsidRDefault="003264CB" w:rsidP="001449C6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3264CB" w:rsidRPr="00DF1D1E" w:rsidRDefault="003264CB" w:rsidP="001449C6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3264CB" w:rsidRPr="009956C4" w:rsidRDefault="003264CB" w:rsidP="003264CB">
            <w:pPr>
              <w:pStyle w:val="Prrafodelista"/>
              <w:numPr>
                <w:ilvl w:val="2"/>
                <w:numId w:val="6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3264CB" w:rsidRPr="00DF1D1E" w:rsidRDefault="003264CB" w:rsidP="001449C6">
            <w:pPr>
              <w:pStyle w:val="Prrafodelista"/>
              <w:ind w:left="356" w:right="113"/>
              <w:jc w:val="both"/>
              <w:rPr>
                <w:rFonts w:ascii="Arial" w:hAnsi="Arial" w:cs="Arial"/>
                <w:sz w:val="8"/>
                <w:szCs w:val="16"/>
                <w:lang w:val="es-BO"/>
              </w:rPr>
            </w:pPr>
          </w:p>
          <w:p w:rsidR="003264CB" w:rsidRPr="009956C4" w:rsidRDefault="003264CB" w:rsidP="003264CB">
            <w:pPr>
              <w:pStyle w:val="Prrafodelista"/>
              <w:numPr>
                <w:ilvl w:val="2"/>
                <w:numId w:val="6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3264CB" w:rsidRPr="00DF1D1E" w:rsidRDefault="003264CB" w:rsidP="001449C6">
            <w:pPr>
              <w:ind w:left="113" w:right="113"/>
              <w:jc w:val="both"/>
              <w:rPr>
                <w:rFonts w:ascii="Arial" w:hAnsi="Arial" w:cs="Arial"/>
                <w:b/>
                <w:sz w:val="8"/>
                <w:lang w:val="es-BO"/>
              </w:rPr>
            </w:pPr>
          </w:p>
          <w:p w:rsidR="003264CB" w:rsidRPr="009956C4" w:rsidRDefault="003264CB" w:rsidP="001449C6">
            <w:pPr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3"/>
      <w:bookmarkEnd w:id="4"/>
    </w:tbl>
    <w:p w:rsidR="003264CB" w:rsidRPr="00DF1D1E" w:rsidRDefault="003264CB" w:rsidP="003264CB">
      <w:pPr>
        <w:jc w:val="right"/>
        <w:rPr>
          <w:rFonts w:ascii="Arial" w:hAnsi="Arial" w:cs="Arial"/>
          <w:sz w:val="12"/>
          <w:lang w:val="es-BO"/>
        </w:rPr>
      </w:pPr>
    </w:p>
    <w:p w:rsidR="003264CB" w:rsidRDefault="003264CB" w:rsidP="003264CB">
      <w:pPr>
        <w:ind w:firstLine="709"/>
        <w:rPr>
          <w:rFonts w:cs="Arial"/>
          <w:sz w:val="18"/>
          <w:szCs w:val="18"/>
          <w:lang w:val="es-BO"/>
        </w:rPr>
      </w:pPr>
    </w:p>
    <w:p w:rsidR="003264CB" w:rsidRPr="009956C4" w:rsidRDefault="003264CB" w:rsidP="003264CB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3264CB" w:rsidRPr="00DF1D1E" w:rsidRDefault="003264CB" w:rsidP="003264CB">
      <w:pPr>
        <w:jc w:val="right"/>
        <w:rPr>
          <w:rFonts w:ascii="Arial" w:hAnsi="Arial" w:cs="Arial"/>
          <w:sz w:val="12"/>
          <w:lang w:val="es-BO"/>
        </w:rPr>
      </w:pPr>
    </w:p>
    <w:tbl>
      <w:tblPr>
        <w:tblW w:w="10122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2538"/>
        <w:gridCol w:w="134"/>
        <w:gridCol w:w="7"/>
        <w:gridCol w:w="134"/>
        <w:gridCol w:w="7"/>
        <w:gridCol w:w="419"/>
        <w:gridCol w:w="7"/>
        <w:gridCol w:w="134"/>
        <w:gridCol w:w="7"/>
        <w:gridCol w:w="419"/>
        <w:gridCol w:w="7"/>
        <w:gridCol w:w="134"/>
        <w:gridCol w:w="7"/>
        <w:gridCol w:w="560"/>
        <w:gridCol w:w="7"/>
        <w:gridCol w:w="135"/>
        <w:gridCol w:w="7"/>
        <w:gridCol w:w="135"/>
        <w:gridCol w:w="7"/>
        <w:gridCol w:w="568"/>
        <w:gridCol w:w="142"/>
        <w:gridCol w:w="425"/>
        <w:gridCol w:w="142"/>
        <w:gridCol w:w="141"/>
        <w:gridCol w:w="3254"/>
        <w:gridCol w:w="7"/>
        <w:gridCol w:w="191"/>
        <w:gridCol w:w="7"/>
      </w:tblGrid>
      <w:tr w:rsidR="003264CB" w:rsidRPr="009956C4" w:rsidTr="001449C6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984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19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360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3264CB" w:rsidRPr="009956C4" w:rsidTr="001449C6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264CB" w:rsidRPr="009956C4" w:rsidTr="001449C6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21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04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9956C4" w:rsidTr="001449C6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264CB" w:rsidRPr="009956C4" w:rsidTr="001449C6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B22D02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B22D02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B22D02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B22D02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B22D02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B22D02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264CB" w:rsidRPr="00B22D02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B22D02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B22D02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B22D02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AA247B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CB" w:rsidRPr="00AA247B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A247B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B50D91">
              <w:rPr>
                <w:rFonts w:ascii="Arial" w:hAnsi="Arial" w:cs="Arial"/>
                <w:i/>
                <w:color w:val="0000FF"/>
                <w:sz w:val="14"/>
                <w:szCs w:val="14"/>
              </w:rPr>
              <w:t>NO APLICA</w:t>
            </w:r>
          </w:p>
        </w:tc>
        <w:tc>
          <w:tcPr>
            <w:tcW w:w="19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9956C4" w:rsidTr="001449C6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264CB" w:rsidRPr="009956C4" w:rsidTr="001449C6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B50D91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sz w:val="12"/>
                <w:lang w:val="es-BO"/>
              </w:rPr>
            </w:pPr>
            <w:r w:rsidRPr="00B50D91">
              <w:rPr>
                <w:rFonts w:ascii="Arial" w:hAnsi="Arial" w:cs="Arial"/>
                <w:i/>
                <w:color w:val="0000FF"/>
                <w:sz w:val="14"/>
                <w:szCs w:val="14"/>
              </w:rPr>
              <w:t>NO APLICA</w:t>
            </w:r>
          </w:p>
        </w:tc>
        <w:tc>
          <w:tcPr>
            <w:tcW w:w="19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9956C4" w:rsidTr="001449C6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264CB" w:rsidRPr="009956C4" w:rsidTr="001449C6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D5229F" w:rsidRDefault="003264CB" w:rsidP="001449C6">
            <w:pPr>
              <w:jc w:val="center"/>
              <w:rPr>
                <w:rFonts w:ascii="Helvetica" w:hAnsi="Helvetica" w:cs="Helvetica"/>
                <w:color w:val="0000FF"/>
                <w:sz w:val="8"/>
                <w:szCs w:val="14"/>
              </w:rPr>
            </w:pPr>
            <w:r w:rsidRPr="00B50D91">
              <w:rPr>
                <w:rFonts w:ascii="Arial" w:hAnsi="Arial" w:cs="Arial"/>
                <w:i/>
                <w:color w:val="0000FF"/>
                <w:sz w:val="14"/>
                <w:szCs w:val="14"/>
              </w:rPr>
              <w:t>NO APLICA</w:t>
            </w:r>
          </w:p>
        </w:tc>
        <w:tc>
          <w:tcPr>
            <w:tcW w:w="19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9956C4" w:rsidTr="001449C6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264CB" w:rsidRPr="009956C4" w:rsidTr="001449C6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6F7EE6"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E7F5A" w:rsidRDefault="003264CB" w:rsidP="001449C6">
            <w:pPr>
              <w:pStyle w:val="Textoindependiente3"/>
              <w:spacing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bCs/>
                <w:sz w:val="14"/>
                <w:szCs w:val="14"/>
              </w:rPr>
              <w:t>PRESENTACIÓN DE PROPUESTAS:</w:t>
            </w:r>
          </w:p>
          <w:p w:rsidR="003264CB" w:rsidRPr="009E7F5A" w:rsidRDefault="003264CB" w:rsidP="003264CB">
            <w:pPr>
              <w:pStyle w:val="Textoindependiente3"/>
              <w:numPr>
                <w:ilvl w:val="0"/>
                <w:numId w:val="9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E7F5A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:rsidR="003264CB" w:rsidRPr="00584336" w:rsidRDefault="003264CB" w:rsidP="001449C6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E7F5A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</w:t>
            </w: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9956C4" w:rsidTr="001449C6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3264CB" w:rsidRPr="009956C4" w:rsidTr="001449C6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2662F5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3264CB" w:rsidRPr="009956C4" w:rsidTr="001449C6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2662F5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highlight w:val="yellow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FD7E8D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FD7E8D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264CB" w:rsidRPr="009956C4" w:rsidTr="001449C6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</w:t>
            </w:r>
            <w:r w:rsidRPr="006F7EE6"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2662F5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highlight w:val="yellow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FD7E8D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FD7E8D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9956C4" w:rsidTr="001449C6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6F7EE6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FD7E8D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64CB" w:rsidRPr="00FD7E8D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3264CB" w:rsidRPr="009956C4" w:rsidTr="001449C6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3264CB" w:rsidRPr="007807DF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3264CB" w:rsidRPr="00D5229F" w:rsidRDefault="003264CB" w:rsidP="001449C6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3264CB" w:rsidRPr="006F7EE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5</w:t>
            </w:r>
            <w:r w:rsidRPr="006F7EE6">
              <w:rPr>
                <w:rFonts w:ascii="Arial" w:hAnsi="Arial" w:cs="Arial"/>
                <w:sz w:val="14"/>
                <w:szCs w:val="4"/>
                <w:lang w:val="es-BO"/>
              </w:rPr>
              <w:t>1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CB" w:rsidRPr="00FD7E8D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3264CB" w:rsidRPr="00FD7E8D" w:rsidRDefault="003264CB" w:rsidP="001449C6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D7E8D">
              <w:rPr>
                <w:rFonts w:ascii="Arial" w:hAnsi="Arial" w:cs="Arial"/>
                <w:b/>
                <w:bCs/>
                <w:sz w:val="14"/>
                <w:szCs w:val="14"/>
              </w:rPr>
              <w:t>APERTURA DE PROPUESTAS:</w:t>
            </w:r>
          </w:p>
          <w:p w:rsidR="003264CB" w:rsidRDefault="003264CB" w:rsidP="001449C6">
            <w:pPr>
              <w:rPr>
                <w:rStyle w:val="Hipervnculo"/>
                <w:rFonts w:ascii="Arial" w:hAnsi="Arial" w:cs="Arial"/>
                <w:sz w:val="14"/>
                <w:szCs w:val="14"/>
                <w:highlight w:val="yellow"/>
              </w:rPr>
            </w:pPr>
            <w:r w:rsidRPr="00FD7E8D">
              <w:rPr>
                <w:rFonts w:ascii="Arial" w:hAnsi="Arial" w:cs="Arial"/>
                <w:sz w:val="14"/>
                <w:szCs w:val="14"/>
              </w:rPr>
              <w:t xml:space="preserve">Piso 7, Dpto. de Compras y Contrataciones del </w:t>
            </w:r>
            <w:r w:rsidRPr="008634FE">
              <w:rPr>
                <w:rFonts w:ascii="Arial" w:hAnsi="Arial" w:cs="Arial"/>
                <w:sz w:val="14"/>
                <w:szCs w:val="14"/>
              </w:rPr>
              <w:t xml:space="preserve">edificio </w:t>
            </w:r>
            <w:r w:rsidRPr="004E5E52">
              <w:rPr>
                <w:rFonts w:ascii="Arial" w:hAnsi="Arial" w:cs="Arial"/>
                <w:sz w:val="14"/>
                <w:szCs w:val="14"/>
              </w:rPr>
              <w:t xml:space="preserve">principal del </w:t>
            </w:r>
            <w:r w:rsidRPr="004C2E7B">
              <w:rPr>
                <w:rFonts w:ascii="Arial" w:hAnsi="Arial" w:cs="Arial"/>
                <w:sz w:val="14"/>
                <w:szCs w:val="14"/>
              </w:rPr>
              <w:t xml:space="preserve">BCB o ingresar al siguiente enlace a </w:t>
            </w:r>
            <w:r w:rsidRPr="00CA0740">
              <w:rPr>
                <w:rFonts w:ascii="Arial" w:hAnsi="Arial" w:cs="Arial"/>
                <w:sz w:val="14"/>
                <w:szCs w:val="14"/>
              </w:rPr>
              <w:t>través de ZOOM:</w:t>
            </w:r>
            <w:hyperlink r:id="rId6" w:history="1">
              <w:r w:rsidRPr="00CA0740">
                <w:rPr>
                  <w:rFonts w:ascii="Arial" w:hAnsi="Arial" w:cs="Arial"/>
                  <w:sz w:val="14"/>
                  <w:szCs w:val="14"/>
                </w:rPr>
                <w:t xml:space="preserve"> </w:t>
              </w:r>
            </w:hyperlink>
            <w:hyperlink r:id="rId7" w:history="1">
              <w:r w:rsidRPr="00CA0740">
                <w:rPr>
                  <w:rFonts w:ascii="Arial" w:hAnsi="Arial" w:cs="Arial"/>
                  <w:color w:val="0096D6"/>
                  <w:sz w:val="14"/>
                  <w:szCs w:val="14"/>
                  <w:u w:val="single"/>
                </w:rPr>
                <w:br/>
              </w:r>
            </w:hyperlink>
            <w:r w:rsidRPr="000177CB">
              <w:rPr>
                <w:rStyle w:val="Hipervnculo"/>
                <w:rFonts w:ascii="Arial" w:hAnsi="Arial" w:cs="Arial"/>
                <w:sz w:val="14"/>
                <w:szCs w:val="14"/>
              </w:rPr>
              <w:t>https://bcb-gob-bo.zoom.us/j/87874888615?pwd=Jl4AXjcMCr5m2ddH8RnPrYVVbLxBBj.1</w:t>
            </w:r>
            <w:r w:rsidRPr="000177CB">
              <w:rPr>
                <w:rStyle w:val="Hipervnculo"/>
                <w:rFonts w:ascii="Arial" w:hAnsi="Arial" w:cs="Arial"/>
                <w:sz w:val="14"/>
                <w:szCs w:val="14"/>
                <w:highlight w:val="yellow"/>
              </w:rPr>
              <w:t xml:space="preserve"> </w:t>
            </w:r>
          </w:p>
          <w:p w:rsidR="003264CB" w:rsidRPr="00520964" w:rsidRDefault="003264CB" w:rsidP="001449C6">
            <w:pPr>
              <w:rPr>
                <w:rStyle w:val="Hipervnculo"/>
                <w:rFonts w:ascii="Arial" w:hAnsi="Arial" w:cs="Arial"/>
                <w:sz w:val="14"/>
                <w:szCs w:val="14"/>
                <w:highlight w:val="yellow"/>
              </w:rPr>
            </w:pPr>
          </w:p>
          <w:p w:rsidR="003264CB" w:rsidRPr="000177CB" w:rsidRDefault="003264CB" w:rsidP="001449C6">
            <w:pPr>
              <w:rPr>
                <w:rStyle w:val="Hipervnculo"/>
                <w:rFonts w:ascii="Arial" w:hAnsi="Arial" w:cs="Arial"/>
                <w:sz w:val="14"/>
                <w:szCs w:val="14"/>
              </w:rPr>
            </w:pPr>
            <w:r w:rsidRPr="000177CB">
              <w:rPr>
                <w:rStyle w:val="Hipervnculo"/>
                <w:rFonts w:ascii="Arial" w:hAnsi="Arial" w:cs="Arial"/>
                <w:sz w:val="14"/>
                <w:szCs w:val="14"/>
              </w:rPr>
              <w:t>ID de reunión: 878 7488 8615</w:t>
            </w:r>
          </w:p>
          <w:p w:rsidR="003264CB" w:rsidRPr="00543012" w:rsidRDefault="003264CB" w:rsidP="001449C6">
            <w:pPr>
              <w:rPr>
                <w:rFonts w:ascii="Times New Roman" w:hAnsi="Times New Roman"/>
                <w:sz w:val="24"/>
                <w:szCs w:val="24"/>
                <w:lang w:val="es-BO" w:eastAsia="es-BO"/>
              </w:rPr>
            </w:pPr>
            <w:r w:rsidRPr="000177CB">
              <w:rPr>
                <w:rStyle w:val="Hipervnculo"/>
                <w:rFonts w:ascii="Arial" w:hAnsi="Arial" w:cs="Arial"/>
                <w:sz w:val="14"/>
                <w:szCs w:val="14"/>
              </w:rPr>
              <w:t>Código de acceso: 273622</w:t>
            </w: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3264CB" w:rsidRPr="009956C4" w:rsidTr="001449C6">
        <w:trPr>
          <w:trHeight w:val="1701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3264CB" w:rsidRPr="009956C4" w:rsidTr="001449C6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264CB" w:rsidRPr="009956C4" w:rsidTr="001449C6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9956C4" w:rsidTr="001449C6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3264CB" w:rsidRPr="009956C4" w:rsidTr="001449C6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19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9956C4" w:rsidTr="001449C6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264CB" w:rsidRPr="009956C4" w:rsidTr="001449C6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21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9956C4" w:rsidTr="001449C6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9956C4" w:rsidTr="001449C6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264CB" w:rsidRPr="009956C4" w:rsidTr="001449C6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264CB" w:rsidRPr="009956C4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02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9956C4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A244D6" w:rsidTr="001449C6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264CB" w:rsidRDefault="003264CB" w:rsidP="001449C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:rsidR="003264CB" w:rsidRPr="00A244D6" w:rsidRDefault="003264CB" w:rsidP="001449C6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2679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264CB" w:rsidRPr="00A244D6" w:rsidTr="001449C6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3264CB" w:rsidRPr="00A244D6" w:rsidRDefault="003264CB" w:rsidP="001449C6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264CB" w:rsidRPr="00A244D6" w:rsidRDefault="003264CB" w:rsidP="001449C6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A244D6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3264CB" w:rsidRPr="00DF1D1E" w:rsidTr="001449C6">
        <w:trPr>
          <w:gridAfter w:val="1"/>
          <w:wAfter w:w="7" w:type="dxa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3264CB" w:rsidRPr="00DF1D1E" w:rsidRDefault="003264CB" w:rsidP="001449C6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25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3264CB" w:rsidRPr="00DF1D1E" w:rsidRDefault="003264CB" w:rsidP="001449C6">
            <w:pPr>
              <w:adjustRightInd w:val="0"/>
              <w:snapToGrid w:val="0"/>
              <w:jc w:val="right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264CB" w:rsidRPr="00DF1D1E" w:rsidRDefault="003264CB" w:rsidP="001449C6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DF1D1E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DF1D1E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DF1D1E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DF1D1E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DF1D1E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DF1D1E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4CB" w:rsidRPr="00DF1D1E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264CB" w:rsidRPr="00DF1D1E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DF1D1E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DF1D1E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DF1D1E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64CB" w:rsidRPr="00DF1D1E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41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DF1D1E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264CB" w:rsidRPr="00DF1D1E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264CB" w:rsidRPr="00DF1D1E" w:rsidRDefault="003264CB" w:rsidP="001449C6">
            <w:pPr>
              <w:adjustRightInd w:val="0"/>
              <w:snapToGrid w:val="0"/>
              <w:jc w:val="center"/>
              <w:rPr>
                <w:rFonts w:ascii="Arial" w:hAnsi="Arial" w:cs="Arial"/>
                <w:sz w:val="8"/>
                <w:szCs w:val="4"/>
                <w:lang w:val="es-BO"/>
              </w:rPr>
            </w:pPr>
          </w:p>
        </w:tc>
      </w:tr>
    </w:tbl>
    <w:p w:rsidR="003264CB" w:rsidRPr="00A244D6" w:rsidRDefault="003264CB" w:rsidP="003264CB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396E9E" w:rsidRDefault="003264CB" w:rsidP="003264CB"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sectPr w:rsidR="00396E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4081C"/>
    <w:multiLevelType w:val="multilevel"/>
    <w:tmpl w:val="C69AB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C55236"/>
    <w:multiLevelType w:val="hybridMultilevel"/>
    <w:tmpl w:val="33D8312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4CE66773"/>
    <w:multiLevelType w:val="hybridMultilevel"/>
    <w:tmpl w:val="DC50A06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10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CB"/>
    <w:rsid w:val="003264CB"/>
    <w:rsid w:val="0039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CE436-82E4-47F2-ABD4-49A22C70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4C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264CB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3264CB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3264CB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3264CB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3264CB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3264CB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3264CB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3264CB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3264CB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64CB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3264CB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3264CB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3264CB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3264CB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3264C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3264CB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3264CB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3264CB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3264CB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3264CB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3264CB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3264C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3264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64CB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264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4CB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3264CB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3264CB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Superíndice,Bullet-SecondaryLM,Párrafo,titulo 5,List Paragraph,RAFO,TIT 2 IND,GRÁFICOS,GRAFICO,MAPA"/>
    <w:basedOn w:val="Normal"/>
    <w:link w:val="PrrafodelistaCar"/>
    <w:uiPriority w:val="34"/>
    <w:qFormat/>
    <w:rsid w:val="003264CB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3264CB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3264C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3264CB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3264CB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3264CB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3264CB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3264CB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264C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3264CB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264CB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326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326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3264C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264CB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3264CB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3264CB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3264C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3264C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3264CB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3264CB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uesto">
    <w:name w:val="Title"/>
    <w:basedOn w:val="Normal"/>
    <w:link w:val="PuestoCar"/>
    <w:qFormat/>
    <w:rsid w:val="003264CB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basedOn w:val="Fuentedeprrafopredeter"/>
    <w:link w:val="Puesto"/>
    <w:rsid w:val="003264CB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rsid w:val="003264CB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3264CB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3264CB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3264CB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3264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3264CB"/>
    <w:rPr>
      <w:vertAlign w:val="superscript"/>
    </w:rPr>
  </w:style>
  <w:style w:type="paragraph" w:customStyle="1" w:styleId="BodyText21">
    <w:name w:val="Body Text 21"/>
    <w:basedOn w:val="Normal"/>
    <w:rsid w:val="003264CB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3264CB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3264CB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3264CB"/>
  </w:style>
  <w:style w:type="paragraph" w:customStyle="1" w:styleId="Document1">
    <w:name w:val="Document 1"/>
    <w:rsid w:val="003264CB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3264CB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264CB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3264CB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264CB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3264CB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3264C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3264CB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3264CB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3264CB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3264CB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3264C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3264CB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3264CB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3264CB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3264CB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326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3264CB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264C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3264CB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3264CB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3264CB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3264CB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3264C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3264C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3264CB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3264CB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3264CB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3264CB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3264CB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"/>
    <w:link w:val="Prrafodelista"/>
    <w:uiPriority w:val="34"/>
    <w:qFormat/>
    <w:locked/>
    <w:rsid w:val="003264CB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264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264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3264CB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3264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3264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264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ull-left">
    <w:name w:val="pull-left"/>
    <w:basedOn w:val="Fuentedeprrafopredeter"/>
    <w:rsid w:val="003264CB"/>
  </w:style>
  <w:style w:type="character" w:customStyle="1" w:styleId="markedcontent">
    <w:name w:val="markedcontent"/>
    <w:basedOn w:val="Fuentedeprrafopredeter"/>
    <w:rsid w:val="003264CB"/>
  </w:style>
  <w:style w:type="character" w:styleId="nfasissutil">
    <w:name w:val="Subtle Emphasis"/>
    <w:uiPriority w:val="19"/>
    <w:qFormat/>
    <w:rsid w:val="003264CB"/>
    <w:rPr>
      <w:i/>
      <w:iCs/>
      <w:color w:val="404040"/>
    </w:rPr>
  </w:style>
  <w:style w:type="paragraph" w:customStyle="1" w:styleId="Textoindependiente33">
    <w:name w:val="Texto independiente 33"/>
    <w:basedOn w:val="Normal"/>
    <w:rsid w:val="003264CB"/>
    <w:pPr>
      <w:suppressAutoHyphens/>
      <w:jc w:val="both"/>
    </w:pPr>
    <w:rPr>
      <w:rFonts w:ascii="Arial" w:hAnsi="Arial" w:cs="Arial"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6869066e7fe52f40e6a714873ba066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bolivia.webex.com/bcbbolivia/onstage/g.php?MTID=e134250095b710e766bb3dc0329983d5f" TargetMode="External"/><Relationship Id="rId5" Type="http://schemas.openxmlformats.org/officeDocument/2006/relationships/hyperlink" Target="mailto:calba@bcb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1376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Escobar Cristhian</dc:creator>
  <cp:keywords/>
  <dc:description/>
  <cp:lastModifiedBy>Alba Escobar Cristhian</cp:lastModifiedBy>
  <cp:revision>1</cp:revision>
  <dcterms:created xsi:type="dcterms:W3CDTF">2025-04-21T20:49:00Z</dcterms:created>
  <dcterms:modified xsi:type="dcterms:W3CDTF">2025-04-21T20:50:00Z</dcterms:modified>
</cp:coreProperties>
</file>