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68" w:rsidRPr="009956C4" w:rsidRDefault="00676568" w:rsidP="00676568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676568" w:rsidRPr="009956C4" w:rsidRDefault="00676568" w:rsidP="00676568">
      <w:pPr>
        <w:jc w:val="both"/>
        <w:rPr>
          <w:rFonts w:cs="Arial"/>
          <w:sz w:val="2"/>
          <w:szCs w:val="18"/>
          <w:lang w:val="es-BO"/>
        </w:rPr>
      </w:pPr>
    </w:p>
    <w:p w:rsidR="00676568" w:rsidRPr="009956C4" w:rsidRDefault="00676568" w:rsidP="00676568">
      <w:pPr>
        <w:jc w:val="both"/>
        <w:rPr>
          <w:rFonts w:cs="Arial"/>
          <w:sz w:val="2"/>
          <w:szCs w:val="18"/>
          <w:lang w:val="es-BO"/>
        </w:rPr>
      </w:pPr>
    </w:p>
    <w:p w:rsidR="00676568" w:rsidRDefault="00676568" w:rsidP="00676568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676568" w:rsidRPr="00C77C74" w:rsidRDefault="00676568" w:rsidP="00676568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676568" w:rsidRPr="009956C4" w:rsidTr="00F77B19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6568" w:rsidRPr="009956C4" w:rsidRDefault="00676568" w:rsidP="00F77B1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76568" w:rsidRPr="0060074B" w:rsidTr="00F77B19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60074B" w:rsidRDefault="00676568" w:rsidP="00F77B1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76568" w:rsidRPr="00902822" w:rsidTr="00F77B19">
        <w:trPr>
          <w:trHeight w:val="4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76568" w:rsidRPr="00902822" w:rsidTr="00F77B19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E4F5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E4F5E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175</w:t>
            </w:r>
            <w:r w:rsidRPr="005E4F5E">
              <w:rPr>
                <w:rFonts w:ascii="Arial" w:hAnsi="Arial" w:cs="Arial"/>
                <w:lang w:val="es-BO"/>
              </w:rPr>
              <w:t>/2024-</w:t>
            </w:r>
            <w:r>
              <w:rPr>
                <w:rFonts w:ascii="Arial" w:hAnsi="Arial" w:cs="Arial"/>
                <w:lang w:val="es-BO"/>
              </w:rPr>
              <w:t>1</w:t>
            </w:r>
            <w:r w:rsidRPr="005E4F5E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76568" w:rsidRPr="00902822" w:rsidTr="00F77B19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676568" w:rsidRPr="00902822" w:rsidTr="00F77B1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6568" w:rsidRPr="00902822" w:rsidTr="00F77B19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6568" w:rsidRPr="00C00BC3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0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6568" w:rsidRPr="00902822" w:rsidTr="00F77B19">
        <w:trPr>
          <w:trHeight w:hRule="exact" w:val="605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C00BC3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500D75" w:rsidRDefault="00676568" w:rsidP="00F77B1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326">
              <w:rPr>
                <w:rFonts w:ascii="Arial" w:hAnsi="Arial" w:cs="Arial"/>
                <w:b/>
                <w:bCs/>
                <w:lang w:val="es-BO"/>
              </w:rPr>
              <w:t>COMPRA DE MATERIAL ELECTRICO PARA LA ILUMINACION DE FACHADA DEL EDIFICIO PRINCIPAL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C00BC3" w:rsidRDefault="00676568" w:rsidP="00F77B1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C00BC3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76568" w:rsidRPr="00902822" w:rsidTr="00F77B19">
        <w:trPr>
          <w:trHeight w:val="20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Pr="00967326">
              <w:rPr>
                <w:rFonts w:ascii="Arial" w:hAnsi="Arial" w:cs="Arial"/>
                <w:b/>
                <w:i/>
                <w:sz w:val="14"/>
                <w:lang w:val="es-BO"/>
              </w:rPr>
              <w:t>327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.452,64 (Trescientos veintisiete mil cuatrocientos cincuenta y dos 64/100 bolivianos)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rPr>
          <w:trHeight w:val="11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rPr>
          <w:trHeight w:val="240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C00BC3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02822" w:rsidRDefault="00676568" w:rsidP="00F77B19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F25D38" w:rsidRDefault="00676568" w:rsidP="00F77B1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286DC2">
              <w:rPr>
                <w:rFonts w:ascii="Arial" w:hAnsi="Arial" w:cs="Arial"/>
                <w:lang w:val="es-BO"/>
              </w:rPr>
              <w:t>El plazo será de hasta quince (15) días calendario, que serán computables a partir del día siguiente hábil de la suscripción de la orden de compra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rPr>
          <w:trHeight w:val="309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02822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02822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6568" w:rsidRPr="00902822" w:rsidTr="00F77B19"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6F73E1" w:rsidRDefault="00676568" w:rsidP="00F77B1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F73E1">
              <w:rPr>
                <w:rFonts w:ascii="Arial" w:hAnsi="Arial" w:cs="Arial"/>
                <w:sz w:val="16"/>
                <w:szCs w:val="16"/>
              </w:rPr>
              <w:t xml:space="preserve">Garantía de Seriedad de Propuesta </w:t>
            </w:r>
          </w:p>
        </w:tc>
        <w:tc>
          <w:tcPr>
            <w:tcW w:w="73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6F73E1" w:rsidRDefault="00676568" w:rsidP="00F77B19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6F73E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El proponente deberá presentar una Garantía equivalente al 1% del Precio Referencial de la Contratación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6F73E1" w:rsidRDefault="00676568" w:rsidP="00F77B19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6568" w:rsidRPr="00902822" w:rsidTr="00F77B19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676568" w:rsidRPr="00902822" w:rsidRDefault="00676568" w:rsidP="00F77B1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676568" w:rsidRPr="009956C4" w:rsidTr="00F77B19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DB38B8" w:rsidRDefault="00676568" w:rsidP="00F77B19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676568" w:rsidRPr="00156685" w:rsidRDefault="00676568" w:rsidP="00F77B1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76568" w:rsidRPr="009956C4" w:rsidTr="00F77B19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676568" w:rsidRPr="009956C4" w:rsidTr="00F77B19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76568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676568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676568" w:rsidRPr="00C00BC3" w:rsidRDefault="00676568" w:rsidP="00F77B1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676568" w:rsidRPr="00F10648" w:rsidRDefault="00676568" w:rsidP="00F77B1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76568" w:rsidRPr="009956C4" w:rsidTr="00F77B19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76568" w:rsidRPr="009956C4" w:rsidTr="00F77B19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76568" w:rsidRPr="009956C4" w:rsidRDefault="00676568" w:rsidP="00F77B19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676568" w:rsidRPr="009956C4" w:rsidTr="00F77B19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76568" w:rsidRPr="009956C4" w:rsidTr="00F77B19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F10648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568" w:rsidRPr="00F10648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F10648" w:rsidRDefault="00676568" w:rsidP="00F77B19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</w:t>
            </w:r>
            <w:r>
              <w:rPr>
                <w:rFonts w:ascii="Arial" w:hAnsi="Arial" w:cs="Arial"/>
                <w:sz w:val="14"/>
                <w:lang w:val="es-BO" w:eastAsia="es-BO"/>
              </w:rPr>
              <w:t>0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</w:p>
        </w:tc>
      </w:tr>
      <w:tr w:rsidR="00676568" w:rsidRPr="009956C4" w:rsidTr="00F77B19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76568" w:rsidRPr="009956C4" w:rsidTr="00F77B19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76568" w:rsidRPr="009956C4" w:rsidTr="00F77B19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676568" w:rsidRPr="009956C4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2F144D" w:rsidRDefault="00676568" w:rsidP="00F77B1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</w:p>
        </w:tc>
      </w:tr>
      <w:tr w:rsidR="00676568" w:rsidRPr="009956C4" w:rsidTr="00F77B19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2F144D" w:rsidRDefault="00676568" w:rsidP="00F77B19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895CF9" w:rsidRDefault="00676568" w:rsidP="00F77B1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895CF9" w:rsidRDefault="00676568" w:rsidP="00F77B19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</w:p>
        </w:tc>
      </w:tr>
      <w:tr w:rsidR="00676568" w:rsidRPr="009956C4" w:rsidTr="00F77B19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</w:p>
        </w:tc>
      </w:tr>
      <w:tr w:rsidR="00676568" w:rsidRPr="009956C4" w:rsidTr="00F77B19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FC2F68" w:rsidRDefault="00676568" w:rsidP="00F77B19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76568" w:rsidRPr="0006032F" w:rsidRDefault="00676568" w:rsidP="00F77B19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09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  <w:r>
              <w:t>4725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76568" w:rsidRPr="0006032F" w:rsidRDefault="00676568" w:rsidP="00F77B1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mpoma</w:t>
            </w:r>
            <w:proofErr w:type="gramEnd"/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676568" w:rsidRPr="0006032F" w:rsidRDefault="00676568" w:rsidP="00F77B19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351BB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mhquisbert@bcb.gob.bo</w:t>
              </w:r>
            </w:hyperlink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76568" w:rsidRPr="009956C4" w:rsidRDefault="00676568" w:rsidP="00F77B19">
            <w:pPr>
              <w:rPr>
                <w:rFonts w:ascii="Arial" w:hAnsi="Arial" w:cs="Arial"/>
                <w:lang w:val="es-BO"/>
              </w:rPr>
            </w:pPr>
          </w:p>
        </w:tc>
      </w:tr>
      <w:tr w:rsidR="00676568" w:rsidRPr="009956C4" w:rsidTr="00F77B19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76568" w:rsidRPr="009956C4" w:rsidTr="00F77B19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402294" w:rsidRDefault="00676568" w:rsidP="00F77B1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02249B" w:rsidRDefault="00676568" w:rsidP="00F77B1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676568" w:rsidRPr="0002249B" w:rsidRDefault="00676568" w:rsidP="00F77B1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676568" w:rsidRPr="0002249B" w:rsidRDefault="00676568" w:rsidP="00F77B19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676568" w:rsidRPr="0002249B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76568" w:rsidRPr="009956C4" w:rsidTr="00F77B19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568" w:rsidRPr="009956C4" w:rsidRDefault="00676568" w:rsidP="00F77B1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676568" w:rsidRDefault="00676568" w:rsidP="00676568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Toc94726526"/>
    </w:p>
    <w:p w:rsidR="00676568" w:rsidRDefault="00676568" w:rsidP="00676568">
      <w:pPr>
        <w:rPr>
          <w:lang w:val="es-BO"/>
        </w:rPr>
      </w:pPr>
    </w:p>
    <w:p w:rsidR="00676568" w:rsidRPr="00DD418B" w:rsidRDefault="00676568" w:rsidP="00676568">
      <w:pPr>
        <w:rPr>
          <w:lang w:val="es-BO"/>
        </w:rPr>
      </w:pPr>
    </w:p>
    <w:p w:rsidR="00676568" w:rsidRPr="009956C4" w:rsidRDefault="00676568" w:rsidP="0067656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676568" w:rsidRPr="00865FD3" w:rsidRDefault="00676568" w:rsidP="0067656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676568" w:rsidRPr="009956C4" w:rsidTr="00F77B19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568" w:rsidRPr="0060074B" w:rsidRDefault="00676568" w:rsidP="00F77B1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2" w:name="OLE_LINK3"/>
            <w:bookmarkStart w:id="3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76568" w:rsidRPr="0060074B" w:rsidRDefault="00676568" w:rsidP="00F77B1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676568" w:rsidRPr="0060074B" w:rsidRDefault="00676568" w:rsidP="00F77B1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676568" w:rsidRPr="0060074B" w:rsidRDefault="00676568" w:rsidP="00F77B19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676568" w:rsidRPr="0060074B" w:rsidRDefault="00676568" w:rsidP="00F77B19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76568" w:rsidRPr="0060074B" w:rsidRDefault="00676568" w:rsidP="00F77B1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76568" w:rsidRPr="0060074B" w:rsidRDefault="00676568" w:rsidP="00F77B19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76568" w:rsidRPr="0060074B" w:rsidRDefault="00676568" w:rsidP="00F77B19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676568" w:rsidRPr="009956C4" w:rsidRDefault="00676568" w:rsidP="00676568">
      <w:pPr>
        <w:jc w:val="right"/>
        <w:rPr>
          <w:rFonts w:ascii="Arial" w:hAnsi="Arial" w:cs="Arial"/>
          <w:lang w:val="es-BO"/>
        </w:rPr>
      </w:pPr>
    </w:p>
    <w:p w:rsidR="00676568" w:rsidRPr="009956C4" w:rsidRDefault="00676568" w:rsidP="0067656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676568" w:rsidRPr="00865FD3" w:rsidRDefault="00676568" w:rsidP="00676568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676568" w:rsidRPr="009956C4" w:rsidTr="00F77B19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676568" w:rsidRPr="009956C4" w:rsidTr="00F77B19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418B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DD418B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418B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DD418B" w:rsidRDefault="00676568" w:rsidP="00F77B1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241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DD6359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DD6359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450BAA" w:rsidRDefault="00676568" w:rsidP="00F77B1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676568" w:rsidRPr="00D01948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https://bcb-gob-bo.zoom.us/j/89916965385?pwd=pDeeZkmrAy4HWv8be7U1uidvfrurqg.1</w:t>
            </w:r>
          </w:p>
          <w:p w:rsidR="00676568" w:rsidRPr="00D01948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676568" w:rsidRPr="00286DC2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899 1696 5385</w:t>
            </w:r>
          </w:p>
          <w:p w:rsidR="00676568" w:rsidRPr="00FC4040" w:rsidRDefault="00676568" w:rsidP="00F77B19">
            <w:pPr>
              <w:widowControl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989117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471994" w:rsidRDefault="00676568" w:rsidP="00F77B1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676568" w:rsidRPr="00471994" w:rsidRDefault="00676568" w:rsidP="00F77B19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676568" w:rsidRPr="00471994" w:rsidRDefault="00676568" w:rsidP="00F77B19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676568" w:rsidRDefault="00676568" w:rsidP="00F77B1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6568" w:rsidRPr="00471994" w:rsidRDefault="00676568" w:rsidP="00F77B1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676568" w:rsidRPr="00865FD3" w:rsidRDefault="00676568" w:rsidP="00F77B19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47199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568" w:rsidRPr="009956C4" w:rsidTr="00F77B19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568" w:rsidRPr="009956C4" w:rsidTr="00F77B19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13B0F" w:rsidRDefault="00676568" w:rsidP="00F77B1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13B0F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13B0F" w:rsidRDefault="00676568" w:rsidP="00F77B1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13B0F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13B0F" w:rsidRDefault="00676568" w:rsidP="00F77B1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450BAA" w:rsidRDefault="00676568" w:rsidP="00F77B19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676568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https://bcb-gob-bo.zoom.us/j/83261849037?pwd=tFQoePTC4tq1igPXrNwLjmGxk9HAOM.1</w:t>
            </w:r>
            <w:r w:rsidRPr="00286DC2"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  <w:t xml:space="preserve"> </w:t>
            </w:r>
          </w:p>
          <w:p w:rsidR="00676568" w:rsidRPr="00140C89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676568" w:rsidRPr="00286DC2" w:rsidRDefault="00676568" w:rsidP="00F77B19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832 6184 9037</w:t>
            </w:r>
          </w:p>
          <w:p w:rsidR="00676568" w:rsidRPr="009956C4" w:rsidRDefault="00676568" w:rsidP="00F77B19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 xml:space="preserve">Código de acceso: 166145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568" w:rsidRPr="009956C4" w:rsidTr="00F77B19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865FD3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9956C4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9956C4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9956C4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A244D6" w:rsidTr="00F77B19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76568" w:rsidRPr="00A244D6" w:rsidTr="00F77B19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6568" w:rsidRPr="00A244D6" w:rsidRDefault="00676568" w:rsidP="00F77B1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6568" w:rsidRPr="00A244D6" w:rsidRDefault="00676568" w:rsidP="00F77B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A244D6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76568" w:rsidRPr="00AB2AC8" w:rsidTr="00F77B19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6568" w:rsidRPr="00AB2AC8" w:rsidRDefault="00676568" w:rsidP="00F77B1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6568" w:rsidRPr="00AB2AC8" w:rsidRDefault="00676568" w:rsidP="00F77B1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568" w:rsidRPr="00AB2AC8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68" w:rsidRPr="00AB2AC8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AB2AC8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6568" w:rsidRPr="00AB2AC8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76568" w:rsidRPr="00AB2AC8" w:rsidRDefault="00676568" w:rsidP="00F77B1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76568" w:rsidRPr="00944754" w:rsidRDefault="00676568" w:rsidP="00676568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676568" w:rsidRDefault="00676568" w:rsidP="00676568">
      <w:pPr>
        <w:rPr>
          <w:rFonts w:cs="Arial"/>
          <w:i/>
          <w:sz w:val="14"/>
          <w:szCs w:val="18"/>
          <w:lang w:val="es-BO"/>
        </w:rPr>
      </w:pPr>
    </w:p>
    <w:p w:rsidR="00676568" w:rsidRDefault="00676568" w:rsidP="00676568">
      <w:pPr>
        <w:pStyle w:val="Ttulo1"/>
        <w:numPr>
          <w:ilvl w:val="0"/>
          <w:numId w:val="0"/>
        </w:numPr>
        <w:ind w:left="567"/>
        <w:jc w:val="both"/>
        <w:rPr>
          <w:rFonts w:ascii="Verdana" w:hAnsi="Verdana" w:cs="Arial"/>
          <w:sz w:val="18"/>
          <w:szCs w:val="18"/>
          <w:u w:val="none"/>
          <w:lang w:val="es-BO"/>
        </w:rPr>
      </w:pPr>
    </w:p>
    <w:p w:rsidR="003474E0" w:rsidRDefault="003474E0">
      <w:bookmarkStart w:id="4" w:name="_GoBack"/>
      <w:bookmarkEnd w:id="4"/>
    </w:p>
    <w:sectPr w:rsidR="00347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B1128928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68"/>
    <w:rsid w:val="003474E0"/>
    <w:rsid w:val="006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3D3A5-1B50-4BF5-BC95-02E2A29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6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6568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76568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76568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656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7656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7656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676568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67656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7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67656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76568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67656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76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76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65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quisbert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2024-10-30T18:46:00Z</dcterms:created>
  <dcterms:modified xsi:type="dcterms:W3CDTF">2024-10-30T18:47:00Z</dcterms:modified>
</cp:coreProperties>
</file>