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20" w:rsidRPr="0028116D" w:rsidRDefault="00621720" w:rsidP="00621720">
      <w:pPr>
        <w:jc w:val="center"/>
        <w:rPr>
          <w:rFonts w:ascii="Arial Narrow" w:hAnsi="Arial Narrow" w:cs="Arial"/>
          <w:b/>
          <w:color w:val="0000FF"/>
          <w:sz w:val="4"/>
          <w:szCs w:val="10"/>
        </w:rPr>
      </w:pPr>
    </w:p>
    <w:tbl>
      <w:tblPr>
        <w:tblW w:w="89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1124"/>
        <w:gridCol w:w="127"/>
        <w:gridCol w:w="9"/>
        <w:gridCol w:w="92"/>
        <w:gridCol w:w="9"/>
        <w:gridCol w:w="3728"/>
        <w:gridCol w:w="1832"/>
      </w:tblGrid>
      <w:tr w:rsidR="00621720" w:rsidRPr="00E07838" w:rsidTr="00D503A9">
        <w:trPr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:rsidR="00621720" w:rsidRPr="00E07838" w:rsidRDefault="00621720" w:rsidP="00D503A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08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720" w:rsidRPr="006F3104" w:rsidRDefault="00621720" w:rsidP="00D503A9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6F3104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621720" w:rsidRPr="006156B6" w:rsidRDefault="00621720" w:rsidP="00D503A9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LICITACIÓN PÚBLICA NACIONAL N° 002/2012</w:t>
            </w:r>
          </w:p>
          <w:p w:rsidR="00621720" w:rsidRPr="006156B6" w:rsidRDefault="00621720" w:rsidP="00D503A9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PRIMERA CONVOCATORIA</w:t>
            </w:r>
          </w:p>
          <w:p w:rsidR="00621720" w:rsidRPr="00E07838" w:rsidRDefault="00621720" w:rsidP="00D503A9">
            <w:pPr>
              <w:ind w:left="562"/>
              <w:jc w:val="center"/>
              <w:rPr>
                <w:rFonts w:ascii="Arial Narrow" w:hAnsi="Arial Narrow" w:cs="Arial"/>
                <w:b/>
                <w:i/>
                <w:sz w:val="19"/>
                <w:szCs w:val="19"/>
              </w:rPr>
            </w:pPr>
            <w:r w:rsidRPr="006156B6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CÓDIGO BCB: LPN N° 002/2012-1C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720" w:rsidRPr="00E07838" w:rsidRDefault="00973744" w:rsidP="00D503A9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.95pt;margin-top:3.55pt;width:73.65pt;height:75.55pt;z-index:251660288;mso-position-horizontal-relative:text;mso-position-vertical-relative:text">
                  <v:imagedata r:id="rId6" o:title=""/>
                </v:shape>
              </w:pict>
            </w:r>
          </w:p>
        </w:tc>
      </w:tr>
      <w:tr w:rsidR="00621720" w:rsidRPr="00E07838" w:rsidTr="00D503A9">
        <w:trPr>
          <w:trHeight w:val="554"/>
        </w:trPr>
        <w:tc>
          <w:tcPr>
            <w:tcW w:w="89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sz w:val="20"/>
                <w:szCs w:val="20"/>
              </w:rPr>
              <w:t>Se convoca públicamente a presentar propuestas para el proceso detallado a continuación, para lo cual l</w:t>
            </w:r>
            <w:r w:rsidRPr="006156B6">
              <w:rPr>
                <w:rFonts w:ascii="Arial Narrow" w:hAnsi="Arial Narrow" w:cs="Arial"/>
                <w:sz w:val="20"/>
                <w:szCs w:val="20"/>
                <w:lang w:val="es-ES_tradnl"/>
              </w:rPr>
              <w:t>os interesados podrán recabar el Documento Base de Contratación (DBC) en el sitio Web del SICOES, de acuerdo con los siguientes datos:</w:t>
            </w:r>
          </w:p>
        </w:tc>
      </w:tr>
      <w:tr w:rsidR="00621720" w:rsidRPr="00E07838" w:rsidTr="00D503A9">
        <w:trPr>
          <w:trHeight w:val="36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E07838" w:rsidRDefault="00621720" w:rsidP="00D503A9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E07838" w:rsidRDefault="00621720" w:rsidP="00D503A9">
            <w:pPr>
              <w:pStyle w:val="Piedepgina"/>
              <w:jc w:val="center"/>
              <w:rPr>
                <w:rFonts w:ascii="Arial Narrow" w:hAnsi="Arial Narrow" w:cs="Arial"/>
                <w:b/>
                <w:color w:val="0000FF"/>
                <w:sz w:val="28"/>
                <w:szCs w:val="28"/>
                <w:lang w:val="es-ES"/>
              </w:rPr>
            </w:pPr>
            <w:r w:rsidRPr="00E07838">
              <w:rPr>
                <w:rFonts w:ascii="Arial Narrow" w:hAnsi="Arial Narrow" w:cs="Arial"/>
                <w:b/>
                <w:color w:val="0000FF"/>
                <w:sz w:val="28"/>
                <w:szCs w:val="28"/>
                <w:lang w:val="es-ES"/>
              </w:rPr>
              <w:t>SERVICIO DE COMEDOR</w:t>
            </w:r>
          </w:p>
        </w:tc>
      </w:tr>
      <w:tr w:rsidR="00621720" w:rsidRPr="00E07838" w:rsidTr="00101B0F">
        <w:trPr>
          <w:trHeight w:hRule="exact" w:val="34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CUCE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973744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sz w:val="20"/>
                <w:szCs w:val="20"/>
              </w:rPr>
              <w:t>12-0951-00-</w:t>
            </w:r>
            <w:r w:rsidR="00973744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313690</w:t>
            </w:r>
            <w:bookmarkStart w:id="0" w:name="_GoBack"/>
            <w:bookmarkEnd w:id="0"/>
            <w:r w:rsidRPr="006156B6">
              <w:rPr>
                <w:rFonts w:ascii="Arial Narrow" w:hAnsi="Arial Narrow" w:cs="Arial"/>
                <w:sz w:val="20"/>
                <w:szCs w:val="20"/>
              </w:rPr>
              <w:t>-1-1</w:t>
            </w:r>
          </w:p>
        </w:tc>
      </w:tr>
      <w:tr w:rsidR="00621720" w:rsidRPr="00E07838" w:rsidTr="00101B0F">
        <w:trPr>
          <w:trHeight w:hRule="exact" w:val="34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Tipo de convocatoria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sz w:val="20"/>
                <w:szCs w:val="20"/>
              </w:rPr>
              <w:t xml:space="preserve">Convocatoria Pública </w:t>
            </w: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Nacional </w:t>
            </w:r>
          </w:p>
        </w:tc>
      </w:tr>
      <w:tr w:rsidR="00621720" w:rsidRPr="00E07838" w:rsidTr="00101B0F">
        <w:trPr>
          <w:trHeight w:hRule="exact" w:val="34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Por el  Total</w:t>
            </w:r>
          </w:p>
        </w:tc>
      </w:tr>
      <w:tr w:rsidR="00621720" w:rsidRPr="00E07838" w:rsidTr="00101B0F">
        <w:trPr>
          <w:trHeight w:hRule="exact" w:val="34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Método de Selección y Adjudicación 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Precio Evaluado Más Bajo (PEMB)</w:t>
            </w:r>
          </w:p>
        </w:tc>
      </w:tr>
      <w:tr w:rsidR="00621720" w:rsidRPr="00E07838" w:rsidTr="0028116D">
        <w:trPr>
          <w:trHeight w:val="275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387" w:type="dxa"/>
              <w:tblInd w:w="2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3118"/>
              <w:gridCol w:w="1276"/>
            </w:tblGrid>
            <w:tr w:rsidR="00621720" w:rsidRPr="006156B6" w:rsidTr="006156B6">
              <w:trPr>
                <w:trHeight w:hRule="exact" w:val="284"/>
              </w:trPr>
              <w:tc>
                <w:tcPr>
                  <w:tcW w:w="5387" w:type="dxa"/>
                  <w:gridSpan w:val="3"/>
                  <w:vAlign w:val="center"/>
                </w:tcPr>
                <w:p w:rsidR="00621720" w:rsidRPr="006156B6" w:rsidRDefault="00621720" w:rsidP="006156B6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center"/>
                    <w:rPr>
                      <w:rFonts w:ascii="Arial Narrow" w:hAnsi="Arial Narrow" w:cs="Arial"/>
                      <w:color w:val="0000FF"/>
                      <w:sz w:val="20"/>
                      <w:szCs w:val="20"/>
                      <w:lang w:val="en-US"/>
                    </w:rPr>
                  </w:pPr>
                  <w:r w:rsidRPr="0028116D">
                    <w:rPr>
                      <w:rFonts w:ascii="Arial Narrow" w:hAnsi="Arial Narrow" w:cs="Arial"/>
                      <w:b/>
                      <w:color w:val="0000FF"/>
                      <w:sz w:val="18"/>
                      <w:szCs w:val="20"/>
                      <w:lang w:val="en-US"/>
                    </w:rPr>
                    <w:t>Total</w:t>
                  </w:r>
                  <w:r w:rsidRPr="0028116D">
                    <w:rPr>
                      <w:rFonts w:ascii="Arial Narrow" w:hAnsi="Arial Narrow" w:cs="Arial"/>
                      <w:color w:val="0000FF"/>
                      <w:sz w:val="18"/>
                      <w:szCs w:val="20"/>
                      <w:lang w:val="en-US"/>
                    </w:rPr>
                    <w:t xml:space="preserve"> </w:t>
                  </w:r>
                  <w:r w:rsidR="006156B6" w:rsidRPr="0028116D">
                    <w:rPr>
                      <w:rFonts w:ascii="Arial Narrow" w:hAnsi="Arial Narrow" w:cs="Arial"/>
                      <w:b/>
                      <w:color w:val="0000FF"/>
                      <w:sz w:val="18"/>
                      <w:szCs w:val="20"/>
                      <w:lang w:val="en-US"/>
                    </w:rPr>
                    <w:t>Bs3.255.8</w:t>
                  </w:r>
                  <w:r w:rsidRPr="0028116D">
                    <w:rPr>
                      <w:rFonts w:ascii="Arial Narrow" w:hAnsi="Arial Narrow" w:cs="Arial"/>
                      <w:b/>
                      <w:color w:val="0000FF"/>
                      <w:sz w:val="18"/>
                      <w:szCs w:val="20"/>
                      <w:lang w:val="en-US"/>
                    </w:rPr>
                    <w:t>40,00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:rsidR="00621720" w:rsidRPr="0028116D" w:rsidRDefault="00621720" w:rsidP="00D503A9">
                  <w:pPr>
                    <w:jc w:val="center"/>
                    <w:rPr>
                      <w:rFonts w:ascii="Arial Narrow" w:hAnsi="Arial Narrow" w:cs="Arial"/>
                      <w:color w:val="0000FF"/>
                      <w:sz w:val="16"/>
                      <w:szCs w:val="20"/>
                      <w:lang w:val="en-US"/>
                    </w:rPr>
                  </w:pPr>
                  <w:r w:rsidRPr="0028116D">
                    <w:rPr>
                      <w:rFonts w:ascii="Arial Narrow" w:hAnsi="Arial Narrow" w:cs="Arial"/>
                      <w:b/>
                      <w:color w:val="0000FF"/>
                      <w:sz w:val="16"/>
                      <w:szCs w:val="20"/>
                      <w:lang w:val="en-US"/>
                    </w:rPr>
                    <w:t>N° de item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621720" w:rsidRPr="0028116D" w:rsidRDefault="00621720" w:rsidP="00D503A9">
                  <w:pPr>
                    <w:jc w:val="center"/>
                    <w:rPr>
                      <w:rFonts w:ascii="Arial Narrow" w:hAnsi="Arial Narrow" w:cs="Arial"/>
                      <w:color w:val="0000FF"/>
                      <w:sz w:val="16"/>
                      <w:szCs w:val="20"/>
                      <w:lang w:val="en-US"/>
                    </w:rPr>
                  </w:pPr>
                  <w:r w:rsidRPr="0028116D">
                    <w:rPr>
                      <w:rFonts w:ascii="Arial Narrow" w:hAnsi="Arial Narrow" w:cs="Arial"/>
                      <w:b/>
                      <w:color w:val="0000FF"/>
                      <w:sz w:val="16"/>
                      <w:szCs w:val="20"/>
                      <w:lang w:val="en-US"/>
                    </w:rPr>
                    <w:t>Descripción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621720" w:rsidRPr="0028116D" w:rsidRDefault="00621720" w:rsidP="00D503A9">
                  <w:pPr>
                    <w:ind w:left="-70"/>
                    <w:jc w:val="center"/>
                    <w:rPr>
                      <w:rFonts w:ascii="Arial Narrow" w:hAnsi="Arial Narrow" w:cs="Arial"/>
                      <w:color w:val="0000FF"/>
                      <w:sz w:val="16"/>
                      <w:szCs w:val="20"/>
                      <w:lang w:val="en-US"/>
                    </w:rPr>
                  </w:pPr>
                  <w:r w:rsidRPr="0028116D">
                    <w:rPr>
                      <w:rFonts w:ascii="Arial Narrow" w:hAnsi="Arial Narrow" w:cs="Arial"/>
                      <w:b/>
                      <w:color w:val="0000FF"/>
                      <w:sz w:val="16"/>
                      <w:szCs w:val="20"/>
                      <w:lang w:val="en-US"/>
                    </w:rPr>
                    <w:t>Precios Unitarios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1.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Ración de almuerzo completo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Bs19,00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2.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Ración de cena completa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Bs19,00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3.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</w:rPr>
                    <w:t xml:space="preserve">Ración de refrigerios 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Bs9,00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4.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</w:rPr>
                    <w:t>Té para la Guardia de Seguridad Física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Bs4,50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5.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Almuerzo para Directorio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Bs45,00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6.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 xml:space="preserve">Cafetería Permanente 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Bs6,00</w:t>
                  </w:r>
                </w:p>
              </w:tc>
            </w:tr>
            <w:tr w:rsidR="00621720" w:rsidRPr="006156B6" w:rsidTr="007F03C2">
              <w:trPr>
                <w:trHeight w:hRule="exact" w:val="284"/>
              </w:trPr>
              <w:tc>
                <w:tcPr>
                  <w:tcW w:w="993" w:type="dxa"/>
                  <w:vAlign w:val="center"/>
                </w:tcPr>
                <w:p w:rsidR="00621720" w:rsidRPr="007F03C2" w:rsidRDefault="00621720" w:rsidP="00D503A9">
                  <w:pPr>
                    <w:jc w:val="center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Ítem 7.</w:t>
                  </w:r>
                </w:p>
              </w:tc>
              <w:tc>
                <w:tcPr>
                  <w:tcW w:w="3118" w:type="dxa"/>
                  <w:vAlign w:val="center"/>
                </w:tcPr>
                <w:p w:rsidR="00621720" w:rsidRPr="007F03C2" w:rsidRDefault="00621720" w:rsidP="00D503A9">
                  <w:pPr>
                    <w:jc w:val="both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Almuerzo especial</w:t>
                  </w:r>
                </w:p>
              </w:tc>
              <w:tc>
                <w:tcPr>
                  <w:tcW w:w="1276" w:type="dxa"/>
                  <w:vAlign w:val="center"/>
                </w:tcPr>
                <w:p w:rsidR="00621720" w:rsidRPr="007F03C2" w:rsidRDefault="00621720" w:rsidP="00D503A9">
                  <w:pPr>
                    <w:tabs>
                      <w:tab w:val="left" w:pos="737"/>
                      <w:tab w:val="left" w:pos="917"/>
                    </w:tabs>
                    <w:ind w:left="-70" w:right="110"/>
                    <w:jc w:val="right"/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</w:pPr>
                  <w:r w:rsidRPr="007F03C2">
                    <w:rPr>
                      <w:rFonts w:ascii="Arial Narrow" w:hAnsi="Arial Narrow" w:cs="Arial"/>
                      <w:sz w:val="18"/>
                      <w:szCs w:val="20"/>
                      <w:lang w:val="en-US"/>
                    </w:rPr>
                    <w:t>Bs40,00</w:t>
                  </w:r>
                </w:p>
              </w:tc>
            </w:tr>
          </w:tbl>
          <w:p w:rsidR="00621720" w:rsidRPr="006156B6" w:rsidRDefault="00621720" w:rsidP="00D503A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21720" w:rsidRPr="00E07838" w:rsidTr="0028116D">
        <w:trPr>
          <w:trHeight w:val="1019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Encargado de atender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Olga Flores Villca – Profesional en Compras y Contrataciones (Consultas Administrativas)</w:t>
            </w:r>
          </w:p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Oscar N. Rivero Guzmán – Técnico del Dpto. de Bienes y Servicios (Consultas Técnicas).   </w:t>
            </w:r>
          </w:p>
        </w:tc>
      </w:tr>
      <w:tr w:rsidR="00621720" w:rsidRPr="00E07838" w:rsidTr="0028116D">
        <w:trPr>
          <w:trHeight w:hRule="exact" w:val="54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2409090 – </w:t>
            </w:r>
            <w:proofErr w:type="spellStart"/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Int</w:t>
            </w:r>
            <w:proofErr w:type="spellEnd"/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. 4714 – 4708 (Consultas </w:t>
            </w:r>
            <w:proofErr w:type="spellStart"/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Adms</w:t>
            </w:r>
            <w:proofErr w:type="spellEnd"/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.) </w:t>
            </w:r>
            <w:proofErr w:type="spellStart"/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Int</w:t>
            </w:r>
            <w:proofErr w:type="spellEnd"/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. 4503 (Consultas Técnicas) </w:t>
            </w:r>
          </w:p>
        </w:tc>
      </w:tr>
      <w:tr w:rsidR="00621720" w:rsidRPr="00E07838" w:rsidTr="00101B0F">
        <w:trPr>
          <w:trHeight w:hRule="exact" w:val="34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Fax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color w:val="0000FF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color w:val="0000FF"/>
                <w:sz w:val="20"/>
                <w:szCs w:val="20"/>
              </w:rPr>
              <w:t>2407368 - 2406922</w:t>
            </w:r>
          </w:p>
        </w:tc>
      </w:tr>
      <w:tr w:rsidR="00621720" w:rsidRPr="00E07838" w:rsidTr="00D503A9">
        <w:trPr>
          <w:trHeight w:val="55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Correo Electrónico para consultas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973744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="00621720" w:rsidRPr="006156B6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oflores@bcb.gob.bo</w:t>
              </w:r>
            </w:hyperlink>
            <w:r w:rsidR="00621720" w:rsidRPr="006156B6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hyperlink r:id="rId8" w:history="1">
              <w:r w:rsidR="00621720" w:rsidRPr="006156B6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gzavala@bcb.gob.bo</w:t>
              </w:r>
            </w:hyperlink>
            <w:r w:rsidR="00621720" w:rsidRPr="006156B6">
              <w:rPr>
                <w:rFonts w:ascii="Arial Narrow" w:hAnsi="Arial Narrow" w:cs="Arial"/>
                <w:sz w:val="20"/>
                <w:szCs w:val="20"/>
              </w:rPr>
              <w:t xml:space="preserve"> (Consultas Administrativas) </w:t>
            </w:r>
          </w:p>
          <w:p w:rsidR="00621720" w:rsidRPr="006156B6" w:rsidRDefault="00973744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621720" w:rsidRPr="006156B6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orivero@bcb.gob.bo</w:t>
              </w:r>
            </w:hyperlink>
            <w:r w:rsidR="00621720" w:rsidRPr="006156B6">
              <w:rPr>
                <w:rFonts w:ascii="Arial Narrow" w:hAnsi="Arial Narrow" w:cs="Arial"/>
                <w:sz w:val="20"/>
                <w:szCs w:val="20"/>
              </w:rPr>
              <w:t xml:space="preserve"> (Consultas Técnicas)</w:t>
            </w:r>
          </w:p>
        </w:tc>
      </w:tr>
      <w:tr w:rsidR="00621720" w:rsidRPr="00E07838" w:rsidTr="00D503A9">
        <w:trPr>
          <w:trHeight w:val="79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Inspección previa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5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El día miércoles 06.06.12, a horas 10:00, </w:t>
            </w:r>
            <w:r w:rsidRPr="006156B6">
              <w:rPr>
                <w:rFonts w:ascii="Arial Narrow" w:hAnsi="Arial Narrow" w:cs="Arial"/>
                <w:sz w:val="20"/>
                <w:szCs w:val="20"/>
              </w:rPr>
              <w:t>en el Piso 5 del BCB. Coordinar con Oscar Rivero Guzmán – Técnico del Dpto. de Bienes y Servicios  – Tel. 2409090, Interno 4503</w:t>
            </w:r>
          </w:p>
        </w:tc>
      </w:tr>
      <w:tr w:rsidR="00621720" w:rsidRPr="00E07838" w:rsidTr="00101B0F">
        <w:trPr>
          <w:trHeight w:val="683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Consultas escritas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Hasta horas 16:00 del día viernes 08.06.12, </w:t>
            </w:r>
            <w:r w:rsidRPr="006156B6">
              <w:rPr>
                <w:rFonts w:ascii="Arial Narrow" w:hAnsi="Arial Narrow" w:cs="Arial"/>
                <w:color w:val="0000FF"/>
                <w:sz w:val="20"/>
                <w:szCs w:val="20"/>
                <w:lang w:eastAsia="en-US"/>
              </w:rPr>
              <w:t>(En la Ventanilla Única de Correspondencia – PB del Edificio Principal del BCB Calle Ayacucho Esq. Mercado - Nota dirigida a Gerencia General - RPC)</w:t>
            </w: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621720" w:rsidRPr="00E07838" w:rsidTr="0028116D">
        <w:trPr>
          <w:trHeight w:val="439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Reunión de aclaración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El día lunes 11.06.12, a horas 10:00 </w:t>
            </w:r>
            <w:r w:rsidRPr="006156B6">
              <w:rPr>
                <w:rFonts w:ascii="Arial Narrow" w:hAnsi="Arial Narrow" w:cs="Arial"/>
                <w:sz w:val="20"/>
                <w:szCs w:val="20"/>
              </w:rPr>
              <w:t>en el Piso 7 del BCB</w:t>
            </w:r>
          </w:p>
        </w:tc>
      </w:tr>
      <w:tr w:rsidR="00621720" w:rsidRPr="00E07838" w:rsidTr="0028116D">
        <w:trPr>
          <w:trHeight w:val="659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Presentación de Propuestas </w:t>
            </w:r>
          </w:p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(Hora, Fecha y Dirección) 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Hasta horas 10:00 del día miércoles 27.06.12, </w:t>
            </w:r>
            <w:r w:rsidRPr="006156B6">
              <w:rPr>
                <w:rFonts w:ascii="Arial Narrow" w:hAnsi="Arial Narrow" w:cs="Arial"/>
                <w:sz w:val="20"/>
                <w:szCs w:val="20"/>
              </w:rPr>
              <w:t>en Ventanilla Única de Correspondencia ubicada en Planta Baja del edificio principal del BCB.</w:t>
            </w:r>
          </w:p>
        </w:tc>
      </w:tr>
      <w:tr w:rsidR="00621720" w:rsidRPr="00E07838" w:rsidTr="00101B0F">
        <w:trPr>
          <w:trHeight w:val="558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Acto de Apertura de Propuestas </w:t>
            </w:r>
          </w:p>
          <w:p w:rsidR="00621720" w:rsidRPr="006156B6" w:rsidRDefault="00621720" w:rsidP="00D503A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(Fecha, Hora y Dirección)</w:t>
            </w:r>
          </w:p>
        </w:tc>
        <w:tc>
          <w:tcPr>
            <w:tcW w:w="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720" w:rsidRPr="006156B6" w:rsidRDefault="00621720" w:rsidP="00D503A9">
            <w:pPr>
              <w:ind w:right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>El día miércoles 27.06.12,</w:t>
            </w:r>
            <w:r w:rsidRPr="006156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156B6">
              <w:rPr>
                <w:rFonts w:ascii="Arial Narrow" w:hAnsi="Arial Narrow" w:cs="Arial"/>
                <w:b/>
                <w:sz w:val="20"/>
                <w:szCs w:val="20"/>
              </w:rPr>
              <w:t xml:space="preserve">a horas 10:00 </w:t>
            </w:r>
            <w:r w:rsidRPr="006156B6">
              <w:rPr>
                <w:rFonts w:ascii="Arial Narrow" w:hAnsi="Arial Narrow" w:cs="Arial"/>
                <w:sz w:val="20"/>
                <w:szCs w:val="20"/>
              </w:rPr>
              <w:t>en el piso 7 del edificio principal del BCB</w:t>
            </w:r>
          </w:p>
        </w:tc>
      </w:tr>
    </w:tbl>
    <w:p w:rsidR="00621720" w:rsidRDefault="00621720" w:rsidP="0028116D"/>
    <w:sectPr w:rsidR="0062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20"/>
    <w:rsid w:val="00101B0F"/>
    <w:rsid w:val="0028116D"/>
    <w:rsid w:val="002E44C2"/>
    <w:rsid w:val="006156B6"/>
    <w:rsid w:val="00621720"/>
    <w:rsid w:val="007F03C2"/>
    <w:rsid w:val="00973744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62172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6217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6217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17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21720"/>
    <w:rPr>
      <w:color w:val="0000FF"/>
      <w:u w:val="single"/>
    </w:rPr>
  </w:style>
  <w:style w:type="character" w:customStyle="1" w:styleId="PiedepginaCar1">
    <w:name w:val="Pie de página Car1"/>
    <w:link w:val="Piedepgina"/>
    <w:rsid w:val="00621720"/>
    <w:rPr>
      <w:rFonts w:ascii="Century Gothic" w:eastAsia="Times New Roman" w:hAnsi="Century Gothic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1"/>
    <w:rsid w:val="00621720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uiPriority w:val="99"/>
    <w:semiHidden/>
    <w:rsid w:val="006217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6217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17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21720"/>
    <w:rPr>
      <w:color w:val="0000FF"/>
      <w:u w:val="single"/>
    </w:rPr>
  </w:style>
  <w:style w:type="character" w:customStyle="1" w:styleId="PiedepginaCar1">
    <w:name w:val="Pie de página Car1"/>
    <w:link w:val="Piedepgina"/>
    <w:rsid w:val="00621720"/>
    <w:rPr>
      <w:rFonts w:ascii="Century Gothic" w:eastAsia="Times New Roman" w:hAnsi="Century Gothic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val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iv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7</cp:revision>
  <cp:lastPrinted>2012-05-30T19:43:00Z</cp:lastPrinted>
  <dcterms:created xsi:type="dcterms:W3CDTF">2012-05-30T19:16:00Z</dcterms:created>
  <dcterms:modified xsi:type="dcterms:W3CDTF">2012-05-31T14:22:00Z</dcterms:modified>
</cp:coreProperties>
</file>