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84"/>
        <w:gridCol w:w="950"/>
        <w:gridCol w:w="802"/>
        <w:gridCol w:w="82"/>
        <w:gridCol w:w="2"/>
        <w:gridCol w:w="76"/>
        <w:gridCol w:w="85"/>
        <w:gridCol w:w="1"/>
        <w:gridCol w:w="77"/>
        <w:gridCol w:w="18"/>
        <w:gridCol w:w="40"/>
        <w:gridCol w:w="8"/>
        <w:gridCol w:w="51"/>
        <w:gridCol w:w="51"/>
        <w:gridCol w:w="40"/>
        <w:gridCol w:w="191"/>
        <w:gridCol w:w="132"/>
        <w:gridCol w:w="1"/>
        <w:gridCol w:w="148"/>
        <w:gridCol w:w="176"/>
        <w:gridCol w:w="2"/>
        <w:gridCol w:w="25"/>
        <w:gridCol w:w="2"/>
        <w:gridCol w:w="297"/>
        <w:gridCol w:w="3"/>
        <w:gridCol w:w="58"/>
        <w:gridCol w:w="228"/>
        <w:gridCol w:w="36"/>
        <w:gridCol w:w="4"/>
        <w:gridCol w:w="14"/>
        <w:gridCol w:w="90"/>
        <w:gridCol w:w="24"/>
        <w:gridCol w:w="28"/>
        <w:gridCol w:w="139"/>
        <w:gridCol w:w="26"/>
        <w:gridCol w:w="5"/>
        <w:gridCol w:w="131"/>
        <w:gridCol w:w="120"/>
        <w:gridCol w:w="108"/>
        <w:gridCol w:w="6"/>
        <w:gridCol w:w="167"/>
        <w:gridCol w:w="65"/>
        <w:gridCol w:w="7"/>
        <w:gridCol w:w="210"/>
        <w:gridCol w:w="17"/>
        <w:gridCol w:w="8"/>
        <w:gridCol w:w="236"/>
        <w:gridCol w:w="9"/>
        <w:gridCol w:w="20"/>
        <w:gridCol w:w="163"/>
        <w:gridCol w:w="29"/>
        <w:gridCol w:w="10"/>
        <w:gridCol w:w="90"/>
        <w:gridCol w:w="183"/>
        <w:gridCol w:w="111"/>
        <w:gridCol w:w="57"/>
        <w:gridCol w:w="40"/>
        <w:gridCol w:w="50"/>
        <w:gridCol w:w="161"/>
        <w:gridCol w:w="8"/>
        <w:gridCol w:w="13"/>
        <w:gridCol w:w="301"/>
        <w:gridCol w:w="42"/>
        <w:gridCol w:w="14"/>
        <w:gridCol w:w="184"/>
        <w:gridCol w:w="96"/>
        <w:gridCol w:w="30"/>
        <w:gridCol w:w="15"/>
        <w:gridCol w:w="22"/>
        <w:gridCol w:w="269"/>
        <w:gridCol w:w="32"/>
        <w:gridCol w:w="16"/>
        <w:gridCol w:w="246"/>
        <w:gridCol w:w="75"/>
        <w:gridCol w:w="17"/>
        <w:gridCol w:w="198"/>
        <w:gridCol w:w="18"/>
        <w:gridCol w:w="164"/>
        <w:gridCol w:w="19"/>
        <w:gridCol w:w="139"/>
        <w:gridCol w:w="103"/>
        <w:gridCol w:w="41"/>
        <w:gridCol w:w="20"/>
        <w:gridCol w:w="173"/>
        <w:gridCol w:w="21"/>
        <w:gridCol w:w="70"/>
        <w:gridCol w:w="177"/>
        <w:gridCol w:w="22"/>
      </w:tblGrid>
      <w:tr w:rsidR="00565D79" w:rsidTr="00565D79">
        <w:trPr>
          <w:trHeight w:val="1390"/>
        </w:trPr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79" w:rsidRDefault="00565D79" w:rsidP="00C35E9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5" o:title="" gain="45875f" blacklevel="13107f" grayscale="t"/>
                </v:shape>
                <o:OLEObject Type="Embed" ProgID="MSPhotoEd.3" ShapeID="_x0000_i1025" DrawAspect="Content" ObjectID="_1462349758" r:id="rId6"/>
              </w:object>
            </w:r>
          </w:p>
        </w:tc>
        <w:tc>
          <w:tcPr>
            <w:tcW w:w="7505" w:type="dxa"/>
            <w:gridSpan w:val="8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65D79" w:rsidRPr="00DC2F24" w:rsidRDefault="00565D79" w:rsidP="00C35E9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565D79" w:rsidRPr="00DC2F24" w:rsidRDefault="00565D79" w:rsidP="00C35E9B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565D79" w:rsidRPr="00DC2F24" w:rsidRDefault="00565D79" w:rsidP="00C35E9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565D79" w:rsidRPr="00532382" w:rsidRDefault="00565D79" w:rsidP="00565D79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18"/>
              </w:rPr>
              <w:t>9</w:t>
            </w:r>
            <w:r>
              <w:rPr>
                <w:rFonts w:ascii="Arial" w:hAnsi="Arial" w:cs="Arial"/>
                <w:color w:val="FFFFFF"/>
                <w:sz w:val="18"/>
              </w:rPr>
              <w:t>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3-2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112"/>
        </w:trPr>
        <w:tc>
          <w:tcPr>
            <w:tcW w:w="9417" w:type="dxa"/>
            <w:gridSpan w:val="8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bookmarkStart w:id="0" w:name="OLE_LINK3"/>
            <w:bookmarkStart w:id="1" w:name="OLE_LINK4"/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A.    CONVOCATORIA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30"/>
        </w:trPr>
        <w:tc>
          <w:tcPr>
            <w:tcW w:w="9417" w:type="dxa"/>
            <w:gridSpan w:val="8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Se convoca a la presentación de propuestas para el siguiente proceso: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7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65D79" w:rsidRPr="00EC1951" w:rsidRDefault="00565D79" w:rsidP="00C35E9B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  <w:lang w:eastAsia="es-BO"/>
              </w:rPr>
              <w:t>Banco Central de Bolivia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1" w:type="dxa"/>
            <w:gridSpan w:val="8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26"/>
        </w:trPr>
        <w:tc>
          <w:tcPr>
            <w:tcW w:w="273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Apoyo Nacional a la Producción y Empleo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8315A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78315A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8315A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8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78315A" w:rsidRDefault="00565D79" w:rsidP="00C35E9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4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2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8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9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3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8315A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5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78315A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8315A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81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78315A" w:rsidRDefault="00565D79" w:rsidP="00C35E9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12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2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ANPE P 094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/201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2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C</w:t>
            </w:r>
          </w:p>
        </w:tc>
        <w:tc>
          <w:tcPr>
            <w:tcW w:w="541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525" w:type="dxa"/>
            <w:gridSpan w:val="5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8" w:type="dxa"/>
            <w:gridSpan w:val="4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7" w:type="dxa"/>
            <w:gridSpan w:val="3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5" w:type="dxa"/>
            <w:gridSpan w:val="2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2" w:type="dxa"/>
            <w:gridSpan w:val="4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3" w:type="dxa"/>
            <w:gridSpan w:val="2"/>
            <w:shd w:val="clear" w:color="000000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071504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794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65D79" w:rsidRPr="002A409A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09A"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CONTRATACIÓN DE CONSULTOR INDIVIDUAL POR PRODUCTO PARA LA SUPERVISIÓN DE OBRA DE REFUERZO ESTRUCTURAL DE LAS ÁREAS DE PALIERES DE ASENSORES DEL EDIFICIO BCB (FASE 1)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071504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5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788" w:type="dxa"/>
            <w:gridSpan w:val="24"/>
            <w:vMerge w:val="restart"/>
            <w:shd w:val="clear" w:color="auto" w:fill="auto"/>
            <w:vAlign w:val="center"/>
          </w:tcPr>
          <w:p w:rsidR="00565D79" w:rsidRPr="007C645F" w:rsidRDefault="00565D79" w:rsidP="00C35E9B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a)  Calidad, Propuesta Técnica y Costo</w:t>
            </w: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 w:val="restart"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b) Calidad </w:t>
            </w:r>
          </w:p>
        </w:tc>
        <w:tc>
          <w:tcPr>
            <w:tcW w:w="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 w:val="restart"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c) Presupuesto Fijo</w:t>
            </w:r>
          </w:p>
        </w:tc>
        <w:tc>
          <w:tcPr>
            <w:tcW w:w="1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2"/>
            <w:vMerge w:val="restart"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d) Menor Costo</w:t>
            </w:r>
          </w:p>
        </w:tc>
        <w:tc>
          <w:tcPr>
            <w:tcW w:w="325" w:type="dxa"/>
            <w:gridSpan w:val="5"/>
            <w:vMerge w:val="restart"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4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1788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5"/>
            <w:vMerge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4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88" w:type="dxa"/>
            <w:gridSpan w:val="24"/>
            <w:vMerge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2"/>
            <w:vMerge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5"/>
            <w:vMerge/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565D79" w:rsidRPr="006D6205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D96D67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60 días calendario</w:t>
            </w:r>
          </w:p>
        </w:tc>
        <w:tc>
          <w:tcPr>
            <w:tcW w:w="268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565D79" w:rsidRPr="00A85E87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5D79" w:rsidRPr="00A85E87" w:rsidRDefault="00565D79" w:rsidP="00C35E9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A85E87">
              <w:rPr>
                <w:rFonts w:ascii="Arial" w:hAnsi="Arial" w:cs="Arial"/>
                <w:color w:val="000000"/>
                <w:sz w:val="2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A85E87" w:rsidRDefault="00565D79" w:rsidP="00C35E9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65D79" w:rsidRPr="00A85E87" w:rsidRDefault="00565D79" w:rsidP="00C35E9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A85E87" w:rsidRDefault="00565D79" w:rsidP="00C35E9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Por el total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190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Bs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78.623,00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1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1" w:type="dxa"/>
            <w:gridSpan w:val="8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071504" w:rsidRDefault="00565D79" w:rsidP="00C35E9B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13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 xml:space="preserve">Contrato 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253" w:type="dxa"/>
            <w:gridSpan w:val="78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51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Garantía de Cumplimiento </w:t>
            </w:r>
          </w:p>
          <w:p w:rsidR="00565D79" w:rsidRPr="006F5B48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de 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1" w:type="dxa"/>
            <w:gridSpan w:val="68"/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B65B23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141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B65B23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29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    Nombre del Organismo Financiador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47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% de Financiamiento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B65B23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5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9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         (de acuerdo al clasificador vigente)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47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B65B23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0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B65B23" w:rsidRDefault="00565D79" w:rsidP="00C35E9B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65D79" w:rsidRPr="00EC1951" w:rsidRDefault="00565D79" w:rsidP="00C35E9B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EC1951" w:rsidRDefault="00565D79" w:rsidP="00C35E9B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</w:p>
        </w:tc>
        <w:tc>
          <w:tcPr>
            <w:tcW w:w="22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65D79" w:rsidRPr="00EC1951" w:rsidRDefault="00565D79" w:rsidP="00C35E9B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100%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6075E1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6075E1" w:rsidRDefault="00565D79" w:rsidP="00C35E9B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6075E1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565D79" w:rsidRPr="00C42E94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51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Plazo previsto para la supervisión </w:t>
            </w:r>
          </w:p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  <w:t>(días calendario)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65D79" w:rsidRPr="00EC1951" w:rsidRDefault="00565D79" w:rsidP="00C35E9B">
            <w:pPr>
              <w:snapToGrid w:val="0"/>
              <w:jc w:val="both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5F67D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Ciento cuarenta y cinco (145) días calendario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 xml:space="preserve"> que se computarán a partir de la fecha establecida en la Orden de Proceder según T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érminos de Re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ferencia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C42E94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565D79" w:rsidRPr="00621FD5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621FD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565D79" w:rsidRPr="00C42E94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65D79" w:rsidRPr="00D656D0" w:rsidRDefault="00565D79" w:rsidP="00C35E9B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24"/>
                <w:lang w:eastAsia="es-BO"/>
              </w:rPr>
            </w:pPr>
            <w:r w:rsidRPr="00D656D0">
              <w:rPr>
                <w:rFonts w:ascii="Arial" w:hAnsi="Arial" w:cs="Arial"/>
                <w:b/>
                <w:color w:val="000000"/>
                <w:sz w:val="16"/>
                <w:szCs w:val="24"/>
                <w:lang w:eastAsia="es-BO"/>
              </w:rPr>
              <w:t>X</w:t>
            </w:r>
          </w:p>
        </w:tc>
        <w:tc>
          <w:tcPr>
            <w:tcW w:w="3777" w:type="dxa"/>
            <w:gridSpan w:val="48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sz w:val="16"/>
                <w:szCs w:val="16"/>
              </w:rPr>
              <w:t>a) Presupuesto de la gestión en curso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C42E94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565D79" w:rsidRPr="00621FD5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831" w:type="dxa"/>
            <w:gridSpan w:val="3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621FD5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565D79" w:rsidRPr="00C42E94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6D6205" w:rsidRDefault="00565D79" w:rsidP="00C35E9B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79" w:rsidRPr="006D6205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65D79" w:rsidRPr="00BE793A" w:rsidRDefault="00565D79" w:rsidP="00C35E9B">
            <w:pPr>
              <w:snapToGrid w:val="0"/>
              <w:rPr>
                <w:rFonts w:ascii="Arial" w:hAnsi="Arial" w:cs="Arial"/>
                <w:color w:val="000000"/>
                <w:sz w:val="12"/>
                <w:szCs w:val="24"/>
                <w:lang w:eastAsia="es-BO"/>
              </w:rPr>
            </w:pPr>
          </w:p>
        </w:tc>
        <w:tc>
          <w:tcPr>
            <w:tcW w:w="6024" w:type="dxa"/>
            <w:gridSpan w:val="7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65D79" w:rsidRPr="006D6205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sz w:val="16"/>
                <w:szCs w:val="16"/>
              </w:rPr>
              <w:t>b) Presupuesto de la próxima gestión (el proceso se iniciará una vez promulgada la Ley del Presupuesto General del Estado de la siguiente gestión).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C42E94" w:rsidRDefault="00565D79" w:rsidP="00C35E9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565D79" w:rsidRPr="00621FD5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2"/>
        </w:trPr>
        <w:tc>
          <w:tcPr>
            <w:tcW w:w="9149" w:type="dxa"/>
            <w:gridSpan w:val="8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621FD5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D79" w:rsidRPr="00621FD5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565D79" w:rsidRPr="00B65B23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2"/>
        </w:trPr>
        <w:tc>
          <w:tcPr>
            <w:tcW w:w="9149" w:type="dxa"/>
            <w:gridSpan w:val="8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B65B23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22"/>
        </w:trPr>
        <w:tc>
          <w:tcPr>
            <w:tcW w:w="9149" w:type="dxa"/>
            <w:gridSpan w:val="8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539"/>
        </w:trPr>
        <w:tc>
          <w:tcPr>
            <w:tcW w:w="9417" w:type="dxa"/>
            <w:gridSpan w:val="8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7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5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Domicilio de la entidad convocante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167" w:type="dxa"/>
            <w:gridSpan w:val="7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259" w:type="dxa"/>
            <w:gridSpan w:val="1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9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47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4" w:type="dxa"/>
            <w:gridSpan w:val="2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Nombre Completo</w:t>
            </w:r>
          </w:p>
        </w:tc>
        <w:tc>
          <w:tcPr>
            <w:tcW w:w="160" w:type="dxa"/>
            <w:gridSpan w:val="5"/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49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783" w:type="dxa"/>
            <w:gridSpan w:val="9"/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9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Dependencia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780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565D79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565D79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</w:t>
            </w:r>
          </w:p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5D79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565D79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54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Olga Flores Villca </w:t>
            </w:r>
          </w:p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Héctor A. Romero Vargas</w:t>
            </w:r>
          </w:p>
        </w:tc>
        <w:tc>
          <w:tcPr>
            <w:tcW w:w="1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</w:p>
        </w:tc>
        <w:tc>
          <w:tcPr>
            <w:tcW w:w="177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Profesional en Compras y Contrataciones</w:t>
            </w:r>
          </w:p>
          <w:p w:rsidR="00565D79" w:rsidRPr="00D656D0" w:rsidRDefault="00565D79" w:rsidP="00C35E9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Profesional en Proyectos de Ingeniería Civil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</w:p>
        </w:tc>
        <w:tc>
          <w:tcPr>
            <w:tcW w:w="2506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65D79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Dpto. de Compras y Contrataciones</w:t>
            </w:r>
          </w:p>
          <w:p w:rsidR="00565D79" w:rsidRPr="00D656D0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 </w:t>
            </w:r>
          </w:p>
          <w:p w:rsidR="00565D79" w:rsidRPr="00D656D0" w:rsidRDefault="00565D79" w:rsidP="00C35E9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Dpto. de Mejoramiento</w:t>
            </w: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y Mantenimiento de la Infraestructura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61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Horario de atención de la Entidad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167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65D79" w:rsidRPr="00D656D0" w:rsidRDefault="00565D79" w:rsidP="00C35E9B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08:30 hasta 18:30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2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Teléfono:</w:t>
            </w:r>
          </w:p>
        </w:tc>
        <w:tc>
          <w:tcPr>
            <w:tcW w:w="22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5D79" w:rsidRPr="00D656D0" w:rsidRDefault="00565D79" w:rsidP="00C35E9B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2409090 Internos:</w:t>
            </w:r>
          </w:p>
          <w:p w:rsidR="00565D79" w:rsidRPr="00D656D0" w:rsidRDefault="00565D79" w:rsidP="00C35E9B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4709 (Consultas Administrativas)</w:t>
            </w:r>
          </w:p>
          <w:p w:rsidR="00565D79" w:rsidRPr="00D656D0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732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Técnicas)</w:t>
            </w:r>
          </w:p>
        </w:tc>
        <w:tc>
          <w:tcPr>
            <w:tcW w:w="67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Fax:</w:t>
            </w:r>
          </w:p>
        </w:tc>
        <w:tc>
          <w:tcPr>
            <w:tcW w:w="7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8A0805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sz w:val="14"/>
                <w:szCs w:val="14"/>
                <w:lang w:eastAsia="es-BO"/>
              </w:rPr>
              <w:t>2407368</w:t>
            </w:r>
          </w:p>
        </w:tc>
        <w:tc>
          <w:tcPr>
            <w:tcW w:w="2001" w:type="dxa"/>
            <w:gridSpan w:val="2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D79" w:rsidRPr="007C645F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Correo electrónico para consultas:</w:t>
            </w:r>
          </w:p>
        </w:tc>
        <w:tc>
          <w:tcPr>
            <w:tcW w:w="24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65D79" w:rsidRPr="008A0805" w:rsidRDefault="00565D79" w:rsidP="00C35E9B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7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  <w:lang w:eastAsia="es-BO"/>
                </w:rPr>
                <w:t>oflores@bcb.gob.bo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565D79" w:rsidRPr="008A0805" w:rsidRDefault="00565D79" w:rsidP="00C35E9B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Administrativas)</w:t>
            </w:r>
          </w:p>
          <w:p w:rsidR="00565D79" w:rsidRDefault="00565D79" w:rsidP="00C35E9B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8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</w:rPr>
                <w:t>hvromero@bcb.gob.bo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565D79" w:rsidRPr="008A0805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5D79" w:rsidRPr="002E5DCA" w:rsidRDefault="00565D79" w:rsidP="00C35E9B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</w:tbl>
    <w:p w:rsidR="00565D79" w:rsidRDefault="00565D79" w:rsidP="00565D79"/>
    <w:tbl>
      <w:tblPr>
        <w:tblW w:w="944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603"/>
        <w:gridCol w:w="2740"/>
        <w:gridCol w:w="284"/>
        <w:gridCol w:w="396"/>
        <w:gridCol w:w="170"/>
        <w:gridCol w:w="426"/>
        <w:gridCol w:w="160"/>
        <w:gridCol w:w="83"/>
        <w:gridCol w:w="386"/>
        <w:gridCol w:w="278"/>
        <w:gridCol w:w="168"/>
        <w:gridCol w:w="100"/>
        <w:gridCol w:w="160"/>
        <w:gridCol w:w="1868"/>
        <w:gridCol w:w="254"/>
        <w:gridCol w:w="32"/>
      </w:tblGrid>
      <w:tr w:rsidR="00565D79" w:rsidTr="00565D79">
        <w:trPr>
          <w:trHeight w:val="1390"/>
        </w:trPr>
        <w:tc>
          <w:tcPr>
            <w:tcW w:w="19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79" w:rsidRDefault="00565D79" w:rsidP="00C35E9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5" o:title="" gain="45875f" blacklevel="13107f" grayscale="t"/>
                </v:shape>
                <o:OLEObject Type="Embed" ProgID="MSPhotoEd.3" ShapeID="_x0000_i1026" DrawAspect="Content" ObjectID="_1462349759" r:id="rId9"/>
              </w:object>
            </w:r>
          </w:p>
        </w:tc>
        <w:tc>
          <w:tcPr>
            <w:tcW w:w="750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65D79" w:rsidRPr="00DC2F24" w:rsidRDefault="00565D79" w:rsidP="00C35E9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565D79" w:rsidRPr="00DC2F24" w:rsidRDefault="00565D79" w:rsidP="00C35E9B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565D79" w:rsidRPr="00DC2F24" w:rsidRDefault="00565D79" w:rsidP="00C35E9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565D79" w:rsidRPr="00532382" w:rsidRDefault="00565D79" w:rsidP="00C35E9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094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bookmarkStart w:id="2" w:name="_GoBack"/>
            <w:bookmarkEnd w:id="2"/>
            <w:r>
              <w:rPr>
                <w:rFonts w:ascii="Arial" w:hAnsi="Arial" w:cs="Arial"/>
                <w:color w:val="FFFFFF"/>
                <w:sz w:val="18"/>
              </w:rPr>
              <w:t>3-2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bookmarkEnd w:id="0"/>
      <w:bookmarkEnd w:id="1"/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84"/>
        </w:trPr>
        <w:tc>
          <w:tcPr>
            <w:tcW w:w="941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C.    CRONOGRAMA DE PLAZOS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66"/>
        </w:trPr>
        <w:tc>
          <w:tcPr>
            <w:tcW w:w="9417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19"/>
        </w:trPr>
        <w:tc>
          <w:tcPr>
            <w:tcW w:w="3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#</w:t>
            </w:r>
          </w:p>
        </w:tc>
        <w:tc>
          <w:tcPr>
            <w:tcW w:w="43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565D79" w:rsidRPr="00310E6A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310E6A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310E6A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HORA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 xml:space="preserve">   LUGAR Y DIRECCIÓN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6"/>
        </w:trPr>
        <w:tc>
          <w:tcPr>
            <w:tcW w:w="3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43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65D79" w:rsidRPr="00310E6A" w:rsidRDefault="00565D79" w:rsidP="00C35E9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310E6A" w:rsidRDefault="00565D79" w:rsidP="00C35E9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proofErr w:type="spellStart"/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310E6A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310E6A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23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.05.14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FF0A60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FF0A60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FF0A60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673E6A" w:rsidRDefault="00565D79" w:rsidP="00C35E9B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673E6A" w:rsidRDefault="00565D79" w:rsidP="00C35E9B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-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0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son obligatorias)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65D79" w:rsidRPr="000B3E1C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27.05.14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79" w:rsidRPr="000B3E1C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65D79" w:rsidRPr="000B3E1C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0B3E1C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65D79" w:rsidRPr="000B3E1C" w:rsidRDefault="00565D79" w:rsidP="00C35E9B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Planta Baja, Ventanilla Única de Correspondencia del Edif. Principal del BC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B. (Nota dirigida a la Subgerencia de Servicios Generales</w:t>
            </w: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- R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PA</w:t>
            </w: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).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7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4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65D79" w:rsidRPr="00E142B0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28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.05.14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E142B0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65D79" w:rsidRPr="00E142B0" w:rsidRDefault="00565D79" w:rsidP="00C35E9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15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D79" w:rsidRPr="00673E6A" w:rsidRDefault="00565D79" w:rsidP="00C35E9B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65D79" w:rsidRPr="00E142B0" w:rsidRDefault="00565D79" w:rsidP="00C35E9B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Piso 7, Edif. Principal del BCB.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43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02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6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11:3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565D79" w:rsidRPr="00BC4FC4" w:rsidRDefault="00565D79" w:rsidP="00C35E9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C4FC4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565D79" w:rsidRPr="00BC4FC4" w:rsidRDefault="00565D79" w:rsidP="00C35E9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65D79" w:rsidRPr="00BC4FC4" w:rsidRDefault="00565D79" w:rsidP="00C35E9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Sobre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565D79" w:rsidRPr="00BC4FC4" w:rsidRDefault="00565D79" w:rsidP="00C35E9B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BC4FC4">
              <w:rPr>
                <w:rFonts w:ascii="Arial" w:hAnsi="Arial" w:cs="Arial"/>
                <w:sz w:val="16"/>
                <w:szCs w:val="16"/>
              </w:rPr>
              <w:t>Piso 7, Dpto. de Compras y Contrataciones del edificio principal del BCB.</w:t>
            </w:r>
          </w:p>
        </w:tc>
        <w:tc>
          <w:tcPr>
            <w:tcW w:w="2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4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6F5B48" w:rsidRDefault="00565D79" w:rsidP="00C35E9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10.07.14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0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18.07.14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6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22.07.14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05.08.14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D79" w:rsidRPr="007617EC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565D79" w:rsidRPr="007C645F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1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65D79" w:rsidRPr="00BC4FC4" w:rsidRDefault="00565D79" w:rsidP="00C35E9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15.08.14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565D79" w:rsidRPr="007C645F" w:rsidRDefault="00565D79" w:rsidP="00C35E9B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C645F" w:rsidRDefault="00565D79" w:rsidP="00C35E9B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565D79" w:rsidRPr="007617EC" w:rsidTr="00565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4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8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65D79" w:rsidRPr="007617EC" w:rsidRDefault="00565D79" w:rsidP="00C35E9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565D79" w:rsidRDefault="00565D79" w:rsidP="00565D79">
      <w:pPr>
        <w:rPr>
          <w:rFonts w:ascii="Arial" w:hAnsi="Arial" w:cs="Arial"/>
          <w:sz w:val="18"/>
          <w:szCs w:val="18"/>
        </w:rPr>
      </w:pPr>
    </w:p>
    <w:p w:rsidR="00565D79" w:rsidRPr="006F5B48" w:rsidRDefault="00565D79" w:rsidP="00565D79">
      <w:pPr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565D79" w:rsidRPr="006F5B48" w:rsidSect="00565D7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79"/>
    <w:rsid w:val="002E44C2"/>
    <w:rsid w:val="00565D79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D7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65D79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D79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5D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5D79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D79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D7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65D79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D79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5D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5D79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D79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romer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812</Words>
  <Characters>4470</Characters>
  <Application>Microsoft Office Word</Application>
  <DocSecurity>0</DocSecurity>
  <Lines>37</Lines>
  <Paragraphs>10</Paragraphs>
  <ScaleCrop>false</ScaleCrop>
  <Company>Banco Central de Bolivia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2014-05-23T15:27:00Z</dcterms:created>
  <dcterms:modified xsi:type="dcterms:W3CDTF">2014-05-23T15:30:00Z</dcterms:modified>
</cp:coreProperties>
</file>