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1F2495" w:rsidRDefault="005A53EA" w:rsidP="005A53EA">
      <w:pPr>
        <w:jc w:val="center"/>
        <w:rPr>
          <w:rFonts w:ascii="Arial" w:hAnsi="Arial" w:cs="Arial"/>
          <w:b/>
          <w:sz w:val="22"/>
          <w:szCs w:val="22"/>
        </w:rPr>
      </w:pPr>
      <w:r w:rsidRPr="001F2495">
        <w:rPr>
          <w:rFonts w:ascii="Arial" w:hAnsi="Arial" w:cs="Arial"/>
          <w:b/>
          <w:sz w:val="22"/>
          <w:szCs w:val="22"/>
        </w:rPr>
        <w:t>OFERTA DEL PROVEEDOR IDENTIFICADO</w:t>
      </w:r>
    </w:p>
    <w:p w:rsidR="005A53EA" w:rsidRDefault="005A53EA" w:rsidP="005A53EA">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5A53EA" w:rsidRPr="002A6C3B" w:rsidRDefault="005A53EA" w:rsidP="005A53EA">
      <w:pPr>
        <w:ind w:left="213"/>
        <w:jc w:val="center"/>
        <w:rPr>
          <w:rFonts w:ascii="Arial" w:hAnsi="Arial" w:cs="Arial"/>
          <w:b/>
          <w:sz w:val="22"/>
          <w:szCs w:val="18"/>
        </w:rPr>
      </w:pPr>
      <w:r w:rsidRPr="002A6C3B">
        <w:rPr>
          <w:rFonts w:ascii="Arial" w:hAnsi="Arial" w:cs="Arial"/>
          <w:b/>
          <w:sz w:val="22"/>
          <w:szCs w:val="18"/>
        </w:rPr>
        <w:t>CONTRATACIÓN MENOR</w:t>
      </w:r>
    </w:p>
    <w:p w:rsidR="005A53EA" w:rsidRDefault="005A53EA" w:rsidP="005A53EA">
      <w:pPr>
        <w:ind w:left="213"/>
        <w:jc w:val="center"/>
        <w:rPr>
          <w:rFonts w:ascii="Arial" w:hAnsi="Arial" w:cs="Arial"/>
          <w:b/>
          <w:sz w:val="22"/>
          <w:szCs w:val="18"/>
        </w:rPr>
      </w:pPr>
      <w:r w:rsidRPr="005C64EF">
        <w:rPr>
          <w:rFonts w:ascii="Arial" w:hAnsi="Arial" w:cs="Arial"/>
          <w:b/>
          <w:sz w:val="22"/>
          <w:szCs w:val="18"/>
        </w:rPr>
        <w:t>CM&gt;</w:t>
      </w:r>
      <w:r w:rsidR="00145DA7">
        <w:rPr>
          <w:rFonts w:ascii="Arial" w:hAnsi="Arial" w:cs="Arial"/>
          <w:b/>
          <w:sz w:val="22"/>
          <w:szCs w:val="18"/>
        </w:rPr>
        <w:t>O</w:t>
      </w:r>
      <w:r w:rsidRPr="005C64EF">
        <w:rPr>
          <w:rFonts w:ascii="Arial" w:hAnsi="Arial" w:cs="Arial"/>
          <w:b/>
          <w:sz w:val="22"/>
          <w:szCs w:val="18"/>
        </w:rPr>
        <w:t xml:space="preserve"> Nº </w:t>
      </w:r>
      <w:r w:rsidR="00833A4B">
        <w:rPr>
          <w:rFonts w:ascii="Arial" w:hAnsi="Arial" w:cs="Arial"/>
          <w:b/>
          <w:sz w:val="22"/>
          <w:szCs w:val="18"/>
        </w:rPr>
        <w:t>0</w:t>
      </w:r>
      <w:r w:rsidR="00145DA7">
        <w:rPr>
          <w:rFonts w:ascii="Arial" w:hAnsi="Arial" w:cs="Arial"/>
          <w:b/>
          <w:sz w:val="22"/>
          <w:szCs w:val="18"/>
        </w:rPr>
        <w:t>52</w:t>
      </w:r>
      <w:r w:rsidRPr="005C64EF">
        <w:rPr>
          <w:rFonts w:ascii="Arial" w:hAnsi="Arial" w:cs="Arial"/>
          <w:b/>
          <w:sz w:val="22"/>
          <w:szCs w:val="18"/>
        </w:rPr>
        <w:t>/202</w:t>
      </w:r>
      <w:r w:rsidR="00145DA7">
        <w:rPr>
          <w:rFonts w:ascii="Arial" w:hAnsi="Arial" w:cs="Arial"/>
          <w:b/>
          <w:sz w:val="22"/>
          <w:szCs w:val="18"/>
        </w:rPr>
        <w:t>4</w:t>
      </w:r>
      <w:r w:rsidRPr="005C64EF">
        <w:rPr>
          <w:rFonts w:ascii="Arial" w:hAnsi="Arial" w:cs="Arial"/>
          <w:b/>
          <w:sz w:val="22"/>
          <w:szCs w:val="18"/>
        </w:rPr>
        <w:t xml:space="preserve"> </w:t>
      </w:r>
    </w:p>
    <w:p w:rsidR="00051D17" w:rsidRDefault="00CA6902" w:rsidP="00DD7EC9">
      <w:pPr>
        <w:pStyle w:val="Prrafodelista"/>
        <w:ind w:left="573"/>
        <w:contextualSpacing/>
        <w:jc w:val="center"/>
        <w:rPr>
          <w:rFonts w:ascii="Arial" w:hAnsi="Arial" w:cs="Arial"/>
          <w:b/>
          <w:sz w:val="22"/>
          <w:szCs w:val="22"/>
          <w:lang w:eastAsia="es-ES"/>
        </w:rPr>
      </w:pPr>
      <w:r>
        <w:rPr>
          <w:rFonts w:ascii="Arial" w:hAnsi="Arial" w:cs="Arial"/>
          <w:b/>
          <w:sz w:val="22"/>
          <w:szCs w:val="22"/>
          <w:lang w:eastAsia="es-ES"/>
        </w:rPr>
        <w:t>“</w:t>
      </w:r>
      <w:r w:rsidR="00145DA7" w:rsidRPr="00145DA7">
        <w:rPr>
          <w:rFonts w:ascii="Arial" w:hAnsi="Arial" w:cs="Arial"/>
          <w:b/>
          <w:sz w:val="22"/>
          <w:szCs w:val="22"/>
          <w:lang w:eastAsia="es-ES"/>
        </w:rPr>
        <w:t>OBRA DE INSTALACION DE TIERRA ELECTRICA EN EL EDIFICIO DEL BCB PARA EQUIPAMIENTO TECNOLÓGICO</w:t>
      </w:r>
      <w:r>
        <w:rPr>
          <w:rFonts w:ascii="Arial" w:hAnsi="Arial" w:cs="Arial"/>
          <w:b/>
          <w:sz w:val="22"/>
          <w:szCs w:val="22"/>
          <w:lang w:eastAsia="es-ES"/>
        </w:rPr>
        <w:t>”</w:t>
      </w:r>
    </w:p>
    <w:p w:rsidR="00145DA7" w:rsidRPr="00145DA7" w:rsidRDefault="00145DA7" w:rsidP="00DD7EC9">
      <w:pPr>
        <w:pStyle w:val="Prrafodelista"/>
        <w:ind w:left="573"/>
        <w:contextualSpacing/>
        <w:jc w:val="center"/>
        <w:rPr>
          <w:rFonts w:ascii="Arial" w:hAnsi="Arial" w:cs="Arial"/>
          <w:b/>
          <w:sz w:val="22"/>
          <w:szCs w:val="22"/>
          <w:lang w:eastAsia="es-ES"/>
        </w:rPr>
      </w:pPr>
    </w:p>
    <w:p w:rsidR="00051D17" w:rsidRPr="00DD7EC9" w:rsidRDefault="00051D17" w:rsidP="00DD7EC9">
      <w:pPr>
        <w:pStyle w:val="Prrafodelista"/>
        <w:ind w:left="573"/>
        <w:contextualSpacing/>
        <w:jc w:val="center"/>
        <w:rPr>
          <w:rFonts w:ascii="Arial" w:hAnsi="Arial" w:cs="Arial"/>
          <w:sz w:val="8"/>
          <w:szCs w:val="18"/>
        </w:rPr>
      </w:pPr>
    </w:p>
    <w:p w:rsidR="005A53EA" w:rsidRDefault="005A53EA" w:rsidP="00DD7EC9">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008C1FBA">
        <w:rPr>
          <w:rFonts w:ascii="Arial" w:hAnsi="Arial" w:cs="Arial"/>
          <w:sz w:val="22"/>
          <w:szCs w:val="18"/>
        </w:rPr>
        <w:t>Por el Total</w:t>
      </w:r>
    </w:p>
    <w:p w:rsidR="005A53EA" w:rsidRPr="000579DB" w:rsidRDefault="005A53EA" w:rsidP="005A53EA">
      <w:pPr>
        <w:pStyle w:val="Prrafodelista"/>
        <w:ind w:left="573"/>
        <w:jc w:val="both"/>
        <w:rPr>
          <w:rFonts w:ascii="Arial" w:hAnsi="Arial" w:cs="Arial"/>
          <w:sz w:val="6"/>
          <w:szCs w:val="14"/>
        </w:rPr>
      </w:pP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0579DB" w:rsidRPr="000579DB" w:rsidRDefault="000579DB" w:rsidP="000579DB">
      <w:pPr>
        <w:tabs>
          <w:tab w:val="left" w:pos="6135"/>
        </w:tabs>
        <w:jc w:val="center"/>
        <w:rPr>
          <w:rFonts w:ascii="Arial" w:hAnsi="Arial" w:cs="Arial"/>
          <w:b/>
          <w:iCs/>
          <w:sz w:val="8"/>
          <w:lang w:val="es-BO"/>
        </w:rPr>
      </w:pPr>
    </w:p>
    <w:p w:rsidR="009C64EC" w:rsidRPr="009C64EC" w:rsidRDefault="009C64EC" w:rsidP="009C64EC">
      <w:pPr>
        <w:shd w:val="clear" w:color="auto" w:fill="E0E0E0"/>
        <w:ind w:left="708" w:right="13" w:hanging="708"/>
        <w:jc w:val="center"/>
        <w:rPr>
          <w:rFonts w:ascii="Arial" w:hAnsi="Arial" w:cs="Arial"/>
          <w:b/>
          <w:bCs/>
          <w:sz w:val="26"/>
          <w:szCs w:val="26"/>
        </w:rPr>
      </w:pPr>
      <w:r w:rsidRPr="009C64EC">
        <w:rPr>
          <w:rFonts w:ascii="Arial" w:hAnsi="Arial" w:cs="Arial"/>
          <w:b/>
          <w:bCs/>
          <w:sz w:val="26"/>
          <w:szCs w:val="26"/>
        </w:rPr>
        <w:t>ESPECIFICACIONES TÉCNICAS</w:t>
      </w:r>
    </w:p>
    <w:p w:rsidR="009C64EC" w:rsidRPr="009C64EC" w:rsidRDefault="009C64EC" w:rsidP="009C64EC">
      <w:pPr>
        <w:shd w:val="clear" w:color="auto" w:fill="E0E0E0"/>
        <w:ind w:left="-360" w:right="13"/>
        <w:jc w:val="center"/>
        <w:rPr>
          <w:rFonts w:ascii="Arial" w:hAnsi="Arial" w:cs="Arial"/>
          <w:b/>
          <w:bCs/>
          <w:sz w:val="26"/>
          <w:szCs w:val="26"/>
        </w:rPr>
      </w:pPr>
      <w:r w:rsidRPr="009C64EC">
        <w:rPr>
          <w:rFonts w:ascii="Arial" w:hAnsi="Arial" w:cs="Arial"/>
          <w:b/>
          <w:bCs/>
          <w:sz w:val="26"/>
          <w:szCs w:val="26"/>
        </w:rPr>
        <w:t>OBRA DE INSTALACIÓN DE TIERRA ELÉCTRICA EN EL EDIFICIO DEL BCB PARA EQUIPAMIENTO TECNOLÓGICO</w:t>
      </w:r>
    </w:p>
    <w:p w:rsidR="009C64EC" w:rsidRPr="009C64EC" w:rsidRDefault="009C64EC" w:rsidP="009C64EC">
      <w:pPr>
        <w:tabs>
          <w:tab w:val="left" w:pos="7377"/>
        </w:tabs>
        <w:rPr>
          <w:rFonts w:ascii="Arial" w:hAnsi="Arial" w:cs="Arial"/>
          <w:sz w:val="20"/>
          <w:szCs w:val="20"/>
        </w:rPr>
      </w:pPr>
    </w:p>
    <w:tbl>
      <w:tblPr>
        <w:tblW w:w="10566"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66"/>
      </w:tblGrid>
      <w:tr w:rsidR="009C64EC" w:rsidRPr="009C64EC" w:rsidTr="005C563A">
        <w:trPr>
          <w:cantSplit/>
          <w:trHeight w:val="477"/>
          <w:tblHeader/>
        </w:trPr>
        <w:tc>
          <w:tcPr>
            <w:tcW w:w="10566" w:type="dxa"/>
            <w:vMerge w:val="restart"/>
            <w:shd w:val="clear" w:color="auto" w:fill="D9D9D9"/>
            <w:vAlign w:val="center"/>
          </w:tcPr>
          <w:p w:rsidR="009C64EC" w:rsidRPr="009C64EC" w:rsidRDefault="009C64EC" w:rsidP="009C64EC">
            <w:pPr>
              <w:ind w:left="-70"/>
              <w:jc w:val="center"/>
              <w:rPr>
                <w:rFonts w:ascii="Arial" w:hAnsi="Arial" w:cs="Arial"/>
                <w:b/>
                <w:bCs/>
                <w:sz w:val="22"/>
                <w:szCs w:val="22"/>
              </w:rPr>
            </w:pPr>
            <w:r w:rsidRPr="009C64EC">
              <w:rPr>
                <w:rFonts w:ascii="Arial" w:hAnsi="Arial" w:cs="Arial"/>
                <w:b/>
                <w:bCs/>
                <w:sz w:val="22"/>
                <w:szCs w:val="22"/>
              </w:rPr>
              <w:t>REQUISITOS NECESARIOS PARA LA OBRA Y LAS CONDICIONES COMPLEMENTARIAS</w:t>
            </w:r>
          </w:p>
        </w:tc>
      </w:tr>
      <w:tr w:rsidR="009C64EC" w:rsidRPr="009C64EC" w:rsidTr="005C563A">
        <w:trPr>
          <w:cantSplit/>
          <w:trHeight w:val="296"/>
          <w:tblHeader/>
        </w:trPr>
        <w:tc>
          <w:tcPr>
            <w:tcW w:w="10566" w:type="dxa"/>
            <w:vMerge/>
            <w:shd w:val="clear" w:color="auto" w:fill="D9D9D9"/>
            <w:vAlign w:val="center"/>
          </w:tcPr>
          <w:p w:rsidR="009C64EC" w:rsidRPr="009C64EC" w:rsidRDefault="009C64EC" w:rsidP="009C64EC">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22"/>
                <w:szCs w:val="22"/>
              </w:rPr>
            </w:pPr>
          </w:p>
        </w:tc>
      </w:tr>
      <w:tr w:rsidR="009C64EC" w:rsidRPr="009C64EC" w:rsidTr="005C563A">
        <w:trPr>
          <w:cantSplit/>
          <w:trHeight w:val="276"/>
          <w:tblHeader/>
        </w:trPr>
        <w:tc>
          <w:tcPr>
            <w:tcW w:w="10566" w:type="dxa"/>
            <w:vMerge/>
            <w:tcBorders>
              <w:bottom w:val="single" w:sz="4" w:space="0" w:color="auto"/>
            </w:tcBorders>
            <w:shd w:val="clear" w:color="auto" w:fill="D9D9D9"/>
            <w:vAlign w:val="center"/>
          </w:tcPr>
          <w:p w:rsidR="009C64EC" w:rsidRPr="009C64EC" w:rsidRDefault="009C64EC" w:rsidP="009C64EC">
            <w:pPr>
              <w:jc w:val="both"/>
              <w:rPr>
                <w:rFonts w:ascii="Arial" w:hAnsi="Arial" w:cs="Arial"/>
                <w:b/>
                <w:bCs/>
                <w:sz w:val="22"/>
                <w:szCs w:val="22"/>
              </w:rPr>
            </w:pPr>
          </w:p>
        </w:tc>
      </w:tr>
      <w:tr w:rsidR="009C64EC" w:rsidRPr="009C64EC" w:rsidTr="005C563A">
        <w:trPr>
          <w:trHeight w:val="463"/>
        </w:trPr>
        <w:tc>
          <w:tcPr>
            <w:tcW w:w="10566" w:type="dxa"/>
            <w:tcBorders>
              <w:bottom w:val="single" w:sz="4" w:space="0" w:color="auto"/>
            </w:tcBorders>
            <w:shd w:val="clear" w:color="auto" w:fill="339966"/>
            <w:vAlign w:val="center"/>
          </w:tcPr>
          <w:p w:rsidR="009C64EC" w:rsidRPr="009C64EC" w:rsidRDefault="009C64EC" w:rsidP="009C64EC">
            <w:pPr>
              <w:jc w:val="both"/>
              <w:rPr>
                <w:rFonts w:ascii="Arial" w:hAnsi="Arial" w:cs="Arial"/>
                <w:sz w:val="22"/>
                <w:szCs w:val="22"/>
                <w:lang w:val="es-BO"/>
              </w:rPr>
            </w:pPr>
            <w:r w:rsidRPr="009C64EC">
              <w:rPr>
                <w:rFonts w:ascii="Arial" w:hAnsi="Arial" w:cs="Arial"/>
                <w:b/>
                <w:bCs/>
                <w:color w:val="FFFFFF"/>
                <w:sz w:val="22"/>
                <w:szCs w:val="22"/>
              </w:rPr>
              <w:t>I. OBJETO Y CAUSA</w:t>
            </w:r>
          </w:p>
        </w:tc>
      </w:tr>
      <w:tr w:rsidR="009C64EC" w:rsidRPr="009C64EC" w:rsidTr="005C563A">
        <w:trPr>
          <w:trHeight w:val="463"/>
        </w:trPr>
        <w:tc>
          <w:tcPr>
            <w:tcW w:w="10566" w:type="dxa"/>
            <w:tcBorders>
              <w:bottom w:val="single" w:sz="4" w:space="0" w:color="auto"/>
            </w:tcBorders>
            <w:vAlign w:val="center"/>
          </w:tcPr>
          <w:p w:rsidR="009C64EC" w:rsidRPr="009C64EC" w:rsidRDefault="009C64EC" w:rsidP="009C64EC">
            <w:pPr>
              <w:jc w:val="both"/>
              <w:rPr>
                <w:rFonts w:ascii="Arial" w:hAnsi="Arial" w:cs="Arial"/>
                <w:sz w:val="22"/>
                <w:szCs w:val="22"/>
                <w:highlight w:val="yellow"/>
                <w:lang w:val="es-BO"/>
              </w:rPr>
            </w:pPr>
            <w:r w:rsidRPr="009C64EC">
              <w:rPr>
                <w:rFonts w:ascii="Arial" w:hAnsi="Arial" w:cs="Arial"/>
                <w:sz w:val="22"/>
                <w:szCs w:val="22"/>
                <w:lang w:val="es-ES_tradnl"/>
              </w:rPr>
              <w:t>Ejecutar la obra de instalación de Tierra Eléctrica en el Edificio Principal del</w:t>
            </w:r>
            <w:r w:rsidRPr="009C64EC">
              <w:rPr>
                <w:rFonts w:ascii="Arial" w:hAnsi="Arial" w:cs="Arial"/>
                <w:sz w:val="22"/>
                <w:szCs w:val="22"/>
                <w:lang w:val="es-BO"/>
              </w:rPr>
              <w:t xml:space="preserve"> Banco Central de Bolivia (BCB) para Equipamiento Tecnológico con el fin de contribuir a su </w:t>
            </w:r>
            <w:r w:rsidRPr="009C64EC">
              <w:rPr>
                <w:rFonts w:ascii="Arial" w:hAnsi="Arial" w:cs="Arial"/>
                <w:sz w:val="22"/>
                <w:szCs w:val="22"/>
                <w:lang w:val="es-BO" w:eastAsia="es-BO"/>
              </w:rPr>
              <w:t>continuidad operativa minimizando riesgos de incidentes eléctricos.</w:t>
            </w:r>
          </w:p>
        </w:tc>
      </w:tr>
      <w:tr w:rsidR="009C64EC" w:rsidRPr="009C64EC" w:rsidTr="005C563A">
        <w:trPr>
          <w:trHeight w:val="397"/>
        </w:trPr>
        <w:tc>
          <w:tcPr>
            <w:tcW w:w="10566" w:type="dxa"/>
            <w:shd w:val="clear" w:color="auto" w:fill="339966"/>
            <w:vAlign w:val="center"/>
          </w:tcPr>
          <w:p w:rsidR="009C64EC" w:rsidRPr="009C64EC" w:rsidRDefault="009C64EC" w:rsidP="009C64EC">
            <w:pPr>
              <w:ind w:left="290" w:hanging="290"/>
              <w:jc w:val="both"/>
              <w:rPr>
                <w:rFonts w:ascii="Arial" w:hAnsi="Arial" w:cs="Arial"/>
                <w:b/>
                <w:bCs/>
                <w:i/>
                <w:iCs/>
                <w:color w:val="FFFFFF"/>
                <w:sz w:val="22"/>
                <w:szCs w:val="22"/>
              </w:rPr>
            </w:pPr>
            <w:r w:rsidRPr="009C64EC">
              <w:rPr>
                <w:rFonts w:ascii="Arial" w:hAnsi="Arial" w:cs="Arial"/>
                <w:b/>
                <w:bCs/>
                <w:color w:val="FFFFFF"/>
                <w:sz w:val="22"/>
                <w:szCs w:val="22"/>
              </w:rPr>
              <w:t>II. ESPECIFICACIONES TÉCNICAS DE LA OBRA</w:t>
            </w:r>
          </w:p>
        </w:tc>
      </w:tr>
      <w:tr w:rsidR="009C64EC" w:rsidRPr="009C64EC" w:rsidTr="005C563A">
        <w:tc>
          <w:tcPr>
            <w:tcW w:w="10566" w:type="dxa"/>
            <w:tcBorders>
              <w:bottom w:val="single" w:sz="4" w:space="0" w:color="auto"/>
            </w:tcBorders>
          </w:tcPr>
          <w:p w:rsidR="009C64EC" w:rsidRPr="009C64EC" w:rsidRDefault="009C64EC" w:rsidP="009C64EC">
            <w:pPr>
              <w:rPr>
                <w:rFonts w:ascii="Arial" w:hAnsi="Arial" w:cs="Arial"/>
                <w:b/>
                <w:sz w:val="22"/>
                <w:szCs w:val="22"/>
                <w:lang w:val="es-BO"/>
              </w:rPr>
            </w:pPr>
            <w:r w:rsidRPr="009C64EC">
              <w:rPr>
                <w:rFonts w:ascii="Arial" w:hAnsi="Arial" w:cs="Arial"/>
                <w:b/>
                <w:sz w:val="22"/>
                <w:szCs w:val="22"/>
                <w:lang w:val="es-BO"/>
              </w:rPr>
              <w:t>INSTALACIÓN DE TIERRA ELÉCTRICA</w:t>
            </w:r>
          </w:p>
          <w:p w:rsidR="009C64EC" w:rsidRPr="009C64EC" w:rsidRDefault="009C64EC" w:rsidP="009C64EC">
            <w:pPr>
              <w:rPr>
                <w:rFonts w:ascii="Arial" w:hAnsi="Arial" w:cs="Arial"/>
                <w:b/>
                <w:sz w:val="22"/>
                <w:szCs w:val="22"/>
                <w:lang w:val="es-BO"/>
              </w:rPr>
            </w:pPr>
          </w:p>
          <w:p w:rsidR="009C64EC" w:rsidRPr="009C64EC" w:rsidRDefault="009C64EC" w:rsidP="009C64EC">
            <w:pPr>
              <w:rPr>
                <w:rFonts w:ascii="Arial" w:hAnsi="Arial" w:cs="Arial"/>
                <w:b/>
                <w:sz w:val="22"/>
                <w:szCs w:val="22"/>
                <w:lang w:val="es-BO"/>
              </w:rPr>
            </w:pPr>
            <w:r w:rsidRPr="009C64EC">
              <w:rPr>
                <w:rFonts w:ascii="Arial" w:hAnsi="Arial" w:cs="Arial"/>
                <w:b/>
                <w:sz w:val="22"/>
                <w:szCs w:val="22"/>
                <w:lang w:val="es-BO"/>
              </w:rPr>
              <w:t>DEFINICIÓN</w:t>
            </w:r>
          </w:p>
          <w:p w:rsidR="009C64EC" w:rsidRPr="009C64EC" w:rsidRDefault="009C64EC" w:rsidP="009C64EC">
            <w:pPr>
              <w:jc w:val="both"/>
              <w:rPr>
                <w:rFonts w:ascii="Arial" w:hAnsi="Arial" w:cs="Arial"/>
                <w:sz w:val="22"/>
                <w:szCs w:val="22"/>
                <w:lang w:val="es-BO"/>
              </w:rPr>
            </w:pPr>
            <w:r w:rsidRPr="009C64EC">
              <w:rPr>
                <w:rFonts w:ascii="Arial" w:hAnsi="Arial" w:cs="Arial"/>
                <w:sz w:val="22"/>
                <w:szCs w:val="22"/>
                <w:lang w:val="es-BO"/>
              </w:rPr>
              <w:t xml:space="preserve">La obra comprende la provisión e instalación de un sistema de tierra eléctrica compuesto por un electrodo tipo </w:t>
            </w:r>
            <w:proofErr w:type="spellStart"/>
            <w:r w:rsidRPr="009C64EC">
              <w:rPr>
                <w:rFonts w:ascii="Arial" w:hAnsi="Arial" w:cs="Arial"/>
                <w:sz w:val="22"/>
                <w:szCs w:val="22"/>
                <w:lang w:val="es-BO"/>
              </w:rPr>
              <w:t>magnetoactivo</w:t>
            </w:r>
            <w:proofErr w:type="spellEnd"/>
            <w:r w:rsidRPr="009C64EC">
              <w:rPr>
                <w:rFonts w:ascii="Arial" w:hAnsi="Arial" w:cs="Arial"/>
                <w:sz w:val="22"/>
                <w:szCs w:val="22"/>
                <w:lang w:val="es-BO"/>
              </w:rPr>
              <w:t xml:space="preserve"> con una resistencia menor a 5 ohmios</w:t>
            </w:r>
            <w:r w:rsidRPr="009C64EC">
              <w:rPr>
                <w:rFonts w:ascii="Arial" w:hAnsi="Arial" w:cs="Arial"/>
                <w:sz w:val="22"/>
                <w:szCs w:val="22"/>
                <w:lang w:val="es-BO" w:eastAsia="es-BO"/>
              </w:rPr>
              <w:t>, la instalación deberá ser realizada de acuerdo a lo indicado por el Supervisor de Obra.</w:t>
            </w:r>
          </w:p>
          <w:p w:rsidR="009C64EC" w:rsidRPr="009C64EC" w:rsidRDefault="009C64EC" w:rsidP="009C64EC">
            <w:pPr>
              <w:rPr>
                <w:rFonts w:ascii="Arial" w:hAnsi="Arial" w:cs="Arial"/>
                <w:b/>
                <w:sz w:val="22"/>
                <w:szCs w:val="22"/>
                <w:lang w:val="es-BO"/>
              </w:rPr>
            </w:pPr>
            <w:r w:rsidRPr="009C64EC">
              <w:rPr>
                <w:rFonts w:ascii="Arial" w:hAnsi="Arial" w:cs="Arial"/>
                <w:b/>
                <w:sz w:val="22"/>
                <w:szCs w:val="22"/>
                <w:lang w:val="es-BO"/>
              </w:rPr>
              <w:t>INSTALACIÓN</w:t>
            </w:r>
          </w:p>
          <w:p w:rsidR="009C64EC" w:rsidRPr="009C64EC" w:rsidRDefault="009C64EC" w:rsidP="009C64EC">
            <w:pPr>
              <w:rPr>
                <w:rFonts w:ascii="Arial" w:hAnsi="Arial" w:cs="Arial"/>
                <w:sz w:val="22"/>
                <w:szCs w:val="22"/>
                <w:lang w:val="es-BO"/>
              </w:rPr>
            </w:pPr>
            <w:r w:rsidRPr="009C64EC">
              <w:rPr>
                <w:rFonts w:ascii="Arial" w:hAnsi="Arial" w:cs="Arial"/>
                <w:sz w:val="22"/>
                <w:szCs w:val="22"/>
                <w:lang w:val="es-BO"/>
              </w:rPr>
              <w:t>La instalación de la Tierra Eléctrica deberá contemplar los siguientes aspectos:</w:t>
            </w:r>
          </w:p>
          <w:p w:rsidR="009C64EC" w:rsidRPr="009C64EC" w:rsidRDefault="009C64EC" w:rsidP="009C64EC">
            <w:pPr>
              <w:numPr>
                <w:ilvl w:val="1"/>
                <w:numId w:val="37"/>
              </w:numPr>
              <w:rPr>
                <w:rFonts w:ascii="Arial" w:hAnsi="Arial" w:cs="Arial"/>
                <w:sz w:val="22"/>
                <w:szCs w:val="22"/>
                <w:lang w:val="es-BO"/>
              </w:rPr>
            </w:pPr>
            <w:r w:rsidRPr="009C64EC">
              <w:rPr>
                <w:rFonts w:ascii="Arial" w:hAnsi="Arial" w:cs="Arial"/>
                <w:sz w:val="22"/>
                <w:szCs w:val="22"/>
                <w:lang w:val="es-BO"/>
              </w:rPr>
              <w:t xml:space="preserve">Excavaciones necesarias del terreno para la instalación del electrodo </w:t>
            </w:r>
            <w:proofErr w:type="spellStart"/>
            <w:r w:rsidRPr="009C64EC">
              <w:rPr>
                <w:rFonts w:ascii="Arial" w:hAnsi="Arial" w:cs="Arial"/>
                <w:sz w:val="22"/>
                <w:szCs w:val="22"/>
                <w:lang w:val="es-BO"/>
              </w:rPr>
              <w:t>magnetoactivo</w:t>
            </w:r>
            <w:proofErr w:type="spellEnd"/>
            <w:r w:rsidRPr="009C64EC">
              <w:rPr>
                <w:rFonts w:ascii="Arial" w:hAnsi="Arial" w:cs="Arial"/>
                <w:sz w:val="22"/>
                <w:szCs w:val="22"/>
                <w:lang w:val="es-BO"/>
              </w:rPr>
              <w:t>.</w:t>
            </w:r>
          </w:p>
          <w:p w:rsidR="009C64EC" w:rsidRPr="009C64EC" w:rsidRDefault="009C64EC" w:rsidP="009C64EC">
            <w:pPr>
              <w:numPr>
                <w:ilvl w:val="1"/>
                <w:numId w:val="37"/>
              </w:numPr>
              <w:rPr>
                <w:rFonts w:ascii="Arial" w:hAnsi="Arial" w:cs="Arial"/>
                <w:sz w:val="22"/>
                <w:szCs w:val="22"/>
                <w:lang w:val="es-BO"/>
              </w:rPr>
            </w:pPr>
            <w:r w:rsidRPr="009C64EC">
              <w:rPr>
                <w:rFonts w:ascii="Arial" w:hAnsi="Arial" w:cs="Arial"/>
                <w:sz w:val="22"/>
                <w:szCs w:val="22"/>
                <w:lang w:val="es-BO"/>
              </w:rPr>
              <w:t xml:space="preserve">Instalación de un electrodo </w:t>
            </w:r>
            <w:proofErr w:type="spellStart"/>
            <w:r w:rsidRPr="009C64EC">
              <w:rPr>
                <w:rFonts w:ascii="Arial" w:hAnsi="Arial" w:cs="Arial"/>
                <w:sz w:val="22"/>
                <w:szCs w:val="22"/>
                <w:lang w:val="es-BO"/>
              </w:rPr>
              <w:t>magnetoactivo</w:t>
            </w:r>
            <w:proofErr w:type="spellEnd"/>
            <w:r w:rsidRPr="009C64EC">
              <w:rPr>
                <w:rFonts w:ascii="Arial" w:hAnsi="Arial" w:cs="Arial"/>
                <w:sz w:val="22"/>
                <w:szCs w:val="22"/>
                <w:lang w:val="es-BO"/>
              </w:rPr>
              <w:t>.</w:t>
            </w:r>
          </w:p>
          <w:p w:rsidR="009C64EC" w:rsidRPr="009C64EC" w:rsidRDefault="009C64EC" w:rsidP="009C64EC">
            <w:pPr>
              <w:numPr>
                <w:ilvl w:val="1"/>
                <w:numId w:val="37"/>
              </w:numPr>
              <w:rPr>
                <w:rFonts w:ascii="Arial" w:hAnsi="Arial" w:cs="Arial"/>
                <w:sz w:val="22"/>
                <w:szCs w:val="22"/>
                <w:lang w:val="es-BO"/>
              </w:rPr>
            </w:pPr>
            <w:r w:rsidRPr="009C64EC">
              <w:rPr>
                <w:rFonts w:ascii="Arial" w:hAnsi="Arial" w:cs="Arial"/>
                <w:sz w:val="22"/>
                <w:szCs w:val="22"/>
                <w:lang w:val="es-BO"/>
              </w:rPr>
              <w:t>Excavaciones necesarias del terreno para la conexión a estructura o masa.</w:t>
            </w:r>
          </w:p>
          <w:p w:rsidR="009C64EC" w:rsidRPr="009C64EC" w:rsidRDefault="009C64EC" w:rsidP="009C64EC">
            <w:pPr>
              <w:numPr>
                <w:ilvl w:val="1"/>
                <w:numId w:val="37"/>
              </w:numPr>
              <w:rPr>
                <w:rFonts w:ascii="Arial" w:hAnsi="Arial" w:cs="Arial"/>
                <w:sz w:val="22"/>
                <w:szCs w:val="22"/>
                <w:lang w:val="es-BO"/>
              </w:rPr>
            </w:pPr>
            <w:r w:rsidRPr="009C64EC">
              <w:rPr>
                <w:rFonts w:ascii="Arial" w:hAnsi="Arial" w:cs="Arial"/>
                <w:sz w:val="22"/>
                <w:szCs w:val="22"/>
                <w:lang w:val="es-BO"/>
              </w:rPr>
              <w:t>Señalización con tapa de aterramiento de aluminio para la Tierra Eléctrica.</w:t>
            </w:r>
          </w:p>
          <w:p w:rsidR="009C64EC" w:rsidRPr="009C64EC" w:rsidRDefault="009C64EC" w:rsidP="009C64EC">
            <w:pPr>
              <w:numPr>
                <w:ilvl w:val="1"/>
                <w:numId w:val="37"/>
              </w:numPr>
              <w:rPr>
                <w:rFonts w:ascii="Arial" w:hAnsi="Arial" w:cs="Arial"/>
                <w:sz w:val="22"/>
                <w:szCs w:val="22"/>
                <w:lang w:val="es-BO"/>
              </w:rPr>
            </w:pPr>
            <w:proofErr w:type="spellStart"/>
            <w:r w:rsidRPr="009C64EC">
              <w:rPr>
                <w:rFonts w:ascii="Arial" w:hAnsi="Arial" w:cs="Arial"/>
                <w:sz w:val="22"/>
                <w:szCs w:val="22"/>
                <w:lang w:val="es-BO"/>
              </w:rPr>
              <w:t>Ductaje</w:t>
            </w:r>
            <w:proofErr w:type="spellEnd"/>
            <w:r w:rsidRPr="009C64EC">
              <w:rPr>
                <w:rFonts w:ascii="Arial" w:hAnsi="Arial" w:cs="Arial"/>
                <w:sz w:val="22"/>
                <w:szCs w:val="22"/>
                <w:lang w:val="es-BO"/>
              </w:rPr>
              <w:t xml:space="preserve"> con </w:t>
            </w:r>
            <w:proofErr w:type="spellStart"/>
            <w:r w:rsidRPr="009C64EC">
              <w:rPr>
                <w:rFonts w:ascii="Arial" w:hAnsi="Arial" w:cs="Arial"/>
                <w:sz w:val="22"/>
                <w:szCs w:val="22"/>
                <w:lang w:val="es-BO"/>
              </w:rPr>
              <w:t>conduit</w:t>
            </w:r>
            <w:proofErr w:type="spellEnd"/>
            <w:r w:rsidRPr="009C64EC">
              <w:rPr>
                <w:rFonts w:ascii="Arial" w:hAnsi="Arial" w:cs="Arial"/>
                <w:sz w:val="22"/>
                <w:szCs w:val="22"/>
                <w:lang w:val="es-BO"/>
              </w:rPr>
              <w:t xml:space="preserve"> PVC para el cable desnudo de 70mm2 desde el electrodo tipo </w:t>
            </w:r>
            <w:proofErr w:type="spellStart"/>
            <w:r w:rsidRPr="009C64EC">
              <w:rPr>
                <w:rFonts w:ascii="Arial" w:hAnsi="Arial" w:cs="Arial"/>
                <w:sz w:val="22"/>
                <w:szCs w:val="22"/>
                <w:lang w:val="es-BO"/>
              </w:rPr>
              <w:t>mangnetoactivo</w:t>
            </w:r>
            <w:proofErr w:type="spellEnd"/>
            <w:r w:rsidRPr="009C64EC">
              <w:rPr>
                <w:rFonts w:ascii="Arial" w:hAnsi="Arial" w:cs="Arial"/>
                <w:sz w:val="22"/>
                <w:szCs w:val="22"/>
                <w:lang w:val="es-BO"/>
              </w:rPr>
              <w:t xml:space="preserve"> hasta el tablero de tierra (distancia aproximada 100mts).</w:t>
            </w:r>
          </w:p>
          <w:p w:rsidR="009C64EC" w:rsidRPr="009C64EC" w:rsidRDefault="009C64EC" w:rsidP="009C64EC">
            <w:pPr>
              <w:numPr>
                <w:ilvl w:val="1"/>
                <w:numId w:val="37"/>
              </w:numPr>
              <w:rPr>
                <w:rFonts w:ascii="Arial" w:hAnsi="Arial" w:cs="Arial"/>
                <w:sz w:val="22"/>
                <w:szCs w:val="22"/>
                <w:lang w:val="es-BO"/>
              </w:rPr>
            </w:pPr>
            <w:r w:rsidRPr="009C64EC">
              <w:rPr>
                <w:rFonts w:ascii="Arial" w:hAnsi="Arial" w:cs="Arial"/>
                <w:sz w:val="22"/>
                <w:szCs w:val="22"/>
                <w:lang w:val="es-BO"/>
              </w:rPr>
              <w:t>Instalación de un tablero metálico con barras de cobre de al menos 250A con accesorios de sujeción y sin perforaciones.</w:t>
            </w:r>
          </w:p>
          <w:p w:rsidR="009C64EC" w:rsidRPr="009C64EC" w:rsidRDefault="009C64EC" w:rsidP="009C64EC">
            <w:pPr>
              <w:numPr>
                <w:ilvl w:val="1"/>
                <w:numId w:val="37"/>
              </w:numPr>
              <w:rPr>
                <w:rFonts w:ascii="Arial" w:hAnsi="Arial" w:cs="Arial"/>
                <w:sz w:val="22"/>
                <w:szCs w:val="22"/>
                <w:lang w:val="es-BO"/>
              </w:rPr>
            </w:pPr>
            <w:r w:rsidRPr="009C64EC">
              <w:rPr>
                <w:rFonts w:ascii="Arial" w:hAnsi="Arial" w:cs="Arial"/>
                <w:sz w:val="22"/>
                <w:szCs w:val="22"/>
                <w:lang w:val="es-BO"/>
              </w:rPr>
              <w:t>Conexiones del electrodo hasta el tablero de Tierra eléctrica.</w:t>
            </w:r>
          </w:p>
          <w:p w:rsidR="009C64EC" w:rsidRPr="009C64EC" w:rsidRDefault="009C64EC" w:rsidP="009C64EC">
            <w:pPr>
              <w:numPr>
                <w:ilvl w:val="1"/>
                <w:numId w:val="37"/>
              </w:numPr>
              <w:rPr>
                <w:rFonts w:ascii="Arial" w:hAnsi="Arial" w:cs="Arial"/>
                <w:sz w:val="22"/>
                <w:szCs w:val="22"/>
                <w:lang w:val="es-BO"/>
              </w:rPr>
            </w:pPr>
            <w:r w:rsidRPr="009C64EC">
              <w:rPr>
                <w:rFonts w:ascii="Arial" w:hAnsi="Arial" w:cs="Arial"/>
                <w:sz w:val="22"/>
                <w:szCs w:val="22"/>
                <w:lang w:val="es-BO"/>
              </w:rPr>
              <w:t>La instalación y las conexiones en el tablero de tierra deben ser realizadas según la norma NB777.</w:t>
            </w:r>
          </w:p>
          <w:p w:rsidR="009C64EC" w:rsidRPr="009C64EC" w:rsidRDefault="009C64EC" w:rsidP="009C64EC">
            <w:pPr>
              <w:numPr>
                <w:ilvl w:val="1"/>
                <w:numId w:val="37"/>
              </w:numPr>
              <w:rPr>
                <w:rFonts w:ascii="Arial" w:hAnsi="Arial" w:cs="Arial"/>
                <w:sz w:val="22"/>
                <w:szCs w:val="22"/>
                <w:lang w:val="es-BO"/>
              </w:rPr>
            </w:pPr>
            <w:r w:rsidRPr="009C64EC">
              <w:rPr>
                <w:rFonts w:ascii="Arial" w:hAnsi="Arial" w:cs="Arial"/>
                <w:sz w:val="22"/>
                <w:szCs w:val="22"/>
                <w:lang w:val="es-BO"/>
              </w:rPr>
              <w:t>Retiro de escombros.</w:t>
            </w:r>
          </w:p>
          <w:p w:rsidR="009C64EC" w:rsidRPr="009C64EC" w:rsidRDefault="009C64EC" w:rsidP="009C64EC">
            <w:pPr>
              <w:numPr>
                <w:ilvl w:val="1"/>
                <w:numId w:val="37"/>
              </w:numPr>
              <w:rPr>
                <w:rFonts w:ascii="Arial" w:hAnsi="Arial" w:cs="Arial"/>
                <w:sz w:val="22"/>
                <w:szCs w:val="22"/>
                <w:lang w:val="es-BO"/>
              </w:rPr>
            </w:pPr>
            <w:r w:rsidRPr="009C64EC">
              <w:rPr>
                <w:rFonts w:ascii="Arial" w:hAnsi="Arial" w:cs="Arial"/>
                <w:sz w:val="22"/>
                <w:szCs w:val="22"/>
                <w:lang w:val="es-BO"/>
              </w:rPr>
              <w:t>Medición de la tierra con equipo con certificado de calibración vigente.</w:t>
            </w:r>
          </w:p>
          <w:p w:rsidR="009C64EC" w:rsidRPr="009C64EC" w:rsidRDefault="009C64EC" w:rsidP="009C64EC">
            <w:pPr>
              <w:rPr>
                <w:rFonts w:ascii="Arial" w:hAnsi="Arial" w:cs="Arial"/>
                <w:b/>
                <w:sz w:val="22"/>
                <w:szCs w:val="22"/>
                <w:lang w:val="es-BO"/>
              </w:rPr>
            </w:pPr>
          </w:p>
          <w:p w:rsidR="009C64EC" w:rsidRPr="009C64EC" w:rsidRDefault="009C64EC" w:rsidP="009C64EC">
            <w:pPr>
              <w:rPr>
                <w:rFonts w:ascii="Arial" w:hAnsi="Arial" w:cs="Arial"/>
                <w:b/>
                <w:sz w:val="22"/>
                <w:szCs w:val="22"/>
                <w:lang w:val="es-BO"/>
              </w:rPr>
            </w:pPr>
            <w:r w:rsidRPr="009C64EC">
              <w:rPr>
                <w:rFonts w:ascii="Arial" w:hAnsi="Arial" w:cs="Arial"/>
                <w:b/>
                <w:sz w:val="22"/>
                <w:szCs w:val="22"/>
                <w:lang w:val="es-BO"/>
              </w:rPr>
              <w:lastRenderedPageBreak/>
              <w:t>MATERIALES</w:t>
            </w:r>
          </w:p>
          <w:p w:rsidR="009C64EC" w:rsidRPr="009C64EC" w:rsidRDefault="009C64EC" w:rsidP="009C64EC">
            <w:pPr>
              <w:rPr>
                <w:rFonts w:ascii="Arial" w:hAnsi="Arial" w:cs="Arial"/>
                <w:sz w:val="22"/>
                <w:szCs w:val="22"/>
                <w:lang w:val="es-BO"/>
              </w:rPr>
            </w:pPr>
            <w:r w:rsidRPr="009C64EC">
              <w:rPr>
                <w:rFonts w:ascii="Arial" w:hAnsi="Arial" w:cs="Arial"/>
                <w:sz w:val="22"/>
                <w:szCs w:val="22"/>
                <w:lang w:val="es-BO"/>
              </w:rPr>
              <w:t>Los materiales proporcionados por el contratista son:</w:t>
            </w:r>
          </w:p>
          <w:p w:rsidR="009C64EC" w:rsidRPr="009C64EC" w:rsidRDefault="009C64EC" w:rsidP="009C64EC">
            <w:pPr>
              <w:numPr>
                <w:ilvl w:val="0"/>
                <w:numId w:val="39"/>
              </w:numPr>
              <w:rPr>
                <w:rFonts w:ascii="Arial" w:hAnsi="Arial" w:cs="Arial"/>
                <w:sz w:val="22"/>
                <w:szCs w:val="22"/>
                <w:lang w:val="es-BO"/>
              </w:rPr>
            </w:pPr>
            <w:r w:rsidRPr="009C64EC">
              <w:rPr>
                <w:rFonts w:ascii="Arial" w:hAnsi="Arial" w:cs="Arial"/>
                <w:sz w:val="22"/>
                <w:szCs w:val="22"/>
                <w:lang w:val="es-BO"/>
              </w:rPr>
              <w:t xml:space="preserve">Un (1) Electrodo </w:t>
            </w:r>
            <w:proofErr w:type="spellStart"/>
            <w:r w:rsidRPr="009C64EC">
              <w:rPr>
                <w:rFonts w:ascii="Arial" w:hAnsi="Arial" w:cs="Arial"/>
                <w:sz w:val="22"/>
                <w:szCs w:val="22"/>
                <w:lang w:val="es-BO"/>
              </w:rPr>
              <w:t>mangnetoactivo</w:t>
            </w:r>
            <w:proofErr w:type="spellEnd"/>
            <w:r w:rsidRPr="009C64EC">
              <w:rPr>
                <w:rFonts w:ascii="Arial" w:hAnsi="Arial" w:cs="Arial"/>
                <w:sz w:val="22"/>
                <w:szCs w:val="22"/>
                <w:lang w:val="es-BO"/>
              </w:rPr>
              <w:t xml:space="preserve"> unidireccional de al menos 200A de corriente nominal y 20KA corriente máximo de cortocircuito.</w:t>
            </w:r>
          </w:p>
          <w:p w:rsidR="009C64EC" w:rsidRPr="009C64EC" w:rsidRDefault="009C64EC" w:rsidP="009C64EC">
            <w:pPr>
              <w:numPr>
                <w:ilvl w:val="0"/>
                <w:numId w:val="39"/>
              </w:numPr>
              <w:rPr>
                <w:rFonts w:ascii="Arial" w:hAnsi="Arial" w:cs="Arial"/>
                <w:sz w:val="22"/>
                <w:szCs w:val="22"/>
                <w:lang w:val="es-BO"/>
              </w:rPr>
            </w:pPr>
            <w:r w:rsidRPr="009C64EC">
              <w:rPr>
                <w:rFonts w:ascii="Arial" w:hAnsi="Arial" w:cs="Arial"/>
                <w:sz w:val="22"/>
                <w:szCs w:val="22"/>
                <w:lang w:val="es-BO"/>
              </w:rPr>
              <w:t>La estructura del electrodo debe ser hecho de material 99,9% de cobre electrolítico.</w:t>
            </w:r>
          </w:p>
          <w:p w:rsidR="009C64EC" w:rsidRPr="009C64EC" w:rsidRDefault="009C64EC" w:rsidP="009C64EC">
            <w:pPr>
              <w:numPr>
                <w:ilvl w:val="0"/>
                <w:numId w:val="39"/>
              </w:numPr>
              <w:rPr>
                <w:rFonts w:ascii="Arial" w:hAnsi="Arial" w:cs="Arial"/>
                <w:sz w:val="22"/>
                <w:szCs w:val="22"/>
                <w:lang w:val="es-BO"/>
              </w:rPr>
            </w:pPr>
            <w:r w:rsidRPr="009C64EC">
              <w:rPr>
                <w:rFonts w:ascii="Arial" w:hAnsi="Arial" w:cs="Arial"/>
                <w:sz w:val="22"/>
                <w:szCs w:val="22"/>
                <w:lang w:val="es-BO"/>
              </w:rPr>
              <w:t xml:space="preserve">Debe contar con un filtro unidireccional, hecho de material 99,9% de cobre electrolítico. </w:t>
            </w:r>
          </w:p>
          <w:p w:rsidR="009C64EC" w:rsidRPr="009C64EC" w:rsidRDefault="009C64EC" w:rsidP="009C64EC">
            <w:pPr>
              <w:numPr>
                <w:ilvl w:val="0"/>
                <w:numId w:val="39"/>
              </w:numPr>
              <w:rPr>
                <w:rFonts w:ascii="Arial" w:hAnsi="Arial" w:cs="Arial"/>
                <w:sz w:val="22"/>
                <w:szCs w:val="22"/>
                <w:lang w:val="es-BO"/>
              </w:rPr>
            </w:pPr>
            <w:r w:rsidRPr="009C64EC">
              <w:rPr>
                <w:rFonts w:ascii="Arial" w:hAnsi="Arial" w:cs="Arial"/>
                <w:sz w:val="22"/>
                <w:szCs w:val="22"/>
                <w:lang w:val="es-BO"/>
              </w:rPr>
              <w:t xml:space="preserve">Acondicionador de material térmico y eléctrico altamente conductivo fabricado de carbón (lo necesario). </w:t>
            </w:r>
          </w:p>
          <w:p w:rsidR="009C64EC" w:rsidRPr="009C64EC" w:rsidRDefault="009C64EC" w:rsidP="009C64EC">
            <w:pPr>
              <w:numPr>
                <w:ilvl w:val="0"/>
                <w:numId w:val="39"/>
              </w:numPr>
              <w:rPr>
                <w:rFonts w:ascii="Arial" w:hAnsi="Arial" w:cs="Arial"/>
                <w:sz w:val="22"/>
                <w:szCs w:val="22"/>
                <w:lang w:val="es-BO"/>
              </w:rPr>
            </w:pPr>
            <w:r w:rsidRPr="009C64EC">
              <w:rPr>
                <w:rFonts w:ascii="Arial" w:hAnsi="Arial" w:cs="Arial"/>
                <w:sz w:val="22"/>
                <w:szCs w:val="22"/>
                <w:lang w:val="es-BO"/>
              </w:rPr>
              <w:t>El electrodo debe cumplir la normativa IEEE80, NEC250, STD142, NCH4/2003, NB777.</w:t>
            </w:r>
          </w:p>
          <w:p w:rsidR="009C64EC" w:rsidRPr="009C64EC" w:rsidRDefault="009C64EC" w:rsidP="009C64EC">
            <w:pPr>
              <w:numPr>
                <w:ilvl w:val="0"/>
                <w:numId w:val="39"/>
              </w:numPr>
              <w:rPr>
                <w:rFonts w:ascii="Arial" w:hAnsi="Arial" w:cs="Arial"/>
                <w:sz w:val="22"/>
                <w:szCs w:val="22"/>
                <w:lang w:val="es-BO"/>
              </w:rPr>
            </w:pPr>
            <w:r w:rsidRPr="009C64EC">
              <w:rPr>
                <w:rFonts w:ascii="Arial" w:hAnsi="Arial" w:cs="Arial"/>
                <w:sz w:val="22"/>
                <w:szCs w:val="22"/>
                <w:lang w:val="es-BO"/>
              </w:rPr>
              <w:t xml:space="preserve">Tubo </w:t>
            </w:r>
            <w:proofErr w:type="spellStart"/>
            <w:r w:rsidRPr="009C64EC">
              <w:rPr>
                <w:rFonts w:ascii="Arial" w:hAnsi="Arial" w:cs="Arial"/>
                <w:sz w:val="22"/>
                <w:szCs w:val="22"/>
                <w:lang w:val="es-BO"/>
              </w:rPr>
              <w:t>conduit</w:t>
            </w:r>
            <w:proofErr w:type="spellEnd"/>
            <w:r w:rsidRPr="009C64EC">
              <w:rPr>
                <w:rFonts w:ascii="Arial" w:hAnsi="Arial" w:cs="Arial"/>
                <w:sz w:val="22"/>
                <w:szCs w:val="22"/>
                <w:lang w:val="es-BO"/>
              </w:rPr>
              <w:t xml:space="preserve"> PVC de una (1) pulgada (lo necesario).</w:t>
            </w:r>
          </w:p>
          <w:p w:rsidR="009C64EC" w:rsidRPr="009C64EC" w:rsidRDefault="009C64EC" w:rsidP="009C64EC">
            <w:pPr>
              <w:numPr>
                <w:ilvl w:val="0"/>
                <w:numId w:val="39"/>
              </w:numPr>
              <w:rPr>
                <w:rFonts w:ascii="Arial" w:hAnsi="Arial" w:cs="Arial"/>
                <w:sz w:val="22"/>
                <w:szCs w:val="22"/>
                <w:lang w:val="es-BO"/>
              </w:rPr>
            </w:pPr>
            <w:r w:rsidRPr="009C64EC">
              <w:rPr>
                <w:rFonts w:ascii="Arial" w:hAnsi="Arial" w:cs="Arial"/>
                <w:sz w:val="22"/>
                <w:szCs w:val="22"/>
                <w:lang w:val="es-BO"/>
              </w:rPr>
              <w:t>Un (1) Tablero metálico  con dimensiones de 50x40x20cm con un porcentaje de variación  (+/- 20%).</w:t>
            </w:r>
          </w:p>
          <w:p w:rsidR="009C64EC" w:rsidRPr="009C64EC" w:rsidRDefault="009C64EC" w:rsidP="009C64EC">
            <w:pPr>
              <w:numPr>
                <w:ilvl w:val="0"/>
                <w:numId w:val="39"/>
              </w:numPr>
              <w:rPr>
                <w:rFonts w:ascii="Arial" w:hAnsi="Arial" w:cs="Arial"/>
                <w:sz w:val="22"/>
                <w:szCs w:val="22"/>
                <w:lang w:val="es-BO"/>
              </w:rPr>
            </w:pPr>
            <w:r w:rsidRPr="009C64EC">
              <w:rPr>
                <w:rFonts w:ascii="Arial" w:hAnsi="Arial" w:cs="Arial"/>
                <w:sz w:val="22"/>
                <w:szCs w:val="22"/>
                <w:lang w:val="es-BO"/>
              </w:rPr>
              <w:t>Dos (2) Barras de cobre de hasta 250A sin perforaciones con al menos diez (10) accesorios de sujeción.</w:t>
            </w:r>
          </w:p>
          <w:p w:rsidR="009C64EC" w:rsidRPr="009C64EC" w:rsidRDefault="009C64EC" w:rsidP="009C64EC">
            <w:pPr>
              <w:numPr>
                <w:ilvl w:val="0"/>
                <w:numId w:val="39"/>
              </w:numPr>
              <w:rPr>
                <w:rFonts w:ascii="Arial" w:hAnsi="Arial" w:cs="Arial"/>
                <w:sz w:val="22"/>
                <w:szCs w:val="22"/>
                <w:lang w:val="es-BO"/>
              </w:rPr>
            </w:pPr>
            <w:r w:rsidRPr="009C64EC">
              <w:rPr>
                <w:rFonts w:ascii="Arial" w:hAnsi="Arial" w:cs="Arial"/>
                <w:sz w:val="22"/>
                <w:szCs w:val="22"/>
                <w:lang w:val="es-BO"/>
              </w:rPr>
              <w:t>Una (1) Tapa de aterramiento eléctrico.</w:t>
            </w:r>
          </w:p>
          <w:p w:rsidR="009C64EC" w:rsidRPr="009C64EC" w:rsidRDefault="009C64EC" w:rsidP="009C64EC">
            <w:pPr>
              <w:numPr>
                <w:ilvl w:val="0"/>
                <w:numId w:val="39"/>
              </w:numPr>
              <w:rPr>
                <w:rFonts w:ascii="Arial" w:hAnsi="Arial" w:cs="Arial"/>
                <w:b/>
                <w:sz w:val="22"/>
                <w:szCs w:val="22"/>
                <w:lang w:val="es-BO"/>
              </w:rPr>
            </w:pPr>
            <w:r w:rsidRPr="009C64EC">
              <w:rPr>
                <w:rFonts w:ascii="Arial" w:hAnsi="Arial" w:cs="Arial"/>
                <w:sz w:val="22"/>
                <w:szCs w:val="22"/>
                <w:lang w:val="es-BO"/>
              </w:rPr>
              <w:t>Otro material necesario para la adecuada ejecución de la obra (materiales de sujeción, tubos, precintos, etiquetado y otros).</w:t>
            </w:r>
          </w:p>
          <w:p w:rsidR="009C64EC" w:rsidRPr="009C64EC" w:rsidRDefault="009C64EC" w:rsidP="009C64EC">
            <w:pPr>
              <w:ind w:left="357"/>
              <w:rPr>
                <w:rFonts w:ascii="Arial" w:hAnsi="Arial" w:cs="Arial"/>
                <w:sz w:val="22"/>
                <w:szCs w:val="22"/>
                <w:lang w:val="es-BO"/>
              </w:rPr>
            </w:pPr>
          </w:p>
          <w:p w:rsidR="009C64EC" w:rsidRPr="009C64EC" w:rsidRDefault="009C64EC" w:rsidP="009C64EC">
            <w:pPr>
              <w:rPr>
                <w:rFonts w:ascii="Arial" w:hAnsi="Arial" w:cs="Arial"/>
                <w:sz w:val="22"/>
                <w:szCs w:val="22"/>
                <w:lang w:val="es-BO"/>
              </w:rPr>
            </w:pPr>
            <w:r w:rsidRPr="009C64EC">
              <w:rPr>
                <w:rFonts w:ascii="Arial" w:hAnsi="Arial" w:cs="Arial"/>
                <w:sz w:val="22"/>
                <w:szCs w:val="22"/>
                <w:lang w:val="es-BO"/>
              </w:rPr>
              <w:t>El BCB proporcionará los siguiente materiales:</w:t>
            </w:r>
          </w:p>
          <w:p w:rsidR="009C64EC" w:rsidRPr="009C64EC" w:rsidRDefault="009C64EC" w:rsidP="009C64EC">
            <w:pPr>
              <w:numPr>
                <w:ilvl w:val="0"/>
                <w:numId w:val="43"/>
              </w:numPr>
              <w:ind w:left="1066"/>
              <w:contextualSpacing/>
              <w:rPr>
                <w:rFonts w:ascii="Arial" w:hAnsi="Arial" w:cs="Arial"/>
                <w:sz w:val="22"/>
                <w:szCs w:val="22"/>
                <w:lang w:val="es-BO"/>
              </w:rPr>
            </w:pPr>
            <w:r w:rsidRPr="009C64EC">
              <w:rPr>
                <w:rFonts w:ascii="Arial" w:hAnsi="Arial" w:cs="Arial"/>
                <w:sz w:val="22"/>
                <w:szCs w:val="22"/>
                <w:lang w:val="es-BO"/>
              </w:rPr>
              <w:t xml:space="preserve">Cable desnudo de 70mm2 (lo necesario), para la instalación desde el electrodo </w:t>
            </w:r>
            <w:proofErr w:type="spellStart"/>
            <w:r w:rsidRPr="009C64EC">
              <w:rPr>
                <w:rFonts w:ascii="Arial" w:hAnsi="Arial" w:cs="Arial"/>
                <w:sz w:val="22"/>
                <w:szCs w:val="22"/>
                <w:lang w:val="es-BO"/>
              </w:rPr>
              <w:t>magnetoactivo</w:t>
            </w:r>
            <w:proofErr w:type="spellEnd"/>
            <w:r w:rsidRPr="009C64EC">
              <w:rPr>
                <w:rFonts w:ascii="Arial" w:hAnsi="Arial" w:cs="Arial"/>
                <w:sz w:val="22"/>
                <w:szCs w:val="22"/>
                <w:lang w:val="es-BO"/>
              </w:rPr>
              <w:t xml:space="preserve"> hasta el tablero de tierra y desde el electrodo </w:t>
            </w:r>
            <w:proofErr w:type="spellStart"/>
            <w:r w:rsidRPr="009C64EC">
              <w:rPr>
                <w:rFonts w:ascii="Arial" w:hAnsi="Arial" w:cs="Arial"/>
                <w:sz w:val="22"/>
                <w:szCs w:val="22"/>
                <w:lang w:val="es-BO"/>
              </w:rPr>
              <w:t>magnetoactivo</w:t>
            </w:r>
            <w:proofErr w:type="spellEnd"/>
            <w:r w:rsidRPr="009C64EC">
              <w:rPr>
                <w:rFonts w:ascii="Arial" w:hAnsi="Arial" w:cs="Arial"/>
                <w:sz w:val="22"/>
                <w:szCs w:val="22"/>
                <w:lang w:val="es-BO"/>
              </w:rPr>
              <w:t xml:space="preserve"> hasta la conexión a estructura o masa.</w:t>
            </w:r>
          </w:p>
          <w:p w:rsidR="009C64EC" w:rsidRPr="009C64EC" w:rsidRDefault="009C64EC" w:rsidP="009C64EC">
            <w:pPr>
              <w:spacing w:before="120" w:after="120"/>
              <w:rPr>
                <w:rFonts w:ascii="Arial" w:hAnsi="Arial" w:cs="Arial"/>
                <w:b/>
                <w:sz w:val="22"/>
                <w:szCs w:val="22"/>
                <w:lang w:val="es-BO"/>
              </w:rPr>
            </w:pPr>
            <w:r w:rsidRPr="009C64EC">
              <w:rPr>
                <w:rFonts w:ascii="Arial" w:hAnsi="Arial" w:cs="Arial"/>
                <w:b/>
                <w:sz w:val="22"/>
                <w:szCs w:val="22"/>
                <w:lang w:val="es-BO"/>
              </w:rPr>
              <w:t>PROCEDIMIENTO PARA LA EJECUCIÓN</w:t>
            </w:r>
          </w:p>
          <w:p w:rsidR="009C64EC" w:rsidRPr="009C64EC" w:rsidRDefault="009C64EC" w:rsidP="009C64EC">
            <w:pPr>
              <w:spacing w:before="120" w:after="120"/>
              <w:jc w:val="both"/>
              <w:rPr>
                <w:rFonts w:ascii="Arial" w:hAnsi="Arial" w:cs="Arial"/>
                <w:sz w:val="22"/>
                <w:szCs w:val="22"/>
                <w:lang w:val="es-BO"/>
              </w:rPr>
            </w:pPr>
            <w:r w:rsidRPr="009C64EC">
              <w:rPr>
                <w:rFonts w:ascii="Arial" w:hAnsi="Arial" w:cs="Arial"/>
                <w:sz w:val="22"/>
                <w:szCs w:val="22"/>
                <w:lang w:val="es-BO"/>
              </w:rPr>
              <w:t>El Contratista deberá cumplir y actuar de acuerdo con todas las Leyes, Decretos, Reglamentos y demás disposiciones vigentes en Bolivia, dar estricto cumplimiento a toda la legislación laboral y social vigente, en relación de su personal. Para evitar toda emergencia que potencialmente afecte la seguridad e integridad de personas e instalaciones por la ejecución de la obra, el Contratista deberá tomar las medidas que juzgue prudentes para evitar emergencias, daños o pérdidas, sin exigir por ello compensación, asimismo deberá disponer de insumos para primeros auxilios.</w:t>
            </w:r>
          </w:p>
          <w:p w:rsidR="009C64EC" w:rsidRPr="009C64EC" w:rsidRDefault="009C64EC" w:rsidP="009C64EC">
            <w:pPr>
              <w:jc w:val="both"/>
              <w:rPr>
                <w:rFonts w:ascii="Arial" w:hAnsi="Arial" w:cs="Arial"/>
                <w:sz w:val="22"/>
                <w:szCs w:val="22"/>
                <w:lang w:val="es-BO"/>
              </w:rPr>
            </w:pPr>
            <w:r w:rsidRPr="009C64EC">
              <w:rPr>
                <w:rFonts w:ascii="Arial" w:hAnsi="Arial" w:cs="Arial"/>
                <w:sz w:val="22"/>
                <w:szCs w:val="22"/>
                <w:lang w:val="es-BO"/>
              </w:rPr>
              <w:t>El Contratista deberá presentar los planos del proyecto de la Obra previamente a la Recepción Definitiva, los mismos deben ser aprobados por el Fiscal de Obra.</w:t>
            </w:r>
          </w:p>
          <w:p w:rsidR="009C64EC" w:rsidRPr="009C64EC" w:rsidRDefault="009C64EC" w:rsidP="009C64EC">
            <w:pPr>
              <w:jc w:val="both"/>
              <w:rPr>
                <w:rFonts w:ascii="Arial" w:hAnsi="Arial" w:cs="Arial"/>
                <w:sz w:val="22"/>
                <w:szCs w:val="22"/>
                <w:lang w:val="es-BO"/>
              </w:rPr>
            </w:pPr>
            <w:r w:rsidRPr="009C64EC">
              <w:rPr>
                <w:rFonts w:ascii="Arial" w:hAnsi="Arial" w:cs="Arial"/>
                <w:sz w:val="22"/>
                <w:szCs w:val="22"/>
                <w:lang w:val="es-BO"/>
              </w:rPr>
              <w:t>El Contratista deberá prever todos los materiales, equipos y herramientas para los trabajos de instalación de tal manera de concluir en el tiempo previsto de acuerdo al plazo establecido.</w:t>
            </w:r>
          </w:p>
          <w:p w:rsidR="009C64EC" w:rsidRPr="009C64EC" w:rsidRDefault="009C64EC" w:rsidP="009C64EC">
            <w:pPr>
              <w:ind w:left="8"/>
              <w:jc w:val="both"/>
              <w:rPr>
                <w:rFonts w:ascii="Arial" w:hAnsi="Arial" w:cs="Arial"/>
                <w:sz w:val="22"/>
                <w:szCs w:val="22"/>
                <w:lang w:val="es-BO" w:eastAsia="es-BO"/>
              </w:rPr>
            </w:pPr>
            <w:r w:rsidRPr="009C64EC">
              <w:rPr>
                <w:rFonts w:ascii="Arial" w:hAnsi="Arial" w:cs="Arial"/>
                <w:sz w:val="22"/>
                <w:szCs w:val="22"/>
                <w:lang w:val="es-BO"/>
              </w:rPr>
              <w:t xml:space="preserve">El Contratista deberá realizar los trabajos </w:t>
            </w:r>
            <w:r w:rsidRPr="009C64EC">
              <w:rPr>
                <w:rFonts w:ascii="Arial" w:hAnsi="Arial" w:cs="Arial"/>
                <w:sz w:val="22"/>
                <w:szCs w:val="22"/>
                <w:lang w:val="es-BO" w:eastAsia="es-BO"/>
              </w:rPr>
              <w:t xml:space="preserve">dependiendo las características del terreno donde será instalada el electrodo </w:t>
            </w:r>
            <w:proofErr w:type="spellStart"/>
            <w:r w:rsidRPr="009C64EC">
              <w:rPr>
                <w:rFonts w:ascii="Arial" w:hAnsi="Arial" w:cs="Arial"/>
                <w:sz w:val="22"/>
                <w:szCs w:val="22"/>
                <w:lang w:val="es-BO" w:eastAsia="es-BO"/>
              </w:rPr>
              <w:t>magnetoactivo</w:t>
            </w:r>
            <w:proofErr w:type="spellEnd"/>
            <w:r w:rsidRPr="009C64EC">
              <w:rPr>
                <w:rFonts w:ascii="Arial" w:hAnsi="Arial" w:cs="Arial"/>
                <w:sz w:val="22"/>
                <w:szCs w:val="22"/>
                <w:lang w:val="es-BO" w:eastAsia="es-BO"/>
              </w:rPr>
              <w:t xml:space="preserve">, esta podrá ser mejorado con la utilización de tierra  vegetal, Bentonita, Geo Gel y cemento conductivo. Hasta alcanzar el valor de resistencia requerida menor a 5 ohmios (no se aceptara valores mayores). </w:t>
            </w:r>
          </w:p>
          <w:p w:rsidR="009C64EC" w:rsidRPr="009C64EC" w:rsidRDefault="009C64EC" w:rsidP="009C64EC">
            <w:pPr>
              <w:jc w:val="both"/>
              <w:rPr>
                <w:rFonts w:ascii="Arial" w:hAnsi="Arial" w:cs="Arial"/>
                <w:sz w:val="22"/>
                <w:szCs w:val="22"/>
                <w:lang w:val="es-BO"/>
              </w:rPr>
            </w:pPr>
            <w:r w:rsidRPr="009C64EC">
              <w:rPr>
                <w:rFonts w:ascii="Arial" w:hAnsi="Arial" w:cs="Arial"/>
                <w:sz w:val="22"/>
                <w:szCs w:val="22"/>
                <w:lang w:val="es-BO"/>
              </w:rPr>
              <w:t xml:space="preserve">El Contratista deberá realizar el tendido del cableado según lo proyectado, desde el electrodo </w:t>
            </w:r>
            <w:proofErr w:type="spellStart"/>
            <w:r w:rsidRPr="009C64EC">
              <w:rPr>
                <w:rFonts w:ascii="Arial" w:hAnsi="Arial" w:cs="Arial"/>
                <w:sz w:val="22"/>
                <w:szCs w:val="22"/>
                <w:lang w:val="es-BO"/>
              </w:rPr>
              <w:t>magnetoactivo</w:t>
            </w:r>
            <w:proofErr w:type="spellEnd"/>
            <w:r w:rsidRPr="009C64EC">
              <w:rPr>
                <w:rFonts w:ascii="Arial" w:hAnsi="Arial" w:cs="Arial"/>
                <w:sz w:val="22"/>
                <w:szCs w:val="22"/>
                <w:lang w:val="es-BO"/>
              </w:rPr>
              <w:t xml:space="preserve"> hasta el tablero de tierra. Todo el cableado deberá ir por los ductos tipo PVC empotrados en pared y estos a su vez deberán ser instalados de forma sobrepuesta y fijados con tornillos, trabajos que deberán ser coordinados con el Fiscal de Obra.</w:t>
            </w:r>
          </w:p>
          <w:p w:rsidR="009C64EC" w:rsidRPr="009C64EC" w:rsidRDefault="009C64EC" w:rsidP="009C64EC">
            <w:pPr>
              <w:rPr>
                <w:rFonts w:ascii="Arial" w:hAnsi="Arial" w:cs="Arial"/>
                <w:sz w:val="22"/>
                <w:szCs w:val="22"/>
                <w:lang w:val="es-BO"/>
              </w:rPr>
            </w:pPr>
            <w:r w:rsidRPr="009C64EC">
              <w:rPr>
                <w:rFonts w:ascii="Arial" w:hAnsi="Arial" w:cs="Arial"/>
                <w:sz w:val="22"/>
                <w:szCs w:val="22"/>
                <w:lang w:val="es-BO"/>
              </w:rPr>
              <w:lastRenderedPageBreak/>
              <w:t>El Contratista deberá entregar al Fiscal de Obra todo el cableado y material retirado realizando un acopio para el control del mismo previo a la emisión del Acta de Recepción Definitiva.</w:t>
            </w:r>
          </w:p>
          <w:p w:rsidR="009C64EC" w:rsidRPr="009C64EC" w:rsidRDefault="009C64EC" w:rsidP="009C64EC">
            <w:pPr>
              <w:rPr>
                <w:rFonts w:ascii="Arial" w:hAnsi="Arial" w:cs="Arial"/>
                <w:b/>
                <w:sz w:val="22"/>
                <w:szCs w:val="22"/>
                <w:lang w:val="es-BO"/>
              </w:rPr>
            </w:pPr>
          </w:p>
          <w:p w:rsidR="009C64EC" w:rsidRPr="009C64EC" w:rsidRDefault="009C64EC" w:rsidP="009C64EC">
            <w:pPr>
              <w:rPr>
                <w:rFonts w:ascii="Arial" w:hAnsi="Arial" w:cs="Arial"/>
                <w:b/>
                <w:sz w:val="22"/>
                <w:szCs w:val="22"/>
                <w:lang w:val="es-BO"/>
              </w:rPr>
            </w:pPr>
            <w:r w:rsidRPr="009C64EC">
              <w:rPr>
                <w:rFonts w:ascii="Arial" w:hAnsi="Arial" w:cs="Arial"/>
                <w:b/>
                <w:sz w:val="22"/>
                <w:szCs w:val="22"/>
                <w:lang w:val="es-BO"/>
              </w:rPr>
              <w:t>MEDICIÓN</w:t>
            </w:r>
          </w:p>
          <w:p w:rsidR="009C64EC" w:rsidRPr="009C64EC" w:rsidRDefault="009C64EC" w:rsidP="009C64EC">
            <w:pPr>
              <w:rPr>
                <w:rFonts w:ascii="Arial" w:hAnsi="Arial" w:cs="Arial"/>
                <w:sz w:val="22"/>
                <w:szCs w:val="22"/>
                <w:lang w:val="es-BO"/>
              </w:rPr>
            </w:pPr>
            <w:r w:rsidRPr="009C64EC">
              <w:rPr>
                <w:rFonts w:ascii="Arial" w:hAnsi="Arial" w:cs="Arial"/>
                <w:sz w:val="22"/>
                <w:szCs w:val="22"/>
                <w:lang w:val="es-BO"/>
              </w:rPr>
              <w:t>El servicio será cuantificado en forma global de acuerdo a la obra verificada y concluida.</w:t>
            </w:r>
          </w:p>
        </w:tc>
      </w:tr>
      <w:tr w:rsidR="009C64EC" w:rsidRPr="009C64EC" w:rsidTr="005C563A">
        <w:trPr>
          <w:cantSplit/>
          <w:trHeight w:val="397"/>
        </w:trPr>
        <w:tc>
          <w:tcPr>
            <w:tcW w:w="10566" w:type="dxa"/>
            <w:shd w:val="clear" w:color="auto" w:fill="339966"/>
            <w:vAlign w:val="center"/>
          </w:tcPr>
          <w:p w:rsidR="009C64EC" w:rsidRPr="009C64EC" w:rsidRDefault="009C64EC" w:rsidP="009C64EC">
            <w:pPr>
              <w:ind w:left="290" w:hanging="290"/>
              <w:jc w:val="both"/>
              <w:rPr>
                <w:rFonts w:ascii="Arial" w:hAnsi="Arial" w:cs="Arial"/>
                <w:b/>
                <w:bCs/>
                <w:i/>
                <w:iCs/>
                <w:color w:val="FFFFFF"/>
                <w:sz w:val="22"/>
                <w:szCs w:val="22"/>
              </w:rPr>
            </w:pPr>
            <w:r w:rsidRPr="009C64EC">
              <w:rPr>
                <w:rFonts w:ascii="Arial" w:hAnsi="Arial" w:cs="Arial"/>
                <w:b/>
                <w:bCs/>
                <w:color w:val="FFFFFF"/>
                <w:sz w:val="22"/>
                <w:szCs w:val="22"/>
              </w:rPr>
              <w:lastRenderedPageBreak/>
              <w:t>III. CONDICIONES DE LA OBRA</w:t>
            </w:r>
          </w:p>
        </w:tc>
      </w:tr>
      <w:tr w:rsidR="009C64EC" w:rsidRPr="009C64EC" w:rsidTr="005C563A">
        <w:trPr>
          <w:cantSplit/>
          <w:trHeight w:val="463"/>
        </w:trPr>
        <w:tc>
          <w:tcPr>
            <w:tcW w:w="10566" w:type="dxa"/>
            <w:tcBorders>
              <w:bottom w:val="single" w:sz="4" w:space="0" w:color="auto"/>
            </w:tcBorders>
            <w:shd w:val="clear" w:color="auto" w:fill="CCFFCC"/>
            <w:vAlign w:val="center"/>
          </w:tcPr>
          <w:p w:rsidR="009C64EC" w:rsidRPr="009C64EC" w:rsidRDefault="009C64EC" w:rsidP="009C64EC">
            <w:pPr>
              <w:jc w:val="both"/>
              <w:rPr>
                <w:rFonts w:ascii="Arial" w:hAnsi="Arial" w:cs="Arial"/>
                <w:b/>
                <w:bCs/>
                <w:sz w:val="22"/>
                <w:szCs w:val="22"/>
              </w:rPr>
            </w:pPr>
            <w:r w:rsidRPr="009C64EC">
              <w:rPr>
                <w:rFonts w:ascii="Arial" w:hAnsi="Arial" w:cs="Arial"/>
                <w:b/>
                <w:bCs/>
                <w:sz w:val="22"/>
                <w:szCs w:val="22"/>
              </w:rPr>
              <w:t>A. DOCUMENTACIÓN</w:t>
            </w:r>
          </w:p>
        </w:tc>
      </w:tr>
      <w:tr w:rsidR="009C64EC" w:rsidRPr="009C64EC" w:rsidTr="005C563A">
        <w:trPr>
          <w:cantSplit/>
          <w:trHeight w:val="463"/>
        </w:trPr>
        <w:tc>
          <w:tcPr>
            <w:tcW w:w="10566" w:type="dxa"/>
            <w:tcBorders>
              <w:bottom w:val="single" w:sz="4" w:space="0" w:color="auto"/>
            </w:tcBorders>
            <w:vAlign w:val="center"/>
          </w:tcPr>
          <w:p w:rsidR="009C64EC" w:rsidRPr="009C64EC" w:rsidRDefault="009C64EC" w:rsidP="009C64EC">
            <w:pPr>
              <w:ind w:right="177"/>
              <w:jc w:val="both"/>
              <w:rPr>
                <w:rFonts w:ascii="Arial" w:hAnsi="Arial" w:cs="Arial"/>
                <w:bCs/>
                <w:snapToGrid w:val="0"/>
                <w:sz w:val="22"/>
                <w:szCs w:val="22"/>
              </w:rPr>
            </w:pPr>
            <w:r w:rsidRPr="009C64EC">
              <w:rPr>
                <w:rFonts w:ascii="Arial" w:hAnsi="Arial" w:cs="Arial"/>
                <w:bCs/>
                <w:snapToGrid w:val="0"/>
                <w:sz w:val="22"/>
                <w:szCs w:val="22"/>
              </w:rPr>
              <w:t>Se espera la presentación de los siguientes documentos previo a la emisión del Acta de Recepción Definitiva:</w:t>
            </w:r>
          </w:p>
          <w:p w:rsidR="009C64EC" w:rsidRPr="009C64EC" w:rsidRDefault="009C64EC" w:rsidP="009C64EC">
            <w:pPr>
              <w:numPr>
                <w:ilvl w:val="0"/>
                <w:numId w:val="40"/>
              </w:numPr>
              <w:ind w:right="177"/>
              <w:jc w:val="both"/>
              <w:rPr>
                <w:rFonts w:ascii="Arial" w:hAnsi="Arial" w:cs="Arial"/>
                <w:bCs/>
                <w:snapToGrid w:val="0"/>
                <w:sz w:val="22"/>
                <w:szCs w:val="22"/>
              </w:rPr>
            </w:pPr>
            <w:r w:rsidRPr="009C64EC">
              <w:rPr>
                <w:rFonts w:ascii="Arial" w:hAnsi="Arial" w:cs="Arial"/>
                <w:bCs/>
                <w:snapToGrid w:val="0"/>
                <w:sz w:val="22"/>
                <w:szCs w:val="22"/>
              </w:rPr>
              <w:t>Certificado de la medición de tierra menor a 5 ohmios.</w:t>
            </w:r>
          </w:p>
          <w:p w:rsidR="009C64EC" w:rsidRPr="009C64EC" w:rsidRDefault="009C64EC" w:rsidP="009C64EC">
            <w:pPr>
              <w:numPr>
                <w:ilvl w:val="0"/>
                <w:numId w:val="40"/>
              </w:numPr>
              <w:ind w:right="177"/>
              <w:jc w:val="both"/>
              <w:rPr>
                <w:rFonts w:ascii="Arial" w:hAnsi="Arial" w:cs="Arial"/>
                <w:bCs/>
                <w:snapToGrid w:val="0"/>
                <w:sz w:val="22"/>
                <w:szCs w:val="22"/>
              </w:rPr>
            </w:pPr>
            <w:r w:rsidRPr="009C64EC">
              <w:rPr>
                <w:rFonts w:ascii="Arial" w:hAnsi="Arial" w:cs="Arial"/>
                <w:bCs/>
                <w:snapToGrid w:val="0"/>
                <w:sz w:val="22"/>
                <w:szCs w:val="22"/>
              </w:rPr>
              <w:t>Informe técnico (en digital e impreso) del trabajo realizado que incluya:</w:t>
            </w:r>
          </w:p>
          <w:p w:rsidR="009C64EC" w:rsidRPr="009C64EC" w:rsidRDefault="009C64EC" w:rsidP="009C64EC">
            <w:pPr>
              <w:numPr>
                <w:ilvl w:val="3"/>
                <w:numId w:val="40"/>
              </w:numPr>
              <w:ind w:right="177"/>
              <w:jc w:val="both"/>
              <w:rPr>
                <w:bCs/>
                <w:i/>
                <w:iCs/>
                <w:sz w:val="22"/>
                <w:szCs w:val="22"/>
              </w:rPr>
            </w:pPr>
            <w:r w:rsidRPr="009C64EC">
              <w:rPr>
                <w:rFonts w:ascii="Arial" w:hAnsi="Arial" w:cs="Arial"/>
                <w:bCs/>
                <w:snapToGrid w:val="0"/>
                <w:sz w:val="22"/>
                <w:szCs w:val="22"/>
              </w:rPr>
              <w:t>Documentación de los trabajos realizados que avale la instalación según las condiciones establecidas.</w:t>
            </w:r>
          </w:p>
          <w:p w:rsidR="009C64EC" w:rsidRPr="009C64EC" w:rsidRDefault="009C64EC" w:rsidP="009C64EC">
            <w:pPr>
              <w:numPr>
                <w:ilvl w:val="3"/>
                <w:numId w:val="40"/>
              </w:numPr>
              <w:ind w:right="177"/>
              <w:jc w:val="both"/>
              <w:rPr>
                <w:bCs/>
                <w:i/>
                <w:iCs/>
                <w:sz w:val="22"/>
                <w:szCs w:val="22"/>
              </w:rPr>
            </w:pPr>
            <w:r w:rsidRPr="009C64EC">
              <w:rPr>
                <w:rFonts w:ascii="Arial" w:hAnsi="Arial" w:cs="Arial"/>
                <w:bCs/>
                <w:snapToGrid w:val="0"/>
                <w:sz w:val="22"/>
                <w:szCs w:val="22"/>
              </w:rPr>
              <w:t>Diagrama de conexión unifilar, deberá incluir la ubicación e identificación de la Tierra Eléctrica.</w:t>
            </w:r>
          </w:p>
        </w:tc>
      </w:tr>
      <w:tr w:rsidR="009C64EC" w:rsidRPr="009C64EC" w:rsidTr="005C563A">
        <w:trPr>
          <w:cantSplit/>
          <w:trHeight w:val="463"/>
        </w:trPr>
        <w:tc>
          <w:tcPr>
            <w:tcW w:w="10566" w:type="dxa"/>
            <w:tcBorders>
              <w:bottom w:val="single" w:sz="4" w:space="0" w:color="auto"/>
            </w:tcBorders>
            <w:shd w:val="clear" w:color="auto" w:fill="CCFFCC"/>
            <w:vAlign w:val="center"/>
          </w:tcPr>
          <w:p w:rsidR="009C64EC" w:rsidRPr="009C64EC" w:rsidRDefault="009C64EC" w:rsidP="009C64EC">
            <w:pPr>
              <w:ind w:right="177"/>
              <w:jc w:val="both"/>
              <w:rPr>
                <w:rFonts w:ascii="Arial" w:hAnsi="Arial" w:cs="Arial"/>
                <w:bCs/>
                <w:snapToGrid w:val="0"/>
                <w:sz w:val="22"/>
                <w:szCs w:val="22"/>
              </w:rPr>
            </w:pPr>
            <w:r w:rsidRPr="009C64EC">
              <w:rPr>
                <w:rFonts w:ascii="Arial" w:hAnsi="Arial" w:cs="Arial"/>
                <w:b/>
                <w:bCs/>
                <w:snapToGrid w:val="0"/>
                <w:sz w:val="22"/>
                <w:szCs w:val="22"/>
              </w:rPr>
              <w:t>B. GARANTÍA DE CUMPLIMIENTO DE CONTRATO</w:t>
            </w:r>
          </w:p>
        </w:tc>
      </w:tr>
      <w:tr w:rsidR="009C64EC" w:rsidRPr="009C64EC" w:rsidTr="005C563A">
        <w:trPr>
          <w:cantSplit/>
          <w:trHeight w:val="463"/>
        </w:trPr>
        <w:tc>
          <w:tcPr>
            <w:tcW w:w="10566" w:type="dxa"/>
            <w:tcBorders>
              <w:bottom w:val="single" w:sz="4" w:space="0" w:color="auto"/>
            </w:tcBorders>
            <w:shd w:val="clear" w:color="auto" w:fill="FFFFFF" w:themeFill="background1"/>
            <w:vAlign w:val="center"/>
          </w:tcPr>
          <w:p w:rsidR="009C64EC" w:rsidRPr="009C64EC" w:rsidRDefault="009C64EC" w:rsidP="009C64EC">
            <w:pPr>
              <w:ind w:right="177"/>
              <w:jc w:val="both"/>
              <w:rPr>
                <w:rFonts w:ascii="Arial" w:hAnsi="Arial" w:cs="Arial"/>
                <w:b/>
                <w:bCs/>
                <w:snapToGrid w:val="0"/>
                <w:sz w:val="22"/>
                <w:szCs w:val="22"/>
              </w:rPr>
            </w:pPr>
            <w:r w:rsidRPr="009C64EC">
              <w:rPr>
                <w:rFonts w:ascii="Arial" w:hAnsi="Arial" w:cs="Arial"/>
                <w:sz w:val="22"/>
                <w:szCs w:val="22"/>
                <w:lang w:val="es-ES_tradnl"/>
              </w:rPr>
              <w:t xml:space="preserve">El proponente seleccionado deberá presentar una </w:t>
            </w:r>
            <w:r w:rsidRPr="009C64EC">
              <w:rPr>
                <w:rFonts w:ascii="Arial" w:hAnsi="Arial" w:cs="Arial"/>
                <w:sz w:val="22"/>
                <w:szCs w:val="22"/>
              </w:rPr>
              <w:t xml:space="preserve">Garantía de Cumplimiento de Contrato por el 7% del monto contratado, </w:t>
            </w:r>
            <w:r w:rsidRPr="009C64EC">
              <w:rPr>
                <w:rFonts w:ascii="Arial" w:hAnsi="Arial" w:cs="Arial"/>
                <w:sz w:val="22"/>
                <w:szCs w:val="22"/>
                <w:lang w:val="es-ES_tradnl"/>
              </w:rPr>
              <w:t>de acuerdo al D.S. N° 181 y normativa vigente. (Boleta de Garantía, Garantía a Primer Requerimiento o Póliza de Seguro de Caución a Primer Requerimiento).</w:t>
            </w:r>
          </w:p>
        </w:tc>
      </w:tr>
      <w:tr w:rsidR="009C64EC" w:rsidRPr="009C64EC" w:rsidTr="005C563A">
        <w:trPr>
          <w:cantSplit/>
          <w:trHeight w:val="463"/>
        </w:trPr>
        <w:tc>
          <w:tcPr>
            <w:tcW w:w="10566" w:type="dxa"/>
            <w:tcBorders>
              <w:bottom w:val="single" w:sz="4" w:space="0" w:color="auto"/>
            </w:tcBorders>
            <w:shd w:val="clear" w:color="auto" w:fill="CCFFCC"/>
            <w:vAlign w:val="center"/>
          </w:tcPr>
          <w:p w:rsidR="009C64EC" w:rsidRPr="009C64EC" w:rsidRDefault="009C64EC" w:rsidP="009C64EC">
            <w:pPr>
              <w:ind w:right="177"/>
              <w:jc w:val="both"/>
              <w:rPr>
                <w:rFonts w:ascii="Arial" w:hAnsi="Arial" w:cs="Arial"/>
                <w:b/>
                <w:bCs/>
                <w:snapToGrid w:val="0"/>
                <w:sz w:val="22"/>
                <w:szCs w:val="22"/>
              </w:rPr>
            </w:pPr>
            <w:r w:rsidRPr="009C64EC">
              <w:rPr>
                <w:rFonts w:ascii="Arial" w:hAnsi="Arial" w:cs="Arial"/>
                <w:b/>
                <w:bCs/>
                <w:snapToGrid w:val="0"/>
                <w:sz w:val="22"/>
                <w:szCs w:val="22"/>
                <w:lang w:val="es-BO"/>
              </w:rPr>
              <w:t xml:space="preserve">C. </w:t>
            </w:r>
            <w:r w:rsidRPr="009C64EC">
              <w:rPr>
                <w:rFonts w:ascii="Arial" w:hAnsi="Arial" w:cs="Arial"/>
                <w:b/>
                <w:bCs/>
                <w:snapToGrid w:val="0"/>
                <w:sz w:val="22"/>
                <w:szCs w:val="22"/>
              </w:rPr>
              <w:t>REQUISITOS</w:t>
            </w:r>
            <w:r w:rsidRPr="009C64EC">
              <w:rPr>
                <w:rFonts w:ascii="Arial" w:hAnsi="Arial" w:cs="Arial"/>
                <w:b/>
                <w:bCs/>
                <w:snapToGrid w:val="0"/>
                <w:sz w:val="22"/>
                <w:szCs w:val="22"/>
                <w:lang w:val="es-BO"/>
              </w:rPr>
              <w:t xml:space="preserve"> </w:t>
            </w:r>
            <w:r w:rsidRPr="009C64EC">
              <w:rPr>
                <w:rFonts w:ascii="Arial" w:hAnsi="Arial" w:cs="Arial"/>
                <w:b/>
                <w:bCs/>
                <w:snapToGrid w:val="0"/>
                <w:sz w:val="22"/>
                <w:szCs w:val="22"/>
              </w:rPr>
              <w:t>NECESARIOS</w:t>
            </w:r>
            <w:r w:rsidRPr="009C64EC">
              <w:rPr>
                <w:rFonts w:ascii="Arial" w:hAnsi="Arial" w:cs="Arial"/>
                <w:b/>
                <w:bCs/>
                <w:snapToGrid w:val="0"/>
                <w:sz w:val="22"/>
                <w:szCs w:val="22"/>
                <w:lang w:val="es-BO"/>
              </w:rPr>
              <w:t xml:space="preserve"> DE LA EMPRESA PROPONENTE</w:t>
            </w:r>
          </w:p>
        </w:tc>
      </w:tr>
      <w:tr w:rsidR="009C64EC" w:rsidRPr="009C64EC" w:rsidTr="005C563A">
        <w:trPr>
          <w:cantSplit/>
          <w:trHeight w:val="463"/>
        </w:trPr>
        <w:tc>
          <w:tcPr>
            <w:tcW w:w="10566" w:type="dxa"/>
            <w:tcBorders>
              <w:bottom w:val="single" w:sz="4" w:space="0" w:color="auto"/>
            </w:tcBorders>
            <w:vAlign w:val="center"/>
          </w:tcPr>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Cs/>
                <w:snapToGrid w:val="0"/>
                <w:sz w:val="22"/>
                <w:szCs w:val="22"/>
                <w:lang w:val="es-BO"/>
              </w:rPr>
              <w:t>La Empresa deberá contar con los siguientes requisitos:</w:t>
            </w:r>
          </w:p>
          <w:p w:rsidR="009C64EC" w:rsidRPr="009C64EC" w:rsidRDefault="009C64EC" w:rsidP="009C64EC">
            <w:pPr>
              <w:numPr>
                <w:ilvl w:val="0"/>
                <w:numId w:val="44"/>
              </w:numPr>
              <w:ind w:left="1416" w:right="177" w:hanging="1056"/>
              <w:contextualSpacing/>
              <w:jc w:val="both"/>
              <w:rPr>
                <w:rFonts w:ascii="Arial" w:hAnsi="Arial" w:cs="Arial"/>
                <w:bCs/>
                <w:snapToGrid w:val="0"/>
                <w:sz w:val="22"/>
                <w:szCs w:val="22"/>
              </w:rPr>
            </w:pPr>
            <w:r w:rsidRPr="009C64EC">
              <w:rPr>
                <w:rFonts w:ascii="Arial" w:hAnsi="Arial" w:cs="Arial"/>
                <w:bCs/>
                <w:snapToGrid w:val="0"/>
                <w:sz w:val="22"/>
                <w:szCs w:val="22"/>
                <w:lang w:val="es-BO"/>
              </w:rPr>
              <w:t>Experiencia mínima de un (1) trabajo de instalación de Sistemas de Puesta  a Tierra, dentro de los últimos 2 años a partir de la presentación de la propuesta. El proponente seleccionado deberá presentar Documentación de Respaldo de la experiencia solicitada (</w:t>
            </w:r>
            <w:r w:rsidRPr="009C64EC">
              <w:rPr>
                <w:rFonts w:ascii="Arial" w:hAnsi="Arial" w:cs="Arial"/>
                <w:sz w:val="22"/>
                <w:szCs w:val="22"/>
              </w:rPr>
              <w:t>certificado de cumplimiento de contrato, informe de conformidad final, acta de conformidad del servicio, orden de servicio, orden de compra, contrato u otro documento que respalde lo solicitado).</w:t>
            </w:r>
          </w:p>
          <w:p w:rsidR="009C64EC" w:rsidRPr="009C64EC" w:rsidRDefault="009C64EC" w:rsidP="009C64EC">
            <w:pPr>
              <w:numPr>
                <w:ilvl w:val="0"/>
                <w:numId w:val="44"/>
              </w:numPr>
              <w:ind w:left="1416" w:right="177" w:hanging="1056"/>
              <w:contextualSpacing/>
              <w:jc w:val="both"/>
              <w:rPr>
                <w:rFonts w:ascii="Arial" w:hAnsi="Arial" w:cs="Arial"/>
                <w:bCs/>
                <w:snapToGrid w:val="0"/>
                <w:sz w:val="22"/>
                <w:szCs w:val="22"/>
              </w:rPr>
            </w:pPr>
            <w:r w:rsidRPr="009C64EC">
              <w:rPr>
                <w:rFonts w:ascii="Arial" w:hAnsi="Arial" w:cs="Arial"/>
                <w:sz w:val="22"/>
                <w:szCs w:val="22"/>
              </w:rPr>
              <w:t>El proponente debe contar por lo menos con un ingeniero electromecánico, eléctrico y/o ramas afines con registro SIB y con certificado en Diseño y Construcción de Instalaciones Eléctricas en Baja Tensión según NB777:2015.</w:t>
            </w:r>
          </w:p>
        </w:tc>
      </w:tr>
      <w:tr w:rsidR="009C64EC" w:rsidRPr="009C64EC" w:rsidTr="005C563A">
        <w:trPr>
          <w:cantSplit/>
          <w:trHeight w:val="463"/>
        </w:trPr>
        <w:tc>
          <w:tcPr>
            <w:tcW w:w="10566" w:type="dxa"/>
            <w:tcBorders>
              <w:bottom w:val="single" w:sz="4" w:space="0" w:color="auto"/>
            </w:tcBorders>
            <w:shd w:val="clear" w:color="auto" w:fill="CCFFCC"/>
            <w:vAlign w:val="center"/>
          </w:tcPr>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
                <w:bCs/>
                <w:snapToGrid w:val="0"/>
                <w:sz w:val="22"/>
                <w:szCs w:val="22"/>
              </w:rPr>
              <w:t>D. VOLUMEN DE LA OBRA</w:t>
            </w:r>
          </w:p>
        </w:tc>
      </w:tr>
      <w:tr w:rsidR="009C64EC" w:rsidRPr="009C64EC" w:rsidTr="005C563A">
        <w:trPr>
          <w:cantSplit/>
          <w:trHeight w:val="463"/>
        </w:trPr>
        <w:tc>
          <w:tcPr>
            <w:tcW w:w="10566" w:type="dxa"/>
            <w:tcBorders>
              <w:bottom w:val="single" w:sz="4" w:space="0" w:color="auto"/>
            </w:tcBorders>
            <w:vAlign w:val="center"/>
          </w:tcPr>
          <w:tbl>
            <w:tblPr>
              <w:tblpPr w:leftFromText="141" w:rightFromText="141" w:vertAnchor="text" w:horzAnchor="margin" w:tblpXSpec="center" w:tblpY="286"/>
              <w:tblOverlap w:val="never"/>
              <w:tblW w:w="8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gridCol w:w="2335"/>
              <w:gridCol w:w="1442"/>
            </w:tblGrid>
            <w:tr w:rsidR="009C64EC" w:rsidRPr="009C64EC" w:rsidTr="005C563A">
              <w:trPr>
                <w:cantSplit/>
                <w:trHeight w:val="600"/>
              </w:trPr>
              <w:tc>
                <w:tcPr>
                  <w:tcW w:w="4815" w:type="dxa"/>
                  <w:shd w:val="clear" w:color="auto" w:fill="D9D9D9"/>
                </w:tcPr>
                <w:p w:rsidR="009C64EC" w:rsidRPr="009C64EC" w:rsidRDefault="009C64EC" w:rsidP="009C64EC">
                  <w:pPr>
                    <w:autoSpaceDE w:val="0"/>
                    <w:autoSpaceDN w:val="0"/>
                    <w:adjustRightInd w:val="0"/>
                    <w:spacing w:before="200"/>
                    <w:jc w:val="center"/>
                    <w:rPr>
                      <w:rFonts w:ascii="Arial" w:hAnsi="Arial" w:cs="Arial"/>
                      <w:b/>
                      <w:bCs/>
                      <w:sz w:val="22"/>
                      <w:szCs w:val="22"/>
                    </w:rPr>
                  </w:pPr>
                  <w:r w:rsidRPr="009C64EC">
                    <w:rPr>
                      <w:rFonts w:ascii="Arial" w:hAnsi="Arial" w:cs="Arial"/>
                      <w:b/>
                      <w:bCs/>
                      <w:sz w:val="22"/>
                      <w:szCs w:val="22"/>
                    </w:rPr>
                    <w:t>Descripción</w:t>
                  </w:r>
                </w:p>
              </w:tc>
              <w:tc>
                <w:tcPr>
                  <w:tcW w:w="2335" w:type="dxa"/>
                  <w:shd w:val="clear" w:color="auto" w:fill="D9D9D9"/>
                </w:tcPr>
                <w:p w:rsidR="009C64EC" w:rsidRPr="009C64EC" w:rsidRDefault="009C64EC" w:rsidP="009C64EC">
                  <w:pPr>
                    <w:autoSpaceDE w:val="0"/>
                    <w:autoSpaceDN w:val="0"/>
                    <w:adjustRightInd w:val="0"/>
                    <w:spacing w:before="200"/>
                    <w:jc w:val="center"/>
                    <w:rPr>
                      <w:rFonts w:ascii="Arial" w:hAnsi="Arial" w:cs="Arial"/>
                      <w:b/>
                      <w:bCs/>
                      <w:sz w:val="22"/>
                      <w:szCs w:val="22"/>
                    </w:rPr>
                  </w:pPr>
                  <w:r w:rsidRPr="009C64EC">
                    <w:rPr>
                      <w:rFonts w:ascii="Arial" w:hAnsi="Arial" w:cs="Arial"/>
                      <w:b/>
                      <w:bCs/>
                      <w:sz w:val="22"/>
                      <w:szCs w:val="22"/>
                    </w:rPr>
                    <w:t>Unidad</w:t>
                  </w:r>
                </w:p>
              </w:tc>
              <w:tc>
                <w:tcPr>
                  <w:tcW w:w="1442" w:type="dxa"/>
                  <w:shd w:val="clear" w:color="auto" w:fill="D9D9D9"/>
                </w:tcPr>
                <w:p w:rsidR="009C64EC" w:rsidRPr="009C64EC" w:rsidRDefault="009C64EC" w:rsidP="009C64EC">
                  <w:pPr>
                    <w:autoSpaceDE w:val="0"/>
                    <w:autoSpaceDN w:val="0"/>
                    <w:adjustRightInd w:val="0"/>
                    <w:spacing w:before="200"/>
                    <w:ind w:left="-44" w:firstLine="44"/>
                    <w:jc w:val="center"/>
                    <w:rPr>
                      <w:rFonts w:ascii="Arial" w:hAnsi="Arial" w:cs="Arial"/>
                      <w:b/>
                      <w:bCs/>
                      <w:sz w:val="22"/>
                      <w:szCs w:val="22"/>
                    </w:rPr>
                  </w:pPr>
                  <w:r w:rsidRPr="009C64EC">
                    <w:rPr>
                      <w:rFonts w:ascii="Arial" w:hAnsi="Arial" w:cs="Arial"/>
                      <w:b/>
                      <w:bCs/>
                      <w:sz w:val="22"/>
                      <w:szCs w:val="22"/>
                    </w:rPr>
                    <w:t>Cantidad</w:t>
                  </w:r>
                </w:p>
              </w:tc>
            </w:tr>
            <w:tr w:rsidR="009C64EC" w:rsidRPr="009C64EC" w:rsidTr="005C563A">
              <w:trPr>
                <w:cantSplit/>
                <w:trHeight w:val="512"/>
              </w:trPr>
              <w:tc>
                <w:tcPr>
                  <w:tcW w:w="4815" w:type="dxa"/>
                  <w:vAlign w:val="center"/>
                </w:tcPr>
                <w:p w:rsidR="009C64EC" w:rsidRPr="009C64EC" w:rsidRDefault="009C64EC" w:rsidP="009C64EC">
                  <w:pPr>
                    <w:jc w:val="center"/>
                    <w:rPr>
                      <w:rFonts w:ascii="Arial" w:hAnsi="Arial" w:cs="Arial"/>
                      <w:sz w:val="22"/>
                      <w:szCs w:val="22"/>
                    </w:rPr>
                  </w:pPr>
                  <w:r w:rsidRPr="009C64EC">
                    <w:rPr>
                      <w:rFonts w:ascii="Arial" w:hAnsi="Arial" w:cs="Arial"/>
                      <w:sz w:val="22"/>
                      <w:szCs w:val="22"/>
                      <w:lang w:val="es-BO"/>
                    </w:rPr>
                    <w:t>INSTALACIÓN DE TIERRA ELÉCTRICA</w:t>
                  </w:r>
                </w:p>
              </w:tc>
              <w:tc>
                <w:tcPr>
                  <w:tcW w:w="2335" w:type="dxa"/>
                  <w:vAlign w:val="center"/>
                </w:tcPr>
                <w:p w:rsidR="009C64EC" w:rsidRPr="009C64EC" w:rsidRDefault="009C64EC" w:rsidP="009C64EC">
                  <w:pPr>
                    <w:jc w:val="center"/>
                    <w:rPr>
                      <w:rFonts w:ascii="Arial" w:eastAsia="Arial Unicode MS" w:hAnsi="Arial" w:cs="Arial"/>
                      <w:sz w:val="22"/>
                      <w:szCs w:val="22"/>
                    </w:rPr>
                  </w:pPr>
                  <w:r w:rsidRPr="009C64EC">
                    <w:rPr>
                      <w:rFonts w:ascii="Arial" w:eastAsia="Arial Unicode MS" w:hAnsi="Arial" w:cs="Arial"/>
                      <w:sz w:val="22"/>
                      <w:szCs w:val="22"/>
                    </w:rPr>
                    <w:t>Global</w:t>
                  </w:r>
                </w:p>
              </w:tc>
              <w:tc>
                <w:tcPr>
                  <w:tcW w:w="1442" w:type="dxa"/>
                  <w:vAlign w:val="center"/>
                </w:tcPr>
                <w:p w:rsidR="009C64EC" w:rsidRPr="009C64EC" w:rsidRDefault="009C64EC" w:rsidP="009C64EC">
                  <w:pPr>
                    <w:jc w:val="center"/>
                    <w:rPr>
                      <w:rFonts w:ascii="Arial" w:eastAsia="Arial Unicode MS" w:hAnsi="Arial" w:cs="Arial"/>
                      <w:sz w:val="22"/>
                      <w:szCs w:val="22"/>
                    </w:rPr>
                  </w:pPr>
                  <w:r w:rsidRPr="009C64EC">
                    <w:rPr>
                      <w:rFonts w:ascii="Arial" w:eastAsia="Arial Unicode MS" w:hAnsi="Arial" w:cs="Arial"/>
                      <w:sz w:val="22"/>
                      <w:szCs w:val="22"/>
                    </w:rPr>
                    <w:t>1</w:t>
                  </w:r>
                </w:p>
              </w:tc>
            </w:tr>
          </w:tbl>
          <w:p w:rsidR="009C64EC" w:rsidRPr="009C64EC" w:rsidRDefault="009C64EC" w:rsidP="009C64EC">
            <w:pPr>
              <w:ind w:right="177"/>
              <w:jc w:val="both"/>
              <w:rPr>
                <w:rFonts w:ascii="Arial" w:hAnsi="Arial" w:cs="Arial"/>
                <w:bCs/>
                <w:snapToGrid w:val="0"/>
                <w:sz w:val="22"/>
                <w:szCs w:val="22"/>
                <w:lang w:val="es-BO"/>
              </w:rPr>
            </w:pPr>
          </w:p>
        </w:tc>
      </w:tr>
      <w:tr w:rsidR="009C64EC" w:rsidRPr="009C64EC" w:rsidTr="005C563A">
        <w:trPr>
          <w:cantSplit/>
          <w:trHeight w:val="463"/>
        </w:trPr>
        <w:tc>
          <w:tcPr>
            <w:tcW w:w="10566" w:type="dxa"/>
            <w:tcBorders>
              <w:bottom w:val="single" w:sz="4" w:space="0" w:color="auto"/>
            </w:tcBorders>
            <w:shd w:val="clear" w:color="auto" w:fill="CCFFCC"/>
            <w:vAlign w:val="center"/>
          </w:tcPr>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
                <w:bCs/>
                <w:snapToGrid w:val="0"/>
                <w:sz w:val="22"/>
                <w:szCs w:val="22"/>
              </w:rPr>
              <w:t>E. SUBCONTRATACIÓN</w:t>
            </w:r>
          </w:p>
        </w:tc>
      </w:tr>
      <w:tr w:rsidR="009C64EC" w:rsidRPr="009C64EC" w:rsidTr="005C563A">
        <w:trPr>
          <w:cantSplit/>
          <w:trHeight w:val="463"/>
        </w:trPr>
        <w:tc>
          <w:tcPr>
            <w:tcW w:w="10566" w:type="dxa"/>
            <w:tcBorders>
              <w:bottom w:val="single" w:sz="4" w:space="0" w:color="auto"/>
            </w:tcBorders>
            <w:vAlign w:val="center"/>
          </w:tcPr>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Cs/>
                <w:snapToGrid w:val="0"/>
                <w:sz w:val="22"/>
                <w:szCs w:val="22"/>
                <w:lang w:val="es-BO"/>
              </w:rPr>
              <w:t>El CONTRATISTA no deberá realizar subcontrataciones para la ejecución de esta obra.</w:t>
            </w:r>
          </w:p>
        </w:tc>
      </w:tr>
      <w:tr w:rsidR="009C64EC" w:rsidRPr="009C64EC" w:rsidTr="005C563A">
        <w:trPr>
          <w:cantSplit/>
          <w:trHeight w:val="463"/>
        </w:trPr>
        <w:tc>
          <w:tcPr>
            <w:tcW w:w="10566" w:type="dxa"/>
            <w:tcBorders>
              <w:bottom w:val="single" w:sz="4" w:space="0" w:color="auto"/>
            </w:tcBorders>
            <w:shd w:val="clear" w:color="auto" w:fill="CCFFCC"/>
            <w:vAlign w:val="center"/>
          </w:tcPr>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
                <w:bCs/>
                <w:snapToGrid w:val="0"/>
                <w:sz w:val="22"/>
                <w:szCs w:val="22"/>
              </w:rPr>
              <w:lastRenderedPageBreak/>
              <w:t>F. SEGUROS</w:t>
            </w:r>
          </w:p>
        </w:tc>
      </w:tr>
      <w:tr w:rsidR="009C64EC" w:rsidRPr="009C64EC" w:rsidTr="005C563A">
        <w:trPr>
          <w:cantSplit/>
          <w:trHeight w:val="463"/>
        </w:trPr>
        <w:tc>
          <w:tcPr>
            <w:tcW w:w="10566" w:type="dxa"/>
            <w:tcBorders>
              <w:bottom w:val="single" w:sz="4" w:space="0" w:color="auto"/>
            </w:tcBorders>
            <w:vAlign w:val="center"/>
          </w:tcPr>
          <w:p w:rsidR="009C64EC" w:rsidRPr="009C64EC" w:rsidRDefault="009C64EC" w:rsidP="009C64EC">
            <w:pPr>
              <w:jc w:val="both"/>
              <w:rPr>
                <w:rFonts w:ascii="Arial" w:hAnsi="Arial" w:cs="Arial"/>
                <w:bCs/>
                <w:snapToGrid w:val="0"/>
                <w:sz w:val="22"/>
                <w:szCs w:val="22"/>
                <w:lang w:val="es-BO"/>
              </w:rPr>
            </w:pPr>
            <w:r w:rsidRPr="009C64EC">
              <w:rPr>
                <w:rFonts w:ascii="Arial" w:hAnsi="Arial" w:cs="Arial"/>
                <w:snapToGrid w:val="0"/>
                <w:sz w:val="22"/>
                <w:szCs w:val="22"/>
              </w:rPr>
              <w:t>Previo al inicio de la ejecución de la obra, el CONTRATISTA deberá presentar el certificado de cobertura SOATC (Seguro Obligatorio de Accidentes de la Trabajadora y el Trabajador en el Ámbito de la Construcción) en cumplimiento a lo establecido en el Decreto Supremo N° 4058, el cual debe ser emitido por la Aseguradora para cada trabajador o trabajadora de la construcción vigente durante el tiempo de la duración de la obra.</w:t>
            </w:r>
          </w:p>
        </w:tc>
      </w:tr>
      <w:tr w:rsidR="009C64EC" w:rsidRPr="009C64EC" w:rsidTr="005C563A">
        <w:trPr>
          <w:cantSplit/>
          <w:trHeight w:val="463"/>
        </w:trPr>
        <w:tc>
          <w:tcPr>
            <w:tcW w:w="10566" w:type="dxa"/>
            <w:tcBorders>
              <w:bottom w:val="single" w:sz="4" w:space="0" w:color="auto"/>
            </w:tcBorders>
            <w:shd w:val="clear" w:color="auto" w:fill="CCFFCC"/>
            <w:vAlign w:val="center"/>
          </w:tcPr>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
                <w:bCs/>
                <w:snapToGrid w:val="0"/>
                <w:sz w:val="22"/>
                <w:szCs w:val="22"/>
              </w:rPr>
              <w:t>G. RECEPCIÓN</w:t>
            </w:r>
          </w:p>
        </w:tc>
      </w:tr>
      <w:tr w:rsidR="009C64EC" w:rsidRPr="009C64EC" w:rsidTr="005C563A">
        <w:trPr>
          <w:cantSplit/>
          <w:trHeight w:val="463"/>
        </w:trPr>
        <w:tc>
          <w:tcPr>
            <w:tcW w:w="10566" w:type="dxa"/>
            <w:tcBorders>
              <w:bottom w:val="single" w:sz="4" w:space="0" w:color="auto"/>
            </w:tcBorders>
            <w:vAlign w:val="center"/>
          </w:tcPr>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Cs/>
                <w:snapToGrid w:val="0"/>
                <w:sz w:val="22"/>
                <w:szCs w:val="22"/>
                <w:lang w:val="es-BO"/>
              </w:rPr>
              <w:t>El CONTRATISTA, hasta dos (2) días calendario antes de que fenezca el plazo de ejecución de la OBRA, mediante el Libro de Órdenes solicitará al FISCAL DE OBRA señale día y hora para la realización del Acta de Recepción Provisional de la OBRA y solicitará una inspección conjunta para verificar que todos los trabajos que fueron ejecutados y terminados de acuerdo con lo establecido en las Especificaciones Técnicas. Si la OBRA, a juicio técnico del FISCAL DE OBRA ha sido correctamente ejecutada, conforme a los documentos de la presente Contratación, se procederá con la Recepción Provisional.</w:t>
            </w:r>
          </w:p>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Cs/>
                <w:snapToGrid w:val="0"/>
                <w:sz w:val="22"/>
                <w:szCs w:val="22"/>
                <w:lang w:val="es-BO"/>
              </w:rPr>
              <w:t>La Recepción de la OBRA será realizada en dos etapas que se detallan a continuación:</w:t>
            </w:r>
          </w:p>
          <w:p w:rsidR="009C64EC" w:rsidRPr="009C64EC" w:rsidRDefault="009C64EC" w:rsidP="009C64EC">
            <w:pPr>
              <w:ind w:right="177"/>
              <w:jc w:val="both"/>
              <w:rPr>
                <w:rFonts w:ascii="Arial" w:hAnsi="Arial" w:cs="Arial"/>
                <w:bCs/>
                <w:snapToGrid w:val="0"/>
                <w:sz w:val="22"/>
                <w:szCs w:val="22"/>
                <w:lang w:val="es-BO"/>
              </w:rPr>
            </w:pPr>
          </w:p>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
                <w:bCs/>
                <w:snapToGrid w:val="0"/>
                <w:sz w:val="22"/>
                <w:szCs w:val="22"/>
                <w:lang w:val="es-BO"/>
              </w:rPr>
              <w:t>Recepción Provisional.</w:t>
            </w:r>
            <w:r w:rsidRPr="009C64EC">
              <w:rPr>
                <w:rFonts w:ascii="Arial" w:hAnsi="Arial" w:cs="Arial"/>
                <w:bCs/>
                <w:snapToGrid w:val="0"/>
                <w:sz w:val="22"/>
                <w:szCs w:val="22"/>
                <w:lang w:val="es-BO"/>
              </w:rPr>
              <w:t xml:space="preserve"> </w:t>
            </w:r>
          </w:p>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Cs/>
                <w:snapToGrid w:val="0"/>
                <w:sz w:val="22"/>
                <w:szCs w:val="22"/>
                <w:lang w:val="es-BO"/>
              </w:rPr>
              <w:t>El CONTRATISTA deberá limpiar y eliminar todos los materiales sobrantes, basuras y obras temporales de cualquier naturaleza, excepto aquellas que necesite utilizar durante el periodo hasta la Recepción Definitiva. Esta limpieza estará sujeta a la aprobación del FISCAL DE OBRA, este trabajo será considerado como indispensable para la Recepción Provisional.</w:t>
            </w:r>
          </w:p>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Cs/>
                <w:snapToGrid w:val="0"/>
                <w:sz w:val="22"/>
                <w:szCs w:val="22"/>
                <w:lang w:val="es-BO"/>
              </w:rPr>
              <w:t>La Recepción Provisional se iniciará cuando el FISCAL DE OBRA reciba la aceptación en el Libro de Órdenes, de lo cual se dejará constancia escrita en la emisión del Acta de Recepción Provisional, en la que se harán constar todas las deficiencias, anomalías e imperfecciones si las hubieran, instruyéndose sean subsanadas por el CONTRATISTA dentro del periodo de corrección de defectos en función a la magnitud de las observaciones se debe establecer el plazo previsto en días calendario computables a partir de la emisión del Acta que no deberá exceder en cinco (5) días calendarios posteriores a la emisión del Acta. Si a juicio del FISCAL DE OBRA, las deficiencias y observaciones anotadas no son de magnitud y el tipo de obra lo permite, podrá autorizar que dicha OBRA sea utilizada. Empero si las anomalías fueran mayores, el FISCAL DE OBRA tendrá la facultad de rechazar la Recepción Provisional y consiguientemente, correrán las multas y</w:t>
            </w:r>
            <w:r w:rsidRPr="009C64EC">
              <w:rPr>
                <w:rFonts w:ascii="Arial" w:hAnsi="Arial" w:cs="Arial"/>
                <w:b/>
                <w:bCs/>
                <w:snapToGrid w:val="0"/>
                <w:sz w:val="22"/>
                <w:szCs w:val="22"/>
                <w:lang w:val="es-BO"/>
              </w:rPr>
              <w:t xml:space="preserve"> </w:t>
            </w:r>
            <w:r w:rsidRPr="009C64EC">
              <w:rPr>
                <w:rFonts w:ascii="Arial" w:hAnsi="Arial" w:cs="Arial"/>
                <w:bCs/>
                <w:snapToGrid w:val="0"/>
                <w:sz w:val="22"/>
                <w:szCs w:val="22"/>
                <w:lang w:val="es-BO"/>
              </w:rPr>
              <w:t>sanciones al CONTRATISTA hasta que la OBRA sea entregada en forma satisfactoria.</w:t>
            </w:r>
          </w:p>
          <w:p w:rsidR="009C64EC" w:rsidRPr="009C64EC" w:rsidRDefault="009C64EC" w:rsidP="009C64EC">
            <w:pPr>
              <w:ind w:right="177"/>
              <w:jc w:val="both"/>
              <w:rPr>
                <w:rFonts w:ascii="Arial" w:hAnsi="Arial" w:cs="Arial"/>
                <w:b/>
                <w:bCs/>
                <w:snapToGrid w:val="0"/>
                <w:sz w:val="22"/>
                <w:szCs w:val="22"/>
                <w:lang w:val="es-BO"/>
              </w:rPr>
            </w:pPr>
          </w:p>
          <w:p w:rsidR="009C64EC" w:rsidRPr="009C64EC" w:rsidRDefault="009C64EC" w:rsidP="009C64EC">
            <w:pPr>
              <w:ind w:right="177"/>
              <w:jc w:val="both"/>
              <w:rPr>
                <w:rFonts w:ascii="Arial" w:hAnsi="Arial" w:cs="Arial"/>
                <w:b/>
                <w:bCs/>
                <w:snapToGrid w:val="0"/>
                <w:sz w:val="22"/>
                <w:szCs w:val="22"/>
                <w:lang w:val="es-BO"/>
              </w:rPr>
            </w:pPr>
            <w:r w:rsidRPr="009C64EC">
              <w:rPr>
                <w:rFonts w:ascii="Arial" w:hAnsi="Arial" w:cs="Arial"/>
                <w:b/>
                <w:bCs/>
                <w:snapToGrid w:val="0"/>
                <w:sz w:val="22"/>
                <w:szCs w:val="22"/>
                <w:lang w:val="es-BO"/>
              </w:rPr>
              <w:t xml:space="preserve">Recepción Definitiva. </w:t>
            </w:r>
          </w:p>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Cs/>
                <w:snapToGrid w:val="0"/>
                <w:sz w:val="22"/>
                <w:szCs w:val="22"/>
                <w:lang w:val="es-BO"/>
              </w:rPr>
              <w:t>El CONTRATISTA, una vez concluido el plazo de ejecución de la Obra, mediante carta expresa o en el Libro de Órdenes, solicitará al FISCAL DE OBRA el señalamiento de día y hora para la Recepción Definitiva de la Obra, haciendo conocer que han sido corregidas las fallas y subsanadas las deficiencias y observaciones señaladas en el Acta de Recepción Provisional (si estas existieron). El FISCAL DE OBRA señalará la fecha y hora para la verificación del cumplimiento y la buena ejecución de obra realizada por el CONTRATISTA y se procederá con la Recepción Definitiva.</w:t>
            </w:r>
          </w:p>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Cs/>
                <w:snapToGrid w:val="0"/>
                <w:sz w:val="22"/>
                <w:szCs w:val="22"/>
                <w:lang w:val="es-BO"/>
              </w:rPr>
              <w:t>La COMISIÓN realizará un recorrido e inspección técnica total de la OBRA y, si no surgen observaciones, procederá a la redacción y suscripción del Acta de Recepción Definitiva.</w:t>
            </w:r>
          </w:p>
        </w:tc>
      </w:tr>
      <w:tr w:rsidR="009C64EC" w:rsidRPr="009C64EC" w:rsidTr="005C563A">
        <w:trPr>
          <w:cantSplit/>
          <w:trHeight w:val="463"/>
        </w:trPr>
        <w:tc>
          <w:tcPr>
            <w:tcW w:w="10566" w:type="dxa"/>
            <w:tcBorders>
              <w:bottom w:val="single" w:sz="4" w:space="0" w:color="auto"/>
            </w:tcBorders>
            <w:shd w:val="clear" w:color="auto" w:fill="CCFFCC"/>
            <w:vAlign w:val="center"/>
          </w:tcPr>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
                <w:bCs/>
                <w:snapToGrid w:val="0"/>
                <w:sz w:val="22"/>
                <w:szCs w:val="22"/>
              </w:rPr>
              <w:lastRenderedPageBreak/>
              <w:t>H. LUGAR DE EJECUCIÓN DE LA OBRA Y HORARIOS</w:t>
            </w:r>
          </w:p>
        </w:tc>
      </w:tr>
      <w:tr w:rsidR="009C64EC" w:rsidRPr="009C64EC" w:rsidTr="005C563A">
        <w:trPr>
          <w:cantSplit/>
          <w:trHeight w:val="463"/>
        </w:trPr>
        <w:tc>
          <w:tcPr>
            <w:tcW w:w="10566" w:type="dxa"/>
            <w:tcBorders>
              <w:bottom w:val="single" w:sz="4" w:space="0" w:color="auto"/>
            </w:tcBorders>
            <w:vAlign w:val="center"/>
          </w:tcPr>
          <w:p w:rsidR="009C64EC" w:rsidRPr="009C64EC" w:rsidRDefault="009C64EC" w:rsidP="009C64EC">
            <w:pPr>
              <w:ind w:right="177"/>
              <w:jc w:val="both"/>
              <w:rPr>
                <w:rFonts w:ascii="Arial" w:hAnsi="Arial" w:cs="Arial"/>
                <w:bCs/>
                <w:snapToGrid w:val="0"/>
                <w:sz w:val="22"/>
                <w:szCs w:val="22"/>
                <w:lang w:val="es-BO"/>
              </w:rPr>
            </w:pPr>
            <w:r w:rsidRPr="009C64EC">
              <w:rPr>
                <w:rFonts w:ascii="Arial" w:hAnsi="Arial" w:cs="Arial"/>
                <w:bCs/>
                <w:snapToGrid w:val="0"/>
                <w:sz w:val="22"/>
                <w:szCs w:val="22"/>
                <w:lang w:val="es-BO"/>
              </w:rPr>
              <w:t>El CONTRATISTA deberá realizar la ejecución de la obra en el Edificio Principal del BCB ubicado en la zona Central, calle Ayacucho esquina Mercado, sin número, de la ciudad de La Paz. Los horarios para la ejecución de los trabajos son desde horas 8:30 a.m. hasta las 18:30 de lunes a viernes. Si el CONTRATISTA requiere trabajar en otro horario, este deberá ser coordinado con el FISCAL DE OBRA.</w:t>
            </w:r>
          </w:p>
        </w:tc>
      </w:tr>
      <w:tr w:rsidR="009C64EC" w:rsidRPr="009C64EC" w:rsidTr="005C563A">
        <w:trPr>
          <w:cantSplit/>
          <w:trHeight w:val="463"/>
        </w:trPr>
        <w:tc>
          <w:tcPr>
            <w:tcW w:w="10566" w:type="dxa"/>
            <w:tcBorders>
              <w:bottom w:val="single" w:sz="4" w:space="0" w:color="auto"/>
            </w:tcBorders>
            <w:shd w:val="clear" w:color="auto" w:fill="CCFFCC"/>
            <w:vAlign w:val="center"/>
          </w:tcPr>
          <w:p w:rsidR="009C64EC" w:rsidRPr="009C64EC" w:rsidRDefault="009C64EC" w:rsidP="009C64EC">
            <w:pPr>
              <w:ind w:left="290" w:hanging="290"/>
              <w:jc w:val="both"/>
              <w:rPr>
                <w:rFonts w:ascii="Arial" w:hAnsi="Arial" w:cs="Arial"/>
                <w:b/>
                <w:bCs/>
                <w:sz w:val="22"/>
                <w:szCs w:val="22"/>
              </w:rPr>
            </w:pPr>
            <w:r w:rsidRPr="009C64EC">
              <w:rPr>
                <w:rFonts w:ascii="Arial" w:hAnsi="Arial" w:cs="Arial"/>
                <w:b/>
                <w:bCs/>
                <w:sz w:val="22"/>
                <w:szCs w:val="22"/>
              </w:rPr>
              <w:t>I. PLAZO</w:t>
            </w:r>
          </w:p>
        </w:tc>
      </w:tr>
      <w:tr w:rsidR="009C64EC" w:rsidRPr="009C64EC" w:rsidTr="005C563A">
        <w:trPr>
          <w:cantSplit/>
          <w:trHeight w:val="421"/>
        </w:trPr>
        <w:tc>
          <w:tcPr>
            <w:tcW w:w="10566" w:type="dxa"/>
            <w:tcBorders>
              <w:bottom w:val="single" w:sz="4" w:space="0" w:color="auto"/>
            </w:tcBorders>
            <w:vAlign w:val="center"/>
          </w:tcPr>
          <w:p w:rsidR="009C64EC" w:rsidRPr="009C64EC" w:rsidRDefault="009C64EC" w:rsidP="009C64EC">
            <w:pPr>
              <w:jc w:val="both"/>
              <w:rPr>
                <w:rFonts w:ascii="Arial" w:hAnsi="Arial" w:cs="Arial"/>
                <w:bCs/>
                <w:iCs/>
                <w:sz w:val="22"/>
                <w:szCs w:val="22"/>
              </w:rPr>
            </w:pPr>
            <w:r w:rsidRPr="009C64EC">
              <w:rPr>
                <w:rFonts w:ascii="Arial" w:hAnsi="Arial" w:cs="Arial"/>
                <w:bCs/>
                <w:iCs/>
                <w:sz w:val="22"/>
                <w:szCs w:val="22"/>
              </w:rPr>
              <w:t>La obra deberá estar concluida en un plazo no mayor a quince (15) días calendario, los trabajos se iniciarán a partir de la fecha establecida en la Orden de Proceder emitida por el FISCAL DE OBRA.</w:t>
            </w:r>
          </w:p>
        </w:tc>
      </w:tr>
      <w:tr w:rsidR="009C64EC" w:rsidRPr="009C64EC" w:rsidTr="005C563A">
        <w:trPr>
          <w:cantSplit/>
          <w:trHeight w:val="397"/>
        </w:trPr>
        <w:tc>
          <w:tcPr>
            <w:tcW w:w="10566" w:type="dxa"/>
            <w:shd w:val="clear" w:color="auto" w:fill="CCFFCC"/>
            <w:vAlign w:val="center"/>
          </w:tcPr>
          <w:p w:rsidR="009C64EC" w:rsidRPr="009C64EC" w:rsidRDefault="009C64EC" w:rsidP="009C64EC">
            <w:pPr>
              <w:jc w:val="both"/>
              <w:rPr>
                <w:rFonts w:ascii="Arial" w:hAnsi="Arial" w:cs="Arial"/>
                <w:b/>
                <w:bCs/>
                <w:sz w:val="22"/>
                <w:szCs w:val="22"/>
              </w:rPr>
            </w:pPr>
            <w:r w:rsidRPr="009C64EC">
              <w:rPr>
                <w:rFonts w:ascii="Arial" w:hAnsi="Arial" w:cs="Arial"/>
                <w:b/>
                <w:bCs/>
                <w:sz w:val="22"/>
                <w:szCs w:val="22"/>
              </w:rPr>
              <w:t>J. RÉGIMEN DE MULTAS</w:t>
            </w:r>
          </w:p>
        </w:tc>
      </w:tr>
      <w:tr w:rsidR="009C64EC" w:rsidRPr="009C64EC" w:rsidTr="005C563A">
        <w:trPr>
          <w:cantSplit/>
          <w:trHeight w:val="349"/>
        </w:trPr>
        <w:tc>
          <w:tcPr>
            <w:tcW w:w="10566" w:type="dxa"/>
            <w:tcBorders>
              <w:bottom w:val="single" w:sz="4" w:space="0" w:color="auto"/>
            </w:tcBorders>
            <w:vAlign w:val="center"/>
          </w:tcPr>
          <w:p w:rsidR="009C64EC" w:rsidRPr="009C64EC" w:rsidRDefault="009C64EC" w:rsidP="009C64EC">
            <w:pPr>
              <w:jc w:val="both"/>
              <w:rPr>
                <w:rFonts w:ascii="Arial" w:hAnsi="Arial" w:cs="Arial"/>
                <w:sz w:val="22"/>
                <w:szCs w:val="22"/>
              </w:rPr>
            </w:pPr>
            <w:r w:rsidRPr="009C64EC">
              <w:rPr>
                <w:rFonts w:ascii="Arial" w:hAnsi="Arial" w:cs="Arial"/>
                <w:sz w:val="22"/>
                <w:szCs w:val="22"/>
              </w:rPr>
              <w:t>Se aplicará una multa del uno por ciento (1%) del monto total del Contrato por día calendario de retraso en la Entrega Provisional y Entrega Definitiva de la obra. Si la multa alcanza el diez por ciento (10%) del monto total del Contrato, se procederá a su resolución.</w:t>
            </w:r>
          </w:p>
          <w:p w:rsidR="009C64EC" w:rsidRPr="009C64EC" w:rsidRDefault="009C64EC" w:rsidP="009C64EC">
            <w:pPr>
              <w:jc w:val="both"/>
              <w:rPr>
                <w:bCs/>
                <w:i/>
                <w:iCs/>
                <w:sz w:val="22"/>
                <w:szCs w:val="22"/>
                <w:highlight w:val="yellow"/>
              </w:rPr>
            </w:pPr>
            <w:r w:rsidRPr="009C64EC">
              <w:rPr>
                <w:rFonts w:ascii="Arial" w:hAnsi="Arial" w:cs="Arial"/>
                <w:sz w:val="22"/>
                <w:szCs w:val="22"/>
              </w:rPr>
              <w:t xml:space="preserve">Se </w:t>
            </w:r>
            <w:proofErr w:type="spellStart"/>
            <w:r w:rsidRPr="009C64EC">
              <w:rPr>
                <w:rFonts w:ascii="Arial" w:hAnsi="Arial" w:cs="Arial"/>
                <w:sz w:val="22"/>
                <w:szCs w:val="22"/>
              </w:rPr>
              <w:t>procedera</w:t>
            </w:r>
            <w:proofErr w:type="spellEnd"/>
            <w:r w:rsidRPr="009C64EC">
              <w:rPr>
                <w:rFonts w:ascii="Arial" w:hAnsi="Arial" w:cs="Arial"/>
                <w:sz w:val="22"/>
                <w:szCs w:val="22"/>
              </w:rPr>
              <w:t xml:space="preserve"> a la resolución del contrato cuando el monto de la multa por atraso en la Entrega Provisional y Entrega Definitiva de la obra, alcance el diez por ciento (10%) del monto total del contrato, decisión optativa, o el veinte por ciento (20%), de forma obligatoria.</w:t>
            </w:r>
          </w:p>
        </w:tc>
      </w:tr>
      <w:tr w:rsidR="009C64EC" w:rsidRPr="009C64EC" w:rsidTr="005C563A">
        <w:trPr>
          <w:cantSplit/>
          <w:trHeight w:val="397"/>
        </w:trPr>
        <w:tc>
          <w:tcPr>
            <w:tcW w:w="10566" w:type="dxa"/>
            <w:shd w:val="clear" w:color="auto" w:fill="CCFFCC"/>
            <w:vAlign w:val="center"/>
          </w:tcPr>
          <w:p w:rsidR="009C64EC" w:rsidRPr="009C64EC" w:rsidRDefault="009C64EC" w:rsidP="009C64EC">
            <w:pPr>
              <w:jc w:val="both"/>
              <w:rPr>
                <w:rFonts w:ascii="Arial" w:hAnsi="Arial" w:cs="Arial"/>
                <w:b/>
                <w:bCs/>
                <w:sz w:val="22"/>
                <w:szCs w:val="22"/>
              </w:rPr>
            </w:pPr>
            <w:r w:rsidRPr="009C64EC">
              <w:rPr>
                <w:rFonts w:ascii="Arial" w:hAnsi="Arial" w:cs="Arial"/>
                <w:b/>
                <w:bCs/>
                <w:sz w:val="22"/>
                <w:szCs w:val="22"/>
              </w:rPr>
              <w:t>K. FISCALIZACIÓN</w:t>
            </w:r>
          </w:p>
        </w:tc>
      </w:tr>
      <w:tr w:rsidR="009C64EC" w:rsidRPr="009C64EC" w:rsidTr="005C563A">
        <w:trPr>
          <w:cantSplit/>
          <w:trHeight w:val="1833"/>
        </w:trPr>
        <w:tc>
          <w:tcPr>
            <w:tcW w:w="10566" w:type="dxa"/>
            <w:tcBorders>
              <w:bottom w:val="single" w:sz="4" w:space="0" w:color="auto"/>
            </w:tcBorders>
            <w:vAlign w:val="center"/>
          </w:tcPr>
          <w:p w:rsidR="009C64EC" w:rsidRPr="009C64EC" w:rsidRDefault="009C64EC" w:rsidP="009C64EC">
            <w:pPr>
              <w:jc w:val="both"/>
              <w:rPr>
                <w:rFonts w:ascii="Arial" w:hAnsi="Arial" w:cs="Arial"/>
                <w:bCs/>
                <w:iCs/>
                <w:sz w:val="22"/>
                <w:szCs w:val="22"/>
              </w:rPr>
            </w:pPr>
            <w:r w:rsidRPr="009C64EC">
              <w:rPr>
                <w:rFonts w:ascii="Arial" w:hAnsi="Arial" w:cs="Arial"/>
                <w:bCs/>
                <w:sz w:val="22"/>
                <w:szCs w:val="22"/>
              </w:rPr>
              <w:t xml:space="preserve">El Banco Central de Bolivia (BCB) designará a un funcionario del Departamento de Soporte Técnico de la Gerencia de Sistemas como el </w:t>
            </w:r>
            <w:r w:rsidRPr="009C64EC">
              <w:rPr>
                <w:rFonts w:ascii="Arial" w:hAnsi="Arial" w:cs="Arial"/>
                <w:b/>
                <w:bCs/>
                <w:sz w:val="22"/>
                <w:szCs w:val="22"/>
              </w:rPr>
              <w:t>FISCAL DE OBRA</w:t>
            </w:r>
            <w:r w:rsidRPr="009C64EC">
              <w:rPr>
                <w:rFonts w:ascii="Arial" w:hAnsi="Arial" w:cs="Arial"/>
                <w:bCs/>
                <w:sz w:val="22"/>
                <w:szCs w:val="22"/>
                <w:lang w:val="es-ES_tradnl"/>
              </w:rPr>
              <w:t xml:space="preserve"> y</w:t>
            </w:r>
            <w:r w:rsidRPr="009C64EC">
              <w:rPr>
                <w:rFonts w:ascii="Arial" w:hAnsi="Arial" w:cs="Arial"/>
                <w:bCs/>
                <w:sz w:val="22"/>
                <w:szCs w:val="22"/>
              </w:rPr>
              <w:t xml:space="preserve"> sus funciones principales son:</w:t>
            </w:r>
          </w:p>
          <w:p w:rsidR="009C64EC" w:rsidRPr="009C64EC" w:rsidRDefault="009C64EC" w:rsidP="009C64EC">
            <w:pPr>
              <w:numPr>
                <w:ilvl w:val="0"/>
                <w:numId w:val="38"/>
              </w:numPr>
              <w:rPr>
                <w:rFonts w:ascii="Arial" w:hAnsi="Arial" w:cs="Arial"/>
                <w:bCs/>
                <w:iCs/>
                <w:sz w:val="22"/>
                <w:szCs w:val="22"/>
              </w:rPr>
            </w:pPr>
            <w:r w:rsidRPr="009C64EC">
              <w:rPr>
                <w:rFonts w:ascii="Arial" w:hAnsi="Arial" w:cs="Arial"/>
                <w:bCs/>
                <w:iCs/>
                <w:sz w:val="22"/>
                <w:szCs w:val="22"/>
              </w:rPr>
              <w:t>Controlar la buena ejecución de los trabajos realizados y la calidad de los materiales empleados por el CONTRATISTA de acuerdo a las condiciones establecidas en las presentes Especificaciones Técnicas, notificando los defectos que se encuentre al CONTRATISTA a través del Libro de Órdenes.</w:t>
            </w:r>
          </w:p>
          <w:p w:rsidR="009C64EC" w:rsidRPr="009C64EC" w:rsidRDefault="009C64EC" w:rsidP="009C64EC">
            <w:pPr>
              <w:numPr>
                <w:ilvl w:val="0"/>
                <w:numId w:val="38"/>
              </w:numPr>
              <w:rPr>
                <w:rFonts w:ascii="Arial" w:hAnsi="Arial" w:cs="Arial"/>
                <w:bCs/>
                <w:iCs/>
                <w:sz w:val="22"/>
                <w:szCs w:val="22"/>
              </w:rPr>
            </w:pPr>
            <w:r w:rsidRPr="009C64EC">
              <w:rPr>
                <w:rFonts w:ascii="Arial" w:hAnsi="Arial" w:cs="Arial"/>
                <w:bCs/>
                <w:iCs/>
                <w:sz w:val="22"/>
                <w:szCs w:val="22"/>
              </w:rPr>
              <w:t xml:space="preserve">Exigir al CONTRATISTA disponibilidad permanente del Libro de Órdenes, documento por el cual se comunicará el inicio de la Obra, el proceso de ejecución y su conclusión. </w:t>
            </w:r>
          </w:p>
          <w:p w:rsidR="009C64EC" w:rsidRPr="009C64EC" w:rsidRDefault="009C64EC" w:rsidP="009C64EC">
            <w:pPr>
              <w:numPr>
                <w:ilvl w:val="0"/>
                <w:numId w:val="38"/>
              </w:numPr>
              <w:rPr>
                <w:rFonts w:ascii="Arial" w:hAnsi="Arial" w:cs="Arial"/>
                <w:bCs/>
                <w:iCs/>
                <w:sz w:val="22"/>
                <w:szCs w:val="22"/>
              </w:rPr>
            </w:pPr>
            <w:r w:rsidRPr="009C64EC">
              <w:rPr>
                <w:rFonts w:ascii="Arial" w:hAnsi="Arial" w:cs="Arial"/>
                <w:bCs/>
                <w:iCs/>
                <w:sz w:val="22"/>
                <w:szCs w:val="22"/>
              </w:rPr>
              <w:t>Exigir al CONTRATISTA los respaldos técnicos y administrativos necesarios, para procesar el pago.</w:t>
            </w:r>
          </w:p>
          <w:p w:rsidR="009C64EC" w:rsidRPr="009C64EC" w:rsidRDefault="009C64EC" w:rsidP="009C64EC">
            <w:pPr>
              <w:numPr>
                <w:ilvl w:val="0"/>
                <w:numId w:val="38"/>
              </w:numPr>
              <w:rPr>
                <w:rFonts w:ascii="Arial" w:hAnsi="Arial" w:cs="Arial"/>
                <w:bCs/>
                <w:iCs/>
                <w:sz w:val="22"/>
                <w:szCs w:val="22"/>
              </w:rPr>
            </w:pPr>
            <w:r w:rsidRPr="009C64EC">
              <w:rPr>
                <w:rFonts w:ascii="Arial" w:hAnsi="Arial" w:cs="Arial"/>
                <w:bCs/>
                <w:iCs/>
                <w:sz w:val="22"/>
                <w:szCs w:val="22"/>
              </w:rPr>
              <w:t>Establecer el plazo máximo para la realización de la Recepción Definitiva.</w:t>
            </w:r>
          </w:p>
          <w:p w:rsidR="009C64EC" w:rsidRPr="009C64EC" w:rsidRDefault="009C64EC" w:rsidP="009C64EC">
            <w:pPr>
              <w:numPr>
                <w:ilvl w:val="0"/>
                <w:numId w:val="38"/>
              </w:numPr>
              <w:jc w:val="both"/>
              <w:rPr>
                <w:rFonts w:ascii="Arial" w:hAnsi="Arial" w:cs="Arial"/>
                <w:bCs/>
                <w:iCs/>
                <w:sz w:val="22"/>
                <w:szCs w:val="22"/>
              </w:rPr>
            </w:pPr>
            <w:r w:rsidRPr="009C64EC">
              <w:rPr>
                <w:rFonts w:ascii="Arial" w:hAnsi="Arial" w:cs="Arial"/>
                <w:bCs/>
                <w:iCs/>
                <w:sz w:val="22"/>
                <w:szCs w:val="22"/>
              </w:rPr>
              <w:t>Representar al BCB en la toma de decisiones que fuesen necesarias para la buena ejecución de la obra.</w:t>
            </w:r>
          </w:p>
          <w:p w:rsidR="009C64EC" w:rsidRPr="009C64EC" w:rsidRDefault="009C64EC" w:rsidP="009C64EC">
            <w:pPr>
              <w:numPr>
                <w:ilvl w:val="0"/>
                <w:numId w:val="38"/>
              </w:numPr>
              <w:jc w:val="both"/>
              <w:rPr>
                <w:rFonts w:ascii="Arial" w:hAnsi="Arial" w:cs="Arial"/>
                <w:bCs/>
                <w:iCs/>
                <w:sz w:val="22"/>
                <w:szCs w:val="22"/>
              </w:rPr>
            </w:pPr>
            <w:r w:rsidRPr="009C64EC">
              <w:rPr>
                <w:rFonts w:ascii="Arial" w:hAnsi="Arial" w:cs="Arial"/>
                <w:bCs/>
                <w:iCs/>
                <w:sz w:val="22"/>
                <w:szCs w:val="22"/>
              </w:rPr>
              <w:t>Ser el medio de comunicación, notificación y coordinación de todos los aspectos relacionados con la ejecución de la obra.</w:t>
            </w:r>
          </w:p>
          <w:p w:rsidR="009C64EC" w:rsidRPr="009C64EC" w:rsidRDefault="009C64EC" w:rsidP="009C64EC">
            <w:pPr>
              <w:numPr>
                <w:ilvl w:val="0"/>
                <w:numId w:val="38"/>
              </w:numPr>
              <w:jc w:val="both"/>
              <w:rPr>
                <w:rFonts w:ascii="Arial" w:hAnsi="Arial" w:cs="Arial"/>
                <w:bCs/>
                <w:iCs/>
                <w:sz w:val="22"/>
                <w:szCs w:val="22"/>
              </w:rPr>
            </w:pPr>
            <w:r w:rsidRPr="009C64EC">
              <w:rPr>
                <w:rFonts w:ascii="Arial" w:hAnsi="Arial" w:cs="Arial"/>
                <w:bCs/>
                <w:iCs/>
                <w:sz w:val="22"/>
                <w:szCs w:val="22"/>
              </w:rPr>
              <w:t>Verificar y exigir el cumplimiento del objeto de la Contratación de la Obra según el alcance establecido en las Especificaciones Técnicas.</w:t>
            </w:r>
          </w:p>
          <w:p w:rsidR="009C64EC" w:rsidRPr="009C64EC" w:rsidRDefault="009C64EC" w:rsidP="009C64EC">
            <w:pPr>
              <w:numPr>
                <w:ilvl w:val="0"/>
                <w:numId w:val="38"/>
              </w:numPr>
              <w:jc w:val="both"/>
              <w:rPr>
                <w:rFonts w:ascii="Arial" w:hAnsi="Arial" w:cs="Arial"/>
                <w:bCs/>
                <w:iCs/>
                <w:sz w:val="22"/>
                <w:szCs w:val="22"/>
              </w:rPr>
            </w:pPr>
            <w:r w:rsidRPr="009C64EC">
              <w:rPr>
                <w:rFonts w:ascii="Arial" w:hAnsi="Arial" w:cs="Arial"/>
                <w:bCs/>
                <w:iCs/>
                <w:sz w:val="22"/>
                <w:szCs w:val="22"/>
              </w:rPr>
              <w:t>Actuar de intermediario para todo reclamo presentado por el CONTRATISTA por cualquier omisión del contratante, por falta de pago del servicio prestado, o cualquier otro aspecto consignado en las Especificaciones Técnicas.</w:t>
            </w:r>
          </w:p>
          <w:p w:rsidR="009C64EC" w:rsidRPr="009C64EC" w:rsidRDefault="009C64EC" w:rsidP="009C64EC">
            <w:pPr>
              <w:numPr>
                <w:ilvl w:val="0"/>
                <w:numId w:val="38"/>
              </w:numPr>
              <w:jc w:val="both"/>
              <w:rPr>
                <w:rFonts w:ascii="Arial" w:hAnsi="Arial" w:cs="Arial"/>
                <w:bCs/>
                <w:iCs/>
                <w:sz w:val="22"/>
                <w:szCs w:val="22"/>
              </w:rPr>
            </w:pPr>
            <w:r w:rsidRPr="009C64EC">
              <w:rPr>
                <w:rFonts w:ascii="Arial" w:hAnsi="Arial" w:cs="Arial"/>
                <w:bCs/>
                <w:iCs/>
                <w:sz w:val="22"/>
                <w:szCs w:val="22"/>
              </w:rPr>
              <w:t>Emitir Informe de Conformidad.</w:t>
            </w:r>
          </w:p>
          <w:p w:rsidR="009C64EC" w:rsidRPr="009C64EC" w:rsidRDefault="009C64EC" w:rsidP="009C64EC">
            <w:pPr>
              <w:numPr>
                <w:ilvl w:val="0"/>
                <w:numId w:val="38"/>
              </w:numPr>
              <w:jc w:val="both"/>
              <w:rPr>
                <w:rFonts w:ascii="Arial" w:hAnsi="Arial" w:cs="Arial"/>
                <w:bCs/>
                <w:i/>
                <w:iCs/>
                <w:sz w:val="22"/>
                <w:szCs w:val="22"/>
              </w:rPr>
            </w:pPr>
            <w:r w:rsidRPr="009C64EC">
              <w:rPr>
                <w:rFonts w:ascii="Arial" w:hAnsi="Arial" w:cs="Arial"/>
                <w:bCs/>
                <w:iCs/>
                <w:sz w:val="22"/>
                <w:szCs w:val="22"/>
              </w:rPr>
              <w:t>Elaborar</w:t>
            </w:r>
            <w:r w:rsidRPr="009C64EC">
              <w:rPr>
                <w:rFonts w:ascii="Arial" w:hAnsi="Arial" w:cs="Arial"/>
                <w:bCs/>
                <w:iCs/>
                <w:color w:val="FF0000"/>
                <w:sz w:val="22"/>
                <w:szCs w:val="22"/>
              </w:rPr>
              <w:t xml:space="preserve"> </w:t>
            </w:r>
            <w:r w:rsidRPr="009C64EC">
              <w:rPr>
                <w:rFonts w:ascii="Arial" w:hAnsi="Arial" w:cs="Arial"/>
                <w:bCs/>
                <w:iCs/>
                <w:sz w:val="22"/>
                <w:szCs w:val="22"/>
              </w:rPr>
              <w:t>el Acta de Recepción Definitiva.</w:t>
            </w:r>
          </w:p>
          <w:p w:rsidR="009C64EC" w:rsidRDefault="009C64EC" w:rsidP="009C64EC">
            <w:pPr>
              <w:ind w:left="720"/>
              <w:jc w:val="both"/>
              <w:rPr>
                <w:rFonts w:ascii="Arial" w:hAnsi="Arial" w:cs="Arial"/>
                <w:bCs/>
                <w:iCs/>
                <w:sz w:val="22"/>
                <w:szCs w:val="22"/>
              </w:rPr>
            </w:pPr>
          </w:p>
          <w:p w:rsidR="009C64EC" w:rsidRPr="009C64EC" w:rsidRDefault="009C64EC" w:rsidP="009C64EC">
            <w:pPr>
              <w:ind w:left="720"/>
              <w:jc w:val="both"/>
              <w:rPr>
                <w:rFonts w:ascii="Arial" w:hAnsi="Arial" w:cs="Arial"/>
                <w:bCs/>
                <w:i/>
                <w:iCs/>
                <w:sz w:val="22"/>
                <w:szCs w:val="22"/>
              </w:rPr>
            </w:pPr>
          </w:p>
        </w:tc>
      </w:tr>
      <w:tr w:rsidR="009C64EC" w:rsidRPr="009C64EC" w:rsidTr="005C563A">
        <w:trPr>
          <w:cantSplit/>
          <w:trHeight w:val="397"/>
        </w:trPr>
        <w:tc>
          <w:tcPr>
            <w:tcW w:w="10566" w:type="dxa"/>
            <w:shd w:val="clear" w:color="auto" w:fill="CCFFCC"/>
            <w:vAlign w:val="center"/>
          </w:tcPr>
          <w:p w:rsidR="009C64EC" w:rsidRPr="009C64EC" w:rsidRDefault="009C64EC" w:rsidP="009C64EC">
            <w:pPr>
              <w:jc w:val="both"/>
              <w:rPr>
                <w:rFonts w:ascii="Arial" w:hAnsi="Arial" w:cs="Arial"/>
                <w:b/>
                <w:bCs/>
                <w:sz w:val="22"/>
                <w:szCs w:val="22"/>
              </w:rPr>
            </w:pPr>
            <w:r w:rsidRPr="009C64EC">
              <w:rPr>
                <w:rFonts w:ascii="Arial" w:hAnsi="Arial" w:cs="Arial"/>
                <w:b/>
                <w:bCs/>
                <w:sz w:val="22"/>
                <w:szCs w:val="22"/>
              </w:rPr>
              <w:lastRenderedPageBreak/>
              <w:t>L. ANTICIPO</w:t>
            </w:r>
          </w:p>
        </w:tc>
      </w:tr>
      <w:tr w:rsidR="009C64EC" w:rsidRPr="009C64EC" w:rsidTr="005C563A">
        <w:trPr>
          <w:cantSplit/>
          <w:trHeight w:val="483"/>
        </w:trPr>
        <w:tc>
          <w:tcPr>
            <w:tcW w:w="10566" w:type="dxa"/>
            <w:tcBorders>
              <w:bottom w:val="single" w:sz="4" w:space="0" w:color="auto"/>
            </w:tcBorders>
            <w:vAlign w:val="center"/>
          </w:tcPr>
          <w:p w:rsidR="009C64EC" w:rsidRPr="009C64EC" w:rsidRDefault="009C64EC" w:rsidP="009C64EC">
            <w:pPr>
              <w:jc w:val="both"/>
              <w:rPr>
                <w:rFonts w:ascii="Arial" w:hAnsi="Arial" w:cs="Arial"/>
                <w:bCs/>
                <w:sz w:val="22"/>
                <w:szCs w:val="22"/>
              </w:rPr>
            </w:pPr>
            <w:r w:rsidRPr="009C64EC">
              <w:rPr>
                <w:rFonts w:ascii="Arial" w:hAnsi="Arial" w:cs="Arial"/>
                <w:bCs/>
                <w:sz w:val="22"/>
                <w:szCs w:val="22"/>
              </w:rPr>
              <w:t>No se otorgará anticipo.</w:t>
            </w:r>
          </w:p>
        </w:tc>
      </w:tr>
      <w:tr w:rsidR="009C64EC" w:rsidRPr="009C64EC" w:rsidTr="005C563A">
        <w:trPr>
          <w:cantSplit/>
          <w:trHeight w:val="483"/>
        </w:trPr>
        <w:tc>
          <w:tcPr>
            <w:tcW w:w="10566" w:type="dxa"/>
            <w:tcBorders>
              <w:bottom w:val="single" w:sz="4" w:space="0" w:color="auto"/>
            </w:tcBorders>
            <w:shd w:val="clear" w:color="auto" w:fill="CCFFCC"/>
            <w:vAlign w:val="center"/>
          </w:tcPr>
          <w:p w:rsidR="009C64EC" w:rsidRPr="009C64EC" w:rsidRDefault="009C64EC" w:rsidP="009C64EC">
            <w:pPr>
              <w:jc w:val="both"/>
              <w:rPr>
                <w:rFonts w:ascii="Arial" w:hAnsi="Arial" w:cs="Arial"/>
                <w:bCs/>
                <w:sz w:val="22"/>
                <w:szCs w:val="22"/>
              </w:rPr>
            </w:pPr>
            <w:r w:rsidRPr="009C64EC">
              <w:rPr>
                <w:rFonts w:ascii="Arial" w:hAnsi="Arial" w:cs="Arial"/>
                <w:b/>
                <w:bCs/>
                <w:sz w:val="22"/>
                <w:szCs w:val="22"/>
              </w:rPr>
              <w:t>M. SOLVENCIA FISCAL</w:t>
            </w:r>
          </w:p>
        </w:tc>
      </w:tr>
      <w:tr w:rsidR="009C64EC" w:rsidRPr="009C64EC" w:rsidTr="005C563A">
        <w:trPr>
          <w:cantSplit/>
          <w:trHeight w:val="483"/>
        </w:trPr>
        <w:tc>
          <w:tcPr>
            <w:tcW w:w="10566" w:type="dxa"/>
            <w:tcBorders>
              <w:bottom w:val="single" w:sz="4" w:space="0" w:color="auto"/>
            </w:tcBorders>
            <w:vAlign w:val="center"/>
          </w:tcPr>
          <w:p w:rsidR="009C64EC" w:rsidRPr="009C64EC" w:rsidRDefault="009C64EC" w:rsidP="009C64EC">
            <w:pPr>
              <w:jc w:val="both"/>
              <w:rPr>
                <w:rFonts w:ascii="Arial" w:hAnsi="Arial" w:cs="Arial"/>
                <w:bCs/>
                <w:sz w:val="22"/>
                <w:szCs w:val="22"/>
              </w:rPr>
            </w:pPr>
            <w:r w:rsidRPr="009C64EC">
              <w:rPr>
                <w:rFonts w:ascii="Arial" w:hAnsi="Arial" w:cs="Arial"/>
                <w:bCs/>
                <w:sz w:val="22"/>
                <w:szCs w:val="22"/>
              </w:rPr>
              <w:t>El proponente adjudicado deberá presentar el Certificado de Solvencia Fiscal para la firma del contrato</w:t>
            </w:r>
          </w:p>
        </w:tc>
      </w:tr>
      <w:tr w:rsidR="009C64EC" w:rsidRPr="009C64EC" w:rsidTr="005C563A">
        <w:trPr>
          <w:cantSplit/>
          <w:trHeight w:val="397"/>
        </w:trPr>
        <w:tc>
          <w:tcPr>
            <w:tcW w:w="10566" w:type="dxa"/>
            <w:shd w:val="clear" w:color="auto" w:fill="CCFFCC"/>
            <w:vAlign w:val="center"/>
          </w:tcPr>
          <w:p w:rsidR="009C64EC" w:rsidRPr="009C64EC" w:rsidRDefault="009C64EC" w:rsidP="009C64EC">
            <w:pPr>
              <w:jc w:val="both"/>
              <w:rPr>
                <w:rFonts w:ascii="Arial" w:hAnsi="Arial" w:cs="Arial"/>
                <w:b/>
                <w:bCs/>
                <w:sz w:val="22"/>
                <w:szCs w:val="22"/>
              </w:rPr>
            </w:pPr>
            <w:r w:rsidRPr="009C64EC">
              <w:rPr>
                <w:rFonts w:ascii="Arial" w:hAnsi="Arial" w:cs="Arial"/>
                <w:b/>
                <w:bCs/>
                <w:sz w:val="22"/>
                <w:szCs w:val="22"/>
              </w:rPr>
              <w:t>M. FORMA DE PAGO</w:t>
            </w:r>
          </w:p>
        </w:tc>
      </w:tr>
      <w:tr w:rsidR="009C64EC" w:rsidRPr="009C64EC" w:rsidTr="005C563A">
        <w:trPr>
          <w:cantSplit/>
          <w:trHeight w:val="390"/>
        </w:trPr>
        <w:tc>
          <w:tcPr>
            <w:tcW w:w="10566" w:type="dxa"/>
            <w:tcBorders>
              <w:bottom w:val="single" w:sz="4" w:space="0" w:color="auto"/>
            </w:tcBorders>
            <w:vAlign w:val="center"/>
          </w:tcPr>
          <w:p w:rsidR="009C64EC" w:rsidRPr="009C64EC" w:rsidRDefault="009C64EC" w:rsidP="009C64EC">
            <w:pPr>
              <w:jc w:val="both"/>
              <w:rPr>
                <w:rFonts w:ascii="Arial" w:hAnsi="Arial" w:cs="Arial"/>
                <w:bCs/>
                <w:iCs/>
                <w:sz w:val="22"/>
                <w:szCs w:val="22"/>
              </w:rPr>
            </w:pPr>
            <w:r w:rsidRPr="009C64EC">
              <w:rPr>
                <w:rFonts w:ascii="Arial" w:hAnsi="Arial" w:cs="Arial"/>
                <w:bCs/>
                <w:iCs/>
                <w:sz w:val="22"/>
                <w:szCs w:val="22"/>
                <w:lang w:val="es-BO"/>
              </w:rPr>
              <w:t>El pago será realizado por el total, posterior a la emisión del Acta de Recepción Definitiva por la Comisión de Recepción una vez emitido el Informe de Conformidad por parte del FISCAL DE OBRA.</w:t>
            </w:r>
          </w:p>
        </w:tc>
      </w:tr>
      <w:tr w:rsidR="009C64EC" w:rsidRPr="009C64EC" w:rsidTr="005C563A">
        <w:trPr>
          <w:cantSplit/>
          <w:trHeight w:val="569"/>
        </w:trPr>
        <w:tc>
          <w:tcPr>
            <w:tcW w:w="10566" w:type="dxa"/>
            <w:tcBorders>
              <w:bottom w:val="single" w:sz="4" w:space="0" w:color="auto"/>
            </w:tcBorders>
            <w:shd w:val="clear" w:color="auto" w:fill="CCFFCC"/>
            <w:vAlign w:val="center"/>
          </w:tcPr>
          <w:p w:rsidR="009C64EC" w:rsidRPr="009C64EC" w:rsidRDefault="009C64EC" w:rsidP="009C64EC">
            <w:pPr>
              <w:jc w:val="both"/>
              <w:rPr>
                <w:rFonts w:ascii="Arial" w:hAnsi="Arial" w:cs="Arial"/>
                <w:b/>
                <w:bCs/>
                <w:iCs/>
                <w:sz w:val="22"/>
                <w:szCs w:val="22"/>
              </w:rPr>
            </w:pPr>
            <w:r w:rsidRPr="009C64EC">
              <w:rPr>
                <w:rFonts w:ascii="Arial" w:hAnsi="Arial" w:cs="Arial"/>
                <w:b/>
                <w:bCs/>
                <w:iCs/>
                <w:sz w:val="22"/>
                <w:szCs w:val="22"/>
              </w:rPr>
              <w:t>N. CONDICIONES ADICIONALES</w:t>
            </w:r>
          </w:p>
        </w:tc>
      </w:tr>
      <w:tr w:rsidR="009C64EC" w:rsidRPr="009C64EC" w:rsidTr="005C563A">
        <w:trPr>
          <w:cantSplit/>
          <w:trHeight w:val="1112"/>
        </w:trPr>
        <w:tc>
          <w:tcPr>
            <w:tcW w:w="10566" w:type="dxa"/>
            <w:tcBorders>
              <w:bottom w:val="single" w:sz="4" w:space="0" w:color="auto"/>
            </w:tcBorders>
            <w:shd w:val="clear" w:color="auto" w:fill="auto"/>
            <w:vAlign w:val="center"/>
          </w:tcPr>
          <w:p w:rsidR="009C64EC" w:rsidRPr="009C64EC" w:rsidRDefault="009C64EC" w:rsidP="009C64EC">
            <w:pPr>
              <w:numPr>
                <w:ilvl w:val="0"/>
                <w:numId w:val="41"/>
              </w:numPr>
              <w:jc w:val="both"/>
              <w:rPr>
                <w:rFonts w:ascii="Arial" w:hAnsi="Arial" w:cs="Arial"/>
                <w:bCs/>
                <w:iCs/>
                <w:sz w:val="22"/>
                <w:szCs w:val="22"/>
              </w:rPr>
            </w:pPr>
            <w:r w:rsidRPr="009C64EC">
              <w:rPr>
                <w:rFonts w:ascii="Arial" w:hAnsi="Arial" w:cs="Arial"/>
                <w:bCs/>
                <w:iCs/>
                <w:sz w:val="22"/>
                <w:szCs w:val="22"/>
              </w:rPr>
              <w:t>En cumplimiento al Decreto Supremo N° 108 y al parágrafo I, Artículo 2 (Cláusula Obligatoria) de la Resolución Ministerial N°527/09, la vestimenta y accesorios de seguridad laboral requeridos para el trabajo del personal técnico serán provistos por el CONTRATISTA, este aspecto será verificado por el FISCAL DE OBRA en coordinación con personal de la Subgerencia de Gestión de Riesgos del BCB hasta el quinto día de ejecución de la obra.</w:t>
            </w:r>
          </w:p>
          <w:p w:rsidR="009C64EC" w:rsidRPr="009C64EC" w:rsidRDefault="009C64EC" w:rsidP="009C64EC">
            <w:pPr>
              <w:numPr>
                <w:ilvl w:val="0"/>
                <w:numId w:val="41"/>
              </w:numPr>
              <w:jc w:val="both"/>
              <w:rPr>
                <w:rFonts w:ascii="Arial" w:hAnsi="Arial" w:cs="Arial"/>
                <w:bCs/>
                <w:iCs/>
                <w:sz w:val="22"/>
                <w:szCs w:val="22"/>
              </w:rPr>
            </w:pPr>
            <w:r w:rsidRPr="009C64EC">
              <w:rPr>
                <w:rFonts w:ascii="Arial" w:hAnsi="Arial" w:cs="Arial"/>
                <w:bCs/>
                <w:iCs/>
                <w:sz w:val="22"/>
                <w:szCs w:val="22"/>
              </w:rPr>
              <w:t xml:space="preserve">El CONTRATISTA a la conclusión de la obra debe entregar el Certificado que acredite la </w:t>
            </w:r>
            <w:r w:rsidRPr="009C64EC">
              <w:rPr>
                <w:rFonts w:ascii="Arial" w:hAnsi="Arial" w:cs="Arial"/>
                <w:b/>
                <w:bCs/>
                <w:iCs/>
                <w:sz w:val="22"/>
                <w:szCs w:val="22"/>
              </w:rPr>
              <w:t>Buena Ejecución de la Obra</w:t>
            </w:r>
            <w:r w:rsidRPr="009C64EC">
              <w:rPr>
                <w:rFonts w:ascii="Arial" w:hAnsi="Arial" w:cs="Arial"/>
                <w:bCs/>
                <w:iCs/>
                <w:sz w:val="22"/>
                <w:szCs w:val="22"/>
              </w:rPr>
              <w:t>, el cual cubrirá la reposición sin cargo alguno al BCB de cualquier defecto que se presente en el trabajo ejecutado (mano de obra y materiales), este Certificado tendrá una vigencia de doce (12) meses y su vigencia surtirá efecto a partir del día siguiente calendario de la emisión del Acta de Recepción Definitiva por la COMISIÓN DE RECEPCIÓN.</w:t>
            </w:r>
          </w:p>
          <w:p w:rsidR="009C64EC" w:rsidRPr="009C64EC" w:rsidRDefault="009C64EC" w:rsidP="009C64EC">
            <w:pPr>
              <w:numPr>
                <w:ilvl w:val="0"/>
                <w:numId w:val="41"/>
              </w:numPr>
              <w:jc w:val="both"/>
              <w:rPr>
                <w:rFonts w:ascii="Arial" w:hAnsi="Arial" w:cs="Arial"/>
                <w:bCs/>
                <w:iCs/>
                <w:sz w:val="22"/>
                <w:szCs w:val="22"/>
              </w:rPr>
            </w:pPr>
            <w:r w:rsidRPr="009C64EC">
              <w:rPr>
                <w:rFonts w:ascii="Arial" w:hAnsi="Arial" w:cs="Arial"/>
                <w:bCs/>
                <w:iCs/>
                <w:sz w:val="22"/>
                <w:szCs w:val="22"/>
                <w:lang w:val="es-BO"/>
              </w:rPr>
              <w:t>El CONTRATISTA realizará las mediciones de la tierra eléctrica en coordinación con el FISCAL DE OBRA asignado, actividad que deberá ser registrada en el Libro de Órdenes.</w:t>
            </w:r>
          </w:p>
          <w:p w:rsidR="009C64EC" w:rsidRPr="009C64EC" w:rsidRDefault="009C64EC" w:rsidP="009C64EC">
            <w:pPr>
              <w:numPr>
                <w:ilvl w:val="0"/>
                <w:numId w:val="41"/>
              </w:numPr>
              <w:jc w:val="both"/>
              <w:rPr>
                <w:rFonts w:ascii="Arial" w:hAnsi="Arial" w:cs="Arial"/>
                <w:bCs/>
                <w:iCs/>
                <w:sz w:val="22"/>
                <w:szCs w:val="22"/>
              </w:rPr>
            </w:pPr>
            <w:r w:rsidRPr="009C64EC">
              <w:rPr>
                <w:rFonts w:ascii="Arial" w:hAnsi="Arial" w:cs="Arial"/>
                <w:bCs/>
                <w:iCs/>
                <w:sz w:val="22"/>
                <w:szCs w:val="22"/>
                <w:lang w:val="es-BO"/>
              </w:rPr>
              <w:t>Previo al inicio de la ejecución de la obra el CONTRATISTA deberá presentar a la Entidad el Protocolo de Bioseguridad establecido por la Cámara Boliviana de la Construcción y el Protocolo de Bioseguridad establecida por el Ministerio de Salud (medidas para los trabajadores), mismo que será implementado en la Obra con el objeto de evitar el contagio por COVID-19.</w:t>
            </w:r>
          </w:p>
        </w:tc>
      </w:tr>
      <w:tr w:rsidR="009C64EC" w:rsidRPr="009C64EC" w:rsidTr="005C563A">
        <w:trPr>
          <w:cantSplit/>
          <w:trHeight w:val="505"/>
        </w:trPr>
        <w:tc>
          <w:tcPr>
            <w:tcW w:w="10566" w:type="dxa"/>
            <w:shd w:val="clear" w:color="auto" w:fill="CCFFCC"/>
            <w:vAlign w:val="center"/>
          </w:tcPr>
          <w:p w:rsidR="009C64EC" w:rsidRPr="009C64EC" w:rsidRDefault="009C64EC" w:rsidP="009C64EC">
            <w:pPr>
              <w:jc w:val="both"/>
              <w:rPr>
                <w:rFonts w:ascii="Arial" w:hAnsi="Arial" w:cs="Arial"/>
                <w:b/>
                <w:bCs/>
                <w:sz w:val="22"/>
                <w:szCs w:val="22"/>
              </w:rPr>
            </w:pPr>
            <w:r w:rsidRPr="009C64EC">
              <w:rPr>
                <w:rFonts w:ascii="Arial" w:hAnsi="Arial" w:cs="Arial"/>
                <w:b/>
                <w:bCs/>
                <w:sz w:val="22"/>
                <w:szCs w:val="22"/>
              </w:rPr>
              <w:t>O. CONFIDENCIALIDAD</w:t>
            </w:r>
          </w:p>
        </w:tc>
      </w:tr>
      <w:tr w:rsidR="009C64EC" w:rsidRPr="009C64EC" w:rsidTr="005C563A">
        <w:trPr>
          <w:cantSplit/>
          <w:trHeight w:val="761"/>
        </w:trPr>
        <w:tc>
          <w:tcPr>
            <w:tcW w:w="10566" w:type="dxa"/>
            <w:tcBorders>
              <w:bottom w:val="single" w:sz="4" w:space="0" w:color="auto"/>
            </w:tcBorders>
            <w:vAlign w:val="center"/>
          </w:tcPr>
          <w:p w:rsidR="009C64EC" w:rsidRPr="009C64EC" w:rsidRDefault="009C64EC" w:rsidP="009C64EC">
            <w:pPr>
              <w:ind w:left="14" w:hanging="14"/>
              <w:jc w:val="both"/>
              <w:rPr>
                <w:rFonts w:ascii="Arial" w:hAnsi="Arial" w:cs="Arial"/>
                <w:bCs/>
                <w:iCs/>
                <w:sz w:val="22"/>
                <w:szCs w:val="22"/>
              </w:rPr>
            </w:pPr>
            <w:r w:rsidRPr="009C64EC">
              <w:rPr>
                <w:rFonts w:ascii="Arial" w:hAnsi="Arial" w:cs="Arial"/>
                <w:bCs/>
                <w:iCs/>
                <w:sz w:val="22"/>
                <w:szCs w:val="22"/>
              </w:rPr>
              <w:t>El CONTRATISTA se comprometerá a guardar absoluta confidencialidad sobre la información a la que tenga acceso o a la información que se genere durante la ejecución de la obra, se aclara que toda la documentación e información que se genere es de exclusiva propiedad del BCB.</w:t>
            </w:r>
          </w:p>
        </w:tc>
      </w:tr>
      <w:tr w:rsidR="009C64EC" w:rsidRPr="009C64EC" w:rsidTr="005C563A">
        <w:trPr>
          <w:cantSplit/>
          <w:trHeight w:val="390"/>
        </w:trPr>
        <w:tc>
          <w:tcPr>
            <w:tcW w:w="10566" w:type="dxa"/>
            <w:tcBorders>
              <w:top w:val="single" w:sz="4" w:space="0" w:color="auto"/>
              <w:left w:val="single" w:sz="4" w:space="0" w:color="auto"/>
              <w:bottom w:val="single" w:sz="4" w:space="0" w:color="auto"/>
              <w:right w:val="single" w:sz="4" w:space="0" w:color="auto"/>
            </w:tcBorders>
            <w:shd w:val="clear" w:color="auto" w:fill="CCFFCC"/>
            <w:vAlign w:val="center"/>
          </w:tcPr>
          <w:p w:rsidR="009C64EC" w:rsidRPr="009C64EC" w:rsidRDefault="009C64EC" w:rsidP="009C64EC">
            <w:pPr>
              <w:ind w:left="14" w:hanging="14"/>
              <w:jc w:val="both"/>
              <w:rPr>
                <w:rFonts w:ascii="Arial" w:hAnsi="Arial" w:cs="Arial"/>
                <w:b/>
                <w:bCs/>
                <w:iCs/>
                <w:sz w:val="22"/>
                <w:szCs w:val="22"/>
              </w:rPr>
            </w:pPr>
            <w:r w:rsidRPr="009C64EC">
              <w:rPr>
                <w:rFonts w:ascii="Arial" w:hAnsi="Arial" w:cs="Arial"/>
                <w:b/>
                <w:bCs/>
                <w:iCs/>
                <w:sz w:val="22"/>
                <w:szCs w:val="22"/>
              </w:rPr>
              <w:t>P. TERMINACIÓN DEL CONTRATO</w:t>
            </w:r>
          </w:p>
        </w:tc>
      </w:tr>
      <w:tr w:rsidR="009C64EC" w:rsidRPr="009C64EC" w:rsidTr="005C563A">
        <w:trPr>
          <w:cantSplit/>
          <w:trHeight w:val="761"/>
        </w:trPr>
        <w:tc>
          <w:tcPr>
            <w:tcW w:w="10566" w:type="dxa"/>
            <w:tcBorders>
              <w:top w:val="single" w:sz="4" w:space="0" w:color="auto"/>
              <w:left w:val="single" w:sz="4" w:space="0" w:color="auto"/>
              <w:bottom w:val="single" w:sz="4" w:space="0" w:color="auto"/>
              <w:right w:val="single" w:sz="4" w:space="0" w:color="auto"/>
            </w:tcBorders>
            <w:vAlign w:val="center"/>
          </w:tcPr>
          <w:p w:rsidR="009C64EC" w:rsidRPr="009C64EC" w:rsidRDefault="009C64EC" w:rsidP="009C64EC">
            <w:pPr>
              <w:ind w:left="14" w:hanging="14"/>
              <w:jc w:val="both"/>
              <w:rPr>
                <w:rFonts w:ascii="Arial" w:hAnsi="Arial" w:cs="Arial"/>
                <w:bCs/>
                <w:iCs/>
                <w:sz w:val="22"/>
                <w:szCs w:val="22"/>
              </w:rPr>
            </w:pPr>
            <w:r w:rsidRPr="009C64EC">
              <w:rPr>
                <w:rFonts w:ascii="Arial" w:hAnsi="Arial" w:cs="Arial"/>
                <w:bCs/>
                <w:iCs/>
                <w:sz w:val="22"/>
                <w:szCs w:val="22"/>
              </w:rPr>
              <w:t>Entre las causales para la terminación del Contrato se consideran:</w:t>
            </w:r>
          </w:p>
          <w:p w:rsidR="009C64EC" w:rsidRPr="009C64EC" w:rsidRDefault="009C64EC" w:rsidP="009C64EC">
            <w:pPr>
              <w:numPr>
                <w:ilvl w:val="0"/>
                <w:numId w:val="42"/>
              </w:numPr>
              <w:jc w:val="both"/>
              <w:rPr>
                <w:rFonts w:ascii="Arial" w:hAnsi="Arial" w:cs="Arial"/>
                <w:bCs/>
                <w:iCs/>
                <w:sz w:val="22"/>
                <w:szCs w:val="22"/>
              </w:rPr>
            </w:pPr>
            <w:r w:rsidRPr="009C64EC">
              <w:rPr>
                <w:rFonts w:ascii="Arial" w:hAnsi="Arial" w:cs="Arial"/>
                <w:bCs/>
                <w:iCs/>
                <w:sz w:val="22"/>
                <w:szCs w:val="22"/>
              </w:rPr>
              <w:t>Una demora en la iniciación de la ejecución de la obra de más de cinco (5) días calendario a partir de la fecha establecida en la Orden de Proceder emitida por el FISCAL DE OBRA.</w:t>
            </w:r>
          </w:p>
          <w:p w:rsidR="009C64EC" w:rsidRPr="009C64EC" w:rsidRDefault="009C64EC" w:rsidP="009C64EC">
            <w:pPr>
              <w:numPr>
                <w:ilvl w:val="0"/>
                <w:numId w:val="42"/>
              </w:numPr>
              <w:jc w:val="both"/>
              <w:rPr>
                <w:rFonts w:ascii="Arial" w:hAnsi="Arial" w:cs="Arial"/>
                <w:bCs/>
                <w:iCs/>
                <w:sz w:val="22"/>
                <w:szCs w:val="22"/>
              </w:rPr>
            </w:pPr>
            <w:r w:rsidRPr="009C64EC">
              <w:rPr>
                <w:rFonts w:ascii="Arial" w:hAnsi="Arial" w:cs="Arial"/>
                <w:bCs/>
                <w:iCs/>
                <w:sz w:val="22"/>
                <w:szCs w:val="22"/>
              </w:rPr>
              <w:t>Suspensión injustificada de los trabajos por cinco (5) días calendario, sin autorización escrita del FISCAL DE OBRA.</w:t>
            </w:r>
          </w:p>
        </w:tc>
      </w:tr>
    </w:tbl>
    <w:p w:rsidR="009C64EC" w:rsidRPr="009C64EC" w:rsidRDefault="009C64EC" w:rsidP="009C64EC">
      <w:pPr>
        <w:ind w:left="-360"/>
        <w:jc w:val="both"/>
        <w:rPr>
          <w:rFonts w:ascii="Arial" w:hAnsi="Arial" w:cs="Arial"/>
          <w:sz w:val="20"/>
          <w:szCs w:val="20"/>
        </w:rPr>
      </w:pPr>
    </w:p>
    <w:p w:rsidR="00145DA7" w:rsidRDefault="00145DA7" w:rsidP="000579DB">
      <w:pPr>
        <w:rPr>
          <w:lang w:val="es-BO"/>
        </w:rPr>
      </w:pPr>
    </w:p>
    <w:p w:rsidR="004607AE" w:rsidRPr="004607AE" w:rsidRDefault="004607AE" w:rsidP="007E4CE6">
      <w:pPr>
        <w:jc w:val="both"/>
        <w:rPr>
          <w:rFonts w:ascii="Arial" w:hAnsi="Arial" w:cs="Arial"/>
          <w:sz w:val="22"/>
          <w:szCs w:val="22"/>
          <w:lang w:val="es-BO" w:eastAsia="es-BO"/>
        </w:rPr>
      </w:pPr>
      <w:r w:rsidRPr="004607AE">
        <w:rPr>
          <w:rFonts w:ascii="Arial" w:hAnsi="Arial" w:cs="Arial"/>
          <w:sz w:val="22"/>
          <w:szCs w:val="22"/>
          <w:lang w:val="es-BO" w:eastAsia="es-BO"/>
        </w:rPr>
        <w:lastRenderedPageBreak/>
        <w:t xml:space="preserve">                                                                                                                                                                                                                              </w:t>
      </w:r>
    </w:p>
    <w:p w:rsidR="005A53EA" w:rsidRDefault="005A53EA" w:rsidP="00AD5D36">
      <w:pPr>
        <w:pStyle w:val="Prrafodelista"/>
        <w:numPr>
          <w:ilvl w:val="0"/>
          <w:numId w:val="1"/>
        </w:numPr>
        <w:ind w:left="572" w:hanging="376"/>
        <w:contextualSpacing/>
        <w:rPr>
          <w:rFonts w:ascii="Arial" w:hAnsi="Arial" w:cs="Arial"/>
          <w:b/>
          <w:sz w:val="22"/>
        </w:rPr>
      </w:pPr>
      <w:r w:rsidRPr="00AA0878">
        <w:rPr>
          <w:rFonts w:ascii="Arial" w:hAnsi="Arial" w:cs="Arial"/>
          <w:b/>
          <w:sz w:val="22"/>
        </w:rPr>
        <w:t xml:space="preserve">OFERTA </w:t>
      </w:r>
      <w:r>
        <w:rPr>
          <w:rFonts w:ascii="Arial" w:hAnsi="Arial" w:cs="Arial"/>
          <w:b/>
          <w:sz w:val="22"/>
        </w:rPr>
        <w:t>IDENTIFICADA</w:t>
      </w:r>
      <w:r w:rsidR="0079555E">
        <w:rPr>
          <w:rFonts w:ascii="Arial" w:hAnsi="Arial" w:cs="Arial"/>
          <w:b/>
          <w:sz w:val="22"/>
        </w:rPr>
        <w:t>:</w:t>
      </w:r>
    </w:p>
    <w:p w:rsidR="0079555E" w:rsidRDefault="0079555E" w:rsidP="0079555E">
      <w:pPr>
        <w:pStyle w:val="Prrafodelista"/>
        <w:ind w:left="572"/>
        <w:contextualSpacing/>
        <w:rPr>
          <w:rFonts w:ascii="Arial" w:hAnsi="Arial" w:cs="Arial"/>
          <w:b/>
          <w:sz w:val="22"/>
        </w:rPr>
      </w:pPr>
      <w:r>
        <w:rPr>
          <w:rFonts w:ascii="Arial" w:hAnsi="Arial" w:cs="Arial"/>
          <w:b/>
          <w:sz w:val="22"/>
        </w:rPr>
        <w:t xml:space="preserve">Proponente: </w:t>
      </w:r>
      <w:r w:rsidR="00145DA7">
        <w:rPr>
          <w:rFonts w:ascii="Arial" w:hAnsi="Arial" w:cs="Arial"/>
          <w:b/>
          <w:sz w:val="22"/>
        </w:rPr>
        <w:t>TORCAVENT S.R.L</w:t>
      </w:r>
      <w:r w:rsidR="00051D17">
        <w:rPr>
          <w:rFonts w:ascii="Arial" w:hAnsi="Arial" w:cs="Arial"/>
          <w:b/>
          <w:sz w:val="22"/>
        </w:rPr>
        <w:t>.</w:t>
      </w:r>
    </w:p>
    <w:p w:rsidR="00051D17" w:rsidRDefault="00145DA7" w:rsidP="0079555E">
      <w:pPr>
        <w:pStyle w:val="Prrafodelista"/>
        <w:ind w:left="572"/>
        <w:contextualSpacing/>
        <w:rPr>
          <w:rFonts w:ascii="Arial" w:hAnsi="Arial" w:cs="Arial"/>
          <w:b/>
          <w:sz w:val="22"/>
        </w:rPr>
      </w:pPr>
      <w:r w:rsidRPr="00145DA7">
        <w:rPr>
          <w:rFonts w:ascii="Arial" w:hAnsi="Arial" w:cs="Arial"/>
          <w:b/>
          <w:noProof/>
          <w:sz w:val="22"/>
          <w:lang w:val="es-BO" w:eastAsia="es-BO"/>
        </w:rPr>
        <w:drawing>
          <wp:inline distT="0" distB="0" distL="0" distR="0">
            <wp:extent cx="5865441" cy="7192978"/>
            <wp:effectExtent l="0" t="0" r="254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238" cy="7195182"/>
                    </a:xfrm>
                    <a:prstGeom prst="rect">
                      <a:avLst/>
                    </a:prstGeom>
                    <a:noFill/>
                    <a:ln>
                      <a:noFill/>
                    </a:ln>
                  </pic:spPr>
                </pic:pic>
              </a:graphicData>
            </a:graphic>
          </wp:inline>
        </w:drawing>
      </w: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lastRenderedPageBreak/>
        <w:t>DOCUMENTACIÓN QUE DEBE PRESENTAR EL PROPONENTE SELECCIONADO PARA LA ADJUDICACIÓN DE LA CONTRATACION</w:t>
      </w:r>
      <w:r w:rsidR="008661E5">
        <w:rPr>
          <w:rFonts w:ascii="Arial" w:hAnsi="Arial" w:cs="Arial"/>
          <w:b/>
          <w:sz w:val="22"/>
          <w:szCs w:val="22"/>
        </w:rPr>
        <w:t>:</w:t>
      </w:r>
      <w:r w:rsidRPr="001F2495">
        <w:rPr>
          <w:rFonts w:ascii="Arial" w:hAnsi="Arial" w:cs="Arial"/>
          <w:b/>
          <w:sz w:val="22"/>
          <w:szCs w:val="22"/>
        </w:rPr>
        <w:t xml:space="preserve"> </w:t>
      </w:r>
    </w:p>
    <w:p w:rsidR="005A53EA" w:rsidRPr="00A24C1E" w:rsidRDefault="005A53EA" w:rsidP="005A53EA">
      <w:pPr>
        <w:pStyle w:val="Prrafodelista"/>
        <w:ind w:left="573"/>
        <w:rPr>
          <w:rFonts w:ascii="Arial" w:hAnsi="Arial" w:cs="Arial"/>
          <w:sz w:val="14"/>
          <w:szCs w:val="16"/>
          <w:lang w:val="es-BO" w:eastAsia="es-BO"/>
        </w:rPr>
      </w:pPr>
    </w:p>
    <w:p w:rsidR="00623454" w:rsidRDefault="00623454" w:rsidP="00FF1CD0">
      <w:pPr>
        <w:pStyle w:val="Prrafodelista"/>
        <w:numPr>
          <w:ilvl w:val="0"/>
          <w:numId w:val="2"/>
        </w:numPr>
        <w:spacing w:after="160" w:line="259" w:lineRule="auto"/>
        <w:ind w:left="798" w:hanging="210"/>
        <w:contextualSpacing/>
        <w:jc w:val="both"/>
        <w:rPr>
          <w:rFonts w:ascii="Arial" w:hAnsi="Arial" w:cs="Arial"/>
          <w:sz w:val="22"/>
          <w:szCs w:val="22"/>
        </w:rPr>
      </w:pPr>
      <w:r>
        <w:rPr>
          <w:rFonts w:ascii="Arial" w:hAnsi="Arial" w:cs="Arial"/>
          <w:sz w:val="22"/>
          <w:szCs w:val="22"/>
        </w:rPr>
        <w:t xml:space="preserve">Original </w:t>
      </w:r>
      <w:r w:rsidRPr="00D40C9F">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Pr="00BF080C">
        <w:rPr>
          <w:rFonts w:ascii="Arial" w:hAnsi="Arial" w:cs="Arial"/>
          <w:b/>
          <w:i/>
          <w:sz w:val="22"/>
          <w:szCs w:val="22"/>
        </w:rPr>
        <w:t>“</w:t>
      </w:r>
      <w:r w:rsidR="00D9556F" w:rsidRPr="00BF080C">
        <w:rPr>
          <w:rFonts w:ascii="Arial" w:hAnsi="Arial" w:cs="Arial"/>
          <w:b/>
          <w:i/>
          <w:sz w:val="22"/>
          <w:szCs w:val="22"/>
        </w:rPr>
        <w:t>OBRA DE INSTALACION DE TIERRA ELECTRICA EN EL EDIFICIO DEL BCB PARA EQUIPAMIENTO TECNOLÓGICO</w:t>
      </w:r>
      <w:r w:rsidRPr="00BF080C">
        <w:rPr>
          <w:rFonts w:ascii="Arial" w:hAnsi="Arial" w:cs="Arial"/>
          <w:b/>
          <w:i/>
          <w:sz w:val="22"/>
          <w:szCs w:val="22"/>
        </w:rPr>
        <w:t>”</w:t>
      </w:r>
      <w:r w:rsidRPr="00D40C9F">
        <w:rPr>
          <w:rFonts w:ascii="Arial" w:hAnsi="Arial" w:cs="Arial"/>
          <w:sz w:val="22"/>
          <w:szCs w:val="22"/>
        </w:rPr>
        <w:t xml:space="preserve"> (Contratación Menor) en el PAC de la gestión 202</w:t>
      </w:r>
      <w:r w:rsidR="00BF080C">
        <w:rPr>
          <w:rFonts w:ascii="Arial" w:hAnsi="Arial" w:cs="Arial"/>
          <w:sz w:val="22"/>
          <w:szCs w:val="22"/>
        </w:rPr>
        <w:t>4</w:t>
      </w:r>
      <w:r w:rsidRPr="00D40C9F">
        <w:rPr>
          <w:rFonts w:ascii="Arial" w:hAnsi="Arial" w:cs="Arial"/>
          <w:sz w:val="22"/>
          <w:szCs w:val="22"/>
        </w:rPr>
        <w:t>.</w:t>
      </w:r>
    </w:p>
    <w:p w:rsidR="00623454" w:rsidRDefault="00623454" w:rsidP="00FF1CD0">
      <w:pPr>
        <w:pStyle w:val="Prrafodelista"/>
        <w:numPr>
          <w:ilvl w:val="0"/>
          <w:numId w:val="2"/>
        </w:numPr>
        <w:spacing w:after="160" w:line="259" w:lineRule="auto"/>
        <w:ind w:left="798" w:hanging="210"/>
        <w:contextualSpacing/>
        <w:jc w:val="both"/>
        <w:rPr>
          <w:rFonts w:ascii="Arial" w:hAnsi="Arial" w:cs="Arial"/>
          <w:sz w:val="22"/>
          <w:szCs w:val="22"/>
        </w:rPr>
      </w:pPr>
      <w:r w:rsidRPr="0023078D">
        <w:rPr>
          <w:rFonts w:ascii="Arial" w:hAnsi="Arial" w:cs="Arial"/>
          <w:sz w:val="22"/>
          <w:szCs w:val="22"/>
        </w:rPr>
        <w:t>Documento de Constitución de la empresa, (fotocopia)</w:t>
      </w:r>
      <w:r>
        <w:rPr>
          <w:rFonts w:ascii="Arial" w:hAnsi="Arial" w:cs="Arial"/>
          <w:sz w:val="22"/>
          <w:szCs w:val="22"/>
        </w:rPr>
        <w:t xml:space="preserve"> (Si corresponde)</w:t>
      </w:r>
      <w:r w:rsidRPr="0023078D">
        <w:rPr>
          <w:rFonts w:ascii="Arial" w:hAnsi="Arial" w:cs="Arial"/>
          <w:sz w:val="22"/>
          <w:szCs w:val="22"/>
        </w:rPr>
        <w:t>.</w:t>
      </w:r>
    </w:p>
    <w:p w:rsidR="00623454" w:rsidRPr="0023078D" w:rsidRDefault="00623454" w:rsidP="00FF1CD0">
      <w:pPr>
        <w:pStyle w:val="Prrafodelista"/>
        <w:numPr>
          <w:ilvl w:val="0"/>
          <w:numId w:val="2"/>
        </w:numPr>
        <w:spacing w:after="160" w:line="259" w:lineRule="auto"/>
        <w:ind w:left="798" w:hanging="210"/>
        <w:contextualSpacing/>
        <w:jc w:val="both"/>
        <w:rPr>
          <w:rFonts w:ascii="Arial" w:hAnsi="Arial" w:cs="Arial"/>
          <w:sz w:val="22"/>
          <w:szCs w:val="22"/>
        </w:rPr>
      </w:pPr>
      <w:r w:rsidRPr="0023078D">
        <w:rPr>
          <w:rFonts w:ascii="Arial" w:hAnsi="Arial" w:cs="Arial"/>
          <w:sz w:val="22"/>
          <w:szCs w:val="22"/>
        </w:rPr>
        <w:t xml:space="preserve">Matricula </w:t>
      </w:r>
      <w:r w:rsidRPr="00C44D96">
        <w:rPr>
          <w:rFonts w:ascii="Arial" w:hAnsi="Arial" w:cs="Arial"/>
          <w:sz w:val="22"/>
          <w:szCs w:val="22"/>
        </w:rPr>
        <w:t>de Comercio emitida por</w:t>
      </w:r>
      <w:r>
        <w:rPr>
          <w:rFonts w:ascii="Arial" w:hAnsi="Arial" w:cs="Arial"/>
          <w:sz w:val="22"/>
          <w:szCs w:val="22"/>
        </w:rPr>
        <w:t xml:space="preserve"> SEPREC actualizada (Fotocopia), excepto para proponentes cuya normativa legal inherente a su constitución así lo prevea.</w:t>
      </w:r>
    </w:p>
    <w:p w:rsidR="00623454" w:rsidRPr="0023078D" w:rsidRDefault="00623454" w:rsidP="00FF1CD0">
      <w:pPr>
        <w:pStyle w:val="Prrafodelista"/>
        <w:numPr>
          <w:ilvl w:val="0"/>
          <w:numId w:val="2"/>
        </w:numPr>
        <w:spacing w:after="160" w:line="259" w:lineRule="auto"/>
        <w:ind w:left="798" w:hanging="210"/>
        <w:contextualSpacing/>
        <w:jc w:val="both"/>
        <w:rPr>
          <w:rFonts w:ascii="Arial" w:hAnsi="Arial" w:cs="Arial"/>
          <w:sz w:val="22"/>
          <w:szCs w:val="22"/>
        </w:rPr>
      </w:pPr>
      <w:r w:rsidRPr="0023078D">
        <w:rPr>
          <w:rFonts w:ascii="Arial" w:hAnsi="Arial" w:cs="Arial"/>
          <w:sz w:val="22"/>
          <w:szCs w:val="22"/>
        </w:rPr>
        <w:t>Poder General Amplio y Suficiente del Representante Legal del proponente con facultades para presentar propuestas y suscribir contratos, inscrito en el Registro de Comercio</w:t>
      </w:r>
      <w:r>
        <w:rPr>
          <w:rFonts w:ascii="Arial" w:hAnsi="Arial" w:cs="Arial"/>
          <w:sz w:val="22"/>
          <w:szCs w:val="22"/>
        </w:rPr>
        <w:t xml:space="preserve">, esta inscripción podrá exceptuarse para otros proponentes cuya normativa legal inherente a su constitución así lo prevea. Aquellas empresas unipersonales que no acrediten a un representante legal, no deberán presentar este poder. </w:t>
      </w:r>
      <w:r w:rsidRPr="0023078D">
        <w:rPr>
          <w:rFonts w:ascii="Arial" w:hAnsi="Arial" w:cs="Arial"/>
          <w:sz w:val="22"/>
          <w:szCs w:val="22"/>
        </w:rPr>
        <w:t xml:space="preserve"> (fotocopia)</w:t>
      </w:r>
      <w:r>
        <w:rPr>
          <w:rFonts w:ascii="Arial" w:hAnsi="Arial" w:cs="Arial"/>
          <w:sz w:val="22"/>
          <w:szCs w:val="22"/>
        </w:rPr>
        <w:t xml:space="preserve"> (Si corresponde)</w:t>
      </w:r>
      <w:r w:rsidRPr="0023078D">
        <w:rPr>
          <w:rFonts w:ascii="Arial" w:hAnsi="Arial" w:cs="Arial"/>
          <w:sz w:val="22"/>
          <w:szCs w:val="22"/>
        </w:rPr>
        <w:t>.</w:t>
      </w:r>
    </w:p>
    <w:p w:rsidR="004E195B" w:rsidRPr="004E195B" w:rsidRDefault="004E195B" w:rsidP="00FF1CD0">
      <w:pPr>
        <w:pStyle w:val="Prrafodelista"/>
        <w:numPr>
          <w:ilvl w:val="0"/>
          <w:numId w:val="2"/>
        </w:numPr>
        <w:spacing w:after="160" w:line="259" w:lineRule="auto"/>
        <w:ind w:left="798" w:hanging="210"/>
        <w:contextualSpacing/>
        <w:jc w:val="both"/>
        <w:rPr>
          <w:rFonts w:ascii="Arial" w:hAnsi="Arial" w:cs="Arial"/>
          <w:sz w:val="22"/>
          <w:szCs w:val="22"/>
        </w:rPr>
      </w:pPr>
      <w:r w:rsidRPr="004E195B">
        <w:rPr>
          <w:rFonts w:ascii="Arial" w:hAnsi="Arial" w:cs="Arial"/>
          <w:sz w:val="22"/>
          <w:szCs w:val="22"/>
        </w:rPr>
        <w:t xml:space="preserve">Fotocopia simple de la Cédula de Identidad del proponente o del Representante Legal (Si corresponde). </w:t>
      </w:r>
    </w:p>
    <w:p w:rsidR="00623454" w:rsidRPr="0023078D" w:rsidRDefault="00623454" w:rsidP="00FF1CD0">
      <w:pPr>
        <w:pStyle w:val="Prrafodelista"/>
        <w:numPr>
          <w:ilvl w:val="0"/>
          <w:numId w:val="2"/>
        </w:numPr>
        <w:spacing w:after="160" w:line="259" w:lineRule="auto"/>
        <w:ind w:left="798" w:hanging="210"/>
        <w:contextualSpacing/>
        <w:jc w:val="both"/>
        <w:rPr>
          <w:rFonts w:ascii="Arial" w:hAnsi="Arial" w:cs="Arial"/>
          <w:sz w:val="22"/>
          <w:szCs w:val="22"/>
        </w:rPr>
      </w:pPr>
      <w:r w:rsidRPr="0023078D">
        <w:rPr>
          <w:rFonts w:ascii="Arial" w:hAnsi="Arial" w:cs="Arial"/>
          <w:sz w:val="22"/>
          <w:szCs w:val="22"/>
        </w:rPr>
        <w:t>Certificado de Inscripción al Padrón Nacional de Contribuyentes (Número de Identificación Tributaria N</w:t>
      </w:r>
      <w:r w:rsidR="004E195B">
        <w:rPr>
          <w:rFonts w:ascii="Arial" w:hAnsi="Arial" w:cs="Arial"/>
          <w:sz w:val="22"/>
          <w:szCs w:val="22"/>
        </w:rPr>
        <w:t xml:space="preserve">IT) o Certificación Electrónica válido y activo </w:t>
      </w:r>
      <w:r w:rsidRPr="0023078D">
        <w:rPr>
          <w:rFonts w:ascii="Arial" w:hAnsi="Arial" w:cs="Arial"/>
          <w:sz w:val="22"/>
          <w:szCs w:val="22"/>
        </w:rPr>
        <w:t>emitida por el Servicio de Impuestos Nacionales</w:t>
      </w:r>
      <w:r w:rsidR="004E195B">
        <w:rPr>
          <w:rFonts w:ascii="Arial" w:hAnsi="Arial" w:cs="Arial"/>
          <w:sz w:val="22"/>
          <w:szCs w:val="22"/>
        </w:rPr>
        <w:t xml:space="preserve"> </w:t>
      </w:r>
      <w:r w:rsidRPr="0023078D">
        <w:rPr>
          <w:rFonts w:ascii="Arial" w:hAnsi="Arial" w:cs="Arial"/>
          <w:sz w:val="22"/>
          <w:szCs w:val="22"/>
        </w:rPr>
        <w:t xml:space="preserve"> (fotocopia).</w:t>
      </w:r>
    </w:p>
    <w:p w:rsidR="00623454" w:rsidRDefault="00623454" w:rsidP="00FF1CD0">
      <w:pPr>
        <w:pStyle w:val="Prrafodelista"/>
        <w:numPr>
          <w:ilvl w:val="0"/>
          <w:numId w:val="2"/>
        </w:numPr>
        <w:spacing w:after="160" w:line="259" w:lineRule="auto"/>
        <w:ind w:left="798" w:hanging="210"/>
        <w:contextualSpacing/>
        <w:jc w:val="both"/>
        <w:rPr>
          <w:rFonts w:ascii="Arial" w:hAnsi="Arial" w:cs="Arial"/>
          <w:sz w:val="22"/>
          <w:szCs w:val="22"/>
        </w:rPr>
      </w:pPr>
      <w:r w:rsidRPr="00623454">
        <w:rPr>
          <w:rFonts w:ascii="Arial" w:hAnsi="Arial" w:cs="Arial"/>
          <w:sz w:val="22"/>
          <w:szCs w:val="22"/>
        </w:rPr>
        <w:t xml:space="preserve">Certificado de no adeudo </w:t>
      </w:r>
      <w:r w:rsidR="006E3F22">
        <w:rPr>
          <w:rFonts w:ascii="Arial" w:hAnsi="Arial" w:cs="Arial"/>
          <w:sz w:val="22"/>
          <w:szCs w:val="22"/>
        </w:rPr>
        <w:t xml:space="preserve">emitido por </w:t>
      </w:r>
      <w:r w:rsidRPr="00623454">
        <w:rPr>
          <w:rFonts w:ascii="Arial" w:hAnsi="Arial" w:cs="Arial"/>
          <w:sz w:val="22"/>
          <w:szCs w:val="22"/>
        </w:rPr>
        <w:t>la Gestora Pública de la Seguridad Social de Largo Pl</w:t>
      </w:r>
      <w:r>
        <w:rPr>
          <w:rFonts w:ascii="Arial" w:hAnsi="Arial" w:cs="Arial"/>
          <w:sz w:val="22"/>
          <w:szCs w:val="22"/>
        </w:rPr>
        <w:t>azo. (vigente).</w:t>
      </w:r>
    </w:p>
    <w:p w:rsidR="00FA6E75" w:rsidRPr="00FA6E75" w:rsidRDefault="00FA6E75" w:rsidP="00FA6E75">
      <w:pPr>
        <w:pStyle w:val="Prrafodelista"/>
        <w:numPr>
          <w:ilvl w:val="0"/>
          <w:numId w:val="2"/>
        </w:numPr>
        <w:spacing w:after="160" w:line="259" w:lineRule="auto"/>
        <w:ind w:left="798" w:hanging="210"/>
        <w:contextualSpacing/>
        <w:jc w:val="both"/>
        <w:rPr>
          <w:rFonts w:ascii="Arial" w:hAnsi="Arial" w:cs="Arial"/>
          <w:sz w:val="22"/>
          <w:szCs w:val="22"/>
        </w:rPr>
      </w:pPr>
      <w:r w:rsidRPr="00FA6E75">
        <w:rPr>
          <w:rFonts w:ascii="Arial" w:hAnsi="Arial" w:cs="Arial"/>
          <w:sz w:val="22"/>
          <w:szCs w:val="22"/>
        </w:rPr>
        <w:t>Garantía Adicional a la Garantía de Cumplimiento de Contrato de Obras, conforme lo establecido en el inciso c),</w:t>
      </w:r>
      <w:r>
        <w:rPr>
          <w:rFonts w:ascii="Arial" w:hAnsi="Arial" w:cs="Arial"/>
          <w:sz w:val="22"/>
          <w:szCs w:val="22"/>
        </w:rPr>
        <w:t xml:space="preserve"> del Artículo 21 de las NB-SABS (Cuando Corresponda).</w:t>
      </w:r>
    </w:p>
    <w:p w:rsidR="00623454" w:rsidRDefault="00623454" w:rsidP="00FF1CD0">
      <w:pPr>
        <w:pStyle w:val="Prrafodelista"/>
        <w:numPr>
          <w:ilvl w:val="0"/>
          <w:numId w:val="2"/>
        </w:numPr>
        <w:spacing w:after="160" w:line="259" w:lineRule="auto"/>
        <w:ind w:left="798" w:hanging="210"/>
        <w:contextualSpacing/>
        <w:jc w:val="both"/>
        <w:rPr>
          <w:rFonts w:ascii="Arial" w:hAnsi="Arial" w:cs="Arial"/>
          <w:sz w:val="22"/>
          <w:szCs w:val="22"/>
        </w:rPr>
      </w:pPr>
      <w:r>
        <w:rPr>
          <w:rFonts w:ascii="Arial" w:hAnsi="Arial" w:cs="Arial"/>
          <w:sz w:val="22"/>
          <w:szCs w:val="22"/>
        </w:rPr>
        <w:t>Documentos solicitados en las especificaciones técnicas:</w:t>
      </w:r>
    </w:p>
    <w:p w:rsidR="00623454" w:rsidRDefault="00623454" w:rsidP="00FA6E75">
      <w:pPr>
        <w:pStyle w:val="Prrafodelista"/>
        <w:numPr>
          <w:ilvl w:val="0"/>
          <w:numId w:val="36"/>
        </w:numPr>
        <w:spacing w:after="160" w:line="259" w:lineRule="auto"/>
        <w:ind w:left="1106" w:hanging="266"/>
        <w:contextualSpacing/>
        <w:jc w:val="both"/>
        <w:rPr>
          <w:rFonts w:ascii="Arial" w:hAnsi="Arial" w:cs="Arial"/>
          <w:sz w:val="22"/>
          <w:szCs w:val="22"/>
        </w:rPr>
      </w:pPr>
      <w:r w:rsidRPr="00784717">
        <w:rPr>
          <w:rFonts w:ascii="Arial" w:hAnsi="Arial" w:cs="Arial"/>
          <w:sz w:val="22"/>
          <w:szCs w:val="22"/>
        </w:rPr>
        <w:t>Documentación de respaldo de la Experiencia de</w:t>
      </w:r>
      <w:r>
        <w:rPr>
          <w:rFonts w:ascii="Arial" w:hAnsi="Arial" w:cs="Arial"/>
          <w:sz w:val="22"/>
          <w:szCs w:val="22"/>
        </w:rPr>
        <w:t xml:space="preserve"> </w:t>
      </w:r>
      <w:r w:rsidRPr="00784717">
        <w:rPr>
          <w:rFonts w:ascii="Arial" w:hAnsi="Arial" w:cs="Arial"/>
          <w:sz w:val="22"/>
          <w:szCs w:val="22"/>
        </w:rPr>
        <w:t>l</w:t>
      </w:r>
      <w:r>
        <w:rPr>
          <w:rFonts w:ascii="Arial" w:hAnsi="Arial" w:cs="Arial"/>
          <w:sz w:val="22"/>
          <w:szCs w:val="22"/>
        </w:rPr>
        <w:t>a</w:t>
      </w:r>
      <w:r w:rsidRPr="00784717">
        <w:rPr>
          <w:rFonts w:ascii="Arial" w:hAnsi="Arial" w:cs="Arial"/>
          <w:sz w:val="22"/>
          <w:szCs w:val="22"/>
        </w:rPr>
        <w:t xml:space="preserve"> </w:t>
      </w:r>
      <w:r>
        <w:rPr>
          <w:rFonts w:ascii="Arial" w:hAnsi="Arial" w:cs="Arial"/>
          <w:sz w:val="22"/>
          <w:szCs w:val="22"/>
        </w:rPr>
        <w:t>Empresa</w:t>
      </w:r>
      <w:r w:rsidR="000F504A">
        <w:rPr>
          <w:rFonts w:ascii="Arial" w:hAnsi="Arial" w:cs="Arial"/>
          <w:sz w:val="22"/>
          <w:szCs w:val="22"/>
        </w:rPr>
        <w:t xml:space="preserve"> (Solicitado en el numeral 1, del Inciso C (Requerimiento Necesario de la Empresa Proponente)</w:t>
      </w:r>
      <w:r w:rsidRPr="00784717">
        <w:rPr>
          <w:rFonts w:ascii="Arial" w:hAnsi="Arial" w:cs="Arial"/>
          <w:sz w:val="22"/>
          <w:szCs w:val="22"/>
        </w:rPr>
        <w:t>.</w:t>
      </w:r>
    </w:p>
    <w:p w:rsidR="00623454" w:rsidRDefault="00623454" w:rsidP="00FA6E75">
      <w:pPr>
        <w:pStyle w:val="Prrafodelista"/>
        <w:numPr>
          <w:ilvl w:val="0"/>
          <w:numId w:val="36"/>
        </w:numPr>
        <w:spacing w:after="160" w:line="259" w:lineRule="auto"/>
        <w:ind w:left="1106" w:hanging="266"/>
        <w:contextualSpacing/>
        <w:jc w:val="both"/>
        <w:rPr>
          <w:rFonts w:ascii="Arial" w:hAnsi="Arial" w:cs="Arial"/>
          <w:sz w:val="22"/>
          <w:szCs w:val="22"/>
        </w:rPr>
      </w:pPr>
      <w:r w:rsidRPr="009358E8">
        <w:rPr>
          <w:rFonts w:ascii="Arial" w:hAnsi="Arial" w:cs="Arial"/>
          <w:sz w:val="22"/>
          <w:szCs w:val="22"/>
        </w:rPr>
        <w:t>Documentación de respaldo de la Experiencia de</w:t>
      </w:r>
      <w:r>
        <w:rPr>
          <w:rFonts w:ascii="Arial" w:hAnsi="Arial" w:cs="Arial"/>
          <w:sz w:val="22"/>
          <w:szCs w:val="22"/>
        </w:rPr>
        <w:t>l Personal</w:t>
      </w:r>
      <w:r w:rsidR="000F504A">
        <w:rPr>
          <w:rFonts w:ascii="Arial" w:hAnsi="Arial" w:cs="Arial"/>
          <w:sz w:val="22"/>
          <w:szCs w:val="22"/>
        </w:rPr>
        <w:t xml:space="preserve"> </w:t>
      </w:r>
      <w:r w:rsidR="000F504A" w:rsidRPr="000F504A">
        <w:rPr>
          <w:rFonts w:ascii="Arial" w:hAnsi="Arial" w:cs="Arial"/>
          <w:sz w:val="22"/>
          <w:szCs w:val="22"/>
        </w:rPr>
        <w:t xml:space="preserve">(Solicitado en el numeral </w:t>
      </w:r>
      <w:r w:rsidR="000F504A">
        <w:rPr>
          <w:rFonts w:ascii="Arial" w:hAnsi="Arial" w:cs="Arial"/>
          <w:sz w:val="22"/>
          <w:szCs w:val="22"/>
        </w:rPr>
        <w:t>2</w:t>
      </w:r>
      <w:r w:rsidR="000F504A" w:rsidRPr="000F504A">
        <w:rPr>
          <w:rFonts w:ascii="Arial" w:hAnsi="Arial" w:cs="Arial"/>
          <w:sz w:val="22"/>
          <w:szCs w:val="22"/>
        </w:rPr>
        <w:t>, del Inciso C (Requerimiento Necesario de la Empresa Proponente).</w:t>
      </w:r>
    </w:p>
    <w:p w:rsidR="004865FC" w:rsidRDefault="00623454" w:rsidP="00FA6E75">
      <w:pPr>
        <w:pStyle w:val="Prrafodelista"/>
        <w:numPr>
          <w:ilvl w:val="0"/>
          <w:numId w:val="36"/>
        </w:numPr>
        <w:spacing w:after="160" w:line="259" w:lineRule="auto"/>
        <w:ind w:left="1106" w:hanging="266"/>
        <w:contextualSpacing/>
        <w:jc w:val="both"/>
        <w:rPr>
          <w:rFonts w:ascii="Arial" w:hAnsi="Arial" w:cs="Arial"/>
          <w:sz w:val="22"/>
          <w:szCs w:val="22"/>
        </w:rPr>
      </w:pPr>
      <w:r w:rsidRPr="00784717">
        <w:rPr>
          <w:rFonts w:ascii="Arial" w:hAnsi="Arial" w:cs="Arial"/>
          <w:sz w:val="22"/>
          <w:szCs w:val="22"/>
        </w:rPr>
        <w:t>Garantía de cumplimiento del contrato</w:t>
      </w:r>
      <w:r w:rsidR="004865FC" w:rsidRPr="004865FC">
        <w:rPr>
          <w:rFonts w:ascii="Arial" w:hAnsi="Arial" w:cs="Arial"/>
          <w:sz w:val="22"/>
          <w:szCs w:val="22"/>
        </w:rPr>
        <w:t xml:space="preserve"> </w:t>
      </w:r>
      <w:r w:rsidR="004865FC">
        <w:rPr>
          <w:rFonts w:ascii="Arial" w:hAnsi="Arial" w:cs="Arial"/>
          <w:sz w:val="22"/>
          <w:szCs w:val="22"/>
        </w:rPr>
        <w:t xml:space="preserve">del 7% del valor total del contrato </w:t>
      </w:r>
      <w:r w:rsidR="004865FC" w:rsidRPr="00AC56B1">
        <w:rPr>
          <w:rFonts w:ascii="Arial" w:hAnsi="Arial" w:cs="Arial"/>
          <w:sz w:val="22"/>
          <w:szCs w:val="22"/>
        </w:rPr>
        <w:t>para lo cual deberá</w:t>
      </w:r>
      <w:r w:rsidR="004865FC">
        <w:rPr>
          <w:rFonts w:ascii="Arial" w:hAnsi="Arial" w:cs="Arial"/>
          <w:sz w:val="22"/>
          <w:szCs w:val="22"/>
        </w:rPr>
        <w:t xml:space="preserve"> presentar uno de los siguientes tipos de garantía:</w:t>
      </w:r>
    </w:p>
    <w:p w:rsidR="004865FC" w:rsidRDefault="004865FC" w:rsidP="00A1503B">
      <w:pPr>
        <w:pStyle w:val="Prrafodelista"/>
        <w:numPr>
          <w:ilvl w:val="0"/>
          <w:numId w:val="5"/>
        </w:numPr>
        <w:spacing w:after="160" w:line="259" w:lineRule="auto"/>
        <w:ind w:left="1372" w:hanging="252"/>
        <w:contextualSpacing/>
        <w:jc w:val="both"/>
        <w:rPr>
          <w:rFonts w:ascii="Arial" w:hAnsi="Arial" w:cs="Arial"/>
          <w:sz w:val="22"/>
          <w:szCs w:val="22"/>
        </w:rPr>
      </w:pPr>
      <w:r>
        <w:rPr>
          <w:rFonts w:ascii="Arial" w:hAnsi="Arial" w:cs="Arial"/>
          <w:sz w:val="22"/>
          <w:szCs w:val="22"/>
        </w:rPr>
        <w:t>Boleta de Garantía.</w:t>
      </w:r>
    </w:p>
    <w:p w:rsidR="004865FC" w:rsidRDefault="004865FC" w:rsidP="00A1503B">
      <w:pPr>
        <w:pStyle w:val="Prrafodelista"/>
        <w:numPr>
          <w:ilvl w:val="0"/>
          <w:numId w:val="5"/>
        </w:numPr>
        <w:spacing w:after="160" w:line="259" w:lineRule="auto"/>
        <w:ind w:left="1372" w:hanging="252"/>
        <w:contextualSpacing/>
        <w:jc w:val="both"/>
        <w:rPr>
          <w:rFonts w:ascii="Arial" w:hAnsi="Arial" w:cs="Arial"/>
          <w:sz w:val="22"/>
          <w:szCs w:val="22"/>
        </w:rPr>
      </w:pPr>
      <w:r>
        <w:rPr>
          <w:rFonts w:ascii="Arial" w:hAnsi="Arial" w:cs="Arial"/>
          <w:sz w:val="22"/>
          <w:szCs w:val="22"/>
        </w:rPr>
        <w:t>Garantía a Primer Requerimiento.</w:t>
      </w:r>
    </w:p>
    <w:p w:rsidR="004865FC" w:rsidRDefault="004865FC" w:rsidP="00A1503B">
      <w:pPr>
        <w:pStyle w:val="Prrafodelista"/>
        <w:numPr>
          <w:ilvl w:val="0"/>
          <w:numId w:val="5"/>
        </w:numPr>
        <w:spacing w:after="160" w:line="259" w:lineRule="auto"/>
        <w:ind w:left="1372" w:hanging="252"/>
        <w:contextualSpacing/>
        <w:jc w:val="both"/>
        <w:rPr>
          <w:rFonts w:ascii="Arial" w:hAnsi="Arial" w:cs="Arial"/>
          <w:sz w:val="22"/>
          <w:szCs w:val="22"/>
        </w:rPr>
      </w:pPr>
      <w:r>
        <w:rPr>
          <w:rFonts w:ascii="Arial" w:hAnsi="Arial" w:cs="Arial"/>
          <w:sz w:val="22"/>
          <w:szCs w:val="22"/>
        </w:rPr>
        <w:t>Póliza de Seguro de Caución a primer requerimiento.</w:t>
      </w:r>
    </w:p>
    <w:p w:rsidR="004865FC" w:rsidRDefault="000F504A" w:rsidP="00057B61">
      <w:pPr>
        <w:pStyle w:val="Prrafodelista"/>
        <w:numPr>
          <w:ilvl w:val="0"/>
          <w:numId w:val="36"/>
        </w:numPr>
        <w:spacing w:after="160" w:line="259" w:lineRule="auto"/>
        <w:ind w:left="1106" w:hanging="266"/>
        <w:contextualSpacing/>
        <w:jc w:val="both"/>
        <w:rPr>
          <w:rFonts w:ascii="Arial" w:hAnsi="Arial" w:cs="Arial"/>
          <w:sz w:val="22"/>
          <w:szCs w:val="22"/>
        </w:rPr>
      </w:pPr>
      <w:r>
        <w:rPr>
          <w:rFonts w:ascii="Arial" w:hAnsi="Arial" w:cs="Arial"/>
          <w:sz w:val="22"/>
          <w:szCs w:val="22"/>
        </w:rPr>
        <w:t>Certificado de Solvencia Fiscal (Para la firma de Contrato)</w:t>
      </w:r>
    </w:p>
    <w:p w:rsidR="00623454" w:rsidRPr="004521BC" w:rsidRDefault="00623454" w:rsidP="00623454">
      <w:pPr>
        <w:pStyle w:val="Prrafodelista"/>
        <w:rPr>
          <w:rFonts w:ascii="Arial" w:hAnsi="Arial" w:cs="Arial"/>
          <w:sz w:val="22"/>
          <w:szCs w:val="22"/>
        </w:rPr>
      </w:pPr>
    </w:p>
    <w:p w:rsidR="00612DA1" w:rsidRPr="00612DA1" w:rsidRDefault="00612DA1" w:rsidP="00FF1CD0">
      <w:pPr>
        <w:pStyle w:val="Prrafodelista"/>
        <w:numPr>
          <w:ilvl w:val="0"/>
          <w:numId w:val="2"/>
        </w:numPr>
        <w:spacing w:after="160" w:line="259" w:lineRule="auto"/>
        <w:ind w:left="798" w:hanging="210"/>
        <w:contextualSpacing/>
        <w:jc w:val="both"/>
        <w:rPr>
          <w:rFonts w:ascii="Arial" w:eastAsia="Calibri" w:hAnsi="Arial" w:cs="Arial"/>
          <w:b/>
          <w:bCs/>
          <w:u w:val="single"/>
          <w:lang w:val="es-BO"/>
        </w:rPr>
      </w:pPr>
      <w:r w:rsidRPr="00612DA1">
        <w:rPr>
          <w:rFonts w:ascii="Arial" w:eastAsia="Calibri" w:hAnsi="Arial" w:cs="Arial"/>
          <w:b/>
          <w:bCs/>
          <w:u w:val="single"/>
          <w:lang w:val="es-BO"/>
        </w:rPr>
        <w:t xml:space="preserve">Asimismo, debe presentar la información que acredite que su oferta cumple con la oferta identificada, pudiendo ser </w:t>
      </w:r>
      <w:bookmarkStart w:id="0" w:name="_GoBack"/>
      <w:bookmarkEnd w:id="0"/>
      <w:r w:rsidRPr="00612DA1">
        <w:rPr>
          <w:rFonts w:ascii="Arial" w:eastAsia="Calibri" w:hAnsi="Arial" w:cs="Arial"/>
          <w:b/>
          <w:bCs/>
          <w:u w:val="single"/>
          <w:lang w:val="es-BO"/>
        </w:rPr>
        <w:t>está reflejada en una cotización.</w:t>
      </w:r>
    </w:p>
    <w:p w:rsidR="00D9556F" w:rsidRDefault="00D9556F" w:rsidP="001319BA">
      <w:pPr>
        <w:rPr>
          <w:rFonts w:ascii="Arial" w:hAnsi="Arial" w:cs="Arial"/>
          <w:sz w:val="22"/>
          <w:szCs w:val="22"/>
        </w:rPr>
      </w:pPr>
    </w:p>
    <w:p w:rsidR="00D9556F" w:rsidRPr="00A1503B" w:rsidRDefault="00D9556F" w:rsidP="001319BA">
      <w:pPr>
        <w:rPr>
          <w:rFonts w:ascii="Arial" w:hAnsi="Arial" w:cs="Arial"/>
          <w:sz w:val="32"/>
          <w:szCs w:val="22"/>
        </w:rPr>
      </w:pPr>
    </w:p>
    <w:p w:rsidR="00EB7B6F" w:rsidRPr="001319BA" w:rsidRDefault="00BF080C" w:rsidP="001319BA">
      <w:r>
        <w:rPr>
          <w:rFonts w:ascii="Arial" w:hAnsi="Arial" w:cs="Arial"/>
          <w:sz w:val="22"/>
          <w:szCs w:val="22"/>
        </w:rPr>
        <w:t>EECM</w:t>
      </w:r>
      <w:r w:rsidR="00FF1CD0">
        <w:rPr>
          <w:rFonts w:ascii="Arial" w:hAnsi="Arial" w:cs="Arial"/>
          <w:sz w:val="22"/>
          <w:szCs w:val="22"/>
        </w:rPr>
        <w:t>/</w:t>
      </w:r>
      <w:proofErr w:type="spellStart"/>
      <w:r w:rsidR="00FF1CD0">
        <w:rPr>
          <w:rFonts w:ascii="Arial" w:hAnsi="Arial" w:cs="Arial"/>
          <w:sz w:val="22"/>
          <w:szCs w:val="22"/>
        </w:rPr>
        <w:t>csm</w:t>
      </w:r>
      <w:proofErr w:type="spellEnd"/>
      <w:r w:rsidR="00E64A49">
        <w:rPr>
          <w:rFonts w:ascii="Arial" w:hAnsi="Arial" w:cs="Arial"/>
          <w:sz w:val="22"/>
          <w:szCs w:val="22"/>
        </w:rPr>
        <w:t>/</w:t>
      </w:r>
      <w:proofErr w:type="spellStart"/>
      <w:r w:rsidR="005434D0">
        <w:rPr>
          <w:rFonts w:ascii="Arial" w:hAnsi="Arial" w:cs="Arial"/>
          <w:sz w:val="22"/>
          <w:szCs w:val="22"/>
        </w:rPr>
        <w:t>emm</w:t>
      </w:r>
      <w:proofErr w:type="spellEnd"/>
    </w:p>
    <w:sectPr w:rsidR="00EB7B6F" w:rsidRPr="001319BA" w:rsidSect="00AF0436">
      <w:headerReference w:type="default" r:id="rId9"/>
      <w:footerReference w:type="default" r:id="rId10"/>
      <w:type w:val="continuous"/>
      <w:pgSz w:w="12242" w:h="15842" w:code="1"/>
      <w:pgMar w:top="1985" w:right="1304" w:bottom="1418" w:left="1701" w:header="709" w:footer="3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594" w:rsidRDefault="004B6594">
      <w:r>
        <w:separator/>
      </w:r>
    </w:p>
  </w:endnote>
  <w:endnote w:type="continuationSeparator" w:id="0">
    <w:p w:rsidR="004B6594" w:rsidRDefault="004B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7E4CE6" w:rsidP="00A10F2D">
    <w:pPr>
      <w:rPr>
        <w:rFonts w:ascii="Arial" w:hAnsi="Arial" w:cs="Arial"/>
        <w:color w:val="000000"/>
        <w:sz w:val="18"/>
      </w:rPr>
    </w:pPr>
    <w:r>
      <w:rPr>
        <w:noProof/>
        <w:sz w:val="16"/>
        <w:szCs w:val="16"/>
        <w:lang w:val="es-BO" w:eastAsia="es-BO"/>
      </w:rPr>
      <w:drawing>
        <wp:anchor distT="0" distB="0" distL="114300" distR="114300" simplePos="0" relativeHeight="251661312" behindDoc="0" locked="0" layoutInCell="1" allowOverlap="1" wp14:anchorId="4E51166A" wp14:editId="17D5B807">
          <wp:simplePos x="0" y="0"/>
          <wp:positionH relativeFrom="column">
            <wp:posOffset>-1068308</wp:posOffset>
          </wp:positionH>
          <wp:positionV relativeFrom="paragraph">
            <wp:posOffset>-49624</wp:posOffset>
          </wp:positionV>
          <wp:extent cx="7750810" cy="68961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594" w:rsidRDefault="004B6594">
      <w:r>
        <w:separator/>
      </w:r>
    </w:p>
  </w:footnote>
  <w:footnote w:type="continuationSeparator" w:id="0">
    <w:p w:rsidR="004B6594" w:rsidRDefault="004B65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AF0436"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sz w:val="16"/>
        <w:szCs w:val="16"/>
        <w:lang w:val="es-BO" w:eastAsia="es-BO"/>
      </w:rPr>
      <w:drawing>
        <wp:anchor distT="0" distB="0" distL="114300" distR="114300" simplePos="0" relativeHeight="251663360" behindDoc="0" locked="0" layoutInCell="1" allowOverlap="1" wp14:anchorId="7B81EEA7" wp14:editId="42AD6532">
          <wp:simplePos x="0" y="0"/>
          <wp:positionH relativeFrom="column">
            <wp:posOffset>-1068309</wp:posOffset>
          </wp:positionH>
          <wp:positionV relativeFrom="paragraph">
            <wp:posOffset>-444255</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60C73"/>
    <w:multiLevelType w:val="multilevel"/>
    <w:tmpl w:val="D5BE740E"/>
    <w:lvl w:ilvl="0">
      <w:start w:val="1"/>
      <w:numFmt w:val="decimal"/>
      <w:lvlText w:val="%1."/>
      <w:lvlJc w:val="left"/>
      <w:pPr>
        <w:tabs>
          <w:tab w:val="num" w:pos="417"/>
        </w:tabs>
        <w:ind w:left="417" w:hanging="360"/>
      </w:pPr>
      <w:rPr>
        <w:rFonts w:hint="default"/>
        <w:b w:val="0"/>
      </w:rPr>
    </w:lvl>
    <w:lvl w:ilvl="1">
      <w:start w:val="1"/>
      <w:numFmt w:val="bullet"/>
      <w:lvlText w:val=""/>
      <w:lvlJc w:val="left"/>
      <w:pPr>
        <w:tabs>
          <w:tab w:val="num" w:pos="777"/>
        </w:tabs>
        <w:ind w:left="777" w:hanging="360"/>
      </w:pPr>
      <w:rPr>
        <w:rFonts w:ascii="Symbol" w:hAnsi="Symbol" w:cs="OpenSymbol;Arial Unicode MS" w:hint="default"/>
      </w:rPr>
    </w:lvl>
    <w:lvl w:ilvl="2">
      <w:start w:val="1"/>
      <w:numFmt w:val="bullet"/>
      <w:lvlText w:val=""/>
      <w:lvlJc w:val="left"/>
      <w:pPr>
        <w:tabs>
          <w:tab w:val="num" w:pos="1137"/>
        </w:tabs>
        <w:ind w:left="1137" w:hanging="360"/>
      </w:pPr>
      <w:rPr>
        <w:rFonts w:ascii="Symbol" w:hAnsi="Symbol" w:cs="OpenSymbol;Arial Unicode MS" w:hint="default"/>
      </w:rPr>
    </w:lvl>
    <w:lvl w:ilvl="3">
      <w:start w:val="1"/>
      <w:numFmt w:val="bullet"/>
      <w:lvlText w:val=""/>
      <w:lvlJc w:val="left"/>
      <w:pPr>
        <w:tabs>
          <w:tab w:val="num" w:pos="1497"/>
        </w:tabs>
        <w:ind w:left="1497" w:hanging="360"/>
      </w:pPr>
      <w:rPr>
        <w:rFonts w:ascii="Symbol" w:hAnsi="Symbol" w:cs="OpenSymbol;Arial Unicode MS" w:hint="default"/>
      </w:rPr>
    </w:lvl>
    <w:lvl w:ilvl="4">
      <w:start w:val="1"/>
      <w:numFmt w:val="bullet"/>
      <w:lvlText w:val=""/>
      <w:lvlJc w:val="left"/>
      <w:pPr>
        <w:tabs>
          <w:tab w:val="num" w:pos="1857"/>
        </w:tabs>
        <w:ind w:left="1857" w:hanging="360"/>
      </w:pPr>
      <w:rPr>
        <w:rFonts w:ascii="Symbol" w:hAnsi="Symbol" w:cs="OpenSymbol;Arial Unicode MS" w:hint="default"/>
      </w:rPr>
    </w:lvl>
    <w:lvl w:ilvl="5">
      <w:start w:val="1"/>
      <w:numFmt w:val="bullet"/>
      <w:lvlText w:val=""/>
      <w:lvlJc w:val="left"/>
      <w:pPr>
        <w:tabs>
          <w:tab w:val="num" w:pos="2217"/>
        </w:tabs>
        <w:ind w:left="2217" w:hanging="360"/>
      </w:pPr>
      <w:rPr>
        <w:rFonts w:ascii="Symbol" w:hAnsi="Symbol" w:cs="OpenSymbol;Arial Unicode MS" w:hint="default"/>
      </w:rPr>
    </w:lvl>
    <w:lvl w:ilvl="6">
      <w:start w:val="1"/>
      <w:numFmt w:val="bullet"/>
      <w:lvlText w:val=""/>
      <w:lvlJc w:val="left"/>
      <w:pPr>
        <w:tabs>
          <w:tab w:val="num" w:pos="2577"/>
        </w:tabs>
        <w:ind w:left="2577" w:hanging="360"/>
      </w:pPr>
      <w:rPr>
        <w:rFonts w:ascii="Symbol" w:hAnsi="Symbol" w:cs="OpenSymbol;Arial Unicode MS" w:hint="default"/>
      </w:rPr>
    </w:lvl>
    <w:lvl w:ilvl="7">
      <w:start w:val="1"/>
      <w:numFmt w:val="bullet"/>
      <w:lvlText w:val=""/>
      <w:lvlJc w:val="left"/>
      <w:pPr>
        <w:tabs>
          <w:tab w:val="num" w:pos="2937"/>
        </w:tabs>
        <w:ind w:left="2937" w:hanging="360"/>
      </w:pPr>
      <w:rPr>
        <w:rFonts w:ascii="Symbol" w:hAnsi="Symbol" w:cs="OpenSymbol;Arial Unicode MS" w:hint="default"/>
      </w:rPr>
    </w:lvl>
    <w:lvl w:ilvl="8">
      <w:start w:val="1"/>
      <w:numFmt w:val="bullet"/>
      <w:lvlText w:val=""/>
      <w:lvlJc w:val="left"/>
      <w:pPr>
        <w:tabs>
          <w:tab w:val="num" w:pos="3297"/>
        </w:tabs>
        <w:ind w:left="3297" w:hanging="360"/>
      </w:pPr>
      <w:rPr>
        <w:rFonts w:ascii="Symbol" w:hAnsi="Symbol" w:cs="OpenSymbol;Arial Unicode MS" w:hint="default"/>
      </w:rPr>
    </w:lvl>
  </w:abstractNum>
  <w:abstractNum w:abstractNumId="1" w15:restartNumberingAfterBreak="0">
    <w:nsid w:val="07422BCD"/>
    <w:multiLevelType w:val="hybridMultilevel"/>
    <w:tmpl w:val="165E74C6"/>
    <w:lvl w:ilvl="0" w:tplc="82380F5E">
      <w:start w:val="1"/>
      <w:numFmt w:val="upperLetter"/>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C901850"/>
    <w:multiLevelType w:val="hybridMultilevel"/>
    <w:tmpl w:val="A43AB41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10607800"/>
    <w:multiLevelType w:val="hybridMultilevel"/>
    <w:tmpl w:val="CFE07FD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0900C93"/>
    <w:multiLevelType w:val="hybridMultilevel"/>
    <w:tmpl w:val="B8B0C388"/>
    <w:lvl w:ilvl="0" w:tplc="DD0EFC9E">
      <w:start w:val="11"/>
      <w:numFmt w:val="upperLetter"/>
      <w:lvlText w:val="%1."/>
      <w:lvlJc w:val="left"/>
      <w:pPr>
        <w:ind w:left="752" w:hanging="360"/>
      </w:pPr>
      <w:rPr>
        <w:rFonts w:hint="default"/>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68D5DFD"/>
    <w:multiLevelType w:val="hybridMultilevel"/>
    <w:tmpl w:val="11203726"/>
    <w:lvl w:ilvl="0" w:tplc="400A001B">
      <w:start w:val="1"/>
      <w:numFmt w:val="lowerRoman"/>
      <w:lvlText w:val="%1."/>
      <w:lvlJc w:val="righ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7572414"/>
    <w:multiLevelType w:val="hybridMultilevel"/>
    <w:tmpl w:val="622495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95517AE"/>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B82095E"/>
    <w:multiLevelType w:val="hybridMultilevel"/>
    <w:tmpl w:val="22F2EA42"/>
    <w:lvl w:ilvl="0" w:tplc="400A000B">
      <w:start w:val="1"/>
      <w:numFmt w:val="bullet"/>
      <w:lvlText w:val=""/>
      <w:lvlJc w:val="left"/>
      <w:pPr>
        <w:ind w:left="4755"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15:restartNumberingAfterBreak="0">
    <w:nsid w:val="1EAF4C05"/>
    <w:multiLevelType w:val="hybridMultilevel"/>
    <w:tmpl w:val="AC70E698"/>
    <w:lvl w:ilvl="0" w:tplc="F9E0AEE4">
      <w:start w:val="1"/>
      <w:numFmt w:val="bullet"/>
      <w:lvlText w:val=""/>
      <w:lvlJc w:val="left"/>
      <w:pPr>
        <w:tabs>
          <w:tab w:val="num" w:pos="360"/>
        </w:tabs>
        <w:ind w:left="360" w:hanging="360"/>
      </w:pPr>
      <w:rPr>
        <w:rFonts w:ascii="Wingdings" w:hAnsi="Wingdings" w:hint="default"/>
        <w:color w:val="auto"/>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EC05C4B"/>
    <w:multiLevelType w:val="hybridMultilevel"/>
    <w:tmpl w:val="2BA6F480"/>
    <w:lvl w:ilvl="0" w:tplc="67DCFF2E">
      <w:start w:val="1"/>
      <w:numFmt w:val="lowerLetter"/>
      <w:lvlText w:val="%1)"/>
      <w:lvlJc w:val="left"/>
      <w:pPr>
        <w:ind w:left="1080" w:hanging="360"/>
      </w:pPr>
      <w:rPr>
        <w:b w:val="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1" w15:restartNumberingAfterBreak="0">
    <w:nsid w:val="27E07F3E"/>
    <w:multiLevelType w:val="hybridMultilevel"/>
    <w:tmpl w:val="9CC84FDC"/>
    <w:lvl w:ilvl="0" w:tplc="400A0017">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235BB4"/>
    <w:multiLevelType w:val="hybridMultilevel"/>
    <w:tmpl w:val="1D7A58C8"/>
    <w:lvl w:ilvl="0" w:tplc="AFF003BC">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950259C"/>
    <w:multiLevelType w:val="hybridMultilevel"/>
    <w:tmpl w:val="86B0A8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30A443E3"/>
    <w:multiLevelType w:val="hybridMultilevel"/>
    <w:tmpl w:val="2EF6FEFA"/>
    <w:lvl w:ilvl="0" w:tplc="9D4AB542">
      <w:start w:val="1"/>
      <w:numFmt w:val="decimal"/>
      <w:lvlText w:val="%1."/>
      <w:lvlJc w:val="left"/>
      <w:pPr>
        <w:ind w:left="360" w:hanging="360"/>
      </w:pPr>
      <w:rPr>
        <w:rFonts w:ascii="Arial" w:hAnsi="Arial" w:cs="Arial" w:hint="default"/>
        <w:b/>
        <w:sz w:val="20"/>
        <w:szCs w:val="20"/>
      </w:rPr>
    </w:lvl>
    <w:lvl w:ilvl="1" w:tplc="400A001B">
      <w:start w:val="1"/>
      <w:numFmt w:val="lowerRoman"/>
      <w:lvlText w:val="%2."/>
      <w:lvlJc w:val="right"/>
      <w:pPr>
        <w:ind w:left="1080" w:hanging="360"/>
      </w:pPr>
    </w:lvl>
    <w:lvl w:ilvl="2" w:tplc="475AB712">
      <w:start w:val="1"/>
      <w:numFmt w:val="lowerRoman"/>
      <w:lvlText w:val="%3."/>
      <w:lvlJc w:val="right"/>
      <w:pPr>
        <w:ind w:left="1800" w:hanging="180"/>
      </w:pPr>
      <w:rPr>
        <w:b w:val="0"/>
      </w:r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15:restartNumberingAfterBreak="0">
    <w:nsid w:val="30F448FE"/>
    <w:multiLevelType w:val="hybridMultilevel"/>
    <w:tmpl w:val="95509F68"/>
    <w:lvl w:ilvl="0" w:tplc="B28667A4">
      <w:numFmt w:val="bullet"/>
      <w:lvlText w:val=""/>
      <w:lvlJc w:val="left"/>
      <w:pPr>
        <w:ind w:left="1080" w:hanging="360"/>
      </w:pPr>
      <w:rPr>
        <w:rFonts w:ascii="Symbol" w:eastAsia="Times New Roman" w:hAnsi="Symbo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33A04DF5"/>
    <w:multiLevelType w:val="hybridMultilevel"/>
    <w:tmpl w:val="FC68CAB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3908203D"/>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9D84174"/>
    <w:multiLevelType w:val="hybridMultilevel"/>
    <w:tmpl w:val="9D8EF7A8"/>
    <w:lvl w:ilvl="0" w:tplc="400A0003">
      <w:start w:val="1"/>
      <w:numFmt w:val="bullet"/>
      <w:lvlText w:val="o"/>
      <w:lvlJc w:val="left"/>
      <w:pPr>
        <w:ind w:left="1778" w:hanging="360"/>
      </w:pPr>
      <w:rPr>
        <w:rFonts w:ascii="Courier New" w:hAnsi="Courier New" w:cs="Courier New"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19" w15:restartNumberingAfterBreak="0">
    <w:nsid w:val="3AFA3F32"/>
    <w:multiLevelType w:val="hybridMultilevel"/>
    <w:tmpl w:val="235E37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44087A"/>
    <w:multiLevelType w:val="hybridMultilevel"/>
    <w:tmpl w:val="A0B0165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3F710C95"/>
    <w:multiLevelType w:val="hybridMultilevel"/>
    <w:tmpl w:val="C7A8E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2B1309"/>
    <w:multiLevelType w:val="hybridMultilevel"/>
    <w:tmpl w:val="F39C5488"/>
    <w:lvl w:ilvl="0" w:tplc="341EEF8E">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23" w15:restartNumberingAfterBreak="0">
    <w:nsid w:val="4BD271A7"/>
    <w:multiLevelType w:val="hybridMultilevel"/>
    <w:tmpl w:val="BE7C26E4"/>
    <w:lvl w:ilvl="0" w:tplc="419085B8">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54EF108C"/>
    <w:multiLevelType w:val="hybridMultilevel"/>
    <w:tmpl w:val="DB4ED7A6"/>
    <w:lvl w:ilvl="0" w:tplc="B23AE5C4">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7D66563"/>
    <w:multiLevelType w:val="hybridMultilevel"/>
    <w:tmpl w:val="2318B684"/>
    <w:lvl w:ilvl="0" w:tplc="95BCCFDC">
      <w:start w:val="1"/>
      <w:numFmt w:val="decimal"/>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57EB2BD5"/>
    <w:multiLevelType w:val="hybridMultilevel"/>
    <w:tmpl w:val="F7D433F6"/>
    <w:lvl w:ilvl="0" w:tplc="BE14C00A">
      <w:start w:val="1"/>
      <w:numFmt w:val="lowerRoman"/>
      <w:lvlText w:val="%1."/>
      <w:lvlJc w:val="right"/>
      <w:pPr>
        <w:ind w:left="1080" w:hanging="360"/>
      </w:pPr>
      <w:rPr>
        <w:b w:val="0"/>
      </w:rPr>
    </w:lvl>
    <w:lvl w:ilvl="1" w:tplc="400A0019">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8" w15:restartNumberingAfterBreak="0">
    <w:nsid w:val="597D618D"/>
    <w:multiLevelType w:val="hybridMultilevel"/>
    <w:tmpl w:val="1C2AE296"/>
    <w:lvl w:ilvl="0" w:tplc="3C226ED6">
      <w:start w:val="4"/>
      <w:numFmt w:val="bullet"/>
      <w:lvlText w:val="-"/>
      <w:lvlJc w:val="left"/>
      <w:pPr>
        <w:tabs>
          <w:tab w:val="num" w:pos="1068"/>
        </w:tabs>
        <w:ind w:left="1068" w:hanging="360"/>
      </w:pPr>
      <w:rPr>
        <w:rFonts w:ascii="Times New Roman" w:eastAsia="Times New Roman" w:hAnsi="Times New Roman" w:cs="Times New Roman"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rPr>
        <w:rFont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5980515E"/>
    <w:multiLevelType w:val="hybridMultilevel"/>
    <w:tmpl w:val="80189152"/>
    <w:lvl w:ilvl="0" w:tplc="D2D4B016">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B5355BF"/>
    <w:multiLevelType w:val="hybridMultilevel"/>
    <w:tmpl w:val="80D4B0F0"/>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C2D05F0"/>
    <w:multiLevelType w:val="hybridMultilevel"/>
    <w:tmpl w:val="EC9EEB1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62215D5A"/>
    <w:multiLevelType w:val="hybridMultilevel"/>
    <w:tmpl w:val="FDD0A24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5CA4A97"/>
    <w:multiLevelType w:val="hybridMultilevel"/>
    <w:tmpl w:val="70D05740"/>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34" w15:restartNumberingAfterBreak="0">
    <w:nsid w:val="6604798A"/>
    <w:multiLevelType w:val="hybridMultilevel"/>
    <w:tmpl w:val="F0EC39F8"/>
    <w:lvl w:ilvl="0" w:tplc="63ECACB6">
      <w:start w:val="1"/>
      <w:numFmt w:val="decimal"/>
      <w:lvlText w:val="%1."/>
      <w:lvlJc w:val="left"/>
      <w:pPr>
        <w:tabs>
          <w:tab w:val="num" w:pos="720"/>
        </w:tabs>
        <w:ind w:left="720" w:hanging="360"/>
      </w:pPr>
      <w:rPr>
        <w:rFonts w:ascii="Arial" w:hAnsi="Arial" w:cs="Arial" w:hint="default"/>
        <w:b/>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8DD402A"/>
    <w:multiLevelType w:val="hybridMultilevel"/>
    <w:tmpl w:val="74A07C0A"/>
    <w:lvl w:ilvl="0" w:tplc="F71805D4">
      <w:start w:val="3"/>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697C15F4"/>
    <w:multiLevelType w:val="hybridMultilevel"/>
    <w:tmpl w:val="D12AF406"/>
    <w:lvl w:ilvl="0" w:tplc="AE1CECE6">
      <w:start w:val="1"/>
      <w:numFmt w:val="decimal"/>
      <w:lvlText w:val="E.%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8" w15:restartNumberingAfterBreak="0">
    <w:nsid w:val="715B6DC9"/>
    <w:multiLevelType w:val="hybridMultilevel"/>
    <w:tmpl w:val="F6D4B062"/>
    <w:lvl w:ilvl="0" w:tplc="400A0001">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39" w15:restartNumberingAfterBreak="0">
    <w:nsid w:val="72EB6806"/>
    <w:multiLevelType w:val="hybridMultilevel"/>
    <w:tmpl w:val="1B80747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75CF5885"/>
    <w:multiLevelType w:val="hybridMultilevel"/>
    <w:tmpl w:val="6EE6C89E"/>
    <w:lvl w:ilvl="0" w:tplc="ABBA7768">
      <w:start w:val="1"/>
      <w:numFmt w:val="decimal"/>
      <w:lvlText w:val="%1."/>
      <w:lvlJc w:val="left"/>
      <w:pPr>
        <w:tabs>
          <w:tab w:val="num" w:pos="360"/>
        </w:tabs>
        <w:ind w:left="360" w:hanging="360"/>
      </w:pPr>
      <w:rPr>
        <w:rFonts w:ascii="Arial" w:hAnsi="Arial" w:cs="Arial" w:hint="default"/>
        <w:b w:val="0"/>
        <w:i w:val="0"/>
        <w:sz w:val="20"/>
        <w:szCs w:val="20"/>
      </w:rPr>
    </w:lvl>
    <w:lvl w:ilvl="1" w:tplc="0C0A0003">
      <w:start w:val="1"/>
      <w:numFmt w:val="bullet"/>
      <w:lvlText w:val="o"/>
      <w:lvlJc w:val="left"/>
      <w:pPr>
        <w:tabs>
          <w:tab w:val="num" w:pos="-360"/>
        </w:tabs>
        <w:ind w:left="-360" w:hanging="360"/>
      </w:pPr>
      <w:rPr>
        <w:rFonts w:ascii="Courier New" w:hAnsi="Courier New" w:cs="Courier New" w:hint="default"/>
      </w:rPr>
    </w:lvl>
    <w:lvl w:ilvl="2" w:tplc="0C0A0005">
      <w:start w:val="1"/>
      <w:numFmt w:val="bullet"/>
      <w:lvlText w:val=""/>
      <w:lvlJc w:val="left"/>
      <w:pPr>
        <w:tabs>
          <w:tab w:val="num" w:pos="360"/>
        </w:tabs>
        <w:ind w:left="360" w:hanging="360"/>
      </w:pPr>
      <w:rPr>
        <w:rFonts w:ascii="Wingdings" w:hAnsi="Wingdings" w:hint="default"/>
      </w:rPr>
    </w:lvl>
    <w:lvl w:ilvl="3" w:tplc="7F82305E">
      <w:start w:val="1"/>
      <w:numFmt w:val="lowerRoman"/>
      <w:lvlText w:val="%4."/>
      <w:lvlJc w:val="right"/>
      <w:pPr>
        <w:tabs>
          <w:tab w:val="num" w:pos="1080"/>
        </w:tabs>
        <w:ind w:left="1080" w:hanging="360"/>
      </w:pPr>
      <w:rPr>
        <w:rFonts w:hint="default"/>
        <w:i w:val="0"/>
      </w:rPr>
    </w:lvl>
    <w:lvl w:ilvl="4" w:tplc="0C0A0003" w:tentative="1">
      <w:start w:val="1"/>
      <w:numFmt w:val="bullet"/>
      <w:lvlText w:val="o"/>
      <w:lvlJc w:val="left"/>
      <w:pPr>
        <w:tabs>
          <w:tab w:val="num" w:pos="1800"/>
        </w:tabs>
        <w:ind w:left="1800" w:hanging="360"/>
      </w:pPr>
      <w:rPr>
        <w:rFonts w:ascii="Courier New" w:hAnsi="Courier New" w:cs="Courier New" w:hint="default"/>
      </w:rPr>
    </w:lvl>
    <w:lvl w:ilvl="5" w:tplc="0C0A0005" w:tentative="1">
      <w:start w:val="1"/>
      <w:numFmt w:val="bullet"/>
      <w:lvlText w:val=""/>
      <w:lvlJc w:val="left"/>
      <w:pPr>
        <w:tabs>
          <w:tab w:val="num" w:pos="2520"/>
        </w:tabs>
        <w:ind w:left="2520" w:hanging="360"/>
      </w:pPr>
      <w:rPr>
        <w:rFonts w:ascii="Wingdings" w:hAnsi="Wingdings" w:hint="default"/>
      </w:rPr>
    </w:lvl>
    <w:lvl w:ilvl="6" w:tplc="0C0A0001" w:tentative="1">
      <w:start w:val="1"/>
      <w:numFmt w:val="bullet"/>
      <w:lvlText w:val=""/>
      <w:lvlJc w:val="left"/>
      <w:pPr>
        <w:tabs>
          <w:tab w:val="num" w:pos="3240"/>
        </w:tabs>
        <w:ind w:left="3240" w:hanging="360"/>
      </w:pPr>
      <w:rPr>
        <w:rFonts w:ascii="Symbol" w:hAnsi="Symbol" w:hint="default"/>
      </w:rPr>
    </w:lvl>
    <w:lvl w:ilvl="7" w:tplc="0C0A0003" w:tentative="1">
      <w:start w:val="1"/>
      <w:numFmt w:val="bullet"/>
      <w:lvlText w:val="o"/>
      <w:lvlJc w:val="left"/>
      <w:pPr>
        <w:tabs>
          <w:tab w:val="num" w:pos="3960"/>
        </w:tabs>
        <w:ind w:left="3960" w:hanging="360"/>
      </w:pPr>
      <w:rPr>
        <w:rFonts w:ascii="Courier New" w:hAnsi="Courier New" w:cs="Courier New" w:hint="default"/>
      </w:rPr>
    </w:lvl>
    <w:lvl w:ilvl="8" w:tplc="0C0A0005" w:tentative="1">
      <w:start w:val="1"/>
      <w:numFmt w:val="bullet"/>
      <w:lvlText w:val=""/>
      <w:lvlJc w:val="left"/>
      <w:pPr>
        <w:tabs>
          <w:tab w:val="num" w:pos="4680"/>
        </w:tabs>
        <w:ind w:left="4680" w:hanging="360"/>
      </w:pPr>
      <w:rPr>
        <w:rFonts w:ascii="Wingdings" w:hAnsi="Wingdings" w:hint="default"/>
      </w:rPr>
    </w:lvl>
  </w:abstractNum>
  <w:abstractNum w:abstractNumId="41" w15:restartNumberingAfterBreak="0">
    <w:nsid w:val="7BB23713"/>
    <w:multiLevelType w:val="hybridMultilevel"/>
    <w:tmpl w:val="FE2A5392"/>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7BFE1E41"/>
    <w:multiLevelType w:val="hybridMultilevel"/>
    <w:tmpl w:val="87125030"/>
    <w:lvl w:ilvl="0" w:tplc="B74EDA70">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7DCC54AF"/>
    <w:multiLevelType w:val="hybridMultilevel"/>
    <w:tmpl w:val="FDD0A244"/>
    <w:lvl w:ilvl="0" w:tplc="0C0A0001">
      <w:start w:val="1"/>
      <w:numFmt w:val="bullet"/>
      <w:lvlText w:val=""/>
      <w:lvlJc w:val="left"/>
      <w:pPr>
        <w:tabs>
          <w:tab w:val="num" w:pos="360"/>
        </w:tabs>
        <w:ind w:left="360" w:hanging="360"/>
      </w:pPr>
      <w:rPr>
        <w:rFonts w:ascii="Symbol" w:hAnsi="Symbol" w:hint="default"/>
      </w:rPr>
    </w:lvl>
    <w:lvl w:ilvl="1" w:tplc="0C0A0001">
      <w:start w:val="1"/>
      <w:numFmt w:val="bullet"/>
      <w:lvlText w:val=""/>
      <w:lvlJc w:val="left"/>
      <w:pPr>
        <w:tabs>
          <w:tab w:val="num" w:pos="1080"/>
        </w:tabs>
        <w:ind w:left="1080" w:hanging="360"/>
      </w:pPr>
      <w:rPr>
        <w:rFonts w:ascii="Symbol" w:hAnsi="Symbo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37"/>
  </w:num>
  <w:num w:numId="2">
    <w:abstractNumId w:val="8"/>
  </w:num>
  <w:num w:numId="3">
    <w:abstractNumId w:val="24"/>
  </w:num>
  <w:num w:numId="4">
    <w:abstractNumId w:val="18"/>
  </w:num>
  <w:num w:numId="5">
    <w:abstractNumId w:val="38"/>
  </w:num>
  <w:num w:numId="6">
    <w:abstractNumId w:val="34"/>
  </w:num>
  <w:num w:numId="7">
    <w:abstractNumId w:val="17"/>
  </w:num>
  <w:num w:numId="8">
    <w:abstractNumId w:val="20"/>
  </w:num>
  <w:num w:numId="9">
    <w:abstractNumId w:val="42"/>
  </w:num>
  <w:num w:numId="10">
    <w:abstractNumId w:val="7"/>
  </w:num>
  <w:num w:numId="11">
    <w:abstractNumId w:val="29"/>
  </w:num>
  <w:num w:numId="12">
    <w:abstractNumId w:val="9"/>
  </w:num>
  <w:num w:numId="13">
    <w:abstractNumId w:val="28"/>
  </w:num>
  <w:num w:numId="14">
    <w:abstractNumId w:val="32"/>
  </w:num>
  <w:num w:numId="15">
    <w:abstractNumId w:val="43"/>
  </w:num>
  <w:num w:numId="16">
    <w:abstractNumId w:val="36"/>
  </w:num>
  <w:num w:numId="17">
    <w:abstractNumId w:val="35"/>
  </w:num>
  <w:num w:numId="18">
    <w:abstractNumId w:val="26"/>
  </w:num>
  <w:num w:numId="19">
    <w:abstractNumId w:val="4"/>
  </w:num>
  <w:num w:numId="20">
    <w:abstractNumId w:val="31"/>
  </w:num>
  <w:num w:numId="21">
    <w:abstractNumId w:val="1"/>
  </w:num>
  <w:num w:numId="22">
    <w:abstractNumId w:val="25"/>
  </w:num>
  <w:num w:numId="23">
    <w:abstractNumId w:val="12"/>
  </w:num>
  <w:num w:numId="24">
    <w:abstractNumId w:val="41"/>
  </w:num>
  <w:num w:numId="25">
    <w:abstractNumId w:val="30"/>
  </w:num>
  <w:num w:numId="26">
    <w:abstractNumId w:val="23"/>
  </w:num>
  <w:num w:numId="27">
    <w:abstractNumId w:val="21"/>
  </w:num>
  <w:num w:numId="28">
    <w:abstractNumId w:val="11"/>
  </w:num>
  <w:num w:numId="29">
    <w:abstractNumId w:val="16"/>
  </w:num>
  <w:num w:numId="30">
    <w:abstractNumId w:val="10"/>
  </w:num>
  <w:num w:numId="31">
    <w:abstractNumId w:val="15"/>
  </w:num>
  <w:num w:numId="32">
    <w:abstractNumId w:val="2"/>
  </w:num>
  <w:num w:numId="33">
    <w:abstractNumId w:val="3"/>
  </w:num>
  <w:num w:numId="34">
    <w:abstractNumId w:val="0"/>
  </w:num>
  <w:num w:numId="35">
    <w:abstractNumId w:val="39"/>
  </w:num>
  <w:num w:numId="36">
    <w:abstractNumId w:val="22"/>
  </w:num>
  <w:num w:numId="37">
    <w:abstractNumId w:val="14"/>
  </w:num>
  <w:num w:numId="38">
    <w:abstractNumId w:val="19"/>
  </w:num>
  <w:num w:numId="39">
    <w:abstractNumId w:val="27"/>
  </w:num>
  <w:num w:numId="40">
    <w:abstractNumId w:val="40"/>
  </w:num>
  <w:num w:numId="41">
    <w:abstractNumId w:val="6"/>
  </w:num>
  <w:num w:numId="42">
    <w:abstractNumId w:val="33"/>
  </w:num>
  <w:num w:numId="43">
    <w:abstractNumId w:val="5"/>
  </w:num>
  <w:num w:numId="44">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05833"/>
    <w:rsid w:val="00031E73"/>
    <w:rsid w:val="00034AAB"/>
    <w:rsid w:val="00051D17"/>
    <w:rsid w:val="000579DB"/>
    <w:rsid w:val="00057B61"/>
    <w:rsid w:val="00060F14"/>
    <w:rsid w:val="00061538"/>
    <w:rsid w:val="000615AD"/>
    <w:rsid w:val="00063737"/>
    <w:rsid w:val="00063FCB"/>
    <w:rsid w:val="000655E4"/>
    <w:rsid w:val="00065F0E"/>
    <w:rsid w:val="00066D81"/>
    <w:rsid w:val="0007432B"/>
    <w:rsid w:val="000745C2"/>
    <w:rsid w:val="000762C0"/>
    <w:rsid w:val="000819BA"/>
    <w:rsid w:val="000827E2"/>
    <w:rsid w:val="000866C6"/>
    <w:rsid w:val="00087042"/>
    <w:rsid w:val="0008744C"/>
    <w:rsid w:val="00090B38"/>
    <w:rsid w:val="000916E4"/>
    <w:rsid w:val="00095548"/>
    <w:rsid w:val="00097F3A"/>
    <w:rsid w:val="000A199C"/>
    <w:rsid w:val="000B6C12"/>
    <w:rsid w:val="000B7A0A"/>
    <w:rsid w:val="000C0D7D"/>
    <w:rsid w:val="000C56BF"/>
    <w:rsid w:val="000C599D"/>
    <w:rsid w:val="000C7A63"/>
    <w:rsid w:val="000D2C8A"/>
    <w:rsid w:val="000D59CF"/>
    <w:rsid w:val="000E1815"/>
    <w:rsid w:val="000E29EB"/>
    <w:rsid w:val="000E45EE"/>
    <w:rsid w:val="000E5F1A"/>
    <w:rsid w:val="000F1F56"/>
    <w:rsid w:val="000F504A"/>
    <w:rsid w:val="000F7158"/>
    <w:rsid w:val="00101491"/>
    <w:rsid w:val="00115D1F"/>
    <w:rsid w:val="00117DE7"/>
    <w:rsid w:val="001319BA"/>
    <w:rsid w:val="001327C1"/>
    <w:rsid w:val="00135EC3"/>
    <w:rsid w:val="00144515"/>
    <w:rsid w:val="00145D19"/>
    <w:rsid w:val="00145DA7"/>
    <w:rsid w:val="00150E42"/>
    <w:rsid w:val="00154EF1"/>
    <w:rsid w:val="00161C6D"/>
    <w:rsid w:val="001651D0"/>
    <w:rsid w:val="0016529F"/>
    <w:rsid w:val="001706BE"/>
    <w:rsid w:val="00183D4C"/>
    <w:rsid w:val="001844B0"/>
    <w:rsid w:val="00193DFA"/>
    <w:rsid w:val="001948CA"/>
    <w:rsid w:val="001A10E2"/>
    <w:rsid w:val="001B0481"/>
    <w:rsid w:val="001B08EC"/>
    <w:rsid w:val="001B4062"/>
    <w:rsid w:val="001B7A2C"/>
    <w:rsid w:val="001C053F"/>
    <w:rsid w:val="001C06D1"/>
    <w:rsid w:val="001C39D5"/>
    <w:rsid w:val="001C4C91"/>
    <w:rsid w:val="001D1462"/>
    <w:rsid w:val="001D1EA1"/>
    <w:rsid w:val="001D66B8"/>
    <w:rsid w:val="001E0B4A"/>
    <w:rsid w:val="001E665D"/>
    <w:rsid w:val="001E699B"/>
    <w:rsid w:val="001E6E7B"/>
    <w:rsid w:val="001E72A9"/>
    <w:rsid w:val="001E7330"/>
    <w:rsid w:val="002015E3"/>
    <w:rsid w:val="00204431"/>
    <w:rsid w:val="002111F8"/>
    <w:rsid w:val="002159AA"/>
    <w:rsid w:val="00224DA2"/>
    <w:rsid w:val="002375EC"/>
    <w:rsid w:val="00240201"/>
    <w:rsid w:val="00242035"/>
    <w:rsid w:val="0024353C"/>
    <w:rsid w:val="00244275"/>
    <w:rsid w:val="00245BF0"/>
    <w:rsid w:val="00251A91"/>
    <w:rsid w:val="00262D22"/>
    <w:rsid w:val="00262E6E"/>
    <w:rsid w:val="0026378B"/>
    <w:rsid w:val="00267D01"/>
    <w:rsid w:val="00273C16"/>
    <w:rsid w:val="00282001"/>
    <w:rsid w:val="00290203"/>
    <w:rsid w:val="002912A2"/>
    <w:rsid w:val="00296BD4"/>
    <w:rsid w:val="0029741E"/>
    <w:rsid w:val="002A50B6"/>
    <w:rsid w:val="002B0D8F"/>
    <w:rsid w:val="002D73B2"/>
    <w:rsid w:val="002E14D6"/>
    <w:rsid w:val="002E4D97"/>
    <w:rsid w:val="002F276F"/>
    <w:rsid w:val="002F68B8"/>
    <w:rsid w:val="002F7973"/>
    <w:rsid w:val="0030030F"/>
    <w:rsid w:val="00304EBA"/>
    <w:rsid w:val="003139D0"/>
    <w:rsid w:val="00314EF8"/>
    <w:rsid w:val="00317BFC"/>
    <w:rsid w:val="00320F4F"/>
    <w:rsid w:val="003378A9"/>
    <w:rsid w:val="00341186"/>
    <w:rsid w:val="00360FD2"/>
    <w:rsid w:val="00361E10"/>
    <w:rsid w:val="00362E70"/>
    <w:rsid w:val="00367607"/>
    <w:rsid w:val="00380442"/>
    <w:rsid w:val="00394EAB"/>
    <w:rsid w:val="00395BEA"/>
    <w:rsid w:val="00397EF2"/>
    <w:rsid w:val="003B13E8"/>
    <w:rsid w:val="003B38E6"/>
    <w:rsid w:val="003C3540"/>
    <w:rsid w:val="003C3830"/>
    <w:rsid w:val="003C60B2"/>
    <w:rsid w:val="003C6546"/>
    <w:rsid w:val="003C735A"/>
    <w:rsid w:val="003C79F6"/>
    <w:rsid w:val="003D3F0D"/>
    <w:rsid w:val="003D61B4"/>
    <w:rsid w:val="003E63B8"/>
    <w:rsid w:val="003F05CF"/>
    <w:rsid w:val="003F1E92"/>
    <w:rsid w:val="003F2D76"/>
    <w:rsid w:val="004021C1"/>
    <w:rsid w:val="00402B95"/>
    <w:rsid w:val="0041676D"/>
    <w:rsid w:val="00420850"/>
    <w:rsid w:val="00426424"/>
    <w:rsid w:val="0042648D"/>
    <w:rsid w:val="00430D51"/>
    <w:rsid w:val="00431DF8"/>
    <w:rsid w:val="00434DCE"/>
    <w:rsid w:val="004434C8"/>
    <w:rsid w:val="00444468"/>
    <w:rsid w:val="0045245C"/>
    <w:rsid w:val="004569F3"/>
    <w:rsid w:val="00456BFD"/>
    <w:rsid w:val="004607AE"/>
    <w:rsid w:val="00462DC2"/>
    <w:rsid w:val="00471665"/>
    <w:rsid w:val="004744DC"/>
    <w:rsid w:val="00480826"/>
    <w:rsid w:val="004809D3"/>
    <w:rsid w:val="00480A57"/>
    <w:rsid w:val="004839D8"/>
    <w:rsid w:val="00483DCC"/>
    <w:rsid w:val="004865FC"/>
    <w:rsid w:val="00493C83"/>
    <w:rsid w:val="004B2A1B"/>
    <w:rsid w:val="004B346A"/>
    <w:rsid w:val="004B4C5B"/>
    <w:rsid w:val="004B6594"/>
    <w:rsid w:val="004B7311"/>
    <w:rsid w:val="004C18DB"/>
    <w:rsid w:val="004C2FDD"/>
    <w:rsid w:val="004D2858"/>
    <w:rsid w:val="004D44BE"/>
    <w:rsid w:val="004E195B"/>
    <w:rsid w:val="004F1D1E"/>
    <w:rsid w:val="004F2C04"/>
    <w:rsid w:val="00501573"/>
    <w:rsid w:val="00510A8D"/>
    <w:rsid w:val="00511F4F"/>
    <w:rsid w:val="005149D3"/>
    <w:rsid w:val="005204D5"/>
    <w:rsid w:val="00522EC0"/>
    <w:rsid w:val="00533587"/>
    <w:rsid w:val="00533735"/>
    <w:rsid w:val="00534000"/>
    <w:rsid w:val="00537266"/>
    <w:rsid w:val="005409BB"/>
    <w:rsid w:val="005434D0"/>
    <w:rsid w:val="0054383B"/>
    <w:rsid w:val="005457C8"/>
    <w:rsid w:val="00551214"/>
    <w:rsid w:val="0056205A"/>
    <w:rsid w:val="00562D6D"/>
    <w:rsid w:val="005707C6"/>
    <w:rsid w:val="005761B5"/>
    <w:rsid w:val="00584318"/>
    <w:rsid w:val="00587E44"/>
    <w:rsid w:val="00595F2E"/>
    <w:rsid w:val="005A0D6F"/>
    <w:rsid w:val="005A1030"/>
    <w:rsid w:val="005A2B26"/>
    <w:rsid w:val="005A43C1"/>
    <w:rsid w:val="005A53EA"/>
    <w:rsid w:val="005A56EB"/>
    <w:rsid w:val="005B7E9F"/>
    <w:rsid w:val="005C00F5"/>
    <w:rsid w:val="005C026D"/>
    <w:rsid w:val="005C339B"/>
    <w:rsid w:val="005C3725"/>
    <w:rsid w:val="005C3DA9"/>
    <w:rsid w:val="005C6437"/>
    <w:rsid w:val="005C7753"/>
    <w:rsid w:val="005D1E51"/>
    <w:rsid w:val="005D2456"/>
    <w:rsid w:val="005D7745"/>
    <w:rsid w:val="005E0874"/>
    <w:rsid w:val="005F118F"/>
    <w:rsid w:val="006047DB"/>
    <w:rsid w:val="00610938"/>
    <w:rsid w:val="00612DA1"/>
    <w:rsid w:val="00617AF2"/>
    <w:rsid w:val="00622F71"/>
    <w:rsid w:val="00623454"/>
    <w:rsid w:val="00624FB5"/>
    <w:rsid w:val="006305E0"/>
    <w:rsid w:val="00633137"/>
    <w:rsid w:val="00633A54"/>
    <w:rsid w:val="00635279"/>
    <w:rsid w:val="006439F0"/>
    <w:rsid w:val="0064609D"/>
    <w:rsid w:val="00647670"/>
    <w:rsid w:val="00650C5E"/>
    <w:rsid w:val="00660165"/>
    <w:rsid w:val="0067670A"/>
    <w:rsid w:val="00681689"/>
    <w:rsid w:val="006839B6"/>
    <w:rsid w:val="006875CB"/>
    <w:rsid w:val="006950B6"/>
    <w:rsid w:val="00696E1B"/>
    <w:rsid w:val="0069706A"/>
    <w:rsid w:val="006A05CB"/>
    <w:rsid w:val="006A4B38"/>
    <w:rsid w:val="006A7AB7"/>
    <w:rsid w:val="006A7E92"/>
    <w:rsid w:val="006B0B86"/>
    <w:rsid w:val="006B404E"/>
    <w:rsid w:val="006B472D"/>
    <w:rsid w:val="006B6F3E"/>
    <w:rsid w:val="006C3866"/>
    <w:rsid w:val="006E0538"/>
    <w:rsid w:val="006E1769"/>
    <w:rsid w:val="006E348B"/>
    <w:rsid w:val="006E3E13"/>
    <w:rsid w:val="006E3F22"/>
    <w:rsid w:val="006E78E8"/>
    <w:rsid w:val="006F1933"/>
    <w:rsid w:val="006F37E0"/>
    <w:rsid w:val="006F4B58"/>
    <w:rsid w:val="006F7559"/>
    <w:rsid w:val="0071154A"/>
    <w:rsid w:val="00712460"/>
    <w:rsid w:val="0072244E"/>
    <w:rsid w:val="00722E16"/>
    <w:rsid w:val="00727ED1"/>
    <w:rsid w:val="007325E6"/>
    <w:rsid w:val="00741009"/>
    <w:rsid w:val="00742060"/>
    <w:rsid w:val="0075172E"/>
    <w:rsid w:val="00752A9E"/>
    <w:rsid w:val="007547B3"/>
    <w:rsid w:val="00756D6B"/>
    <w:rsid w:val="007576AA"/>
    <w:rsid w:val="00757B70"/>
    <w:rsid w:val="00764058"/>
    <w:rsid w:val="0076694F"/>
    <w:rsid w:val="007669F0"/>
    <w:rsid w:val="007729B5"/>
    <w:rsid w:val="00773799"/>
    <w:rsid w:val="007760DB"/>
    <w:rsid w:val="0077691A"/>
    <w:rsid w:val="0078512F"/>
    <w:rsid w:val="00786C7F"/>
    <w:rsid w:val="00790E81"/>
    <w:rsid w:val="00794DD6"/>
    <w:rsid w:val="0079555E"/>
    <w:rsid w:val="007A04F1"/>
    <w:rsid w:val="007A3BC2"/>
    <w:rsid w:val="007A52DA"/>
    <w:rsid w:val="007B0B3B"/>
    <w:rsid w:val="007B0D5A"/>
    <w:rsid w:val="007B11EF"/>
    <w:rsid w:val="007B456C"/>
    <w:rsid w:val="007B4FD4"/>
    <w:rsid w:val="007B518B"/>
    <w:rsid w:val="007B5D70"/>
    <w:rsid w:val="007C3AD2"/>
    <w:rsid w:val="007D25D5"/>
    <w:rsid w:val="007D7D1F"/>
    <w:rsid w:val="007E3484"/>
    <w:rsid w:val="007E4CE6"/>
    <w:rsid w:val="007E52CF"/>
    <w:rsid w:val="007E6723"/>
    <w:rsid w:val="007E6879"/>
    <w:rsid w:val="007F08F9"/>
    <w:rsid w:val="007F488C"/>
    <w:rsid w:val="007F57DF"/>
    <w:rsid w:val="00800744"/>
    <w:rsid w:val="008057AB"/>
    <w:rsid w:val="00811312"/>
    <w:rsid w:val="0081172C"/>
    <w:rsid w:val="008129FA"/>
    <w:rsid w:val="0081314F"/>
    <w:rsid w:val="008142BA"/>
    <w:rsid w:val="00814B00"/>
    <w:rsid w:val="00814BB7"/>
    <w:rsid w:val="00815361"/>
    <w:rsid w:val="0081610C"/>
    <w:rsid w:val="00817AC8"/>
    <w:rsid w:val="00823109"/>
    <w:rsid w:val="00833A4B"/>
    <w:rsid w:val="00840A9D"/>
    <w:rsid w:val="00841C91"/>
    <w:rsid w:val="00843767"/>
    <w:rsid w:val="00844D4A"/>
    <w:rsid w:val="00847F75"/>
    <w:rsid w:val="00860B5D"/>
    <w:rsid w:val="008625DA"/>
    <w:rsid w:val="008661E5"/>
    <w:rsid w:val="00866A34"/>
    <w:rsid w:val="00872384"/>
    <w:rsid w:val="00875E28"/>
    <w:rsid w:val="00877D55"/>
    <w:rsid w:val="00881A94"/>
    <w:rsid w:val="00881CB7"/>
    <w:rsid w:val="0088201D"/>
    <w:rsid w:val="00882DD6"/>
    <w:rsid w:val="008856C7"/>
    <w:rsid w:val="00886519"/>
    <w:rsid w:val="00891D2A"/>
    <w:rsid w:val="00895DDF"/>
    <w:rsid w:val="008A3794"/>
    <w:rsid w:val="008A6CA0"/>
    <w:rsid w:val="008B0C8B"/>
    <w:rsid w:val="008C1870"/>
    <w:rsid w:val="008C1FBA"/>
    <w:rsid w:val="008D74ED"/>
    <w:rsid w:val="008E338E"/>
    <w:rsid w:val="008E530F"/>
    <w:rsid w:val="008E5631"/>
    <w:rsid w:val="008E5F91"/>
    <w:rsid w:val="008F0AD6"/>
    <w:rsid w:val="008F0C1D"/>
    <w:rsid w:val="008F381B"/>
    <w:rsid w:val="008F4767"/>
    <w:rsid w:val="008F506B"/>
    <w:rsid w:val="00900243"/>
    <w:rsid w:val="00903A4E"/>
    <w:rsid w:val="00905D55"/>
    <w:rsid w:val="00905DF3"/>
    <w:rsid w:val="0090672B"/>
    <w:rsid w:val="00914765"/>
    <w:rsid w:val="00915A3C"/>
    <w:rsid w:val="0092063D"/>
    <w:rsid w:val="009224EF"/>
    <w:rsid w:val="00931E9D"/>
    <w:rsid w:val="00932E4E"/>
    <w:rsid w:val="00935ECB"/>
    <w:rsid w:val="009464D2"/>
    <w:rsid w:val="00953538"/>
    <w:rsid w:val="00955FC6"/>
    <w:rsid w:val="009566FA"/>
    <w:rsid w:val="0096012E"/>
    <w:rsid w:val="009606A6"/>
    <w:rsid w:val="00963BCC"/>
    <w:rsid w:val="00965DFE"/>
    <w:rsid w:val="00965FD7"/>
    <w:rsid w:val="00975ABE"/>
    <w:rsid w:val="009812C4"/>
    <w:rsid w:val="0098228D"/>
    <w:rsid w:val="0098514F"/>
    <w:rsid w:val="009878E9"/>
    <w:rsid w:val="00990987"/>
    <w:rsid w:val="00991C7C"/>
    <w:rsid w:val="00993BBC"/>
    <w:rsid w:val="009948B9"/>
    <w:rsid w:val="00995B94"/>
    <w:rsid w:val="009972C4"/>
    <w:rsid w:val="009B029A"/>
    <w:rsid w:val="009B442D"/>
    <w:rsid w:val="009B4C58"/>
    <w:rsid w:val="009B4F91"/>
    <w:rsid w:val="009B7C10"/>
    <w:rsid w:val="009C442C"/>
    <w:rsid w:val="009C4996"/>
    <w:rsid w:val="009C64EC"/>
    <w:rsid w:val="009D6CB2"/>
    <w:rsid w:val="00A006B8"/>
    <w:rsid w:val="00A06FCE"/>
    <w:rsid w:val="00A10E5C"/>
    <w:rsid w:val="00A10F2D"/>
    <w:rsid w:val="00A1503B"/>
    <w:rsid w:val="00A17BE1"/>
    <w:rsid w:val="00A23FA8"/>
    <w:rsid w:val="00A315BB"/>
    <w:rsid w:val="00A37BCC"/>
    <w:rsid w:val="00A403EA"/>
    <w:rsid w:val="00A410B7"/>
    <w:rsid w:val="00A42B3F"/>
    <w:rsid w:val="00A52E29"/>
    <w:rsid w:val="00A602B0"/>
    <w:rsid w:val="00A624CF"/>
    <w:rsid w:val="00A6281E"/>
    <w:rsid w:val="00A630AE"/>
    <w:rsid w:val="00A6585F"/>
    <w:rsid w:val="00A71038"/>
    <w:rsid w:val="00A7566B"/>
    <w:rsid w:val="00A76994"/>
    <w:rsid w:val="00A76A59"/>
    <w:rsid w:val="00A807F8"/>
    <w:rsid w:val="00A82830"/>
    <w:rsid w:val="00A82F6C"/>
    <w:rsid w:val="00A83C25"/>
    <w:rsid w:val="00A841A8"/>
    <w:rsid w:val="00A861CA"/>
    <w:rsid w:val="00A91F27"/>
    <w:rsid w:val="00A95F6E"/>
    <w:rsid w:val="00A96175"/>
    <w:rsid w:val="00AA1766"/>
    <w:rsid w:val="00AA2CBC"/>
    <w:rsid w:val="00AA7EC2"/>
    <w:rsid w:val="00AA7F94"/>
    <w:rsid w:val="00AB6D96"/>
    <w:rsid w:val="00AC194D"/>
    <w:rsid w:val="00AC56B1"/>
    <w:rsid w:val="00AC6267"/>
    <w:rsid w:val="00AC7961"/>
    <w:rsid w:val="00AD09D3"/>
    <w:rsid w:val="00AD2AA7"/>
    <w:rsid w:val="00AD5D36"/>
    <w:rsid w:val="00AE17A3"/>
    <w:rsid w:val="00AE35CC"/>
    <w:rsid w:val="00AE5C04"/>
    <w:rsid w:val="00AE6F00"/>
    <w:rsid w:val="00AE77C5"/>
    <w:rsid w:val="00AF02C2"/>
    <w:rsid w:val="00AF0436"/>
    <w:rsid w:val="00AF3EEE"/>
    <w:rsid w:val="00AF55B7"/>
    <w:rsid w:val="00B01C7A"/>
    <w:rsid w:val="00B11C18"/>
    <w:rsid w:val="00B1260D"/>
    <w:rsid w:val="00B1780A"/>
    <w:rsid w:val="00B23751"/>
    <w:rsid w:val="00B26F79"/>
    <w:rsid w:val="00B31FF7"/>
    <w:rsid w:val="00B32746"/>
    <w:rsid w:val="00B33B53"/>
    <w:rsid w:val="00B34C8E"/>
    <w:rsid w:val="00B36B82"/>
    <w:rsid w:val="00B3787D"/>
    <w:rsid w:val="00B427B4"/>
    <w:rsid w:val="00B54F3B"/>
    <w:rsid w:val="00B6081C"/>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BC"/>
    <w:rsid w:val="00BB4B2E"/>
    <w:rsid w:val="00BB6A15"/>
    <w:rsid w:val="00BB6CCC"/>
    <w:rsid w:val="00BC3820"/>
    <w:rsid w:val="00BC3B59"/>
    <w:rsid w:val="00BC420C"/>
    <w:rsid w:val="00BC5031"/>
    <w:rsid w:val="00BC6A73"/>
    <w:rsid w:val="00BD223A"/>
    <w:rsid w:val="00BD4290"/>
    <w:rsid w:val="00BE2523"/>
    <w:rsid w:val="00BE48DB"/>
    <w:rsid w:val="00BE4965"/>
    <w:rsid w:val="00BE51A3"/>
    <w:rsid w:val="00BF02A8"/>
    <w:rsid w:val="00BF080C"/>
    <w:rsid w:val="00BF3424"/>
    <w:rsid w:val="00BF538D"/>
    <w:rsid w:val="00BF7467"/>
    <w:rsid w:val="00C05456"/>
    <w:rsid w:val="00C128F1"/>
    <w:rsid w:val="00C15E77"/>
    <w:rsid w:val="00C16CE5"/>
    <w:rsid w:val="00C17A03"/>
    <w:rsid w:val="00C20ABC"/>
    <w:rsid w:val="00C21337"/>
    <w:rsid w:val="00C244CE"/>
    <w:rsid w:val="00C2678A"/>
    <w:rsid w:val="00C31CF2"/>
    <w:rsid w:val="00C3277C"/>
    <w:rsid w:val="00C33F0F"/>
    <w:rsid w:val="00C379CA"/>
    <w:rsid w:val="00C47BDE"/>
    <w:rsid w:val="00C517ED"/>
    <w:rsid w:val="00C55E9E"/>
    <w:rsid w:val="00C6080F"/>
    <w:rsid w:val="00C63680"/>
    <w:rsid w:val="00C6422D"/>
    <w:rsid w:val="00C64BAD"/>
    <w:rsid w:val="00C65544"/>
    <w:rsid w:val="00C70A4B"/>
    <w:rsid w:val="00C7357B"/>
    <w:rsid w:val="00C82A39"/>
    <w:rsid w:val="00C87D52"/>
    <w:rsid w:val="00CA0AA2"/>
    <w:rsid w:val="00CA0DA5"/>
    <w:rsid w:val="00CA61EC"/>
    <w:rsid w:val="00CA6902"/>
    <w:rsid w:val="00CB54F3"/>
    <w:rsid w:val="00CC1353"/>
    <w:rsid w:val="00CC1EBE"/>
    <w:rsid w:val="00CC412F"/>
    <w:rsid w:val="00CC4C4C"/>
    <w:rsid w:val="00CD1D38"/>
    <w:rsid w:val="00CD2696"/>
    <w:rsid w:val="00CD30A1"/>
    <w:rsid w:val="00CD4EBB"/>
    <w:rsid w:val="00CD616A"/>
    <w:rsid w:val="00CD6622"/>
    <w:rsid w:val="00CE0BE2"/>
    <w:rsid w:val="00CE1385"/>
    <w:rsid w:val="00CE186B"/>
    <w:rsid w:val="00CE1DE5"/>
    <w:rsid w:val="00CE3D7B"/>
    <w:rsid w:val="00CF123C"/>
    <w:rsid w:val="00CF4743"/>
    <w:rsid w:val="00CF562A"/>
    <w:rsid w:val="00D0119E"/>
    <w:rsid w:val="00D10264"/>
    <w:rsid w:val="00D10277"/>
    <w:rsid w:val="00D12280"/>
    <w:rsid w:val="00D1431E"/>
    <w:rsid w:val="00D162E5"/>
    <w:rsid w:val="00D238D1"/>
    <w:rsid w:val="00D26E94"/>
    <w:rsid w:val="00D400DF"/>
    <w:rsid w:val="00D410DA"/>
    <w:rsid w:val="00D509ED"/>
    <w:rsid w:val="00D54885"/>
    <w:rsid w:val="00D54BA1"/>
    <w:rsid w:val="00D61402"/>
    <w:rsid w:val="00D616EC"/>
    <w:rsid w:val="00D62F4F"/>
    <w:rsid w:val="00D63400"/>
    <w:rsid w:val="00D637B8"/>
    <w:rsid w:val="00D64845"/>
    <w:rsid w:val="00D72E6D"/>
    <w:rsid w:val="00D805FC"/>
    <w:rsid w:val="00D843B4"/>
    <w:rsid w:val="00D866ED"/>
    <w:rsid w:val="00D905FA"/>
    <w:rsid w:val="00D93087"/>
    <w:rsid w:val="00D9556F"/>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D6763"/>
    <w:rsid w:val="00DD6F8B"/>
    <w:rsid w:val="00DD7EC9"/>
    <w:rsid w:val="00DE50A7"/>
    <w:rsid w:val="00DF573B"/>
    <w:rsid w:val="00DF7595"/>
    <w:rsid w:val="00E0207F"/>
    <w:rsid w:val="00E02435"/>
    <w:rsid w:val="00E03C67"/>
    <w:rsid w:val="00E16DFC"/>
    <w:rsid w:val="00E17809"/>
    <w:rsid w:val="00E2047F"/>
    <w:rsid w:val="00E20748"/>
    <w:rsid w:val="00E22B1D"/>
    <w:rsid w:val="00E26B17"/>
    <w:rsid w:val="00E33C18"/>
    <w:rsid w:val="00E4094F"/>
    <w:rsid w:val="00E41096"/>
    <w:rsid w:val="00E43355"/>
    <w:rsid w:val="00E439FF"/>
    <w:rsid w:val="00E43DD2"/>
    <w:rsid w:val="00E462BF"/>
    <w:rsid w:val="00E5244E"/>
    <w:rsid w:val="00E57E60"/>
    <w:rsid w:val="00E64A49"/>
    <w:rsid w:val="00E65243"/>
    <w:rsid w:val="00E72D7C"/>
    <w:rsid w:val="00E73896"/>
    <w:rsid w:val="00E826A5"/>
    <w:rsid w:val="00E83AD6"/>
    <w:rsid w:val="00E85C22"/>
    <w:rsid w:val="00E95286"/>
    <w:rsid w:val="00E959B8"/>
    <w:rsid w:val="00EA6FCF"/>
    <w:rsid w:val="00EA7D68"/>
    <w:rsid w:val="00EB1081"/>
    <w:rsid w:val="00EB7B6F"/>
    <w:rsid w:val="00EB7FEC"/>
    <w:rsid w:val="00EC5788"/>
    <w:rsid w:val="00EC760C"/>
    <w:rsid w:val="00EC7630"/>
    <w:rsid w:val="00EC7C52"/>
    <w:rsid w:val="00ED0E59"/>
    <w:rsid w:val="00EE4F4F"/>
    <w:rsid w:val="00EF65BD"/>
    <w:rsid w:val="00F0007A"/>
    <w:rsid w:val="00F02080"/>
    <w:rsid w:val="00F07482"/>
    <w:rsid w:val="00F1423D"/>
    <w:rsid w:val="00F142F9"/>
    <w:rsid w:val="00F1605D"/>
    <w:rsid w:val="00F24702"/>
    <w:rsid w:val="00F31E89"/>
    <w:rsid w:val="00F34C80"/>
    <w:rsid w:val="00F367BF"/>
    <w:rsid w:val="00F47D6A"/>
    <w:rsid w:val="00F541FC"/>
    <w:rsid w:val="00F61D2A"/>
    <w:rsid w:val="00F648CE"/>
    <w:rsid w:val="00F706FE"/>
    <w:rsid w:val="00F719F8"/>
    <w:rsid w:val="00F75294"/>
    <w:rsid w:val="00F80CE4"/>
    <w:rsid w:val="00F847C5"/>
    <w:rsid w:val="00F8603F"/>
    <w:rsid w:val="00F868DE"/>
    <w:rsid w:val="00F8742E"/>
    <w:rsid w:val="00F90ACD"/>
    <w:rsid w:val="00F9713B"/>
    <w:rsid w:val="00FA4CC0"/>
    <w:rsid w:val="00FA5DF1"/>
    <w:rsid w:val="00FA6E75"/>
    <w:rsid w:val="00FB39C4"/>
    <w:rsid w:val="00FC31F0"/>
    <w:rsid w:val="00FC438F"/>
    <w:rsid w:val="00FC4A82"/>
    <w:rsid w:val="00FC5E68"/>
    <w:rsid w:val="00FE154E"/>
    <w:rsid w:val="00FE170D"/>
    <w:rsid w:val="00FE2008"/>
    <w:rsid w:val="00FE4578"/>
    <w:rsid w:val="00FF01AA"/>
    <w:rsid w:val="00FF18BC"/>
    <w:rsid w:val="00FF1CD0"/>
    <w:rsid w:val="00FF3306"/>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Párrafo,titulo 5,List Paragraph,RAFO,TIT 2 IND,GRÁFICOS,GRAFICO,MAPA"/>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Párrafo Car,titulo 5 Car,List Paragraph Car,RAFO Car,TIT 2 IND Car,GRÁFICOS Car,GRAFICO Car,MAPA Car"/>
    <w:link w:val="Prrafodelista"/>
    <w:uiPriority w:val="34"/>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 w:type="paragraph" w:customStyle="1" w:styleId="Default">
    <w:name w:val="Default"/>
    <w:rsid w:val="008661E5"/>
    <w:pPr>
      <w:autoSpaceDE w:val="0"/>
      <w:autoSpaceDN w:val="0"/>
      <w:adjustRightInd w:val="0"/>
    </w:pPr>
    <w:rPr>
      <w:rFonts w:ascii="Arial" w:hAnsi="Arial" w:cs="Arial"/>
      <w:color w:val="000000"/>
      <w:sz w:val="24"/>
      <w:szCs w:val="24"/>
    </w:rPr>
  </w:style>
  <w:style w:type="character" w:styleId="nfasis">
    <w:name w:val="Emphasis"/>
    <w:basedOn w:val="Fuentedeprrafopredeter"/>
    <w:uiPriority w:val="20"/>
    <w:qFormat/>
    <w:rsid w:val="00F874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9264">
      <w:bodyDiv w:val="1"/>
      <w:marLeft w:val="0"/>
      <w:marRight w:val="0"/>
      <w:marTop w:val="0"/>
      <w:marBottom w:val="0"/>
      <w:divBdr>
        <w:top w:val="none" w:sz="0" w:space="0" w:color="auto"/>
        <w:left w:val="none" w:sz="0" w:space="0" w:color="auto"/>
        <w:bottom w:val="none" w:sz="0" w:space="0" w:color="auto"/>
        <w:right w:val="none" w:sz="0" w:space="0" w:color="auto"/>
      </w:divBdr>
    </w:div>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C250A-2145-43BD-B3EF-A8919D41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2818</Words>
  <Characters>15505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18287</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Mamani Mercado Esperanza</cp:lastModifiedBy>
  <cp:revision>10</cp:revision>
  <cp:lastPrinted>2024-11-15T19:13:00Z</cp:lastPrinted>
  <dcterms:created xsi:type="dcterms:W3CDTF">2024-11-15T18:00:00Z</dcterms:created>
  <dcterms:modified xsi:type="dcterms:W3CDTF">2024-11-18T21:40:00Z</dcterms:modified>
</cp:coreProperties>
</file>