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3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8359"/>
      </w:tblGrid>
      <w:tr w:rsidR="00BE1B64" w:rsidTr="00BE1B64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34544029" r:id="rId7"/>
              </w:object>
            </w:r>
          </w:p>
        </w:tc>
        <w:tc>
          <w:tcPr>
            <w:tcW w:w="8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BE1B64" w:rsidP="009A638E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</w:t>
            </w:r>
            <w:r w:rsidR="009A638E">
              <w:rPr>
                <w:rFonts w:ascii="Arial" w:hAnsi="Arial" w:cs="Arial"/>
                <w:color w:val="FFFFFF"/>
                <w:sz w:val="18"/>
              </w:rPr>
              <w:t>56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281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86"/>
        <w:gridCol w:w="1835"/>
        <w:gridCol w:w="97"/>
        <w:gridCol w:w="88"/>
        <w:gridCol w:w="77"/>
        <w:gridCol w:w="161"/>
        <w:gridCol w:w="14"/>
        <w:gridCol w:w="73"/>
        <w:gridCol w:w="69"/>
        <w:gridCol w:w="64"/>
        <w:gridCol w:w="146"/>
        <w:gridCol w:w="299"/>
        <w:gridCol w:w="615"/>
        <w:gridCol w:w="180"/>
        <w:gridCol w:w="397"/>
        <w:gridCol w:w="160"/>
        <w:gridCol w:w="312"/>
        <w:gridCol w:w="105"/>
        <w:gridCol w:w="102"/>
        <w:gridCol w:w="163"/>
        <w:gridCol w:w="74"/>
        <w:gridCol w:w="15"/>
        <w:gridCol w:w="202"/>
        <w:gridCol w:w="238"/>
        <w:gridCol w:w="49"/>
        <w:gridCol w:w="298"/>
        <w:gridCol w:w="30"/>
        <w:gridCol w:w="237"/>
        <w:gridCol w:w="58"/>
        <w:gridCol w:w="320"/>
        <w:gridCol w:w="286"/>
        <w:gridCol w:w="63"/>
        <w:gridCol w:w="145"/>
        <w:gridCol w:w="46"/>
        <w:gridCol w:w="202"/>
        <w:gridCol w:w="160"/>
        <w:gridCol w:w="335"/>
        <w:gridCol w:w="89"/>
        <w:gridCol w:w="412"/>
        <w:gridCol w:w="412"/>
        <w:gridCol w:w="258"/>
        <w:gridCol w:w="222"/>
        <w:gridCol w:w="195"/>
        <w:gridCol w:w="162"/>
        <w:gridCol w:w="7"/>
      </w:tblGrid>
      <w:tr w:rsidR="009A638E" w:rsidRPr="00673E6A" w:rsidTr="002059F2">
        <w:trPr>
          <w:gridAfter w:val="1"/>
          <w:wAfter w:w="7" w:type="dxa"/>
          <w:trHeight w:val="136"/>
          <w:jc w:val="center"/>
        </w:trPr>
        <w:tc>
          <w:tcPr>
            <w:tcW w:w="10274" w:type="dxa"/>
            <w:gridSpan w:val="45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9A638E" w:rsidRPr="00673E6A" w:rsidTr="002059F2">
        <w:trPr>
          <w:gridAfter w:val="1"/>
          <w:wAfter w:w="7" w:type="dxa"/>
          <w:trHeight w:val="57"/>
          <w:jc w:val="center"/>
        </w:trPr>
        <w:tc>
          <w:tcPr>
            <w:tcW w:w="10274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9A638E" w:rsidRPr="00673E6A" w:rsidTr="002059F2">
        <w:trPr>
          <w:gridAfter w:val="1"/>
          <w:wAfter w:w="7" w:type="dxa"/>
          <w:trHeight w:val="2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747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76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368" w:type="dxa"/>
            <w:gridSpan w:val="3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9A638E" w:rsidRPr="009610EA" w:rsidRDefault="009A638E" w:rsidP="002059F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124"/>
          <w:jc w:val="center"/>
        </w:trPr>
        <w:tc>
          <w:tcPr>
            <w:tcW w:w="274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300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68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122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36"/>
              <w:gridCol w:w="360"/>
              <w:gridCol w:w="360"/>
              <w:gridCol w:w="360"/>
              <w:gridCol w:w="360"/>
              <w:gridCol w:w="239"/>
              <w:gridCol w:w="360"/>
              <w:gridCol w:w="360"/>
              <w:gridCol w:w="273"/>
              <w:gridCol w:w="360"/>
              <w:gridCol w:w="360"/>
              <w:gridCol w:w="360"/>
              <w:gridCol w:w="360"/>
              <w:gridCol w:w="360"/>
              <w:gridCol w:w="360"/>
              <w:gridCol w:w="236"/>
              <w:gridCol w:w="360"/>
              <w:gridCol w:w="254"/>
              <w:gridCol w:w="484"/>
            </w:tblGrid>
            <w:tr w:rsidR="009A638E" w:rsidRPr="00673E6A" w:rsidTr="002059F2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E2CBB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E2CBB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E2CBB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E2CBB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E2CBB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E2CBB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nil"/>
                    <w:bottom w:val="nil"/>
                  </w:tcBorders>
                  <w:vAlign w:val="center"/>
                </w:tcPr>
                <w:p w:rsidR="009A638E" w:rsidRPr="001E2D8B" w:rsidRDefault="009A638E" w:rsidP="002059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84" w:type="dxa"/>
                  <w:shd w:val="clear" w:color="auto" w:fill="DBE5F1" w:themeFill="accent1" w:themeFillTint="33"/>
                  <w:vAlign w:val="center"/>
                </w:tcPr>
                <w:p w:rsidR="009A638E" w:rsidRPr="001E2D8B" w:rsidRDefault="009A638E" w:rsidP="002059F2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29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6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A638E" w:rsidRPr="001F5957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F5957">
              <w:rPr>
                <w:rFonts w:ascii="Arial" w:hAnsi="Arial" w:cs="Arial"/>
                <w:b/>
                <w:bCs/>
                <w:color w:val="0000FF"/>
              </w:rPr>
              <w:t>ANPE P  N° 056/2013-1C</w:t>
            </w: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289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9A638E" w:rsidRPr="000A38C7" w:rsidRDefault="009A638E" w:rsidP="002059F2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COMPRA DE TONNERS TIPO 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226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6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638E" w:rsidRPr="008821DA" w:rsidRDefault="009A638E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70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8E" w:rsidRPr="008821DA" w:rsidRDefault="009A638E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9A638E" w:rsidRPr="00673E6A" w:rsidTr="002059F2">
        <w:trPr>
          <w:gridAfter w:val="1"/>
          <w:wAfter w:w="7" w:type="dxa"/>
          <w:trHeight w:val="45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35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color w:val="0000FF"/>
              </w:rPr>
              <w:t xml:space="preserve">Por </w:t>
            </w:r>
            <w:proofErr w:type="spellStart"/>
            <w:r>
              <w:rPr>
                <w:rFonts w:ascii="Arial" w:hAnsi="Arial" w:cs="Arial"/>
                <w:color w:val="0000FF"/>
              </w:rPr>
              <w:t>Item`s</w:t>
            </w:r>
            <w:proofErr w:type="spellEnd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3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8"/>
          <w:jc w:val="center"/>
        </w:trPr>
        <w:tc>
          <w:tcPr>
            <w:tcW w:w="2741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  <w:t>ITEMS</w:t>
            </w:r>
          </w:p>
        </w:tc>
        <w:tc>
          <w:tcPr>
            <w:tcW w:w="2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  <w:t xml:space="preserve">DESCRIPCIÓN </w:t>
            </w:r>
          </w:p>
          <w:p w:rsidR="009A638E" w:rsidRPr="00CC75F9" w:rsidRDefault="009A638E" w:rsidP="002059F2">
            <w:pPr>
              <w:snapToGrid w:val="0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  <w:t>CANTIDAD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  <w:t>PRECIO REFERENCIAL (UNITARIO)</w:t>
            </w:r>
          </w:p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  <w:t>(Bs)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  <w:t>PRECIO REFERENCIAL (TOTAL)</w:t>
            </w:r>
          </w:p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sz w:val="12"/>
                <w:szCs w:val="12"/>
                <w:lang w:val="es-BO" w:eastAsia="es-BO"/>
              </w:rPr>
              <w:t>(Bs)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32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A638E" w:rsidRPr="00930363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30363">
              <w:rPr>
                <w:rFonts w:ascii="Arial" w:hAnsi="Arial" w:cs="Arial"/>
                <w:i/>
                <w:iCs/>
                <w:lang w:val="es-BO" w:eastAsia="es-BO"/>
              </w:rPr>
              <w:t>1</w:t>
            </w:r>
          </w:p>
        </w:tc>
        <w:tc>
          <w:tcPr>
            <w:tcW w:w="2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  <w:t>TONNER HP CE250X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12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1.960,00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23.520,00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32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A638E" w:rsidRPr="00930363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30363">
              <w:rPr>
                <w:rFonts w:ascii="Arial" w:hAnsi="Arial" w:cs="Arial"/>
                <w:i/>
                <w:iCs/>
                <w:lang w:val="es-BO" w:eastAsia="es-BO"/>
              </w:rPr>
              <w:t>2</w:t>
            </w:r>
          </w:p>
        </w:tc>
        <w:tc>
          <w:tcPr>
            <w:tcW w:w="2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  <w:t>TONNER HP CE251A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4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2.200,00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8.800,00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32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A638E" w:rsidRPr="00930363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30363">
              <w:rPr>
                <w:rFonts w:ascii="Arial" w:hAnsi="Arial" w:cs="Arial"/>
                <w:i/>
                <w:iCs/>
                <w:lang w:val="es-BO" w:eastAsia="es-BO"/>
              </w:rPr>
              <w:t>3</w:t>
            </w:r>
          </w:p>
        </w:tc>
        <w:tc>
          <w:tcPr>
            <w:tcW w:w="2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  <w:t>TONNER HP CE252A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4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2.200,00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jc w:val="right"/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8.800,00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245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A638E" w:rsidRPr="00930363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30363">
              <w:rPr>
                <w:rFonts w:ascii="Arial" w:hAnsi="Arial" w:cs="Arial"/>
                <w:i/>
                <w:iCs/>
                <w:lang w:val="es-BO" w:eastAsia="es-BO"/>
              </w:rPr>
              <w:t>4</w:t>
            </w:r>
          </w:p>
        </w:tc>
        <w:tc>
          <w:tcPr>
            <w:tcW w:w="2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rPr>
                <w:sz w:val="14"/>
                <w:szCs w:val="14"/>
              </w:rPr>
            </w:pPr>
            <w:r w:rsidRPr="006D3266"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  <w:t>TONNER HP CE253A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4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2.200,00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jc w:val="right"/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8.800,00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32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A638E" w:rsidRPr="00930363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30363">
              <w:rPr>
                <w:rFonts w:ascii="Arial" w:hAnsi="Arial" w:cs="Arial"/>
                <w:i/>
                <w:iCs/>
                <w:lang w:val="es-BO" w:eastAsia="es-BO"/>
              </w:rPr>
              <w:t>5</w:t>
            </w:r>
          </w:p>
        </w:tc>
        <w:tc>
          <w:tcPr>
            <w:tcW w:w="2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rPr>
                <w:sz w:val="14"/>
                <w:szCs w:val="14"/>
              </w:rPr>
            </w:pPr>
            <w:r w:rsidRPr="006D3266"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  <w:t>TONNER HP CE255</w:t>
            </w:r>
            <w:r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  <w:t>X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120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2.180,00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261.600,00</w:t>
            </w:r>
          </w:p>
        </w:tc>
        <w:tc>
          <w:tcPr>
            <w:tcW w:w="1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32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A638E" w:rsidRPr="00930363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30363">
              <w:rPr>
                <w:rFonts w:ascii="Arial" w:hAnsi="Arial" w:cs="Arial"/>
                <w:i/>
                <w:iCs/>
                <w:lang w:val="es-BO" w:eastAsia="es-BO"/>
              </w:rPr>
              <w:t>6</w:t>
            </w:r>
          </w:p>
        </w:tc>
        <w:tc>
          <w:tcPr>
            <w:tcW w:w="2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rPr>
                <w:sz w:val="14"/>
                <w:szCs w:val="14"/>
              </w:rPr>
            </w:pPr>
            <w:r w:rsidRPr="006D3266">
              <w:rPr>
                <w:rFonts w:ascii="Arial" w:hAnsi="Arial" w:cs="Arial"/>
                <w:iCs/>
                <w:sz w:val="14"/>
                <w:szCs w:val="14"/>
                <w:lang w:val="es-BO" w:eastAsia="es-BO"/>
              </w:rPr>
              <w:t>TONNER XEROX PHASER 3450 (</w:t>
            </w:r>
            <w:r w:rsidRPr="006D3266">
              <w:rPr>
                <w:rFonts w:ascii="Arial" w:hAnsi="Arial" w:cs="Arial"/>
                <w:sz w:val="14"/>
                <w:szCs w:val="14"/>
              </w:rPr>
              <w:t>106R00688 )</w:t>
            </w:r>
          </w:p>
        </w:tc>
        <w:tc>
          <w:tcPr>
            <w:tcW w:w="11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22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2.070,00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D3266" w:rsidRDefault="009A638E" w:rsidP="002059F2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6D3266">
              <w:rPr>
                <w:rFonts w:ascii="Arial" w:hAnsi="Arial" w:cs="Arial"/>
                <w:iCs/>
                <w:lang w:val="es-BO" w:eastAsia="es-BO"/>
              </w:rPr>
              <w:t>45.540,00</w:t>
            </w:r>
          </w:p>
        </w:tc>
        <w:tc>
          <w:tcPr>
            <w:tcW w:w="16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32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6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CC75F9">
              <w:rPr>
                <w:rFonts w:ascii="Arial" w:hAnsi="Arial" w:cs="Arial"/>
                <w:b/>
                <w:iCs/>
                <w:lang w:val="es-BO" w:eastAsia="es-BO"/>
              </w:rPr>
              <w:t xml:space="preserve">TOTAL </w:t>
            </w:r>
            <w:r w:rsidRPr="00CC75F9">
              <w:rPr>
                <w:rFonts w:ascii="Arial" w:hAnsi="Arial" w:cs="Arial"/>
                <w:b/>
                <w:iCs/>
                <w:lang w:val="es-BO" w:eastAsia="es-BO"/>
              </w:rPr>
              <w:fldChar w:fldCharType="begin"/>
            </w:r>
            <w:r w:rsidRPr="00CC75F9">
              <w:rPr>
                <w:rFonts w:ascii="Arial" w:hAnsi="Arial" w:cs="Arial"/>
                <w:b/>
                <w:iCs/>
                <w:lang w:val="es-BO" w:eastAsia="es-BO"/>
              </w:rPr>
              <w:instrText xml:space="preserve"> =SUM(ABOVE) </w:instrText>
            </w:r>
            <w:r w:rsidRPr="00CC75F9">
              <w:rPr>
                <w:rFonts w:ascii="Arial" w:hAnsi="Arial" w:cs="Arial"/>
                <w:b/>
                <w:iCs/>
                <w:lang w:val="es-BO" w:eastAsia="es-BO"/>
              </w:rPr>
              <w:fldChar w:fldCharType="end"/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fldChar w:fldCharType="begin"/>
            </w: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instrText xml:space="preserve"> =SUM(ABOVE) </w:instrText>
            </w: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fldChar w:fldCharType="separate"/>
            </w:r>
            <w:r>
              <w:rPr>
                <w:rFonts w:ascii="Arial" w:hAnsi="Arial" w:cs="Arial"/>
                <w:b/>
                <w:i/>
                <w:iCs/>
                <w:noProof/>
                <w:lang w:val="es-BO" w:eastAsia="es-BO"/>
              </w:rPr>
              <w:t>357.060</w:t>
            </w: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fldChar w:fldCharType="end"/>
            </w: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t>,00</w:t>
            </w:r>
          </w:p>
        </w:tc>
        <w:tc>
          <w:tcPr>
            <w:tcW w:w="16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3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151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9A638E" w:rsidRPr="00CC75F9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CC75F9">
              <w:rPr>
                <w:rFonts w:ascii="Arial" w:hAnsi="Arial" w:cs="Arial"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70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06" w:type="dxa"/>
            <w:gridSpan w:val="38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279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BF2757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F2757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F2757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F275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  <w:r w:rsidRPr="00BF2757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8E" w:rsidRDefault="009A638E" w:rsidP="002059F2">
            <w:pPr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9A638E" w:rsidRDefault="009A638E" w:rsidP="002059F2">
            <w:pPr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A638E" w:rsidRPr="00D86101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D86101" w:rsidRDefault="009A638E" w:rsidP="002059F2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638E" w:rsidRPr="00D86101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3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638E" w:rsidRPr="00D86101" w:rsidRDefault="009A638E" w:rsidP="002059F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D86101" w:rsidRDefault="009A638E" w:rsidP="002059F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D86101" w:rsidRDefault="009A638E" w:rsidP="002059F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D86101" w:rsidRDefault="009A638E" w:rsidP="002059F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D86101" w:rsidRDefault="009A638E" w:rsidP="002059F2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171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80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39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9610EA" w:rsidRDefault="009A638E" w:rsidP="002059F2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38E" w:rsidRPr="009610EA" w:rsidRDefault="009A638E" w:rsidP="002059F2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9610EA" w:rsidRDefault="009A638E" w:rsidP="002059F2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219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9610EA" w:rsidRDefault="009A638E" w:rsidP="002059F2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EA1612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>Treinta</w:t>
            </w:r>
            <w:r w:rsidRPr="00EA1612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>(30</w:t>
            </w:r>
            <w:r w:rsidRPr="00EA1612">
              <w:rPr>
                <w:rFonts w:ascii="Arial" w:hAnsi="Arial" w:cs="Arial"/>
                <w:color w:val="0000FF"/>
              </w:rPr>
              <w:t xml:space="preserve">) días calendario </w:t>
            </w:r>
            <w:r>
              <w:rPr>
                <w:rFonts w:ascii="Arial" w:hAnsi="Arial" w:cs="Arial"/>
                <w:color w:val="0000FF"/>
              </w:rPr>
              <w:t xml:space="preserve"> según Especificaciones Técnicas.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A638E" w:rsidRPr="009610E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9610E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A638E" w:rsidRPr="009610E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1" w:type="dxa"/>
            <w:gridSpan w:val="37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9610EA" w:rsidRDefault="009A638E" w:rsidP="002059F2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9610EA" w:rsidRDefault="009A638E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206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600201" w:rsidRDefault="009A638E" w:rsidP="002059F2">
            <w:pPr>
              <w:pStyle w:val="Textoindependiente31"/>
              <w:widowControl/>
              <w:suppressAutoHyphens/>
              <w:rPr>
                <w:rFonts w:ascii="Arial" w:hAnsi="Arial" w:cs="Arial"/>
                <w:b w:val="0"/>
                <w:color w:val="0000FF"/>
                <w:sz w:val="16"/>
                <w:szCs w:val="16"/>
              </w:rPr>
            </w:pPr>
            <w:r w:rsidRPr="00600201">
              <w:rPr>
                <w:rFonts w:ascii="Arial" w:hAnsi="Arial" w:cs="Arial"/>
                <w:b w:val="0"/>
                <w:color w:val="0000FF"/>
                <w:sz w:val="16"/>
                <w:szCs w:val="16"/>
              </w:rPr>
              <w:t>La recepción se realizará en la Unidad de Almacenes en coordinación con el Departamento de Base de Datos y Comunicaciones  del BCB</w:t>
            </w:r>
            <w:r>
              <w:rPr>
                <w:rFonts w:ascii="Arial" w:hAnsi="Arial" w:cs="Arial"/>
                <w:b w:val="0"/>
                <w:color w:val="0000FF"/>
                <w:sz w:val="16"/>
                <w:szCs w:val="16"/>
              </w:rPr>
              <w:t>, Piso 5º del edificio principal del BCB.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225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06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1" w:type="dxa"/>
            <w:gridSpan w:val="37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98"/>
          <w:jc w:val="center"/>
        </w:trPr>
        <w:tc>
          <w:tcPr>
            <w:tcW w:w="2741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9610EA" w:rsidRDefault="009A638E" w:rsidP="002059F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88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A638E" w:rsidRPr="00F159C7" w:rsidRDefault="009A638E" w:rsidP="009A638E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F159C7">
              <w:rPr>
                <w:rFonts w:ascii="Arial" w:hAnsi="Arial" w:cs="Arial"/>
              </w:rPr>
              <w:t>Bienes para la gestión en curso.</w:t>
            </w:r>
          </w:p>
          <w:p w:rsidR="009A638E" w:rsidRPr="009610EA" w:rsidRDefault="009A638E" w:rsidP="002059F2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1" w:type="dxa"/>
            <w:gridSpan w:val="37"/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8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A638E" w:rsidRPr="00673E6A" w:rsidRDefault="009A638E" w:rsidP="009A638E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89" w:type="dxa"/>
            <w:gridSpan w:val="34"/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7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8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A638E" w:rsidRPr="00673E6A" w:rsidRDefault="009A638E" w:rsidP="009A638E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27"/>
          <w:jc w:val="center"/>
        </w:trPr>
        <w:tc>
          <w:tcPr>
            <w:tcW w:w="10112" w:type="dxa"/>
            <w:gridSpan w:val="4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27"/>
          <w:jc w:val="center"/>
        </w:trPr>
        <w:tc>
          <w:tcPr>
            <w:tcW w:w="1011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57"/>
          <w:jc w:val="center"/>
        </w:trPr>
        <w:tc>
          <w:tcPr>
            <w:tcW w:w="10274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9A638E" w:rsidRPr="00673E6A" w:rsidTr="002059F2">
        <w:trPr>
          <w:gridAfter w:val="1"/>
          <w:wAfter w:w="7" w:type="dxa"/>
          <w:trHeight w:val="57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54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7347C5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7347C5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Domicilio de la Entidad Convocante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5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526B6">
              <w:rPr>
                <w:rFonts w:ascii="Arial" w:hAnsi="Arial" w:cs="Arial"/>
                <w:color w:val="0000FF"/>
              </w:rPr>
              <w:t>Edificio Principal del BCB, Calle Ayacucho esquina Mercado. La Paz – Bolivia.</w:t>
            </w: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1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57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916" w:type="dxa"/>
            <w:gridSpan w:val="6"/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4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08" w:type="dxa"/>
            <w:gridSpan w:val="3"/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2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05"/>
          <w:jc w:val="center"/>
        </w:trPr>
        <w:tc>
          <w:tcPr>
            <w:tcW w:w="2829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4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Maria Luisa Vargas Ríos</w:t>
            </w:r>
            <w:r w:rsidRPr="00D0205B">
              <w:rPr>
                <w:color w:val="0000FF"/>
              </w:rPr>
              <w:t xml:space="preserve"> </w:t>
            </w:r>
          </w:p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(C</w:t>
            </w:r>
            <w:r w:rsidRPr="00D0205B">
              <w:rPr>
                <w:color w:val="0000FF"/>
              </w:rPr>
              <w:t>onsultas administrativas)</w:t>
            </w:r>
          </w:p>
        </w:tc>
        <w:tc>
          <w:tcPr>
            <w:tcW w:w="339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Profesional en Compras y Contrataciones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9A638E" w:rsidRPr="00D0205B" w:rsidRDefault="009A638E" w:rsidP="002059F2">
            <w:pPr>
              <w:snapToGrid w:val="0"/>
              <w:ind w:left="195" w:hanging="195"/>
              <w:rPr>
                <w:color w:val="0000FF"/>
              </w:rPr>
            </w:pPr>
            <w:r>
              <w:rPr>
                <w:color w:val="0000FF"/>
              </w:rPr>
              <w:t>Dpto. de Compras y Contrataciones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289"/>
          <w:jc w:val="center"/>
        </w:trPr>
        <w:tc>
          <w:tcPr>
            <w:tcW w:w="2829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Freddy Quispe Mamani</w:t>
            </w:r>
          </w:p>
          <w:p w:rsidR="009A638E" w:rsidRDefault="009A638E" w:rsidP="002059F2">
            <w:pPr>
              <w:snapToGrid w:val="0"/>
              <w:rPr>
                <w:color w:val="0000FF"/>
              </w:rPr>
            </w:pPr>
            <w:r w:rsidRPr="00D0205B">
              <w:rPr>
                <w:color w:val="0000FF"/>
              </w:rPr>
              <w:t>(Consultas Técnicas)</w:t>
            </w:r>
          </w:p>
        </w:tc>
        <w:tc>
          <w:tcPr>
            <w:tcW w:w="33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9A638E" w:rsidRDefault="009A638E" w:rsidP="002059F2">
            <w:pPr>
              <w:snapToGrid w:val="0"/>
              <w:ind w:left="72" w:hanging="72"/>
              <w:rPr>
                <w:color w:val="0000FF"/>
              </w:rPr>
            </w:pPr>
            <w:r>
              <w:rPr>
                <w:color w:val="0000FF"/>
              </w:rPr>
              <w:t xml:space="preserve">Supervisor de Almacenes 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A638E" w:rsidRPr="00D0205B" w:rsidRDefault="009A638E" w:rsidP="002059F2">
            <w:pPr>
              <w:snapToGrid w:val="0"/>
              <w:rPr>
                <w:color w:val="0000FF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9A638E" w:rsidRDefault="009A638E" w:rsidP="002059F2">
            <w:pPr>
              <w:snapToGrid w:val="0"/>
              <w:ind w:right="-122" w:hanging="17"/>
              <w:rPr>
                <w:color w:val="0000FF"/>
              </w:rPr>
            </w:pPr>
            <w:r>
              <w:rPr>
                <w:color w:val="0000FF"/>
              </w:rPr>
              <w:t>Dpto. de Bienes y Servicios</w:t>
            </w:r>
          </w:p>
        </w:tc>
        <w:tc>
          <w:tcPr>
            <w:tcW w:w="16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155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086A1C" w:rsidRDefault="009A638E" w:rsidP="002059F2">
            <w:pPr>
              <w:snapToGrid w:val="0"/>
              <w:rPr>
                <w:color w:val="0000FF"/>
              </w:rPr>
            </w:pPr>
            <w:r w:rsidRPr="00086A1C">
              <w:rPr>
                <w:color w:val="0000FF"/>
              </w:rPr>
              <w:t>De horas 08:30 a horas</w:t>
            </w:r>
            <w:r>
              <w:rPr>
                <w:color w:val="0000FF"/>
              </w:rPr>
              <w:t xml:space="preserve"> </w:t>
            </w:r>
            <w:r w:rsidRPr="00086A1C">
              <w:rPr>
                <w:color w:val="0000FF"/>
                <w:highlight w:val="yellow"/>
              </w:rPr>
              <w:t>18:30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7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A638E" w:rsidRPr="00673E6A" w:rsidTr="002059F2">
        <w:trPr>
          <w:gridAfter w:val="1"/>
          <w:wAfter w:w="7" w:type="dxa"/>
          <w:trHeight w:val="49"/>
          <w:jc w:val="center"/>
        </w:trPr>
        <w:tc>
          <w:tcPr>
            <w:tcW w:w="80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638E" w:rsidRPr="00503329" w:rsidRDefault="009A638E" w:rsidP="002059F2">
            <w:pPr>
              <w:snapToGrid w:val="0"/>
              <w:ind w:right="-7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503329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Teléfono: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638E" w:rsidRDefault="009A638E" w:rsidP="002059F2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A526B6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2409090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I</w:t>
            </w:r>
            <w:r w:rsidRPr="00A526B6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nt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ernos</w:t>
            </w:r>
          </w:p>
          <w:p w:rsidR="009A638E" w:rsidRPr="00A526B6" w:rsidRDefault="009A638E" w:rsidP="002059F2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A526B6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4714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 (Consulta ADM) 4516 (Consulta Técnica)</w:t>
            </w:r>
          </w:p>
        </w:tc>
        <w:tc>
          <w:tcPr>
            <w:tcW w:w="42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</w:t>
            </w:r>
          </w:p>
        </w:tc>
        <w:tc>
          <w:tcPr>
            <w:tcW w:w="1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08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425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A638E" w:rsidRPr="00086A1C" w:rsidRDefault="001B0C80" w:rsidP="002059F2">
            <w:pPr>
              <w:snapToGrid w:val="0"/>
              <w:rPr>
                <w:color w:val="0000FF"/>
              </w:rPr>
            </w:pPr>
            <w:hyperlink r:id="rId8" w:history="1">
              <w:r w:rsidR="009A638E" w:rsidRPr="0023039A">
                <w:rPr>
                  <w:rStyle w:val="Hipervnculo"/>
                </w:rPr>
                <w:t>mlvargas@bcb.gob.bo</w:t>
              </w:r>
            </w:hyperlink>
            <w:r w:rsidR="009A638E">
              <w:rPr>
                <w:color w:val="0000FF"/>
              </w:rPr>
              <w:t xml:space="preserve"> - </w:t>
            </w:r>
            <w:hyperlink r:id="rId9" w:history="1">
              <w:r w:rsidR="009A638E" w:rsidRPr="00694FEB">
                <w:rPr>
                  <w:rStyle w:val="Hipervnculo"/>
                </w:rPr>
                <w:t>gzavala@bcb.gob.bo</w:t>
              </w:r>
            </w:hyperlink>
            <w:r w:rsidR="009A638E">
              <w:rPr>
                <w:color w:val="0000FF"/>
              </w:rPr>
              <w:t xml:space="preserve"> (Consultas Administrativas)</w:t>
            </w:r>
          </w:p>
          <w:p w:rsidR="009A638E" w:rsidRDefault="001B0C80" w:rsidP="002059F2">
            <w:pPr>
              <w:snapToGrid w:val="0"/>
              <w:rPr>
                <w:color w:val="0000FF"/>
              </w:rPr>
            </w:pPr>
            <w:hyperlink r:id="rId10" w:history="1">
              <w:r w:rsidR="009A638E" w:rsidRPr="000B6D35">
                <w:rPr>
                  <w:rStyle w:val="Hipervnculo"/>
                </w:rPr>
                <w:t>fquispe@bcb.gob.bo</w:t>
              </w:r>
            </w:hyperlink>
            <w:r w:rsidR="009A638E">
              <w:rPr>
                <w:color w:val="0000FF"/>
              </w:rPr>
              <w:t xml:space="preserve"> (Consultas Técnicas)</w:t>
            </w:r>
          </w:p>
          <w:p w:rsidR="009A638E" w:rsidRPr="00086A1C" w:rsidRDefault="009A638E" w:rsidP="002059F2">
            <w:pPr>
              <w:snapToGrid w:val="0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A638E" w:rsidRPr="00673E6A" w:rsidTr="002059F2">
        <w:trPr>
          <w:gridAfter w:val="1"/>
          <w:wAfter w:w="7" w:type="dxa"/>
          <w:trHeight w:val="42"/>
          <w:jc w:val="center"/>
        </w:trPr>
        <w:tc>
          <w:tcPr>
            <w:tcW w:w="282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A638E" w:rsidRPr="00673E6A" w:rsidTr="002059F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6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5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9A638E" w:rsidRPr="00673E6A" w:rsidRDefault="009A638E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102"/>
          <w:jc w:val="center"/>
        </w:trPr>
        <w:tc>
          <w:tcPr>
            <w:tcW w:w="10281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80"/>
          <w:jc w:val="center"/>
        </w:trPr>
        <w:tc>
          <w:tcPr>
            <w:tcW w:w="10281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145"/>
          <w:jc w:val="center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973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69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4"/>
          <w:jc w:val="center"/>
        </w:trPr>
        <w:tc>
          <w:tcPr>
            <w:tcW w:w="42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973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3A1" w:rsidRPr="00673E6A" w:rsidRDefault="00FD73A1" w:rsidP="00470B42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5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3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5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66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F93B32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05.07</w:t>
            </w:r>
            <w:r w:rsidRPr="00F93B32">
              <w:rPr>
                <w:color w:val="0000FF"/>
              </w:rPr>
              <w:t>.13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F93B32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  <w:noWrap/>
            <w:vAlign w:val="center"/>
          </w:tcPr>
          <w:p w:rsidR="00FD73A1" w:rsidRPr="00F93B32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</w:tcPr>
          <w:p w:rsidR="00FD73A1" w:rsidRPr="00F93B32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5" w:type="dxa"/>
            <w:gridSpan w:val="9"/>
            <w:shd w:val="clear" w:color="auto" w:fill="FFFFFF" w:themeFill="background1"/>
            <w:noWrap/>
            <w:vAlign w:val="center"/>
          </w:tcPr>
          <w:p w:rsidR="00FD73A1" w:rsidRPr="00F93B32" w:rsidRDefault="00FD73A1" w:rsidP="00470B42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13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12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9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73A1" w:rsidRPr="005B5FBB" w:rsidRDefault="00FD73A1" w:rsidP="00470B42">
            <w:pPr>
              <w:snapToGrid w:val="0"/>
              <w:rPr>
                <w:rFonts w:cs="Arial"/>
                <w:color w:val="0000FF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973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19</w:t>
            </w:r>
            <w:r w:rsidRPr="005B5FBB">
              <w:rPr>
                <w:color w:val="0000FF"/>
              </w:rPr>
              <w:t>.0</w:t>
            </w:r>
            <w:r>
              <w:rPr>
                <w:color w:val="0000FF"/>
              </w:rPr>
              <w:t>7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1:3</w:t>
            </w:r>
            <w:r w:rsidRPr="005B5FBB">
              <w:rPr>
                <w:color w:val="0000FF"/>
              </w:rPr>
              <w:t>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FD73A1" w:rsidRPr="005B5FBB" w:rsidRDefault="00FD73A1" w:rsidP="00470B42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FD73A1" w:rsidRPr="005B5FBB" w:rsidRDefault="00FD73A1" w:rsidP="00470B42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FD73A1" w:rsidRPr="005B5FBB" w:rsidRDefault="00FD73A1" w:rsidP="00470B42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FD73A1" w:rsidRPr="005B5FBB" w:rsidRDefault="00FD73A1" w:rsidP="00470B42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17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19.08.13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FD73A1" w:rsidRPr="004D652F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D73A1" w:rsidRPr="004D652F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5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FD73A1" w:rsidRPr="004D652F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52D5B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52D5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52D5B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12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26.08.13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5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76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29.08.13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FD73A1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06.09.13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5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143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3A1" w:rsidRPr="005B5FBB" w:rsidRDefault="001B0C80" w:rsidP="00470B42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19</w:t>
            </w:r>
            <w:bookmarkStart w:id="2" w:name="_GoBack"/>
            <w:bookmarkEnd w:id="2"/>
            <w:r w:rsidR="00FD73A1">
              <w:rPr>
                <w:color w:val="0000FF"/>
              </w:rPr>
              <w:t>.09.13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5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FD73A1" w:rsidRPr="00673E6A" w:rsidRDefault="00FD73A1" w:rsidP="00470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73A1" w:rsidRPr="00673E6A" w:rsidTr="00470B42">
        <w:tblPrEx>
          <w:shd w:val="clear" w:color="auto" w:fill="FFFFFF" w:themeFill="background1"/>
        </w:tblPrEx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6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5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FD73A1" w:rsidRPr="00673E6A" w:rsidRDefault="00FD73A1" w:rsidP="00470B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D73A1" w:rsidRPr="00D7365C" w:rsidRDefault="00FD73A1" w:rsidP="00FD73A1">
      <w:pPr>
        <w:ind w:hanging="567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BE1B64" w:rsidRDefault="00BE1B64" w:rsidP="00BE1B64"/>
    <w:bookmarkEnd w:id="0"/>
    <w:bookmarkEnd w:id="1"/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1B0C80"/>
    <w:rsid w:val="002E44C2"/>
    <w:rsid w:val="002E5EF3"/>
    <w:rsid w:val="00422D1F"/>
    <w:rsid w:val="00676CC7"/>
    <w:rsid w:val="006E1160"/>
    <w:rsid w:val="008C5DBB"/>
    <w:rsid w:val="009A638E"/>
    <w:rsid w:val="009E2CBB"/>
    <w:rsid w:val="00AD55C5"/>
    <w:rsid w:val="00BE1B64"/>
    <w:rsid w:val="00CA6CE6"/>
    <w:rsid w:val="00CB5C2D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quispe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6</cp:revision>
  <dcterms:created xsi:type="dcterms:W3CDTF">2013-07-04T18:03:00Z</dcterms:created>
  <dcterms:modified xsi:type="dcterms:W3CDTF">2013-07-05T19:41:00Z</dcterms:modified>
</cp:coreProperties>
</file>