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7514"/>
      </w:tblGrid>
      <w:tr w:rsidR="00BE1B64" w:rsidTr="002759B7">
        <w:trPr>
          <w:trHeight w:val="1530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91023040" r:id="rId7"/>
              </w:object>
            </w:r>
          </w:p>
        </w:tc>
        <w:tc>
          <w:tcPr>
            <w:tcW w:w="7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A157B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A157B5">
              <w:rPr>
                <w:rFonts w:ascii="Arial" w:hAnsi="Arial" w:cs="Arial"/>
                <w:color w:val="FFFFFF"/>
                <w:sz w:val="18"/>
              </w:rPr>
              <w:t>033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201</w:t>
            </w:r>
            <w:r w:rsidR="002759B7">
              <w:rPr>
                <w:rFonts w:ascii="Arial" w:hAnsi="Arial" w:cs="Arial"/>
                <w:color w:val="FFFFFF"/>
                <w:sz w:val="18"/>
              </w:rPr>
              <w:t>8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759B7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p w:rsidR="00F4714C" w:rsidRPr="002759B7" w:rsidRDefault="00F4714C" w:rsidP="002759B7">
      <w:pPr>
        <w:pStyle w:val="SubttuloDBC"/>
        <w:numPr>
          <w:ilvl w:val="0"/>
          <w:numId w:val="0"/>
        </w:numPr>
        <w:spacing w:before="0" w:after="0"/>
        <w:ind w:left="567" w:hanging="993"/>
        <w:rPr>
          <w:sz w:val="6"/>
          <w:szCs w:val="10"/>
          <w:lang w:val="es-ES"/>
        </w:rPr>
      </w:pPr>
    </w:p>
    <w:p w:rsidR="00F4714C" w:rsidRPr="002759B7" w:rsidRDefault="00F4714C" w:rsidP="00F4714C">
      <w:pPr>
        <w:rPr>
          <w:sz w:val="2"/>
          <w:szCs w:val="2"/>
          <w:lang w:val="es-MX"/>
        </w:rPr>
      </w:pPr>
    </w:p>
    <w:p w:rsidR="00F4714C" w:rsidRPr="006F56D1" w:rsidRDefault="00F4714C" w:rsidP="00F4714C">
      <w:pPr>
        <w:rPr>
          <w:sz w:val="2"/>
          <w:szCs w:val="2"/>
        </w:rPr>
      </w:pPr>
    </w:p>
    <w:tbl>
      <w:tblPr>
        <w:tblW w:w="9225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181"/>
        <w:gridCol w:w="92"/>
        <w:gridCol w:w="74"/>
        <w:gridCol w:w="86"/>
        <w:gridCol w:w="84"/>
        <w:gridCol w:w="32"/>
        <w:gridCol w:w="44"/>
        <w:gridCol w:w="107"/>
        <w:gridCol w:w="447"/>
        <w:gridCol w:w="381"/>
        <w:gridCol w:w="367"/>
        <w:gridCol w:w="14"/>
        <w:gridCol w:w="63"/>
        <w:gridCol w:w="160"/>
        <w:gridCol w:w="158"/>
        <w:gridCol w:w="165"/>
        <w:gridCol w:w="220"/>
        <w:gridCol w:w="426"/>
        <w:gridCol w:w="13"/>
        <w:gridCol w:w="167"/>
        <w:gridCol w:w="105"/>
        <w:gridCol w:w="275"/>
        <w:gridCol w:w="285"/>
        <w:gridCol w:w="136"/>
        <w:gridCol w:w="24"/>
        <w:gridCol w:w="249"/>
        <w:gridCol w:w="12"/>
        <w:gridCol w:w="160"/>
        <w:gridCol w:w="94"/>
        <w:gridCol w:w="41"/>
        <w:gridCol w:w="382"/>
        <w:gridCol w:w="417"/>
        <w:gridCol w:w="380"/>
        <w:gridCol w:w="957"/>
        <w:gridCol w:w="195"/>
      </w:tblGrid>
      <w:tr w:rsidR="00A34E0A" w:rsidRPr="0008708E" w:rsidTr="00E4146C">
        <w:trPr>
          <w:trHeight w:val="163"/>
        </w:trPr>
        <w:tc>
          <w:tcPr>
            <w:tcW w:w="9225" w:type="dxa"/>
            <w:gridSpan w:val="36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08708E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A34E0A" w:rsidRPr="0008708E" w:rsidTr="00E4146C">
        <w:trPr>
          <w:trHeight w:val="68"/>
        </w:trPr>
        <w:tc>
          <w:tcPr>
            <w:tcW w:w="9225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A34E0A" w:rsidRPr="0008708E" w:rsidTr="00E4146C">
        <w:trPr>
          <w:trHeight w:val="32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8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A34E0A" w:rsidRPr="0008708E" w:rsidTr="00E4146C">
        <w:trPr>
          <w:trHeight w:val="128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231472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48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89" w:type="dxa"/>
            <w:gridSpan w:val="17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A34E0A" w:rsidRPr="0008708E" w:rsidTr="00E4146C">
        <w:trPr>
          <w:trHeight w:val="263"/>
        </w:trPr>
        <w:tc>
          <w:tcPr>
            <w:tcW w:w="2416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458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231472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43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A34E0A" w:rsidRPr="0008708E" w:rsidTr="00E4146C">
              <w:trPr>
                <w:trHeight w:val="263"/>
              </w:trPr>
              <w:tc>
                <w:tcPr>
                  <w:tcW w:w="316" w:type="dxa"/>
                  <w:shd w:val="clear" w:color="auto" w:fill="DBE5F1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D1561D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D1561D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D1561D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D1561D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D1561D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D1561D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  <w:bookmarkStart w:id="2" w:name="_GoBack"/>
                  <w:bookmarkEnd w:id="2"/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/>
                  <w:vAlign w:val="center"/>
                </w:tcPr>
                <w:p w:rsidR="00A34E0A" w:rsidRPr="008277A8" w:rsidRDefault="00A34E0A" w:rsidP="00E4146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8277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34E0A" w:rsidRPr="008277A8" w:rsidRDefault="00A34E0A" w:rsidP="00E4146C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34E0A" w:rsidRPr="0008708E" w:rsidTr="00E4146C">
        <w:trPr>
          <w:trHeight w:val="187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ANPE - C N° 0</w:t>
            </w:r>
            <w:r>
              <w:rPr>
                <w:rFonts w:ascii="Arial" w:hAnsi="Arial" w:cs="Arial"/>
                <w:b/>
                <w:lang w:val="es-BO" w:eastAsia="es-BO"/>
              </w:rPr>
              <w:t>33</w:t>
            </w:r>
            <w:r w:rsidRPr="0008708E">
              <w:rPr>
                <w:rFonts w:ascii="Arial" w:hAnsi="Arial" w:cs="Arial"/>
                <w:b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b/>
                <w:lang w:val="es-BO" w:eastAsia="es-BO"/>
              </w:rPr>
              <w:t>-1C</w:t>
            </w:r>
          </w:p>
        </w:tc>
        <w:tc>
          <w:tcPr>
            <w:tcW w:w="288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34E0A" w:rsidRPr="0008708E" w:rsidTr="00E4146C">
        <w:trPr>
          <w:trHeight w:val="48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89" w:type="dxa"/>
            <w:gridSpan w:val="1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307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pt-BR"/>
              </w:rPr>
              <w:t>COMPRA DE RELOJES HOROFECHADORES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271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414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369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A34E0A" w:rsidRPr="0008708E" w:rsidTr="00E4146C">
        <w:trPr>
          <w:trHeight w:val="5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179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</w:rPr>
              <w:t>Por el Total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4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A34E0A" w:rsidRPr="0008708E" w:rsidTr="00E4146C">
        <w:trPr>
          <w:trHeight w:val="103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Precio Referencial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Bs</w:t>
            </w:r>
            <w:r>
              <w:rPr>
                <w:rFonts w:ascii="Arial" w:hAnsi="Arial" w:cs="Arial"/>
                <w:b/>
                <w:bCs/>
              </w:rPr>
              <w:t>78</w:t>
            </w:r>
            <w:r w:rsidRPr="0008708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Pr="0008708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4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4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231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lang w:val="es-BO" w:eastAsia="es-BO"/>
              </w:rPr>
              <w:t>Contrato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34E0A" w:rsidRPr="0008708E" w:rsidTr="00E4146C">
        <w:trPr>
          <w:trHeight w:val="44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4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167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A34E0A" w:rsidRPr="0008708E" w:rsidRDefault="00A34E0A" w:rsidP="00E4146C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El proponente adjudicado deberá constituir la garantía del cumplimiento de contrato, por el 7% del monto total contratado.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34E0A" w:rsidRPr="0008708E" w:rsidTr="00E4146C">
        <w:trPr>
          <w:trHeight w:val="271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53D82">
              <w:rPr>
                <w:rFonts w:ascii="Arial" w:hAnsi="Arial" w:cs="Arial"/>
                <w:b/>
                <w:bCs/>
                <w:lang w:val="es-BO" w:eastAsia="es-BO"/>
              </w:rPr>
              <w:t>Garantía de Funcionamiento  de Maquinaria y/o Equipo</w:t>
            </w: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4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34E0A" w:rsidRPr="0008708E" w:rsidRDefault="00A34E0A" w:rsidP="00E4146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214591">
              <w:rPr>
                <w:rFonts w:ascii="Arial" w:hAnsi="Arial" w:cs="Arial"/>
                <w:sz w:val="15"/>
                <w:szCs w:val="15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</w:t>
            </w: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34E0A" w:rsidRPr="0008708E" w:rsidTr="00E4146C">
        <w:trPr>
          <w:trHeight w:val="203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9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241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34E0A" w:rsidRPr="0008708E" w:rsidTr="00E4146C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8" w:type="dxa"/>
            <w:gridSpan w:val="11"/>
            <w:tcBorders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34E0A" w:rsidRPr="0008708E" w:rsidTr="00E4146C">
        <w:trPr>
          <w:trHeight w:val="217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Sesenta </w:t>
            </w: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60) días calendario, </w:t>
            </w: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a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partir del día hábil siguiente de la suscripción </w:t>
            </w: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del contrato.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34E0A" w:rsidRPr="0008708E" w:rsidTr="00E4146C">
        <w:trPr>
          <w:trHeight w:val="48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3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34E0A" w:rsidRPr="0008708E" w:rsidTr="00E4146C">
        <w:trPr>
          <w:trHeight w:val="56"/>
        </w:trPr>
        <w:tc>
          <w:tcPr>
            <w:tcW w:w="2416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4E0A" w:rsidRPr="00231472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Lugar de entrega</w:t>
            </w:r>
          </w:p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:</w:t>
            </w:r>
          </w:p>
        </w:tc>
        <w:tc>
          <w:tcPr>
            <w:tcW w:w="6448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En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la Unidad de Activos Fijos</w:t>
            </w:r>
            <w:r w:rsidRPr="0008708E">
              <w:rPr>
                <w:rFonts w:ascii="Arial" w:hAnsi="Arial" w:cs="Arial"/>
                <w:sz w:val="15"/>
                <w:szCs w:val="15"/>
                <w:lang w:val="es-BO" w:eastAsia="es-BO"/>
              </w:rPr>
              <w:t>, ubicado en el Edificio del BCB Calle Ayacucho esq. Mercado - Piso 5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34E0A" w:rsidRPr="0008708E" w:rsidTr="00E4146C">
        <w:trPr>
          <w:trHeight w:val="149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8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34E0A" w:rsidRPr="0008708E" w:rsidTr="00E4146C">
        <w:trPr>
          <w:trHeight w:val="56"/>
        </w:trPr>
        <w:tc>
          <w:tcPr>
            <w:tcW w:w="241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3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34E0A" w:rsidRPr="0008708E" w:rsidTr="00E4146C">
        <w:trPr>
          <w:trHeight w:val="117"/>
        </w:trPr>
        <w:tc>
          <w:tcPr>
            <w:tcW w:w="241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6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34E0A" w:rsidRPr="00DB0064" w:rsidRDefault="00A34E0A" w:rsidP="00A34E0A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DB0064">
              <w:rPr>
                <w:rFonts w:ascii="Arial" w:hAnsi="Arial" w:cs="Arial"/>
              </w:rPr>
              <w:t>Bienes para la gestión en curso.</w:t>
            </w:r>
          </w:p>
          <w:p w:rsidR="00A34E0A" w:rsidRPr="0008708E" w:rsidRDefault="00A34E0A" w:rsidP="00E4146C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34E0A" w:rsidRPr="0008708E" w:rsidTr="00E4146C">
        <w:trPr>
          <w:trHeight w:val="56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643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</w:tr>
      <w:tr w:rsidR="00A34E0A" w:rsidRPr="0008708E" w:rsidTr="00E4146C">
        <w:trPr>
          <w:trHeight w:val="56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6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0A" w:rsidRPr="0008708E" w:rsidRDefault="00A34E0A" w:rsidP="00A34E0A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34E0A" w:rsidRPr="0008708E" w:rsidTr="00E4146C">
        <w:trPr>
          <w:trHeight w:val="48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6643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34E0A" w:rsidRPr="0008708E" w:rsidTr="00E4146C">
        <w:trPr>
          <w:trHeight w:val="56"/>
        </w:trPr>
        <w:tc>
          <w:tcPr>
            <w:tcW w:w="241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6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0A" w:rsidRPr="0008708E" w:rsidRDefault="00A34E0A" w:rsidP="00A34E0A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5"/>
                <w:szCs w:val="15"/>
                <w:lang w:val="es-BO" w:eastAsia="es-BO"/>
              </w:rPr>
            </w:pPr>
            <w:r w:rsidRPr="0008708E">
              <w:rPr>
                <w:rFonts w:ascii="Arial" w:hAnsi="Arial" w:cs="Arial"/>
                <w:sz w:val="15"/>
                <w:szCs w:val="15"/>
              </w:rPr>
              <w:t>Bienes para la próxima gestión (el proceso se  iniciará una vez promulgada la Ley del Presupuesto General del Estado de la siguiente gestión)</w:t>
            </w:r>
          </w:p>
        </w:tc>
        <w:tc>
          <w:tcPr>
            <w:tcW w:w="1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34E0A" w:rsidRPr="0008708E" w:rsidTr="00E4146C">
        <w:trPr>
          <w:trHeight w:val="32"/>
        </w:trPr>
        <w:tc>
          <w:tcPr>
            <w:tcW w:w="903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A34E0A" w:rsidRPr="0008708E" w:rsidTr="00E4146C">
        <w:trPr>
          <w:trHeight w:val="32"/>
        </w:trPr>
        <w:tc>
          <w:tcPr>
            <w:tcW w:w="903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08708E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INFORMACIÓN DEL DOCUMENTO BASE DE CONTRATACIÓN (DBC)</w:t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68"/>
        </w:trPr>
        <w:tc>
          <w:tcPr>
            <w:tcW w:w="9225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A34E0A" w:rsidRPr="0008708E" w:rsidRDefault="00A34E0A" w:rsidP="00E4146C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Los interesados podrán recabar el Documento Base de Contratación (DBC) en el sitio Web del SICOES y obtener</w:t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 xml:space="preserve"> </w:t>
            </w: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información de la entidad de acuerdo con los siguientes datos:</w:t>
            </w:r>
          </w:p>
        </w:tc>
      </w:tr>
      <w:tr w:rsidR="00A34E0A" w:rsidRPr="0008708E" w:rsidTr="00E4146C">
        <w:trPr>
          <w:trHeight w:val="6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365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31472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2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4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14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A34E0A" w:rsidRPr="0008708E" w:rsidTr="00E4146C">
        <w:trPr>
          <w:trHeight w:val="6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34E0A" w:rsidRPr="0008708E" w:rsidTr="00E4146C">
        <w:trPr>
          <w:trHeight w:val="337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Ríos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56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858" w:type="dxa"/>
            <w:gridSpan w:val="2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A34E0A" w:rsidRPr="0008708E" w:rsidTr="00E4146C">
        <w:trPr>
          <w:trHeight w:val="329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Roxana Contreras Cárdenas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34E0A" w:rsidRPr="008277A8" w:rsidRDefault="00A34E0A" w:rsidP="00E4146C">
            <w:pPr>
              <w:snapToGrid w:val="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Supervisor de Activos Fijos  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34E0A" w:rsidRPr="0008708E" w:rsidRDefault="00A34E0A" w:rsidP="00E4146C">
            <w:pPr>
              <w:snapToGrid w:val="0"/>
              <w:ind w:left="56" w:hanging="56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Departamento de Bienes y Servicios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34E0A" w:rsidRPr="0008708E" w:rsidTr="00E4146C">
        <w:trPr>
          <w:trHeight w:val="4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34E0A" w:rsidRPr="0008708E" w:rsidTr="00E4146C">
        <w:trPr>
          <w:trHeight w:val="237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08:30 hasta 18:30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34E0A" w:rsidRPr="0008708E" w:rsidTr="00E4146C">
        <w:trPr>
          <w:trHeight w:val="48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315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A34E0A" w:rsidRPr="0008708E" w:rsidTr="00E4146C">
        <w:trPr>
          <w:trHeight w:val="391"/>
        </w:trPr>
        <w:tc>
          <w:tcPr>
            <w:tcW w:w="12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8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2409090 Internos:</w:t>
            </w:r>
          </w:p>
          <w:p w:rsidR="00A34E0A" w:rsidRPr="0008708E" w:rsidRDefault="00A34E0A" w:rsidP="00E4146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14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o 4713 (Consultas Administrativas)</w:t>
            </w:r>
          </w:p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15"/>
                <w:szCs w:val="15"/>
                <w:lang w:val="pt-BR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4502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(Consultas Técnicas)</w:t>
            </w:r>
          </w:p>
        </w:tc>
        <w:tc>
          <w:tcPr>
            <w:tcW w:w="56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381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E0A" w:rsidRPr="0008708E" w:rsidRDefault="00A34E0A" w:rsidP="00E4146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34E0A" w:rsidRPr="0008708E" w:rsidRDefault="00D1561D" w:rsidP="00E4146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A34E0A" w:rsidRPr="00ED7707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mlvargs@bcb.gob.bo</w:t>
              </w:r>
            </w:hyperlink>
            <w:r w:rsidR="00A34E0A" w:rsidRPr="0008708E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A34E0A" w:rsidRPr="0008708E" w:rsidRDefault="00A34E0A" w:rsidP="00E4146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08708E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A34E0A" w:rsidRPr="0008708E" w:rsidRDefault="00A34E0A" w:rsidP="00E4146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7535A7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r</w:t>
            </w:r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contreras</w:t>
            </w:r>
            <w:r w:rsidRPr="007535A7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@bcb.gob.bo</w:t>
            </w:r>
            <w:r w:rsidRPr="007535A7">
              <w:t xml:space="preserve"> </w:t>
            </w:r>
            <w:r w:rsidRPr="0008708E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34E0A" w:rsidRPr="0008708E" w:rsidTr="00E4146C">
        <w:trPr>
          <w:trHeight w:val="43"/>
        </w:trPr>
        <w:tc>
          <w:tcPr>
            <w:tcW w:w="25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4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4E0A" w:rsidRPr="0008708E" w:rsidRDefault="00A34E0A" w:rsidP="00E4146C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08708E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</w:tbl>
    <w:p w:rsidR="002759B7" w:rsidRPr="00A34E0A" w:rsidRDefault="002759B7" w:rsidP="00F4714C">
      <w:pPr>
        <w:rPr>
          <w:rFonts w:ascii="Arial" w:hAnsi="Arial" w:cs="Arial"/>
          <w:lang w:val="es-BO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2759B7" w:rsidRDefault="002759B7" w:rsidP="00F4714C">
      <w:pPr>
        <w:rPr>
          <w:rFonts w:ascii="Arial" w:hAnsi="Arial" w:cs="Arial"/>
        </w:rPr>
      </w:pPr>
    </w:p>
    <w:p w:rsidR="005D650F" w:rsidRDefault="005D650F" w:rsidP="00F4714C">
      <w:pPr>
        <w:rPr>
          <w:rFonts w:ascii="Arial" w:hAnsi="Arial" w:cs="Arial"/>
        </w:rPr>
      </w:pPr>
    </w:p>
    <w:p w:rsidR="005D650F" w:rsidRDefault="005D650F" w:rsidP="00F4714C">
      <w:pPr>
        <w:rPr>
          <w:rFonts w:ascii="Arial" w:hAnsi="Arial" w:cs="Arial"/>
        </w:rPr>
      </w:pPr>
    </w:p>
    <w:p w:rsidR="005D650F" w:rsidRDefault="005D650F" w:rsidP="00F4714C">
      <w:pPr>
        <w:rPr>
          <w:rFonts w:ascii="Arial" w:hAnsi="Arial" w:cs="Arial"/>
        </w:rPr>
      </w:pPr>
    </w:p>
    <w:p w:rsidR="005D650F" w:rsidRDefault="005D650F" w:rsidP="00F4714C">
      <w:pPr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5D650F" w:rsidRPr="0008708E" w:rsidTr="000868A1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br w:type="page"/>
            </w: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5D650F" w:rsidRPr="0008708E" w:rsidTr="000868A1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D650F" w:rsidRPr="0008708E" w:rsidTr="000868A1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D650F" w:rsidRPr="0008708E" w:rsidRDefault="005D650F" w:rsidP="000868A1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8708E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5D650F" w:rsidRPr="0008708E" w:rsidTr="000868A1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20.</w:t>
            </w:r>
            <w:r w:rsidRPr="0008708E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lang w:val="es-BO" w:eastAsia="es-BO"/>
              </w:rPr>
              <w:t>6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Inspección Previa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8708E">
              <w:rPr>
                <w:rFonts w:ascii="Arial" w:hAnsi="Arial" w:cs="Arial"/>
                <w:szCs w:val="20"/>
                <w:lang w:val="es-BO" w:eastAsia="es-BO"/>
              </w:rPr>
              <w:t>---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08708E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Fecha límite de presentación y Apertura de Cotizaciones*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29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6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5</w:t>
            </w:r>
            <w:r w:rsidRPr="0008708E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5D650F" w:rsidRPr="0008708E" w:rsidRDefault="005D650F" w:rsidP="000868A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08708E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5D650F" w:rsidRPr="0008708E" w:rsidRDefault="005D650F" w:rsidP="000868A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5D650F" w:rsidRPr="0008708E" w:rsidRDefault="005D650F" w:rsidP="000868A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08708E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7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03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15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31</w:t>
            </w:r>
            <w:r w:rsidRPr="0008708E">
              <w:rPr>
                <w:rFonts w:ascii="Arial" w:hAnsi="Arial" w:cs="Arial"/>
                <w:lang w:val="es-BO" w:eastAsia="es-BO"/>
              </w:rPr>
              <w:t>.0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08708E">
              <w:rPr>
                <w:rFonts w:ascii="Arial" w:hAnsi="Arial" w:cs="Arial"/>
                <w:lang w:val="es-BO" w:eastAsia="es-BO"/>
              </w:rPr>
              <w:t>.201</w:t>
            </w:r>
            <w:r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5D650F" w:rsidRPr="0008708E" w:rsidRDefault="005D650F" w:rsidP="000868A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08708E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D650F" w:rsidRPr="0008708E" w:rsidTr="000868A1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650F" w:rsidRPr="0008708E" w:rsidRDefault="005D650F" w:rsidP="000868A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8708E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D650F" w:rsidRDefault="005D650F" w:rsidP="00F4714C">
      <w:pPr>
        <w:rPr>
          <w:rFonts w:ascii="Arial" w:hAnsi="Arial" w:cs="Arial"/>
        </w:rPr>
      </w:pPr>
    </w:p>
    <w:p w:rsidR="00F4714C" w:rsidRPr="00D7365C" w:rsidRDefault="00F4714C" w:rsidP="00F4714C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F4714C" w:rsidRPr="00D7365C" w:rsidRDefault="00F4714C" w:rsidP="00F4714C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D55C5" w:rsidRDefault="00D55492" w:rsidP="00F4714C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End w:id="0"/>
      <w:bookmarkEnd w:id="1"/>
      <w:proofErr w:type="gramStart"/>
      <w:r w:rsidR="005D650F" w:rsidRPr="0008708E">
        <w:rPr>
          <w:rFonts w:cs="Arial"/>
          <w:b/>
          <w:sz w:val="18"/>
          <w:szCs w:val="18"/>
        </w:rPr>
        <w:t>y</w:t>
      </w:r>
      <w:proofErr w:type="gramEnd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13365C"/>
    <w:rsid w:val="00140DD4"/>
    <w:rsid w:val="00161143"/>
    <w:rsid w:val="001A781B"/>
    <w:rsid w:val="001B0C80"/>
    <w:rsid w:val="001C371B"/>
    <w:rsid w:val="002759B7"/>
    <w:rsid w:val="0028640C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5349FC"/>
    <w:rsid w:val="005D650F"/>
    <w:rsid w:val="006128E7"/>
    <w:rsid w:val="00663C0A"/>
    <w:rsid w:val="00673032"/>
    <w:rsid w:val="00676CC7"/>
    <w:rsid w:val="006C5CB0"/>
    <w:rsid w:val="006E1160"/>
    <w:rsid w:val="007109B5"/>
    <w:rsid w:val="007E09F8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157B5"/>
    <w:rsid w:val="00A321F2"/>
    <w:rsid w:val="00A34E0A"/>
    <w:rsid w:val="00A6306F"/>
    <w:rsid w:val="00AD55C5"/>
    <w:rsid w:val="00AF21AA"/>
    <w:rsid w:val="00B162CF"/>
    <w:rsid w:val="00BE1B64"/>
    <w:rsid w:val="00C0283C"/>
    <w:rsid w:val="00C27AAD"/>
    <w:rsid w:val="00C47B6B"/>
    <w:rsid w:val="00C87D9B"/>
    <w:rsid w:val="00CA6CE6"/>
    <w:rsid w:val="00CB5C2D"/>
    <w:rsid w:val="00CC0B61"/>
    <w:rsid w:val="00CC1EFF"/>
    <w:rsid w:val="00CD022F"/>
    <w:rsid w:val="00CE033E"/>
    <w:rsid w:val="00CE6ACE"/>
    <w:rsid w:val="00D1561D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714C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5</cp:revision>
  <cp:lastPrinted>2017-07-12T21:37:00Z</cp:lastPrinted>
  <dcterms:created xsi:type="dcterms:W3CDTF">2018-06-20T14:04:00Z</dcterms:created>
  <dcterms:modified xsi:type="dcterms:W3CDTF">2018-06-20T22:04:00Z</dcterms:modified>
</cp:coreProperties>
</file>