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8579"/>
      </w:tblGrid>
      <w:tr w:rsidR="00BE1B64" w:rsidTr="00AF21AA">
        <w:trPr>
          <w:trHeight w:val="153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E1310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561387165" r:id="rId7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E1310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E1310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E1310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4B730D" w:rsidP="00B162CF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="001A781B">
              <w:rPr>
                <w:rFonts w:ascii="Arial" w:hAnsi="Arial" w:cs="Arial"/>
                <w:color w:val="FFFFFF"/>
                <w:sz w:val="18"/>
              </w:rPr>
              <w:t>C</w:t>
            </w:r>
            <w:r w:rsidR="00BE1B64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="00EC6EE5">
              <w:rPr>
                <w:rFonts w:ascii="Arial" w:hAnsi="Arial" w:cs="Arial"/>
                <w:color w:val="FFFFFF"/>
                <w:sz w:val="18"/>
              </w:rPr>
              <w:t>0</w:t>
            </w:r>
            <w:r w:rsidR="00AF21AA">
              <w:rPr>
                <w:rFonts w:ascii="Arial" w:hAnsi="Arial" w:cs="Arial"/>
                <w:color w:val="FFFFFF"/>
                <w:sz w:val="18"/>
              </w:rPr>
              <w:t>2</w:t>
            </w:r>
            <w:r w:rsidR="00B162CF">
              <w:rPr>
                <w:rFonts w:ascii="Arial" w:hAnsi="Arial" w:cs="Arial"/>
                <w:color w:val="FFFFFF"/>
                <w:sz w:val="18"/>
              </w:rPr>
              <w:t>2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="00AF21AA">
              <w:rPr>
                <w:rFonts w:ascii="Arial" w:hAnsi="Arial" w:cs="Arial"/>
                <w:color w:val="FFFFFF"/>
                <w:sz w:val="18"/>
              </w:rPr>
              <w:t>7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="00E52F66">
              <w:rPr>
                <w:rFonts w:ascii="Arial" w:hAnsi="Arial" w:cs="Arial"/>
                <w:color w:val="FFFFFF"/>
                <w:sz w:val="18"/>
              </w:rPr>
              <w:t>1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W w:w="1075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591"/>
        <w:gridCol w:w="2067"/>
        <w:gridCol w:w="91"/>
        <w:gridCol w:w="73"/>
        <w:gridCol w:w="87"/>
        <w:gridCol w:w="78"/>
        <w:gridCol w:w="83"/>
        <w:gridCol w:w="34"/>
        <w:gridCol w:w="39"/>
        <w:gridCol w:w="53"/>
        <w:gridCol w:w="422"/>
        <w:gridCol w:w="92"/>
        <w:gridCol w:w="284"/>
        <w:gridCol w:w="376"/>
        <w:gridCol w:w="190"/>
        <w:gridCol w:w="186"/>
        <w:gridCol w:w="376"/>
        <w:gridCol w:w="421"/>
        <w:gridCol w:w="115"/>
        <w:gridCol w:w="162"/>
        <w:gridCol w:w="34"/>
        <w:gridCol w:w="192"/>
        <w:gridCol w:w="46"/>
        <w:gridCol w:w="169"/>
        <w:gridCol w:w="113"/>
        <w:gridCol w:w="253"/>
        <w:gridCol w:w="264"/>
        <w:gridCol w:w="95"/>
        <w:gridCol w:w="86"/>
        <w:gridCol w:w="185"/>
        <w:gridCol w:w="196"/>
        <w:gridCol w:w="252"/>
        <w:gridCol w:w="161"/>
        <w:gridCol w:w="20"/>
        <w:gridCol w:w="356"/>
        <w:gridCol w:w="391"/>
        <w:gridCol w:w="391"/>
        <w:gridCol w:w="245"/>
        <w:gridCol w:w="211"/>
        <w:gridCol w:w="196"/>
        <w:gridCol w:w="160"/>
        <w:gridCol w:w="211"/>
        <w:gridCol w:w="11"/>
        <w:gridCol w:w="292"/>
      </w:tblGrid>
      <w:tr w:rsidR="00B162CF" w:rsidRPr="003F12B0" w:rsidTr="0089706C">
        <w:trPr>
          <w:trHeight w:val="167"/>
        </w:trPr>
        <w:tc>
          <w:tcPr>
            <w:tcW w:w="10752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CONVOCATORIA</w:t>
            </w:r>
          </w:p>
        </w:tc>
      </w:tr>
      <w:tr w:rsidR="00B162CF" w:rsidRPr="003F12B0" w:rsidTr="0089706C">
        <w:trPr>
          <w:trHeight w:val="70"/>
        </w:trPr>
        <w:tc>
          <w:tcPr>
            <w:tcW w:w="10752" w:type="dxa"/>
            <w:gridSpan w:val="4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Se convoca a la presentación de propuestas para el siguiente proceso:</w:t>
            </w:r>
          </w:p>
        </w:tc>
      </w:tr>
      <w:tr w:rsidR="00B162CF" w:rsidRPr="003F12B0" w:rsidTr="0089706C">
        <w:trPr>
          <w:trHeight w:val="33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10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93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lang w:val="es-BO" w:eastAsia="es-BO"/>
              </w:rPr>
              <w:t>BANCO CENTRAL DE BOLIVIA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295DE6" w:rsidRDefault="00B162CF" w:rsidP="0089706C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152"/>
        </w:trPr>
        <w:tc>
          <w:tcPr>
            <w:tcW w:w="306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Modalidad de Contratación</w:t>
            </w: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Apoyo Nacional a la Producción y Empleo</w:t>
            </w:r>
          </w:p>
        </w:tc>
        <w:tc>
          <w:tcPr>
            <w:tcW w:w="3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36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CUCE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8" w:type="dxa"/>
            <w:gridSpan w:val="4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5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E033E" w:rsidTr="0089706C">
              <w:trPr>
                <w:trHeight w:val="159"/>
              </w:trPr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bookmarkStart w:id="2" w:name="_GoBack" w:colFirst="11" w:colLast="16"/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8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CE033E" w:rsidRPr="006478AF" w:rsidRDefault="00CE033E" w:rsidP="0089706C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  <w:right w:val="nil"/>
                  </w:tcBorders>
                </w:tcPr>
                <w:p w:rsidR="00CE033E" w:rsidRPr="006478AF" w:rsidRDefault="00CE033E" w:rsidP="0089706C">
                  <w:pPr>
                    <w:snapToGrid w:val="0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</w:tr>
            <w:bookmarkEnd w:id="2"/>
          </w:tbl>
          <w:p w:rsidR="00B162CF" w:rsidRPr="00295DE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191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ANPE-C </w:t>
            </w:r>
            <w:r w:rsidRPr="002D7957">
              <w:rPr>
                <w:rFonts w:ascii="Arial" w:hAnsi="Arial" w:cs="Arial"/>
                <w:color w:val="000000"/>
                <w:lang w:val="es-BO" w:eastAsia="es-BO"/>
              </w:rPr>
              <w:t>N° 0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22</w:t>
            </w:r>
            <w:r w:rsidRPr="002D7957">
              <w:rPr>
                <w:rFonts w:ascii="Arial" w:hAnsi="Arial" w:cs="Arial"/>
                <w:color w:val="000000"/>
                <w:lang w:val="es-BO" w:eastAsia="es-BO"/>
              </w:rPr>
              <w:t>/201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7 – 1C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121A2D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5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26181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</w:rPr>
              <w:t xml:space="preserve">ACTUALIZACION DE SOFTWARE </w:t>
            </w:r>
            <w:r w:rsidRPr="00277DFC">
              <w:rPr>
                <w:rFonts w:ascii="Arial" w:hAnsi="Arial" w:cs="Arial"/>
                <w:b/>
                <w:bCs/>
                <w:szCs w:val="28"/>
              </w:rPr>
              <w:t>DE ANALISIS DE VULNERABILIDADES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EN APLICACIONES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121A2D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121A2D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277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Método de Selección y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X</w:t>
            </w:r>
          </w:p>
        </w:tc>
        <w:tc>
          <w:tcPr>
            <w:tcW w:w="2677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 xml:space="preserve">a)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Precio Evaluado Más Bajo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94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93" w:type="dxa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b) </w:t>
            </w: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Calidad, Propuesta Técnica y Costo</w:t>
            </w:r>
          </w:p>
        </w:tc>
      </w:tr>
      <w:tr w:rsidR="00B162CF" w:rsidRPr="003F12B0" w:rsidTr="0089706C">
        <w:trPr>
          <w:trHeight w:val="55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D80126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43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Forma de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E618F3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 w:rsidRPr="00EB31B1">
              <w:rPr>
                <w:rFonts w:ascii="Arial" w:hAnsi="Arial" w:cs="Arial"/>
                <w:iCs/>
                <w:lang w:val="es-BO" w:eastAsia="es-BO"/>
              </w:rPr>
              <w:t>Por el TOTAL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45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025D79" w:rsidRDefault="00B162CF" w:rsidP="0089706C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474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Precio Referencial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8C1527" w:rsidRDefault="00B162CF" w:rsidP="0089706C">
            <w:pPr>
              <w:snapToGrid w:val="0"/>
              <w:rPr>
                <w:rFonts w:ascii="Arial" w:hAnsi="Arial" w:cs="Arial"/>
                <w:b/>
                <w:i/>
                <w:iCs/>
                <w:lang w:val="es-BO" w:eastAsia="es-BO"/>
              </w:rPr>
            </w:pPr>
            <w:r w:rsidRPr="008C1527">
              <w:rPr>
                <w:rFonts w:ascii="Arial" w:hAnsi="Arial" w:cs="Arial"/>
                <w:b/>
                <w:iCs/>
                <w:lang w:val="es-BO" w:eastAsia="es-BO"/>
              </w:rPr>
              <w:t>Bs54.100,00</w:t>
            </w:r>
            <w:r w:rsidRPr="008C1527">
              <w:rPr>
                <w:rFonts w:ascii="Arial" w:hAnsi="Arial" w:cs="Arial"/>
                <w:iCs/>
                <w:lang w:val="es-BO" w:eastAsia="es-BO"/>
              </w:rPr>
              <w:t xml:space="preserve"> (Cincuenta y Cuatro mil Cien 00/100 Bolivianos)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45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025D79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025D79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197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La contratación se formalizará mediante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162CF" w:rsidRPr="00E618F3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C11771">
              <w:rPr>
                <w:rFonts w:ascii="Arial" w:hAnsi="Arial" w:cs="Arial"/>
                <w:iCs/>
                <w:lang w:val="es-BO" w:eastAsia="es-BO"/>
              </w:rPr>
              <w:t>Contrato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FF6B0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FF6B00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637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Garantía de Cumplimiento </w:t>
            </w:r>
          </w:p>
          <w:p w:rsidR="00B162CF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 Contrato</w:t>
            </w:r>
          </w:p>
          <w:p w:rsidR="00B162CF" w:rsidRPr="00FC33CD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FC33CD">
              <w:rPr>
                <w:rFonts w:ascii="Arial" w:hAnsi="Arial" w:cs="Arial"/>
                <w:b/>
                <w:i/>
                <w:color w:val="000000"/>
                <w:sz w:val="14"/>
                <w:szCs w:val="14"/>
                <w:lang w:val="es-BO" w:eastAsia="es-BO"/>
              </w:rPr>
              <w:t>(Suprimir en caso de que la contratación se formalice mediante Orden de Servicio</w:t>
            </w:r>
            <w:r w:rsidRPr="00FC33C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El proponente adjudicado deberá constituir la garantía del cumplimiento de contrato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6F7B77">
              <w:rPr>
                <w:rFonts w:ascii="Arial" w:hAnsi="Arial" w:cs="Arial"/>
                <w:color w:val="000000"/>
                <w:lang w:eastAsia="es-BO"/>
              </w:rPr>
              <w:t>equivalente al siete por ciento (7%) del monto del contrato</w:t>
            </w:r>
            <w:r>
              <w:rPr>
                <w:rFonts w:ascii="Arial" w:hAnsi="Arial" w:cs="Arial"/>
                <w:color w:val="000000"/>
                <w:lang w:eastAsia="es-BO"/>
              </w:rPr>
              <w:t>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E618F3" w:rsidRDefault="00B162CF" w:rsidP="0089706C">
            <w:pPr>
              <w:tabs>
                <w:tab w:val="left" w:pos="851"/>
              </w:tabs>
              <w:snapToGrid w:val="0"/>
              <w:ind w:left="709" w:hanging="709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02" w:type="dxa"/>
            <w:gridSpan w:val="33"/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color w:val="FF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102"/>
        </w:trPr>
        <w:tc>
          <w:tcPr>
            <w:tcW w:w="3060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9566D3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x</w:t>
            </w:r>
          </w:p>
        </w:tc>
        <w:tc>
          <w:tcPr>
            <w:tcW w:w="7246" w:type="dxa"/>
            <w:gridSpan w:val="3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para la gestión en curso.</w:t>
            </w: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9566D3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53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9566D3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783EFD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783EFD" w:rsidRDefault="00B162CF" w:rsidP="0089706C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7246" w:type="dxa"/>
            <w:gridSpan w:val="36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783EFD" w:rsidRDefault="00B162CF" w:rsidP="0089706C">
            <w:pPr>
              <w:snapToGrid w:val="0"/>
              <w:ind w:left="213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9566D3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5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214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9566D3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246" w:type="dxa"/>
            <w:gridSpan w:val="36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9566D3" w:rsidRDefault="00B162CF" w:rsidP="0089706C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recurrentes para la próxima gestión (el proceso llegará hasta la adjudicación y la formalización de la contratación estará sujeta a la aprobación del presupuesto de la siguiente gestión.</w:t>
            </w:r>
          </w:p>
        </w:tc>
      </w:tr>
      <w:tr w:rsidR="00B162CF" w:rsidRPr="003F12B0" w:rsidTr="0089706C">
        <w:trPr>
          <w:trHeight w:val="191"/>
        </w:trPr>
        <w:tc>
          <w:tcPr>
            <w:tcW w:w="3060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43DB7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46" w:type="dxa"/>
            <w:gridSpan w:val="3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Default="00B162CF" w:rsidP="0089706C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43DB7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209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9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del Organismo Financiador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% de 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</w:t>
            </w: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inanciamiento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9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9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(de acuerdo al clasificador vigente)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36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8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Recursos Propios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025D79" w:rsidRDefault="00B162CF" w:rsidP="0089706C">
            <w:pPr>
              <w:snapToGrid w:val="0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43DB7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72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0086F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eriodo de provisión del servicio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8C1527" w:rsidRDefault="00B162CF" w:rsidP="0089706C">
            <w:pPr>
              <w:snapToGrid w:val="0"/>
              <w:jc w:val="both"/>
              <w:rPr>
                <w:rFonts w:ascii="Arial" w:hAnsi="Arial" w:cs="Arial"/>
                <w:lang w:val="es-BO" w:eastAsia="es-BO"/>
              </w:rPr>
            </w:pPr>
            <w:r w:rsidRPr="008C1527">
              <w:rPr>
                <w:bCs/>
              </w:rPr>
              <w:t>La vigencia de la actualización de licencia de software deberá ser de un (1) año calendario a partir de la activación de la licencia</w:t>
            </w:r>
            <w:r w:rsidRPr="008C1527">
              <w:rPr>
                <w:rFonts w:ascii="Arial" w:hAnsi="Arial" w:cs="Arial"/>
                <w:lang w:val="es-BO" w:eastAsia="es-BO"/>
              </w:rPr>
              <w:t>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025D79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162CF" w:rsidRPr="006C1842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6854" w:type="dxa"/>
            <w:gridSpan w:val="36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Default="00B162CF" w:rsidP="0089706C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565"/>
        </w:trPr>
        <w:tc>
          <w:tcPr>
            <w:tcW w:w="306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62CF" w:rsidRPr="002623A3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Lugar de Prestación del Servicio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6854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jc w:val="center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</w:rPr>
              <w:t>En instalaciones del Banco Central de Bolivia, calle Ayacucho esquina Mercado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2623A3" w:rsidRDefault="00B162CF" w:rsidP="0089706C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33"/>
        </w:trPr>
        <w:tc>
          <w:tcPr>
            <w:tcW w:w="10449" w:type="dxa"/>
            <w:gridSpan w:val="43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9C17C5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9C17C5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355"/>
        </w:trPr>
        <w:tc>
          <w:tcPr>
            <w:tcW w:w="10449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INFORMACIÓN DEL DOCUMENTO BASE DE CONTRATACIÓN (DBC)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458"/>
        </w:trPr>
        <w:tc>
          <w:tcPr>
            <w:tcW w:w="10752" w:type="dxa"/>
            <w:gridSpan w:val="4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B162CF" w:rsidRPr="003F12B0" w:rsidTr="0089706C">
        <w:trPr>
          <w:trHeight w:val="70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485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Domicilio fijado para el proceso de contratación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38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Edificio Principal del Banco Central de Bolivia, calle Ayacucho esquina Mercado, La Paz - Bolivia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E90754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70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6E4D3B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37" w:type="dxa"/>
            <w:gridSpan w:val="11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Nombre Completo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Cargo</w:t>
            </w:r>
          </w:p>
        </w:tc>
        <w:tc>
          <w:tcPr>
            <w:tcW w:w="413" w:type="dxa"/>
            <w:gridSpan w:val="2"/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Dependencia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6E4D3B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s-BO" w:eastAsia="es-BO"/>
              </w:rPr>
              <w:t>Administrativas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Maria Luisa Vargas Ríos</w:t>
            </w: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Profesional en Compras y Contrataciones</w:t>
            </w:r>
            <w:r w:rsidRPr="00673E6A">
              <w:rPr>
                <w:rFonts w:ascii="Arial" w:hAnsi="Arial" w:cs="Arial"/>
                <w:lang w:val="es-BO" w:eastAsia="es-BO"/>
              </w:rPr>
              <w:t>  </w:t>
            </w: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Departamento de Compras y Contrataciones</w:t>
            </w:r>
            <w:r w:rsidRPr="00673E6A">
              <w:rPr>
                <w:rFonts w:ascii="Arial" w:hAnsi="Arial" w:cs="Arial"/>
                <w:lang w:val="es-BO" w:eastAsia="es-BO"/>
              </w:rPr>
              <w:t> </w:t>
            </w: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8F7CDC" w:rsidTr="0089706C">
        <w:trPr>
          <w:trHeight w:val="5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B162CF" w:rsidRPr="008F7CDC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37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62CF" w:rsidRPr="008F7CDC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162CF" w:rsidRPr="00673E6A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Encargado de Consultas Técnicas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2CF" w:rsidRPr="00673E6A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18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Franolig Porco Salas</w:t>
            </w: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3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B2452">
              <w:rPr>
                <w:rFonts w:ascii="Arial" w:hAnsi="Arial" w:cs="Arial"/>
                <w:lang w:val="es-BO" w:eastAsia="es-BO"/>
              </w:rPr>
              <w:t>Analista de Seguridad y Continuidad Informática</w:t>
            </w: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8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B162CF" w:rsidRPr="006E4D3B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Gerencia de Sistemas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6E4D3B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38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1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08:30 a 18:30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B162CF" w:rsidRPr="003F12B0" w:rsidTr="0089706C">
        <w:trPr>
          <w:trHeight w:val="58"/>
        </w:trPr>
        <w:tc>
          <w:tcPr>
            <w:tcW w:w="315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490F2A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F12B0" w:rsidTr="0089706C">
        <w:trPr>
          <w:trHeight w:val="283"/>
        </w:trPr>
        <w:tc>
          <w:tcPr>
            <w:tcW w:w="9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Teléfono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5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B162CF" w:rsidRPr="0041561D" w:rsidRDefault="00B162CF" w:rsidP="0089706C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41561D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B162CF" w:rsidRPr="0041561D" w:rsidRDefault="00B162CF" w:rsidP="0089706C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4714</w:t>
            </w:r>
            <w:r w:rsidRPr="0041561D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B162CF" w:rsidRPr="0041561D" w:rsidRDefault="00B162CF" w:rsidP="0089706C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1121</w:t>
            </w:r>
            <w:r w:rsidRPr="0041561D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2CF" w:rsidRPr="003F12B0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Fax: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701" w:type="dxa"/>
            <w:gridSpan w:val="9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color w:val="000000"/>
                <w:lang w:val="es-BO" w:eastAsia="es-BO"/>
              </w:rPr>
              <w:t>Correo electrónico para consultas</w:t>
            </w:r>
            <w:r>
              <w:rPr>
                <w:rFonts w:ascii="Arial" w:hAnsi="Arial" w:cs="Arial"/>
                <w:b/>
                <w:color w:val="000000"/>
                <w:lang w:val="es-BO" w:eastAsia="es-BO"/>
              </w:rPr>
              <w:t>:</w:t>
            </w:r>
          </w:p>
        </w:tc>
        <w:tc>
          <w:tcPr>
            <w:tcW w:w="3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162CF" w:rsidRPr="00F96FB3" w:rsidRDefault="00B162CF" w:rsidP="0089706C">
            <w:pPr>
              <w:snapToGrid w:val="0"/>
              <w:spacing w:after="60"/>
              <w:rPr>
                <w:rFonts w:ascii="Arial" w:hAnsi="Arial" w:cs="Arial"/>
                <w:lang w:val="es-BO" w:eastAsia="es-BO"/>
              </w:rPr>
            </w:pPr>
            <w:hyperlink r:id="rId8" w:history="1">
              <w:r w:rsidRPr="00E93D11">
                <w:rPr>
                  <w:rStyle w:val="Hipervnculo"/>
                  <w:rFonts w:ascii="Arial" w:eastAsiaTheme="majorEastAsia" w:hAnsi="Arial" w:cs="Arial"/>
                  <w:lang w:val="es-BO" w:eastAsia="es-BO"/>
                </w:rPr>
                <w:t>mlvargas@bcb.gob.bo</w:t>
              </w:r>
            </w:hyperlink>
            <w:r w:rsidRPr="00F96FB3">
              <w:rPr>
                <w:rFonts w:ascii="Arial" w:hAnsi="Arial" w:cs="Arial"/>
                <w:lang w:val="es-BO" w:eastAsia="es-BO"/>
              </w:rPr>
              <w:t xml:space="preserve"> (Consultas Administrativas)</w:t>
            </w:r>
          </w:p>
          <w:p w:rsidR="00B162CF" w:rsidRPr="00673E6A" w:rsidRDefault="00B162CF" w:rsidP="0089706C">
            <w:pPr>
              <w:snapToGrid w:val="0"/>
              <w:rPr>
                <w:rFonts w:ascii="Arial" w:hAnsi="Arial" w:cs="Arial"/>
                <w:lang w:val="es-BO" w:eastAsia="es-BO"/>
              </w:rPr>
            </w:pPr>
            <w:hyperlink r:id="rId9" w:history="1">
              <w:r w:rsidRPr="00E93D11">
                <w:rPr>
                  <w:rStyle w:val="Hipervnculo"/>
                  <w:rFonts w:ascii="Arial" w:eastAsiaTheme="majorEastAsia" w:hAnsi="Arial" w:cs="Arial"/>
                  <w:lang w:val="es-BO" w:eastAsia="es-BO"/>
                </w:rPr>
                <w:t xml:space="preserve"> fporco@bcb.gob.bo</w:t>
              </w:r>
            </w:hyperlink>
            <w:r>
              <w:rPr>
                <w:rFonts w:ascii="Arial" w:hAnsi="Arial" w:cs="Arial"/>
                <w:lang w:val="es-BO" w:eastAsia="es-BO"/>
              </w:rPr>
              <w:t xml:space="preserve"> </w:t>
            </w:r>
            <w:r w:rsidRPr="00292EB6">
              <w:rPr>
                <w:rFonts w:ascii="Arial" w:hAnsi="Arial" w:cs="Arial"/>
                <w:lang w:val="es-BO" w:eastAsia="es-BO"/>
              </w:rPr>
              <w:t>(Consultas Técnicas)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3F12B0" w:rsidRDefault="00B162CF" w:rsidP="0089706C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162CF" w:rsidRPr="003F12B0" w:rsidTr="0089706C">
        <w:trPr>
          <w:trHeight w:val="51"/>
        </w:trPr>
        <w:tc>
          <w:tcPr>
            <w:tcW w:w="3151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125"/>
        </w:trPr>
        <w:tc>
          <w:tcPr>
            <w:tcW w:w="10752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    CRONOGRAMA DE PLAZOS</w:t>
            </w:r>
          </w:p>
        </w:tc>
      </w:tr>
      <w:tr w:rsidR="00B162CF" w:rsidRPr="00330FDE" w:rsidTr="0089706C">
        <w:trPr>
          <w:trHeight w:val="98"/>
        </w:trPr>
        <w:tc>
          <w:tcPr>
            <w:tcW w:w="10752" w:type="dxa"/>
            <w:gridSpan w:val="4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B162CF" w:rsidRPr="00330FDE" w:rsidTr="0089706C">
        <w:trPr>
          <w:trHeight w:val="178"/>
        </w:trPr>
        <w:tc>
          <w:tcPr>
            <w:tcW w:w="40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#</w:t>
            </w:r>
          </w:p>
        </w:tc>
        <w:tc>
          <w:tcPr>
            <w:tcW w:w="5658" w:type="dxa"/>
            <w:gridSpan w:val="1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ACTIVIDAD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FECHA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HORA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LUGAR Y DIRECCIÓN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45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</w:p>
        </w:tc>
        <w:tc>
          <w:tcPr>
            <w:tcW w:w="5658" w:type="dxa"/>
            <w:gridSpan w:val="1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45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234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Publicación del DBC en el SICOES y </w:t>
            </w:r>
            <w:r w:rsidRPr="009C17C5">
              <w:rPr>
                <w:rFonts w:ascii="Arial" w:hAnsi="Arial" w:cs="Arial"/>
                <w:lang w:val="es-BO" w:eastAsia="es-BO"/>
              </w:rPr>
              <w:t>la Convocatoria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en la Mesa de Partes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14.07.17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8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43881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025D79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D43881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D43881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D43881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D43881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D43881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D43881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D43881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2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Fecha límite de presentación y Apertura de Propuestas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25.07.17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4E275E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4E275E">
              <w:rPr>
                <w:rFonts w:ascii="Arial" w:hAnsi="Arial" w:cs="Arial"/>
                <w:lang w:val="es-BO" w:eastAsia="es-BO"/>
              </w:rPr>
              <w:t>1</w:t>
            </w:r>
            <w:r>
              <w:rPr>
                <w:rFonts w:ascii="Arial" w:hAnsi="Arial" w:cs="Arial"/>
                <w:lang w:val="es-BO" w:eastAsia="es-BO"/>
              </w:rPr>
              <w:t>1</w:t>
            </w:r>
            <w:r w:rsidRPr="004E275E">
              <w:rPr>
                <w:rFonts w:ascii="Arial" w:hAnsi="Arial" w:cs="Arial"/>
                <w:lang w:val="es-BO" w:eastAsia="es-BO"/>
              </w:rPr>
              <w:t>:00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B162CF" w:rsidRPr="00B474EF" w:rsidRDefault="00B162CF" w:rsidP="0089706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474EF">
              <w:rPr>
                <w:rFonts w:ascii="Arial" w:hAnsi="Arial" w:cs="Arial"/>
                <w:b/>
                <w:bCs/>
              </w:rPr>
              <w:t xml:space="preserve">Presentación de </w:t>
            </w:r>
            <w:r>
              <w:rPr>
                <w:rFonts w:ascii="Arial" w:hAnsi="Arial" w:cs="Arial"/>
                <w:b/>
                <w:bCs/>
              </w:rPr>
              <w:t>Cotizaciones</w:t>
            </w:r>
            <w:r w:rsidRPr="00B474EF">
              <w:rPr>
                <w:rFonts w:ascii="Arial" w:hAnsi="Arial" w:cs="Arial"/>
                <w:b/>
                <w:bCs/>
              </w:rPr>
              <w:t>:</w:t>
            </w:r>
          </w:p>
          <w:p w:rsidR="00B162CF" w:rsidRPr="00B474EF" w:rsidRDefault="00B162CF" w:rsidP="0089706C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474EF">
              <w:rPr>
                <w:rFonts w:ascii="Arial" w:hAnsi="Arial" w:cs="Arial"/>
              </w:rPr>
              <w:t>Ventanilla Única de Correspondencia – PB del Edificio del BCB.</w:t>
            </w:r>
          </w:p>
          <w:p w:rsidR="00B162CF" w:rsidRPr="00B474EF" w:rsidRDefault="00B162CF" w:rsidP="0089706C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B162CF" w:rsidRPr="00B474EF" w:rsidRDefault="00B162CF" w:rsidP="0089706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474EF">
              <w:rPr>
                <w:rFonts w:ascii="Arial" w:hAnsi="Arial" w:cs="Arial"/>
                <w:b/>
                <w:bCs/>
              </w:rPr>
              <w:t xml:space="preserve">Apertura de </w:t>
            </w:r>
            <w:r>
              <w:rPr>
                <w:rFonts w:ascii="Arial" w:hAnsi="Arial" w:cs="Arial"/>
                <w:b/>
                <w:bCs/>
              </w:rPr>
              <w:t>Cotizaciones</w:t>
            </w:r>
            <w:r w:rsidRPr="00B474EF">
              <w:rPr>
                <w:rFonts w:ascii="Arial" w:hAnsi="Arial" w:cs="Arial"/>
                <w:b/>
                <w:bCs/>
              </w:rPr>
              <w:t>:</w:t>
            </w:r>
          </w:p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B474EF">
              <w:rPr>
                <w:rFonts w:ascii="Arial" w:hAnsi="Arial" w:cs="Arial"/>
              </w:rPr>
              <w:t>Piso 7, Dpto. de Compras y Contrataciones del BCB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FF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209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25.08.17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15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4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30.08.17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93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5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Notificación de la 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01.09.17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Presentación de documentos para la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formalización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de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l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contrat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ación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B162CF" w:rsidP="0089706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08.09.17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BE0018" w:rsidRDefault="00B162CF" w:rsidP="0089706C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175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7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Suscripción de Contrato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o emisión de la Orden de Servicio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CF" w:rsidRPr="00330FDE" w:rsidRDefault="00B162CF" w:rsidP="0089706C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B162CF" w:rsidRPr="009971FA" w:rsidRDefault="0028640C" w:rsidP="0028640C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29</w:t>
            </w:r>
            <w:r w:rsidR="00B162CF">
              <w:rPr>
                <w:rFonts w:ascii="Arial" w:hAnsi="Arial" w:cs="Arial"/>
                <w:lang w:val="es-BO" w:eastAsia="es-BO"/>
              </w:rPr>
              <w:t>.09.17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3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330FDE" w:rsidRDefault="00B162CF" w:rsidP="0089706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B162CF" w:rsidRPr="00330FDE" w:rsidTr="0089706C">
        <w:trPr>
          <w:trHeight w:val="58"/>
        </w:trPr>
        <w:tc>
          <w:tcPr>
            <w:tcW w:w="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162CF" w:rsidRPr="00BE0018" w:rsidRDefault="00B162CF" w:rsidP="0089706C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AF21AA" w:rsidRDefault="00AF21AA" w:rsidP="0009114D">
      <w:pPr>
        <w:ind w:left="-1134"/>
        <w:rPr>
          <w:rFonts w:ascii="Arial" w:hAnsi="Arial" w:cs="Arial"/>
        </w:rPr>
      </w:pPr>
    </w:p>
    <w:p w:rsidR="0009114D" w:rsidRPr="00D7365C" w:rsidRDefault="00D55492" w:rsidP="0009114D">
      <w:pPr>
        <w:ind w:left="-113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9114D" w:rsidRPr="00D7365C">
        <w:rPr>
          <w:rFonts w:ascii="Arial" w:hAnsi="Arial" w:cs="Arial"/>
        </w:rPr>
        <w:t xml:space="preserve">Todos los plazos son de cumplimiento obligatorio, de acuerdo con lo establecido en el artículo 47 de las NB-SABS. </w:t>
      </w:r>
    </w:p>
    <w:p w:rsidR="00AD55C5" w:rsidRDefault="00FD73A1" w:rsidP="004D4719">
      <w:pPr>
        <w:ind w:hanging="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 </w:t>
      </w:r>
      <w:bookmarkEnd w:id="0"/>
      <w:bookmarkEnd w:id="1"/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5"/>
    <w:multiLevelType w:val="hybridMultilevel"/>
    <w:tmpl w:val="66AAFE28"/>
    <w:lvl w:ilvl="0" w:tplc="11E4DC14">
      <w:start w:val="4"/>
      <w:numFmt w:val="upperLetter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B3D"/>
    <w:multiLevelType w:val="multilevel"/>
    <w:tmpl w:val="B0D0D24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205BC3"/>
    <w:multiLevelType w:val="hybridMultilevel"/>
    <w:tmpl w:val="43266BF2"/>
    <w:lvl w:ilvl="0" w:tplc="925A2CCC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4E4202"/>
    <w:multiLevelType w:val="multilevel"/>
    <w:tmpl w:val="A552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BB702C0"/>
    <w:multiLevelType w:val="hybridMultilevel"/>
    <w:tmpl w:val="0C06964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D9704F"/>
    <w:multiLevelType w:val="hybridMultilevel"/>
    <w:tmpl w:val="639A6B60"/>
    <w:lvl w:ilvl="0" w:tplc="B90C9402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5EF5ABF"/>
    <w:multiLevelType w:val="hybridMultilevel"/>
    <w:tmpl w:val="0268CDD4"/>
    <w:lvl w:ilvl="0" w:tplc="63ECC24A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E07D6C"/>
    <w:multiLevelType w:val="hybridMultilevel"/>
    <w:tmpl w:val="F69079C2"/>
    <w:lvl w:ilvl="0" w:tplc="4972278A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82C776F"/>
    <w:multiLevelType w:val="hybridMultilevel"/>
    <w:tmpl w:val="52608760"/>
    <w:lvl w:ilvl="0" w:tplc="09ECE4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D12632"/>
    <w:multiLevelType w:val="hybridMultilevel"/>
    <w:tmpl w:val="5E183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21B62"/>
    <w:multiLevelType w:val="hybridMultilevel"/>
    <w:tmpl w:val="F2844EA4"/>
    <w:lvl w:ilvl="0" w:tplc="E21ABB9C">
      <w:start w:val="1"/>
      <w:numFmt w:val="upperLetter"/>
      <w:lvlText w:val="%1."/>
      <w:lvlJc w:val="left"/>
      <w:pPr>
        <w:ind w:left="366" w:hanging="360"/>
      </w:pPr>
    </w:lvl>
    <w:lvl w:ilvl="1" w:tplc="0C0A0019">
      <w:start w:val="1"/>
      <w:numFmt w:val="lowerLetter"/>
      <w:lvlText w:val="%2."/>
      <w:lvlJc w:val="left"/>
      <w:pPr>
        <w:ind w:left="1086" w:hanging="360"/>
      </w:pPr>
    </w:lvl>
    <w:lvl w:ilvl="2" w:tplc="0C0A001B">
      <w:start w:val="1"/>
      <w:numFmt w:val="lowerRoman"/>
      <w:lvlText w:val="%3."/>
      <w:lvlJc w:val="right"/>
      <w:pPr>
        <w:ind w:left="1806" w:hanging="180"/>
      </w:pPr>
    </w:lvl>
    <w:lvl w:ilvl="3" w:tplc="0C0A000F">
      <w:start w:val="1"/>
      <w:numFmt w:val="decimal"/>
      <w:lvlText w:val="%4."/>
      <w:lvlJc w:val="left"/>
      <w:pPr>
        <w:ind w:left="2526" w:hanging="360"/>
      </w:pPr>
    </w:lvl>
    <w:lvl w:ilvl="4" w:tplc="0C0A0019">
      <w:start w:val="1"/>
      <w:numFmt w:val="lowerLetter"/>
      <w:lvlText w:val="%5."/>
      <w:lvlJc w:val="left"/>
      <w:pPr>
        <w:ind w:left="3246" w:hanging="360"/>
      </w:pPr>
    </w:lvl>
    <w:lvl w:ilvl="5" w:tplc="0C0A001B">
      <w:start w:val="1"/>
      <w:numFmt w:val="lowerRoman"/>
      <w:lvlText w:val="%6."/>
      <w:lvlJc w:val="right"/>
      <w:pPr>
        <w:ind w:left="3966" w:hanging="180"/>
      </w:pPr>
    </w:lvl>
    <w:lvl w:ilvl="6" w:tplc="0C0A000F">
      <w:start w:val="1"/>
      <w:numFmt w:val="decimal"/>
      <w:lvlText w:val="%7."/>
      <w:lvlJc w:val="left"/>
      <w:pPr>
        <w:ind w:left="4686" w:hanging="360"/>
      </w:pPr>
    </w:lvl>
    <w:lvl w:ilvl="7" w:tplc="0C0A0019">
      <w:start w:val="1"/>
      <w:numFmt w:val="lowerLetter"/>
      <w:lvlText w:val="%8."/>
      <w:lvlJc w:val="left"/>
      <w:pPr>
        <w:ind w:left="5406" w:hanging="360"/>
      </w:pPr>
    </w:lvl>
    <w:lvl w:ilvl="8" w:tplc="0C0A001B">
      <w:start w:val="1"/>
      <w:numFmt w:val="lowerRoman"/>
      <w:lvlText w:val="%9."/>
      <w:lvlJc w:val="right"/>
      <w:pPr>
        <w:ind w:left="6126" w:hanging="180"/>
      </w:pPr>
    </w:lvl>
  </w:abstractNum>
  <w:abstractNum w:abstractNumId="22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>
    <w:nsid w:val="506D27A5"/>
    <w:multiLevelType w:val="hybridMultilevel"/>
    <w:tmpl w:val="D3840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A5238"/>
    <w:multiLevelType w:val="multilevel"/>
    <w:tmpl w:val="E1BC8680"/>
    <w:lvl w:ilvl="0">
      <w:start w:val="1"/>
      <w:numFmt w:val="decimal"/>
      <w:pStyle w:val="SubttuloDBC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lowerRoman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5956D63"/>
    <w:multiLevelType w:val="multilevel"/>
    <w:tmpl w:val="5EF675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A3FB6"/>
    <w:multiLevelType w:val="hybridMultilevel"/>
    <w:tmpl w:val="2C482B80"/>
    <w:lvl w:ilvl="0" w:tplc="70EA2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F161CFD"/>
    <w:multiLevelType w:val="multilevel"/>
    <w:tmpl w:val="9FA6164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5">
    <w:nsid w:val="6D5657DC"/>
    <w:multiLevelType w:val="hybridMultilevel"/>
    <w:tmpl w:val="045812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2B82F8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F560E40"/>
    <w:multiLevelType w:val="hybridMultilevel"/>
    <w:tmpl w:val="0E288048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031B87"/>
    <w:multiLevelType w:val="hybridMultilevel"/>
    <w:tmpl w:val="36EA0CEE"/>
    <w:lvl w:ilvl="0" w:tplc="0168303E">
      <w:start w:val="7"/>
      <w:numFmt w:val="upperLetter"/>
      <w:lvlText w:val="%1."/>
      <w:lvlJc w:val="left"/>
      <w:pPr>
        <w:ind w:left="720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C04A2"/>
    <w:multiLevelType w:val="multilevel"/>
    <w:tmpl w:val="AADAD9D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2"/>
  </w:num>
  <w:num w:numId="9">
    <w:abstractNumId w:val="16"/>
  </w:num>
  <w:num w:numId="10">
    <w:abstractNumId w:val="34"/>
  </w:num>
  <w:num w:numId="11">
    <w:abstractNumId w:val="23"/>
  </w:num>
  <w:num w:numId="12">
    <w:abstractNumId w:val="36"/>
  </w:num>
  <w:num w:numId="13">
    <w:abstractNumId w:val="4"/>
  </w:num>
  <w:num w:numId="14">
    <w:abstractNumId w:val="15"/>
  </w:num>
  <w:num w:numId="15">
    <w:abstractNumId w:val="29"/>
  </w:num>
  <w:num w:numId="16">
    <w:abstractNumId w:val="22"/>
  </w:num>
  <w:num w:numId="17">
    <w:abstractNumId w:val="38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10"/>
  </w:num>
  <w:num w:numId="24">
    <w:abstractNumId w:val="25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9"/>
  </w:num>
  <w:num w:numId="31">
    <w:abstractNumId w:val="19"/>
  </w:num>
  <w:num w:numId="32">
    <w:abstractNumId w:val="26"/>
  </w:num>
  <w:num w:numId="33">
    <w:abstractNumId w:val="6"/>
  </w:num>
  <w:num w:numId="34">
    <w:abstractNumId w:val="32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007D39"/>
    <w:rsid w:val="00016493"/>
    <w:rsid w:val="00054D22"/>
    <w:rsid w:val="0009114D"/>
    <w:rsid w:val="000A20B3"/>
    <w:rsid w:val="000D06C9"/>
    <w:rsid w:val="0013365C"/>
    <w:rsid w:val="00140DD4"/>
    <w:rsid w:val="00161143"/>
    <w:rsid w:val="001A781B"/>
    <w:rsid w:val="001B0C80"/>
    <w:rsid w:val="001C371B"/>
    <w:rsid w:val="0028640C"/>
    <w:rsid w:val="002A4693"/>
    <w:rsid w:val="002E44C2"/>
    <w:rsid w:val="002E5EF3"/>
    <w:rsid w:val="0033676F"/>
    <w:rsid w:val="00362C53"/>
    <w:rsid w:val="00366DC3"/>
    <w:rsid w:val="004047AD"/>
    <w:rsid w:val="00422D1F"/>
    <w:rsid w:val="004923F3"/>
    <w:rsid w:val="004A45DD"/>
    <w:rsid w:val="004B730D"/>
    <w:rsid w:val="004D4719"/>
    <w:rsid w:val="00517D58"/>
    <w:rsid w:val="00520D01"/>
    <w:rsid w:val="006128E7"/>
    <w:rsid w:val="00663C0A"/>
    <w:rsid w:val="00676CC7"/>
    <w:rsid w:val="006E1160"/>
    <w:rsid w:val="007109B5"/>
    <w:rsid w:val="008038F1"/>
    <w:rsid w:val="00856AA2"/>
    <w:rsid w:val="008A713F"/>
    <w:rsid w:val="008C5DBB"/>
    <w:rsid w:val="008E4B3B"/>
    <w:rsid w:val="008E6AC6"/>
    <w:rsid w:val="0094439D"/>
    <w:rsid w:val="009A638E"/>
    <w:rsid w:val="009E2CBB"/>
    <w:rsid w:val="00A321F2"/>
    <w:rsid w:val="00AD55C5"/>
    <w:rsid w:val="00AF21AA"/>
    <w:rsid w:val="00B162CF"/>
    <w:rsid w:val="00BE1B64"/>
    <w:rsid w:val="00C0283C"/>
    <w:rsid w:val="00C27AAD"/>
    <w:rsid w:val="00C47B6B"/>
    <w:rsid w:val="00C87D9B"/>
    <w:rsid w:val="00CA6CE6"/>
    <w:rsid w:val="00CB5C2D"/>
    <w:rsid w:val="00CC0B61"/>
    <w:rsid w:val="00CD022F"/>
    <w:rsid w:val="00CE033E"/>
    <w:rsid w:val="00CE6ACE"/>
    <w:rsid w:val="00D55492"/>
    <w:rsid w:val="00D965C6"/>
    <w:rsid w:val="00DE307C"/>
    <w:rsid w:val="00E13104"/>
    <w:rsid w:val="00E52F66"/>
    <w:rsid w:val="00EA5A0B"/>
    <w:rsid w:val="00EC6EE5"/>
    <w:rsid w:val="00F00ABD"/>
    <w:rsid w:val="00F25588"/>
    <w:rsid w:val="00F34EBD"/>
    <w:rsid w:val="00F561E0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vargas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fporc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Vargas Maria Luisa</cp:lastModifiedBy>
  <cp:revision>4</cp:revision>
  <cp:lastPrinted>2017-07-12T21:37:00Z</cp:lastPrinted>
  <dcterms:created xsi:type="dcterms:W3CDTF">2017-07-12T21:30:00Z</dcterms:created>
  <dcterms:modified xsi:type="dcterms:W3CDTF">2017-07-12T21:53:00Z</dcterms:modified>
</cp:coreProperties>
</file>