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DA492A">
        <w:trPr>
          <w:trHeight w:val="139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606751079" r:id="rId7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1342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</w:t>
            </w:r>
            <w:r w:rsidR="000527B8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0527B8">
              <w:rPr>
                <w:rFonts w:ascii="Arial" w:hAnsi="Arial" w:cs="Arial"/>
                <w:color w:val="FFFFFF"/>
                <w:sz w:val="18"/>
                <w:lang w:val="pt-BR"/>
              </w:rPr>
              <w:t>59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4979D3">
              <w:rPr>
                <w:rFonts w:ascii="Arial" w:hAnsi="Arial" w:cs="Arial"/>
                <w:color w:val="FFFFFF"/>
                <w:sz w:val="18"/>
                <w:lang w:val="pt-BR"/>
              </w:rPr>
              <w:t>8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Pr="00E107E6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10"/>
          <w:szCs w:val="18"/>
          <w:lang w:val="es-ES"/>
        </w:rPr>
      </w:pPr>
    </w:p>
    <w:p w:rsidR="000527B8" w:rsidRPr="000527B8" w:rsidRDefault="00E107E6" w:rsidP="000527B8">
      <w:pPr>
        <w:pStyle w:val="Puesto"/>
        <w:spacing w:before="0" w:after="0"/>
        <w:jc w:val="both"/>
        <w:rPr>
          <w:sz w:val="10"/>
          <w:szCs w:val="18"/>
          <w:lang w:val="es-BO"/>
        </w:rPr>
      </w:pPr>
      <w:r w:rsidRPr="00313429">
        <w:rPr>
          <w:rFonts w:cs="Arial"/>
          <w:i/>
          <w:sz w:val="14"/>
          <w:lang w:val="es-MX"/>
        </w:rPr>
        <w:t xml:space="preserve"> </w:t>
      </w: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527B8" w:rsidRPr="000527B8" w:rsidTr="00AF72A1">
        <w:trPr>
          <w:trHeight w:val="355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527B8" w:rsidRPr="000527B8" w:rsidRDefault="000527B8" w:rsidP="00DA492A">
            <w:pPr>
              <w:numPr>
                <w:ilvl w:val="0"/>
                <w:numId w:val="5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4"/>
                <w:lang w:val="es-BO" w:eastAsia="en-US"/>
              </w:rPr>
            </w:pPr>
            <w:r w:rsidRPr="000527B8">
              <w:rPr>
                <w:rFonts w:ascii="Arial" w:hAnsi="Arial" w:cs="Arial"/>
                <w:b/>
                <w:color w:val="FFFFFF"/>
                <w:lang w:val="es-BO" w:eastAsia="en-US"/>
              </w:rPr>
              <w:t>DATOS DEL PROCESOS DE CONTRATACIÓN</w:t>
            </w:r>
          </w:p>
        </w:tc>
      </w:tr>
      <w:tr w:rsidR="000527B8" w:rsidRPr="000527B8" w:rsidTr="00AF72A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0527B8" w:rsidRPr="000527B8" w:rsidTr="00AF72A1">
        <w:trPr>
          <w:trHeight w:val="171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0527B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lang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jc w:val="both"/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527B8" w:rsidRPr="000527B8" w:rsidTr="00AF72A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color w:val="000000"/>
                <w:sz w:val="18"/>
                <w:lang w:eastAsia="es-BO"/>
              </w:rPr>
              <w:t>ANPE - P N° 059/2018-1C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p w:rsidR="000527B8" w:rsidRPr="000527B8" w:rsidRDefault="000527B8" w:rsidP="000527B8">
      <w:pPr>
        <w:jc w:val="both"/>
        <w:rPr>
          <w:vanish/>
          <w:sz w:val="18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0527B8" w:rsidRPr="000527B8" w:rsidTr="00AF72A1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lang w:val="es-BO"/>
              </w:rPr>
            </w:pPr>
          </w:p>
        </w:tc>
      </w:tr>
    </w:tbl>
    <w:p w:rsidR="000527B8" w:rsidRPr="000527B8" w:rsidRDefault="000527B8" w:rsidP="000527B8">
      <w:pPr>
        <w:jc w:val="both"/>
        <w:rPr>
          <w:vanish/>
          <w:sz w:val="18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020"/>
        <w:gridCol w:w="322"/>
        <w:gridCol w:w="291"/>
        <w:gridCol w:w="291"/>
        <w:gridCol w:w="286"/>
        <w:gridCol w:w="289"/>
        <w:gridCol w:w="287"/>
        <w:gridCol w:w="290"/>
        <w:gridCol w:w="288"/>
        <w:gridCol w:w="288"/>
        <w:gridCol w:w="288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58"/>
      </w:tblGrid>
      <w:tr w:rsidR="000527B8" w:rsidRPr="000527B8" w:rsidTr="00AF72A1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527B8" w:rsidRPr="000527B8" w:rsidTr="00AF72A1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7B8" w:rsidRPr="000527B8" w:rsidRDefault="000527B8" w:rsidP="000527B8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b/>
                <w:snapToGrid w:val="0"/>
                <w:color w:val="0000FF"/>
                <w:sz w:val="18"/>
                <w:lang w:val="es-ES_tradnl"/>
              </w:rPr>
              <w:t>CONTRATACION DE UN CONSULTOR INDIVIDUAL POR PRODUCTO PARA LA REALIZACION DE EVALUACIONES PSICOMETRICAS, PSICOFISIOLOGICAS Y ASSESSMENT CENTER PARA 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7B8" w:rsidRPr="000527B8" w:rsidRDefault="000527B8" w:rsidP="000527B8">
            <w:pPr>
              <w:ind w:left="-88" w:right="-104"/>
              <w:jc w:val="center"/>
              <w:rPr>
                <w:rFonts w:ascii="Arial" w:hAnsi="Arial" w:cs="Arial"/>
                <w:szCs w:val="2"/>
                <w:lang w:val="es-BO"/>
              </w:rPr>
            </w:pPr>
            <w:r w:rsidRPr="000527B8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409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0527B8">
              <w:rPr>
                <w:rFonts w:ascii="Arial" w:hAnsi="Arial" w:cs="Arial"/>
                <w:b/>
                <w:lang w:val="es-BO"/>
              </w:rPr>
              <w:t>Calidad Propuesta Técnica y Costo</w:t>
            </w: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bCs/>
                <w:i/>
                <w:iCs/>
                <w:color w:val="000000"/>
                <w:lang w:val="es-BO"/>
              </w:rPr>
              <w:t xml:space="preserve">Por el Total 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0527B8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DF3F863" wp14:editId="438CF283">
                  <wp:extent cx="4981651" cy="441808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0"/>
                          <a:stretch/>
                        </pic:blipFill>
                        <pic:spPr bwMode="auto">
                          <a:xfrm>
                            <a:off x="0" y="0"/>
                            <a:ext cx="4981928" cy="441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527B8" w:rsidRPr="000527B8" w:rsidTr="00AF72A1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b/>
                <w:szCs w:val="2"/>
                <w:lang w:val="es-BO"/>
              </w:rPr>
            </w:pPr>
            <w:r w:rsidRPr="000527B8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snapToGrid w:val="0"/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0527B8">
              <w:rPr>
                <w:rFonts w:ascii="Arial" w:hAnsi="Arial" w:cs="Arial"/>
                <w:bCs/>
                <w:color w:val="000000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0527B8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El plazo para la prestación del servicio de consultoría será de un año calendario, que será computado a partir de la emisión de orden de proceder.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lastRenderedPageBreak/>
              <w:t>Garantía de Cumplimiento de Contrato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0527B8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La entidad realizará la retención del siete por ciento (7%) de cada pago, en sustitución de la Garantía de Cumplimiento de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</w:tr>
    </w:tbl>
    <w:p w:rsidR="000527B8" w:rsidRPr="000527B8" w:rsidRDefault="000527B8" w:rsidP="000527B8">
      <w:pPr>
        <w:jc w:val="both"/>
        <w:rPr>
          <w:vanish/>
          <w:sz w:val="18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527B8" w:rsidRPr="000527B8" w:rsidTr="00AF72A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lang w:val="es-BO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lang w:val="es-BO"/>
              </w:rPr>
            </w:pPr>
            <w:r w:rsidRPr="000527B8">
              <w:rPr>
                <w:rFonts w:ascii="Arial" w:eastAsia="Calibri" w:hAnsi="Arial" w:cs="Arial"/>
                <w:color w:val="000000"/>
                <w:lang w:val="es-BO"/>
              </w:rPr>
              <w:t xml:space="preserve">Presupuesto de la próxima gestión </w:t>
            </w:r>
            <w:r w:rsidRPr="000527B8">
              <w:rPr>
                <w:rFonts w:ascii="Arial" w:eastAsia="Calibri" w:hAnsi="Arial" w:cs="Arial"/>
                <w:color w:val="000000"/>
                <w:sz w:val="12"/>
                <w:lang w:val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eastAsia="Calibri" w:hAnsi="Arial" w:cs="Arial"/>
                <w:lang w:val="es-BO"/>
              </w:rPr>
            </w:pPr>
          </w:p>
        </w:tc>
      </w:tr>
    </w:tbl>
    <w:p w:rsidR="000527B8" w:rsidRPr="000527B8" w:rsidRDefault="000527B8" w:rsidP="000527B8">
      <w:pPr>
        <w:jc w:val="both"/>
        <w:rPr>
          <w:vanish/>
          <w:sz w:val="18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657"/>
        <w:gridCol w:w="268"/>
        <w:gridCol w:w="111"/>
        <w:gridCol w:w="156"/>
        <w:gridCol w:w="268"/>
        <w:gridCol w:w="267"/>
        <w:gridCol w:w="269"/>
        <w:gridCol w:w="218"/>
        <w:gridCol w:w="51"/>
        <w:gridCol w:w="282"/>
        <w:gridCol w:w="272"/>
        <w:gridCol w:w="272"/>
        <w:gridCol w:w="264"/>
        <w:gridCol w:w="269"/>
        <w:gridCol w:w="241"/>
        <w:gridCol w:w="33"/>
        <w:gridCol w:w="330"/>
        <w:gridCol w:w="295"/>
        <w:gridCol w:w="18"/>
        <w:gridCol w:w="347"/>
        <w:gridCol w:w="114"/>
        <w:gridCol w:w="193"/>
        <w:gridCol w:w="98"/>
        <w:gridCol w:w="128"/>
        <w:gridCol w:w="65"/>
        <w:gridCol w:w="11"/>
        <w:gridCol w:w="281"/>
        <w:gridCol w:w="266"/>
        <w:gridCol w:w="300"/>
        <w:gridCol w:w="44"/>
        <w:gridCol w:w="59"/>
        <w:gridCol w:w="176"/>
        <w:gridCol w:w="268"/>
        <w:gridCol w:w="268"/>
        <w:gridCol w:w="266"/>
        <w:gridCol w:w="213"/>
        <w:gridCol w:w="54"/>
        <w:gridCol w:w="222"/>
        <w:gridCol w:w="45"/>
        <w:gridCol w:w="175"/>
        <w:gridCol w:w="91"/>
        <w:gridCol w:w="266"/>
        <w:gridCol w:w="265"/>
        <w:gridCol w:w="265"/>
        <w:gridCol w:w="265"/>
        <w:gridCol w:w="265"/>
        <w:gridCol w:w="265"/>
        <w:gridCol w:w="265"/>
        <w:gridCol w:w="265"/>
      </w:tblGrid>
      <w:tr w:rsidR="000527B8" w:rsidRPr="000527B8" w:rsidTr="00AF72A1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00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268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400" w:type="dxa"/>
            <w:gridSpan w:val="29"/>
            <w:vMerge w:val="restart"/>
            <w:shd w:val="clear" w:color="auto" w:fill="auto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0527B8" w:rsidRPr="000527B8" w:rsidRDefault="000527B8" w:rsidP="000527B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527B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67" w:type="dxa"/>
            <w:gridSpan w:val="2"/>
            <w:vMerge w:val="restart"/>
            <w:shd w:val="clear" w:color="auto" w:fill="auto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3" w:type="dxa"/>
            <w:gridSpan w:val="7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0527B8" w:rsidRPr="000527B8" w:rsidTr="00AF72A1">
        <w:trPr>
          <w:trHeight w:val="60"/>
          <w:jc w:val="center"/>
        </w:trPr>
        <w:tc>
          <w:tcPr>
            <w:tcW w:w="2268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5400" w:type="dxa"/>
            <w:gridSpan w:val="29"/>
            <w:vMerge/>
            <w:shd w:val="clear" w:color="auto" w:fill="auto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vMerge/>
            <w:shd w:val="clear" w:color="auto" w:fill="auto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3" w:type="dxa"/>
            <w:gridSpan w:val="7"/>
            <w:vMerge/>
            <w:tcBorders>
              <w:left w:val="nil"/>
            </w:tcBorders>
            <w:shd w:val="clear" w:color="auto" w:fill="auto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268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10"/>
                <w:lang w:val="es-BO"/>
              </w:rPr>
            </w:pPr>
            <w:r w:rsidRPr="000527B8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4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color w:val="0000FF"/>
                <w:sz w:val="18"/>
                <w:lang w:val="es-BO" w:eastAsia="es-BO"/>
              </w:rPr>
              <w:t>Recursos Propios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color w:val="0000FF"/>
                <w:sz w:val="18"/>
                <w:lang w:val="es-BO" w:eastAsia="es-BO"/>
              </w:rPr>
              <w:t>100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9282" w:type="dxa"/>
            <w:gridSpan w:val="45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0527B8">
              <w:rPr>
                <w:rFonts w:ascii="Arial" w:hAnsi="Arial" w:cs="Arial"/>
                <w:b/>
                <w:color w:val="000000"/>
                <w:szCs w:val="18"/>
                <w:lang w:val="es-BO"/>
              </w:rPr>
              <w:t xml:space="preserve">(*) Aplica sólo para Consultores Individuales de Línea </w:t>
            </w:r>
            <w:r w:rsidRPr="000527B8">
              <w:rPr>
                <w:rFonts w:ascii="Arial" w:hAnsi="Arial" w:cs="Arial"/>
                <w:b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527B8" w:rsidRPr="000527B8" w:rsidTr="00AF72A1">
        <w:trPr>
          <w:trHeight w:val="471"/>
          <w:jc w:val="center"/>
        </w:trPr>
        <w:tc>
          <w:tcPr>
            <w:tcW w:w="10346" w:type="dxa"/>
            <w:gridSpan w:val="49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527B8" w:rsidRPr="000527B8" w:rsidRDefault="000527B8" w:rsidP="00DA492A">
            <w:pPr>
              <w:numPr>
                <w:ilvl w:val="0"/>
                <w:numId w:val="5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</w:pPr>
            <w:r w:rsidRPr="000527B8">
              <w:rPr>
                <w:rFonts w:ascii="Arial" w:hAnsi="Arial" w:cs="Arial"/>
                <w:b/>
                <w:color w:val="FFFFFF"/>
                <w:lang w:val="es-BO" w:eastAsia="en-US"/>
              </w:rPr>
              <w:t>INFORMACIÓN DEL DOCUMENTO BASE DE CONTRATACIÓN (DBC</w:t>
            </w:r>
            <w:r w:rsidRPr="000527B8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 xml:space="preserve">) </w:t>
            </w:r>
          </w:p>
          <w:p w:rsidR="000527B8" w:rsidRPr="000527B8" w:rsidRDefault="000527B8" w:rsidP="000527B8">
            <w:pPr>
              <w:ind w:left="303"/>
              <w:contextualSpacing/>
              <w:jc w:val="both"/>
              <w:rPr>
                <w:rFonts w:ascii="Arial" w:hAnsi="Arial" w:cs="Arial"/>
                <w:b/>
                <w:sz w:val="14"/>
                <w:lang w:val="es-BO" w:eastAsia="en-US"/>
              </w:rPr>
            </w:pPr>
            <w:r w:rsidRPr="000527B8">
              <w:rPr>
                <w:rFonts w:ascii="Arial" w:hAnsi="Arial" w:cs="Arial"/>
                <w:b/>
                <w:color w:val="FFFFFF"/>
                <w:sz w:val="12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527B8" w:rsidRPr="000527B8" w:rsidTr="00AF72A1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0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1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7B8" w:rsidRPr="000527B8" w:rsidRDefault="000527B8" w:rsidP="000527B8">
            <w:pPr>
              <w:tabs>
                <w:tab w:val="left" w:pos="804"/>
              </w:tabs>
              <w:jc w:val="both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color w:val="000000"/>
                <w:lang w:eastAsia="es-BO"/>
              </w:rPr>
              <w:t>Edificio Principal del BCB, ubicado en la Calle Ayacucho esquina Mercado. La Paz – Bolivia</w:t>
            </w:r>
          </w:p>
        </w:tc>
        <w:tc>
          <w:tcPr>
            <w:tcW w:w="174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color w:val="0000FF"/>
                <w:lang w:val="es-BO" w:eastAsia="es-BO"/>
              </w:rPr>
              <w:t>De horas 08:30 a horas 18:30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0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38" w:type="dxa"/>
            <w:gridSpan w:val="13"/>
            <w:shd w:val="clear" w:color="auto" w:fill="auto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0527B8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301" w:type="dxa"/>
            <w:gridSpan w:val="4"/>
            <w:shd w:val="clear" w:color="auto" w:fill="auto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1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0527B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6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175" w:type="dxa"/>
            <w:gridSpan w:val="10"/>
            <w:shd w:val="clear" w:color="auto" w:fill="auto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0527B8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217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Encargado de atender consultas Administrativas</w:t>
            </w:r>
          </w:p>
        </w:tc>
        <w:tc>
          <w:tcPr>
            <w:tcW w:w="2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color w:val="000000"/>
                <w:lang w:eastAsia="es-BO"/>
              </w:rPr>
              <w:t>Claudia Chura Cruz</w:t>
            </w: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color w:val="000000"/>
                <w:lang w:eastAsia="es-BO"/>
              </w:rPr>
              <w:t>Profesional en Compras y Contrataciones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color w:val="000000"/>
                <w:lang w:eastAsia="es-BO"/>
              </w:rPr>
              <w:t>Dpto. de Compras y Contrataciones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0527B8" w:rsidRPr="000527B8" w:rsidTr="00AF72A1">
        <w:trPr>
          <w:trHeight w:val="85"/>
          <w:jc w:val="center"/>
        </w:trPr>
        <w:tc>
          <w:tcPr>
            <w:tcW w:w="2217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217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Encargado de atender consultas Técnicas</w:t>
            </w:r>
          </w:p>
        </w:tc>
        <w:tc>
          <w:tcPr>
            <w:tcW w:w="2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0527B8">
              <w:rPr>
                <w:rFonts w:ascii="Arial" w:hAnsi="Arial" w:cs="Arial"/>
                <w:color w:val="000000"/>
                <w:lang w:eastAsia="es-BO"/>
              </w:rPr>
              <w:t>Ericka Peducasse Murillo</w:t>
            </w: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0527B8">
              <w:rPr>
                <w:rFonts w:ascii="Arial" w:hAnsi="Arial" w:cs="Arial"/>
                <w:color w:val="000000"/>
                <w:lang w:eastAsia="es-BO"/>
              </w:rPr>
              <w:t xml:space="preserve">Analista </w:t>
            </w:r>
            <w:proofErr w:type="spellStart"/>
            <w:r w:rsidRPr="000527B8">
              <w:rPr>
                <w:rFonts w:ascii="Arial" w:hAnsi="Arial" w:cs="Arial"/>
                <w:color w:val="000000"/>
                <w:lang w:eastAsia="es-BO"/>
              </w:rPr>
              <w:t>Senior</w:t>
            </w:r>
            <w:proofErr w:type="spellEnd"/>
            <w:r w:rsidRPr="000527B8">
              <w:rPr>
                <w:rFonts w:ascii="Arial" w:hAnsi="Arial" w:cs="Arial"/>
                <w:color w:val="000000"/>
                <w:lang w:eastAsia="es-BO"/>
              </w:rPr>
              <w:t xml:space="preserve"> de Recursos Humanos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0527B8">
              <w:rPr>
                <w:rFonts w:ascii="Arial" w:hAnsi="Arial" w:cs="Arial"/>
                <w:color w:val="000000"/>
                <w:lang w:eastAsia="es-BO"/>
              </w:rPr>
              <w:t>Gerencia de Recursos Humanos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300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1038" w:type="dxa"/>
            <w:gridSpan w:val="3"/>
            <w:tcBorders>
              <w:left w:val="single" w:sz="12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835" w:type="dxa"/>
            <w:gridSpan w:val="1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snapToGrid w:val="0"/>
              <w:jc w:val="both"/>
              <w:rPr>
                <w:rFonts w:ascii="Arial" w:hAnsi="Arial" w:cs="Arial"/>
                <w:bCs/>
                <w:color w:val="0000FF"/>
                <w:szCs w:val="18"/>
              </w:rPr>
            </w:pPr>
            <w:r w:rsidRPr="000527B8">
              <w:rPr>
                <w:rFonts w:ascii="Arial" w:hAnsi="Arial" w:cs="Arial"/>
                <w:bCs/>
                <w:color w:val="0000FF"/>
                <w:szCs w:val="18"/>
              </w:rPr>
              <w:t xml:space="preserve">2409090 Internos </w:t>
            </w:r>
          </w:p>
          <w:p w:rsidR="000527B8" w:rsidRPr="000527B8" w:rsidRDefault="000527B8" w:rsidP="000527B8">
            <w:pPr>
              <w:snapToGrid w:val="0"/>
              <w:jc w:val="both"/>
              <w:rPr>
                <w:rFonts w:ascii="Arial" w:hAnsi="Arial" w:cs="Arial"/>
                <w:bCs/>
                <w:color w:val="0000FF"/>
                <w:szCs w:val="18"/>
              </w:rPr>
            </w:pPr>
            <w:r w:rsidRPr="000527B8">
              <w:rPr>
                <w:rFonts w:ascii="Arial" w:hAnsi="Arial" w:cs="Arial"/>
                <w:bCs/>
                <w:color w:val="0000FF"/>
                <w:szCs w:val="18"/>
              </w:rPr>
              <w:t>4727 (Consultas Administrativas)</w:t>
            </w:r>
          </w:p>
          <w:p w:rsidR="000527B8" w:rsidRPr="000527B8" w:rsidRDefault="000527B8" w:rsidP="000527B8">
            <w:pPr>
              <w:jc w:val="both"/>
              <w:rPr>
                <w:rFonts w:ascii="Arial" w:hAnsi="Arial" w:cs="Arial"/>
                <w:szCs w:val="18"/>
                <w:lang w:val="es-BO"/>
              </w:rPr>
            </w:pPr>
            <w:r w:rsidRPr="000527B8">
              <w:rPr>
                <w:rFonts w:ascii="Arial" w:hAnsi="Arial" w:cs="Arial"/>
                <w:bCs/>
                <w:color w:val="0000FF"/>
                <w:szCs w:val="18"/>
              </w:rPr>
              <w:t>4806 (Consultas Técnicas)</w:t>
            </w:r>
            <w:r w:rsidRPr="000527B8">
              <w:rPr>
                <w:rFonts w:ascii="Arial" w:hAnsi="Arial" w:cs="Arial"/>
                <w:color w:val="0000FF"/>
                <w:szCs w:val="18"/>
              </w:rPr>
              <w:t>  </w:t>
            </w:r>
          </w:p>
        </w:tc>
        <w:tc>
          <w:tcPr>
            <w:tcW w:w="679" w:type="dxa"/>
            <w:gridSpan w:val="4"/>
            <w:tcBorders>
              <w:left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szCs w:val="18"/>
                <w:lang w:val="es-BO"/>
              </w:rPr>
            </w:pPr>
            <w:r w:rsidRPr="000527B8">
              <w:rPr>
                <w:rFonts w:ascii="Arial" w:hAnsi="Arial" w:cs="Arial"/>
                <w:szCs w:val="18"/>
                <w:lang w:val="es-BO"/>
              </w:rPr>
              <w:t>Fax</w:t>
            </w:r>
          </w:p>
        </w:tc>
        <w:tc>
          <w:tcPr>
            <w:tcW w:w="880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szCs w:val="18"/>
                <w:lang w:val="es-BO"/>
              </w:rPr>
            </w:pPr>
            <w:r w:rsidRPr="000527B8">
              <w:rPr>
                <w:rFonts w:ascii="Arial" w:hAnsi="Arial" w:cs="Arial"/>
                <w:bCs/>
                <w:color w:val="0000FF"/>
                <w:szCs w:val="18"/>
              </w:rPr>
              <w:t>2664790</w:t>
            </w:r>
          </w:p>
        </w:tc>
        <w:tc>
          <w:tcPr>
            <w:tcW w:w="1002" w:type="dxa"/>
            <w:gridSpan w:val="7"/>
            <w:tcBorders>
              <w:left w:val="single" w:sz="4" w:space="0" w:color="244061"/>
              <w:right w:val="single" w:sz="4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center"/>
              <w:rPr>
                <w:rFonts w:ascii="Arial" w:hAnsi="Arial" w:cs="Arial"/>
                <w:szCs w:val="18"/>
                <w:lang w:val="es-BO"/>
              </w:rPr>
            </w:pPr>
            <w:r w:rsidRPr="000527B8">
              <w:rPr>
                <w:rFonts w:ascii="Arial" w:hAnsi="Arial" w:cs="Arial"/>
                <w:szCs w:val="18"/>
                <w:lang w:val="es-BO"/>
              </w:rPr>
              <w:t>Correo Electrónico</w:t>
            </w:r>
          </w:p>
        </w:tc>
        <w:tc>
          <w:tcPr>
            <w:tcW w:w="3646" w:type="dxa"/>
            <w:gridSpan w:val="1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snapToGrid w:val="0"/>
              <w:rPr>
                <w:rFonts w:ascii="Arial" w:hAnsi="Arial" w:cs="Arial"/>
                <w:color w:val="000000"/>
                <w:szCs w:val="18"/>
                <w:lang w:eastAsia="es-BO"/>
              </w:rPr>
            </w:pPr>
            <w:r w:rsidRPr="000527B8">
              <w:rPr>
                <w:rFonts w:ascii="Arial" w:hAnsi="Arial" w:cs="Arial"/>
                <w:color w:val="000000"/>
                <w:szCs w:val="18"/>
                <w:lang w:eastAsia="es-BO"/>
              </w:rPr>
              <w:t xml:space="preserve">cchura@bcb.gob.bo  (consultas administrativas) </w:t>
            </w:r>
          </w:p>
          <w:p w:rsidR="000527B8" w:rsidRPr="000527B8" w:rsidRDefault="000527B8" w:rsidP="000527B8">
            <w:pPr>
              <w:rPr>
                <w:rFonts w:ascii="Arial" w:hAnsi="Arial" w:cs="Arial"/>
                <w:szCs w:val="18"/>
                <w:lang w:val="es-BO"/>
              </w:rPr>
            </w:pPr>
            <w:r w:rsidRPr="000527B8">
              <w:rPr>
                <w:rFonts w:ascii="Arial" w:hAnsi="Arial" w:cs="Arial"/>
                <w:color w:val="000000"/>
                <w:szCs w:val="18"/>
                <w:lang w:eastAsia="es-BO"/>
              </w:rPr>
              <w:t>epeducasse@bcb.gob.bo (Consultas técnicas</w:t>
            </w:r>
            <w:r w:rsidRPr="000527B8">
              <w:rPr>
                <w:rFonts w:ascii="Arial" w:hAnsi="Arial" w:cs="Arial"/>
                <w:color w:val="000000"/>
                <w:szCs w:val="18"/>
              </w:rPr>
              <w:t>)</w:t>
            </w:r>
          </w:p>
        </w:tc>
        <w:tc>
          <w:tcPr>
            <w:tcW w:w="266" w:type="dxa"/>
            <w:tcBorders>
              <w:left w:val="single" w:sz="4" w:space="0" w:color="244061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226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32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0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66" w:type="dxa"/>
            <w:tcBorders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0527B8" w:rsidRPr="000527B8" w:rsidTr="00AF72A1">
        <w:trPr>
          <w:jc w:val="center"/>
        </w:trPr>
        <w:tc>
          <w:tcPr>
            <w:tcW w:w="659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2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6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4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0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0527B8" w:rsidRPr="000527B8" w:rsidRDefault="000527B8" w:rsidP="000527B8">
            <w:pPr>
              <w:jc w:val="both"/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:rsidR="000527B8" w:rsidRPr="000527B8" w:rsidRDefault="000527B8" w:rsidP="000527B8">
      <w:pPr>
        <w:jc w:val="both"/>
        <w:rPr>
          <w:sz w:val="18"/>
          <w:lang w:val="es-BO"/>
        </w:rPr>
      </w:pPr>
    </w:p>
    <w:tbl>
      <w:tblPr>
        <w:tblW w:w="10212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423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0527B8" w:rsidRPr="000527B8" w:rsidTr="00AF72A1">
        <w:trPr>
          <w:trHeight w:val="199"/>
        </w:trPr>
        <w:tc>
          <w:tcPr>
            <w:tcW w:w="1021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0527B8" w:rsidRPr="000527B8" w:rsidRDefault="000527B8" w:rsidP="000527B8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0527B8">
              <w:rPr>
                <w:sz w:val="18"/>
                <w:lang w:val="es-BO"/>
              </w:rPr>
              <w:tab/>
            </w:r>
            <w:r w:rsidRPr="000527B8">
              <w:rPr>
                <w:color w:val="FFFFFF"/>
                <w:sz w:val="18"/>
                <w:szCs w:val="18"/>
                <w:lang w:val="es-BO"/>
              </w:rPr>
              <w:br w:type="page"/>
            </w:r>
            <w:r w:rsidRPr="000527B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3</w:t>
            </w:r>
            <w:r w:rsidRPr="000527B8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0527B8" w:rsidRPr="000527B8" w:rsidTr="00AF72A1">
        <w:trPr>
          <w:trHeight w:val="1617"/>
        </w:trPr>
        <w:tc>
          <w:tcPr>
            <w:tcW w:w="10212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527B8" w:rsidRPr="000527B8" w:rsidRDefault="000527B8" w:rsidP="000527B8">
            <w:pPr>
              <w:ind w:right="113"/>
              <w:jc w:val="both"/>
              <w:rPr>
                <w:lang w:val="es-BO"/>
              </w:rPr>
            </w:pPr>
            <w:r w:rsidRPr="000527B8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0527B8" w:rsidRPr="000527B8" w:rsidRDefault="000527B8" w:rsidP="000527B8">
            <w:pPr>
              <w:ind w:left="510" w:right="113"/>
              <w:jc w:val="both"/>
              <w:rPr>
                <w:sz w:val="6"/>
                <w:lang w:val="es-BO"/>
              </w:rPr>
            </w:pPr>
          </w:p>
          <w:p w:rsidR="000527B8" w:rsidRPr="000527B8" w:rsidRDefault="000527B8" w:rsidP="00DA492A">
            <w:pPr>
              <w:numPr>
                <w:ilvl w:val="2"/>
                <w:numId w:val="7"/>
              </w:numPr>
              <w:tabs>
                <w:tab w:val="num" w:pos="85"/>
              </w:tabs>
              <w:ind w:left="510" w:right="113" w:hanging="425"/>
              <w:jc w:val="both"/>
              <w:rPr>
                <w:lang w:val="es-BO" w:eastAsia="en-US"/>
              </w:rPr>
            </w:pPr>
            <w:r w:rsidRPr="000527B8">
              <w:rPr>
                <w:lang w:val="es-BO" w:eastAsia="en-US"/>
              </w:rPr>
              <w:t>Presentación de propuestas, plazo mínimo cuatro (4) días hábiles, computable a partir del día siguiente hábil de la publicación de la convocatoria;</w:t>
            </w:r>
          </w:p>
          <w:p w:rsidR="000527B8" w:rsidRPr="000527B8" w:rsidRDefault="000527B8" w:rsidP="00DA492A">
            <w:pPr>
              <w:numPr>
                <w:ilvl w:val="2"/>
                <w:numId w:val="7"/>
              </w:numPr>
              <w:tabs>
                <w:tab w:val="num" w:pos="586"/>
              </w:tabs>
              <w:ind w:left="510" w:right="113" w:hanging="425"/>
              <w:jc w:val="both"/>
              <w:rPr>
                <w:lang w:val="es-BO" w:eastAsia="en-US"/>
              </w:rPr>
            </w:pPr>
            <w:r w:rsidRPr="000527B8">
              <w:rPr>
                <w:lang w:val="es-BO" w:eastAsia="en-US"/>
              </w:rPr>
              <w:t>Presentación de documentos para la suscripción de contrato, plazo de entrega de documentos no menor a cuatro (4) días hábiles);</w:t>
            </w:r>
          </w:p>
          <w:p w:rsidR="000527B8" w:rsidRPr="000527B8" w:rsidRDefault="000527B8" w:rsidP="000527B8">
            <w:pPr>
              <w:ind w:left="510" w:right="113"/>
              <w:jc w:val="both"/>
              <w:rPr>
                <w:sz w:val="10"/>
                <w:lang w:val="es-BO" w:eastAsia="en-US"/>
              </w:rPr>
            </w:pPr>
          </w:p>
          <w:p w:rsidR="000527B8" w:rsidRPr="000527B8" w:rsidRDefault="000527B8" w:rsidP="000527B8">
            <w:pPr>
              <w:ind w:right="113"/>
              <w:jc w:val="both"/>
              <w:rPr>
                <w:lang w:val="es-BO"/>
              </w:rPr>
            </w:pPr>
            <w:r w:rsidRPr="000527B8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0527B8" w:rsidRPr="000527B8" w:rsidTr="00AF72A1">
        <w:trPr>
          <w:trHeight w:val="245"/>
        </w:trPr>
        <w:tc>
          <w:tcPr>
            <w:tcW w:w="1021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0527B8" w:rsidRPr="000527B8" w:rsidRDefault="000527B8" w:rsidP="000527B8">
            <w:pPr>
              <w:snapToGrid w:val="0"/>
              <w:jc w:val="both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527B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43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0527B8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0527B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0527B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DA492A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5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0527B8">
              <w:rPr>
                <w:rFonts w:ascii="Arial" w:hAnsi="Arial" w:cs="Arial"/>
                <w:sz w:val="18"/>
                <w:lang w:val="es-BO"/>
              </w:rPr>
              <w:t>Publicación del DBC en el SICOES</w:t>
            </w:r>
            <w:r w:rsidRPr="000527B8">
              <w:rPr>
                <w:rFonts w:ascii="Arial" w:hAnsi="Arial" w:cs="Arial"/>
                <w:sz w:val="18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DA492A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0527B8">
              <w:rPr>
                <w:rFonts w:ascii="Arial" w:hAnsi="Arial" w:cs="Arial"/>
                <w:sz w:val="18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Planta Baja, Ventanilla Única de Correspondencia del Edificio Principal del BCB. (Nota dirigida al Subgerente de Servicios Generales del BCB - RPA).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DA492A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0527B8">
              <w:rPr>
                <w:rFonts w:ascii="Arial" w:hAnsi="Arial" w:cs="Arial"/>
                <w:sz w:val="18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Piso 7, Edif. Principal del BCB – Calle Ayacucho esq. Mercado. (Departamento de Compras y Contrataciones).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DA492A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0527B8">
              <w:rPr>
                <w:rFonts w:ascii="Arial" w:hAnsi="Arial" w:cs="Arial"/>
                <w:sz w:val="18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lang w:val="es-BO"/>
              </w:rPr>
            </w:pPr>
            <w:r w:rsidRPr="000527B8">
              <w:rPr>
                <w:rFonts w:ascii="Arial" w:hAnsi="Arial" w:cs="Arial"/>
                <w:b/>
                <w:lang w:val="es-BO"/>
              </w:rPr>
              <w:t>Presentación de Propuestas:</w:t>
            </w:r>
          </w:p>
          <w:p w:rsidR="000527B8" w:rsidRPr="000527B8" w:rsidRDefault="000527B8" w:rsidP="000527B8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Ventanilla Única de Correspondencia – PB del Edificio del BCB, ubicado en el Calle Ayacucho esq. Mercado, La Paz- Bolivia.</w:t>
            </w:r>
          </w:p>
          <w:p w:rsidR="000527B8" w:rsidRPr="007C1156" w:rsidRDefault="000527B8" w:rsidP="000527B8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  <w:lang w:val="es-BO"/>
              </w:rPr>
            </w:pPr>
            <w:bookmarkStart w:id="0" w:name="_GoBack"/>
            <w:bookmarkEnd w:id="0"/>
          </w:p>
          <w:p w:rsidR="000527B8" w:rsidRPr="000527B8" w:rsidRDefault="000527B8" w:rsidP="000527B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lang w:val="es-BO"/>
              </w:rPr>
            </w:pPr>
            <w:r w:rsidRPr="000527B8">
              <w:rPr>
                <w:rFonts w:ascii="Arial" w:hAnsi="Arial" w:cs="Arial"/>
                <w:b/>
                <w:lang w:val="es-BO"/>
              </w:rPr>
              <w:t>Apertura de Propuestas:</w:t>
            </w:r>
          </w:p>
          <w:p w:rsidR="000527B8" w:rsidRPr="000527B8" w:rsidRDefault="000527B8" w:rsidP="000527B8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DA492A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0527B8">
              <w:rPr>
                <w:rFonts w:ascii="Arial" w:hAnsi="Arial" w:cs="Arial"/>
                <w:sz w:val="18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DA492A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0527B8">
              <w:rPr>
                <w:rFonts w:ascii="Arial" w:hAnsi="Arial" w:cs="Arial"/>
                <w:sz w:val="18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DA492A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527B8">
              <w:rPr>
                <w:rFonts w:ascii="Arial" w:hAnsi="Arial" w:cs="Arial"/>
                <w:sz w:val="18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DA492A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0527B8">
              <w:rPr>
                <w:rFonts w:ascii="Arial" w:hAnsi="Arial" w:cs="Arial"/>
                <w:sz w:val="18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DA492A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0527B8">
              <w:rPr>
                <w:rFonts w:ascii="Arial" w:hAnsi="Arial" w:cs="Arial"/>
                <w:sz w:val="18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527B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527B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0527B8" w:rsidRPr="000527B8" w:rsidTr="00AF72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27B8" w:rsidRPr="000527B8" w:rsidRDefault="000527B8" w:rsidP="000527B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527B8" w:rsidRPr="000527B8" w:rsidRDefault="000527B8" w:rsidP="000527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527B8" w:rsidRPr="000527B8" w:rsidRDefault="000527B8" w:rsidP="000527B8">
      <w:pPr>
        <w:jc w:val="both"/>
        <w:rPr>
          <w:sz w:val="18"/>
          <w:lang w:val="es-BO"/>
        </w:rPr>
      </w:pPr>
    </w:p>
    <w:p w:rsidR="00E107E6" w:rsidRDefault="00E107E6" w:rsidP="00313429">
      <w:pPr>
        <w:rPr>
          <w:rFonts w:cs="Arial"/>
          <w:b/>
          <w:i/>
          <w:sz w:val="14"/>
          <w:lang w:val="es-MX"/>
        </w:rPr>
      </w:pPr>
    </w:p>
    <w:p w:rsidR="003D3A00" w:rsidRDefault="003D3A00">
      <w:pPr>
        <w:rPr>
          <w:sz w:val="8"/>
          <w:szCs w:val="18"/>
          <w:lang w:val="es-MX"/>
        </w:rPr>
      </w:pPr>
      <w:r>
        <w:rPr>
          <w:sz w:val="8"/>
          <w:szCs w:val="18"/>
          <w:lang w:val="es-MX"/>
        </w:rPr>
        <w:br w:type="page"/>
      </w:r>
    </w:p>
    <w:p w:rsidR="00313429" w:rsidRPr="00313429" w:rsidRDefault="00313429" w:rsidP="00172E3D">
      <w:pPr>
        <w:rPr>
          <w:sz w:val="8"/>
          <w:szCs w:val="18"/>
          <w:lang w:val="es-MX"/>
        </w:rPr>
      </w:pPr>
    </w:p>
    <w:sectPr w:rsidR="00313429" w:rsidRPr="00313429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527B8"/>
    <w:rsid w:val="000A4E8A"/>
    <w:rsid w:val="000C1C0F"/>
    <w:rsid w:val="000F0FB8"/>
    <w:rsid w:val="00172E3D"/>
    <w:rsid w:val="002717C3"/>
    <w:rsid w:val="00297132"/>
    <w:rsid w:val="002C79BA"/>
    <w:rsid w:val="002E44C2"/>
    <w:rsid w:val="00313429"/>
    <w:rsid w:val="0038183A"/>
    <w:rsid w:val="003D3A00"/>
    <w:rsid w:val="003D69B0"/>
    <w:rsid w:val="003E136E"/>
    <w:rsid w:val="00462C1B"/>
    <w:rsid w:val="004979D3"/>
    <w:rsid w:val="0051153E"/>
    <w:rsid w:val="00527C93"/>
    <w:rsid w:val="005D6006"/>
    <w:rsid w:val="005F05A7"/>
    <w:rsid w:val="006677EE"/>
    <w:rsid w:val="00667F57"/>
    <w:rsid w:val="006C1E06"/>
    <w:rsid w:val="00747635"/>
    <w:rsid w:val="00763A86"/>
    <w:rsid w:val="007805AC"/>
    <w:rsid w:val="007C03CE"/>
    <w:rsid w:val="007C1156"/>
    <w:rsid w:val="007D0162"/>
    <w:rsid w:val="007F4E31"/>
    <w:rsid w:val="007F5DB0"/>
    <w:rsid w:val="008208EE"/>
    <w:rsid w:val="00891000"/>
    <w:rsid w:val="008D689C"/>
    <w:rsid w:val="00974619"/>
    <w:rsid w:val="00A7702D"/>
    <w:rsid w:val="00AF428C"/>
    <w:rsid w:val="00B3612D"/>
    <w:rsid w:val="00B91FD6"/>
    <w:rsid w:val="00BB5B0C"/>
    <w:rsid w:val="00BC484A"/>
    <w:rsid w:val="00C92940"/>
    <w:rsid w:val="00CB2041"/>
    <w:rsid w:val="00CF5AEF"/>
    <w:rsid w:val="00D067B5"/>
    <w:rsid w:val="00D16A15"/>
    <w:rsid w:val="00D45D19"/>
    <w:rsid w:val="00D55957"/>
    <w:rsid w:val="00DA492A"/>
    <w:rsid w:val="00DD1948"/>
    <w:rsid w:val="00DF75D1"/>
    <w:rsid w:val="00E107E6"/>
    <w:rsid w:val="00EE64E2"/>
    <w:rsid w:val="00F00ABD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uiPriority w:val="99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">
    <w:name w:val="Puesto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">
    <w:name w:val="Descripción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8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uiPriority w:val="99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">
    <w:name w:val="Puesto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">
    <w:name w:val="Descripción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8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5623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5</cp:revision>
  <cp:lastPrinted>2016-11-23T23:13:00Z</cp:lastPrinted>
  <dcterms:created xsi:type="dcterms:W3CDTF">2018-12-19T22:56:00Z</dcterms:created>
  <dcterms:modified xsi:type="dcterms:W3CDTF">2018-12-19T22:58:00Z</dcterms:modified>
</cp:coreProperties>
</file>