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321"/>
      </w:tblGrid>
      <w:tr w:rsidR="00C92940" w:rsidRPr="0058012F" w:rsidTr="00C92940">
        <w:trPr>
          <w:trHeight w:val="1390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CB4A9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10065775" r:id="rId7"/>
              </w:object>
            </w:r>
          </w:p>
        </w:tc>
        <w:tc>
          <w:tcPr>
            <w:tcW w:w="7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CB4A92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CB4A92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CB4A9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92940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086/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2015-1C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586"/>
        <w:gridCol w:w="91"/>
        <w:gridCol w:w="69"/>
        <w:gridCol w:w="93"/>
        <w:gridCol w:w="67"/>
        <w:gridCol w:w="71"/>
        <w:gridCol w:w="29"/>
        <w:gridCol w:w="82"/>
        <w:gridCol w:w="356"/>
        <w:gridCol w:w="103"/>
        <w:gridCol w:w="215"/>
        <w:gridCol w:w="318"/>
        <w:gridCol w:w="293"/>
        <w:gridCol w:w="25"/>
        <w:gridCol w:w="318"/>
        <w:gridCol w:w="356"/>
        <w:gridCol w:w="183"/>
        <w:gridCol w:w="53"/>
        <w:gridCol w:w="193"/>
        <w:gridCol w:w="39"/>
        <w:gridCol w:w="239"/>
        <w:gridCol w:w="216"/>
        <w:gridCol w:w="303"/>
        <w:gridCol w:w="250"/>
        <w:gridCol w:w="120"/>
        <w:gridCol w:w="45"/>
        <w:gridCol w:w="160"/>
        <w:gridCol w:w="193"/>
        <w:gridCol w:w="321"/>
        <w:gridCol w:w="330"/>
        <w:gridCol w:w="330"/>
        <w:gridCol w:w="210"/>
        <w:gridCol w:w="180"/>
        <w:gridCol w:w="160"/>
        <w:gridCol w:w="160"/>
        <w:gridCol w:w="181"/>
        <w:gridCol w:w="256"/>
      </w:tblGrid>
      <w:tr w:rsidR="00763A86" w:rsidRPr="00763A86" w:rsidTr="00375479">
        <w:trPr>
          <w:trHeight w:val="78"/>
        </w:trPr>
        <w:tc>
          <w:tcPr>
            <w:tcW w:w="9175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763A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763A86" w:rsidRPr="00763A86" w:rsidTr="00375479">
        <w:trPr>
          <w:trHeight w:val="33"/>
        </w:trPr>
        <w:tc>
          <w:tcPr>
            <w:tcW w:w="9175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763A86" w:rsidRPr="00763A86" w:rsidTr="00375479">
        <w:trPr>
          <w:trHeight w:val="1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1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5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319"/>
        </w:trPr>
        <w:tc>
          <w:tcPr>
            <w:tcW w:w="256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256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0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448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763A86" w:rsidRPr="00763A86" w:rsidTr="00375479">
              <w:trPr>
                <w:trHeight w:val="291"/>
              </w:trPr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  <w:bookmarkStart w:id="0" w:name="_GoBack"/>
                  <w:bookmarkEnd w:id="0"/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291" w:type="dxa"/>
                  <w:shd w:val="clear" w:color="auto" w:fill="DBE5F1"/>
                  <w:vAlign w:val="center"/>
                </w:tcPr>
                <w:p w:rsidR="00763A86" w:rsidRPr="00763A86" w:rsidRDefault="00763A86" w:rsidP="00763A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763A86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nil"/>
                    <w:right w:val="nil"/>
                  </w:tcBorders>
                </w:tcPr>
                <w:p w:rsidR="00763A86" w:rsidRPr="00763A86" w:rsidRDefault="00763A86" w:rsidP="00763A86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8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ANPE - P N° 086/2015-1C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53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  <w:lang w:val="es-BO"/>
              </w:rPr>
            </w:pPr>
            <w:r w:rsidRPr="00763A86">
              <w:rPr>
                <w:rFonts w:ascii="Arial" w:hAnsi="Arial" w:cs="Arial"/>
                <w:b/>
                <w:bCs/>
                <w:color w:val="0000FF"/>
                <w:lang w:val="es-BO"/>
              </w:rPr>
              <w:t>SERVICIO DE PROCESAMIENTO TRANSACCIONAL MEDIANTE EL USO DEL SISTEMA DE ADQUIRENCIA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9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3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2302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193" w:type="dxa"/>
            <w:shd w:val="clear" w:color="auto" w:fill="FFFFFF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9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64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763A86" w:rsidRPr="00763A86" w:rsidTr="00375479">
        <w:trPr>
          <w:trHeight w:val="8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7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763A86">
        <w:trPr>
          <w:trHeight w:val="29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Precio Unitario: 0.20% sobre el monto colocado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93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301" w:type="dxa"/>
            <w:gridSpan w:val="28"/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FF0000"/>
                <w:sz w:val="2"/>
                <w:szCs w:val="2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63A86" w:rsidRPr="00763A86" w:rsidTr="00375479">
        <w:trPr>
          <w:trHeight w:val="251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6188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5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6188" w:type="dxa"/>
            <w:gridSpan w:val="3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55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188" w:type="dxa"/>
            <w:gridSpan w:val="30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63A86" w:rsidRPr="00763A86" w:rsidTr="00375479">
        <w:trPr>
          <w:trHeight w:val="321"/>
        </w:trPr>
        <w:tc>
          <w:tcPr>
            <w:tcW w:w="256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188" w:type="dxa"/>
            <w:gridSpan w:val="30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37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763A86">
        <w:trPr>
          <w:trHeight w:val="24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91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96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49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69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Periodo de provisión del servicio</w:t>
            </w:r>
          </w:p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Cs/>
                <w:color w:val="000000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Dos años calendario computable a partir de la fecha de notificación con la Orden de Inicio del Servicio emitida por el Fiscal del Servicio, de lunes a viernes, en los horarios de atención de Plataforma de Atención al cliente del BCB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82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5851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375"/>
        </w:trPr>
        <w:tc>
          <w:tcPr>
            <w:tcW w:w="256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:</w:t>
            </w:r>
          </w:p>
        </w:tc>
        <w:tc>
          <w:tcPr>
            <w:tcW w:w="6192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Instalaciones de Plataforma de Atención al Cliente, ubicadas en la Planta Baja del Edificio Principal del BCB</w:t>
            </w:r>
          </w:p>
        </w:tc>
        <w:tc>
          <w:tcPr>
            <w:tcW w:w="25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16"/>
        </w:trPr>
        <w:tc>
          <w:tcPr>
            <w:tcW w:w="8919" w:type="dxa"/>
            <w:gridSpan w:val="3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16"/>
        </w:trPr>
        <w:tc>
          <w:tcPr>
            <w:tcW w:w="8919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763A86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33"/>
        </w:trPr>
        <w:tc>
          <w:tcPr>
            <w:tcW w:w="9175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63A86" w:rsidRPr="00763A86" w:rsidTr="00375479">
        <w:trPr>
          <w:trHeight w:val="3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17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3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559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18" w:type="dxa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353" w:type="dxa"/>
            <w:gridSpan w:val="2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187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Administrativas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Dpto. de Compras y Contrataciones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28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 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5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Patricia Aranda Blanco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9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pacing w:line="276" w:lineRule="auto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Analista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Gerencia de Operaciones Monetarias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125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89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09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cs="Arial"/>
                <w:color w:val="0000FF"/>
                <w:szCs w:val="15"/>
              </w:rPr>
              <w:t>De horas 08:30 a horas 18:30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63A86" w:rsidRPr="00763A86" w:rsidTr="00375479">
        <w:trPr>
          <w:trHeight w:val="56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10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972"/>
        </w:trPr>
        <w:tc>
          <w:tcPr>
            <w:tcW w:w="98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5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2409090 Internos:</w:t>
            </w:r>
          </w:p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4727 (Consultas Administrativas)</w:t>
            </w:r>
          </w:p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1959 (Consultas Técnicas)</w:t>
            </w:r>
          </w:p>
        </w:tc>
        <w:tc>
          <w:tcPr>
            <w:tcW w:w="8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lang w:val="es-BO" w:eastAsia="es-BO"/>
              </w:rPr>
              <w:t>2407368</w:t>
            </w:r>
          </w:p>
        </w:tc>
        <w:tc>
          <w:tcPr>
            <w:tcW w:w="1413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2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pt-BR" w:eastAsia="es-BO"/>
              </w:rPr>
            </w:pPr>
            <w:hyperlink r:id="rId8" w:history="1">
              <w:r w:rsidRPr="00763A86">
                <w:rPr>
                  <w:rFonts w:ascii="Arial" w:hAnsi="Arial" w:cs="Arial"/>
                  <w:color w:val="0000FF"/>
                  <w:u w:val="single"/>
                  <w:lang w:val="pt-BR" w:eastAsia="es-BO"/>
                </w:rPr>
                <w:t>cchura@bcb.gob.bo</w:t>
              </w:r>
            </w:hyperlink>
            <w:r w:rsidRPr="00763A86">
              <w:rPr>
                <w:rFonts w:ascii="Arial" w:hAnsi="Arial" w:cs="Arial"/>
                <w:color w:val="0000FF"/>
                <w:lang w:val="pt-BR" w:eastAsia="es-BO"/>
              </w:rPr>
              <w:t xml:space="preserve"> (Consultas administrativas)</w:t>
            </w:r>
          </w:p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hyperlink r:id="rId9" w:history="1">
              <w:r w:rsidRPr="00763A86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paranda@bcb.gob.bo</w:t>
              </w:r>
            </w:hyperlink>
            <w:r w:rsidRPr="00763A86">
              <w:rPr>
                <w:rFonts w:ascii="Arial" w:hAnsi="Arial" w:cs="Arial"/>
                <w:color w:val="0000FF"/>
                <w:lang w:val="es-BO" w:eastAsia="es-BO"/>
              </w:rPr>
              <w:t xml:space="preserve">  (Consultas técnicas)</w:t>
            </w: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3"/>
        </w:trPr>
        <w:tc>
          <w:tcPr>
            <w:tcW w:w="26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63A86" w:rsidRDefault="00763A86" w:rsidP="00C92940">
      <w:pPr>
        <w:jc w:val="both"/>
        <w:rPr>
          <w:rFonts w:ascii="Arial" w:hAnsi="Arial" w:cs="Arial"/>
          <w:sz w:val="18"/>
          <w:szCs w:val="18"/>
        </w:rPr>
      </w:pPr>
    </w:p>
    <w:p w:rsidR="00763A86" w:rsidRDefault="00763A86" w:rsidP="00C9294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490"/>
        <w:gridCol w:w="283"/>
        <w:gridCol w:w="1134"/>
        <w:gridCol w:w="284"/>
        <w:gridCol w:w="708"/>
        <w:gridCol w:w="160"/>
        <w:gridCol w:w="2530"/>
        <w:gridCol w:w="248"/>
      </w:tblGrid>
      <w:tr w:rsidR="00763A86" w:rsidRPr="00763A86" w:rsidTr="00375479">
        <w:trPr>
          <w:trHeight w:val="59"/>
        </w:trPr>
        <w:tc>
          <w:tcPr>
            <w:tcW w:w="917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763A86" w:rsidRPr="00763A86" w:rsidTr="00375479">
        <w:trPr>
          <w:trHeight w:val="46"/>
        </w:trPr>
        <w:tc>
          <w:tcPr>
            <w:tcW w:w="9175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63A86" w:rsidRPr="00763A86" w:rsidTr="00375479">
        <w:trPr>
          <w:trHeight w:val="84"/>
        </w:trPr>
        <w:tc>
          <w:tcPr>
            <w:tcW w:w="3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4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2"/>
        </w:trPr>
        <w:tc>
          <w:tcPr>
            <w:tcW w:w="33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34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763A86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3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11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763A86">
              <w:rPr>
                <w:rFonts w:ascii="Arial" w:hAnsi="Arial" w:cs="Arial"/>
                <w:lang w:val="es-BO" w:eastAsia="es-BO"/>
              </w:rPr>
              <w:t>la Convocatoria</w:t>
            </w: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26.11.15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63A86" w:rsidRPr="00763A86" w:rsidTr="00375479">
        <w:trPr>
          <w:trHeight w:val="8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763A86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7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7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b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0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5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763A86">
              <w:rPr>
                <w:rFonts w:ascii="Arial" w:hAnsi="Arial" w:cs="Arial"/>
                <w:lang w:val="es-BO" w:eastAsia="es-BO"/>
              </w:rPr>
              <w:t>Informativa de</w:t>
            </w: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---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08.12.15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11:00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63A86">
              <w:rPr>
                <w:rFonts w:ascii="Arial" w:hAnsi="Arial" w:cs="Arial"/>
                <w:b/>
                <w:bCs/>
                <w:lang w:val="x-none" w:eastAsia="en-US"/>
              </w:rPr>
              <w:t>Presentación de Propuestas:</w:t>
            </w:r>
          </w:p>
          <w:p w:rsidR="00763A86" w:rsidRPr="00763A86" w:rsidRDefault="00763A86" w:rsidP="00763A86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763A86" w:rsidRPr="00763A86" w:rsidRDefault="00763A86" w:rsidP="00763A86">
            <w:pPr>
              <w:jc w:val="both"/>
              <w:rPr>
                <w:rFonts w:ascii="Arial" w:hAnsi="Arial" w:cs="Arial"/>
                <w:lang w:val="x-none" w:eastAsia="en-US"/>
              </w:rPr>
            </w:pPr>
            <w:r w:rsidRPr="00763A86">
              <w:rPr>
                <w:rFonts w:ascii="Arial" w:hAnsi="Arial" w:cs="Arial"/>
                <w:lang w:val="x-none" w:eastAsia="en-US"/>
              </w:rPr>
              <w:t>Ventanilla Única de Correspondencia, – PB del Edificio Principal del BCB.</w:t>
            </w:r>
          </w:p>
          <w:p w:rsidR="00763A86" w:rsidRPr="00763A86" w:rsidRDefault="00763A86" w:rsidP="00763A86">
            <w:pPr>
              <w:jc w:val="both"/>
              <w:rPr>
                <w:rFonts w:ascii="Arial" w:hAnsi="Arial" w:cs="Arial"/>
                <w:lang w:val="x-none" w:eastAsia="en-US"/>
              </w:rPr>
            </w:pPr>
          </w:p>
          <w:p w:rsidR="00763A86" w:rsidRPr="00763A86" w:rsidRDefault="00763A86" w:rsidP="00763A86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763A86">
              <w:rPr>
                <w:rFonts w:ascii="Arial" w:hAnsi="Arial" w:cs="Arial"/>
                <w:b/>
                <w:bCs/>
                <w:lang w:val="x-none" w:eastAsia="en-US"/>
              </w:rPr>
              <w:t>Apertura de Propuestas</w:t>
            </w:r>
            <w:r w:rsidRPr="00763A86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  <w:p w:rsidR="00763A86" w:rsidRPr="00763A86" w:rsidRDefault="00763A86" w:rsidP="00763A86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763A86" w:rsidRPr="00763A86" w:rsidRDefault="00763A86" w:rsidP="00763A86">
            <w:pPr>
              <w:jc w:val="both"/>
              <w:rPr>
                <w:rFonts w:ascii="Arial" w:hAnsi="Arial" w:cs="Arial"/>
                <w:color w:val="0000FF"/>
              </w:rPr>
            </w:pPr>
            <w:r w:rsidRPr="00763A86">
              <w:rPr>
                <w:rFonts w:ascii="Arial" w:hAnsi="Arial" w:cs="Arial"/>
              </w:rPr>
              <w:t>Piso 7, Dpto. de Compras y Contrataciones, Edif. Principal del BCB.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99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08.01.16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530" w:type="dxa"/>
            <w:shd w:val="clear" w:color="auto" w:fill="auto"/>
            <w:noWrap/>
            <w:vAlign w:val="center"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73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15.01.16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44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19.01.16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28.01.16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82"/>
        </w:trPr>
        <w:tc>
          <w:tcPr>
            <w:tcW w:w="3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63A86" w:rsidRPr="00763A86" w:rsidRDefault="00763A86" w:rsidP="00763A86">
            <w:pPr>
              <w:jc w:val="center"/>
              <w:rPr>
                <w:rFonts w:ascii="Arial" w:hAnsi="Arial" w:cs="Arial"/>
                <w:color w:val="0000FF"/>
                <w:szCs w:val="15"/>
              </w:rPr>
            </w:pPr>
            <w:r w:rsidRPr="00763A86">
              <w:rPr>
                <w:rFonts w:ascii="Arial" w:hAnsi="Arial" w:cs="Arial"/>
                <w:color w:val="0000FF"/>
                <w:szCs w:val="15"/>
              </w:rPr>
              <w:t>16.02.16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530" w:type="dxa"/>
            <w:shd w:val="clear" w:color="auto" w:fill="FFFFFF"/>
            <w:noWrap/>
            <w:vAlign w:val="center"/>
            <w:hideMark/>
          </w:tcPr>
          <w:p w:rsidR="00763A86" w:rsidRPr="00763A86" w:rsidRDefault="00763A86" w:rsidP="00763A8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63A86" w:rsidRPr="00763A86" w:rsidTr="00375479">
        <w:trPr>
          <w:trHeight w:val="28"/>
        </w:trPr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63A86" w:rsidRPr="00763A86" w:rsidRDefault="00763A86" w:rsidP="00763A86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763A8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1318"/>
    <w:multiLevelType w:val="multilevel"/>
    <w:tmpl w:val="1B225F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2E44C2"/>
    <w:rsid w:val="00763A86"/>
    <w:rsid w:val="00B91FD6"/>
    <w:rsid w:val="00C92940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929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92940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and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4050</Characters>
  <Application>Microsoft Office Word</Application>
  <DocSecurity>0</DocSecurity>
  <Lines>33</Lines>
  <Paragraphs>9</Paragraphs>
  <ScaleCrop>false</ScaleCrop>
  <Company>Banco Central de Bolivia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dcterms:created xsi:type="dcterms:W3CDTF">2015-11-26T21:55:00Z</dcterms:created>
  <dcterms:modified xsi:type="dcterms:W3CDTF">2015-11-26T21:56:00Z</dcterms:modified>
</cp:coreProperties>
</file>