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60.2pt" o:ole="">
                  <v:imagedata r:id="rId5" o:title="" gain="45875f" blacklevel="13107f" grayscale="t"/>
                </v:shape>
                <o:OLEObject Type="Embed" ProgID="MSPhotoEd.3" ShapeID="_x0000_i1025" DrawAspect="Content" ObjectID="_1741186534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E338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A43F8">
              <w:rPr>
                <w:rFonts w:ascii="Arial" w:hAnsi="Arial" w:cs="Arial"/>
                <w:color w:val="FFFFFF"/>
                <w:sz w:val="18"/>
                <w:lang w:val="pt-BR"/>
              </w:rPr>
              <w:t>42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5A43F8" w:rsidRPr="005A43F8" w:rsidRDefault="005A43F8" w:rsidP="005A43F8">
      <w:pPr>
        <w:rPr>
          <w:lang w:val="es-BO"/>
        </w:rPr>
      </w:pPr>
    </w:p>
    <w:tbl>
      <w:tblPr>
        <w:tblStyle w:val="Tablaconcuadrcula5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5A43F8" w:rsidRPr="005A43F8" w:rsidTr="005A43F8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A43F8" w:rsidRPr="005A43F8" w:rsidRDefault="005A43F8" w:rsidP="005A43F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5A43F8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5A43F8" w:rsidRPr="005A43F8" w:rsidTr="005A43F8">
        <w:tc>
          <w:tcPr>
            <w:tcW w:w="9406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A43F8" w:rsidRPr="005A43F8" w:rsidTr="005A43F8">
        <w:trPr>
          <w:trHeight w:val="227"/>
        </w:trPr>
        <w:tc>
          <w:tcPr>
            <w:tcW w:w="1828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  <w:r w:rsidRPr="005A43F8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2"/>
              </w:rPr>
            </w:pPr>
            <w:r w:rsidRPr="005A43F8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</w:tr>
      <w:tr w:rsidR="005A43F8" w:rsidRPr="005A43F8" w:rsidTr="005A43F8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  <w:r w:rsidRPr="005A43F8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2"/>
              </w:rPr>
            </w:pPr>
            <w:r w:rsidRPr="005A43F8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  <w:r w:rsidRPr="005A43F8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2"/>
              </w:rPr>
            </w:pPr>
            <w:r w:rsidRPr="005A43F8">
              <w:rPr>
                <w:rFonts w:ascii="Arial" w:hAnsi="Arial" w:cs="Arial"/>
              </w:rPr>
              <w:t>ANPE – P Nº 042/2023-1C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182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</w:tr>
      <w:tr w:rsidR="005A43F8" w:rsidRPr="005A43F8" w:rsidTr="005A43F8">
        <w:tc>
          <w:tcPr>
            <w:tcW w:w="182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12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5A43F8" w:rsidRPr="005A43F8" w:rsidTr="005A43F8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eastAsia="Calibri" w:hAnsi="Arial"/>
                <w:sz w:val="4"/>
                <w:szCs w:val="4"/>
              </w:rPr>
            </w:pPr>
          </w:p>
        </w:tc>
      </w:tr>
      <w:tr w:rsidR="005A43F8" w:rsidRPr="005A43F8" w:rsidTr="005A43F8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jc w:val="right"/>
              <w:rPr>
                <w:rFonts w:ascii="Arial" w:eastAsia="Calibri" w:hAnsi="Arial"/>
              </w:rPr>
            </w:pPr>
            <w:r w:rsidRPr="005A43F8">
              <w:rPr>
                <w:rFonts w:ascii="Arial" w:eastAsia="Calibri" w:hAnsi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ind w:left="-19" w:firstLine="19"/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ind w:left="22" w:hanging="22"/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ind w:left="18" w:hanging="18"/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2023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eastAsia="Calibri" w:hAnsi="Arial"/>
                <w:sz w:val="2"/>
                <w:szCs w:val="2"/>
              </w:rPr>
            </w:pPr>
          </w:p>
        </w:tc>
      </w:tr>
    </w:tbl>
    <w:tbl>
      <w:tblPr>
        <w:tblStyle w:val="Tablaconcuadrcula5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43F8" w:rsidRPr="005A43F8" w:rsidTr="005A43F8">
        <w:trPr>
          <w:trHeight w:val="227"/>
        </w:trPr>
        <w:tc>
          <w:tcPr>
            <w:tcW w:w="18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b/>
              </w:rPr>
            </w:pPr>
            <w:r w:rsidRPr="005A43F8">
              <w:rPr>
                <w:rFonts w:ascii="Arial" w:hAnsi="Arial" w:cs="Arial"/>
                <w:b/>
              </w:rPr>
              <w:t>ADQUISICION DE EQUIPOS PARA FORTALECER EL SISTEMA DE ALMACENAMIENTO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A43F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1807" w:type="dxa"/>
            <w:vMerge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A43F8" w:rsidRPr="005A43F8" w:rsidTr="005A43F8">
        <w:trPr>
          <w:trHeight w:val="20"/>
        </w:trPr>
        <w:tc>
          <w:tcPr>
            <w:tcW w:w="1807" w:type="dxa"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b/>
                <w:sz w:val="14"/>
              </w:rPr>
            </w:pPr>
            <w:r w:rsidRPr="005A43F8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b/>
                <w:sz w:val="14"/>
              </w:rPr>
            </w:pPr>
            <w:r w:rsidRPr="005A43F8">
              <w:rPr>
                <w:rFonts w:ascii="Arial" w:hAnsi="Arial" w:cs="Arial"/>
                <w:b/>
                <w:i/>
                <w:sz w:val="14"/>
              </w:rPr>
              <w:t>Bs999.000,00 (Novecientos Noventa y Nueve Mil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rPr>
          <w:trHeight w:val="111"/>
        </w:trPr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rPr>
          <w:trHeight w:val="240"/>
        </w:trPr>
        <w:tc>
          <w:tcPr>
            <w:tcW w:w="18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A43F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  <w:r w:rsidRPr="005A43F8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5A43F8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both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  <w:szCs w:val="18"/>
                <w:lang w:eastAsia="en-US"/>
              </w:rPr>
              <w:t>Sesenta (60) días calendario a partir del día siguiente hábil de la firma del contrato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43F8" w:rsidRPr="005A43F8" w:rsidTr="005A43F8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5A43F8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43F8" w:rsidRPr="005A43F8" w:rsidTr="005A43F8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5A43F8">
              <w:rPr>
                <w:rFonts w:ascii="Arial" w:hAnsi="Arial" w:cs="Arial"/>
                <w:b/>
                <w:i/>
                <w:sz w:val="14"/>
              </w:rPr>
              <w:t xml:space="preserve">El proponente adjudicado deberá constituir una Garantía de Cumplimiento de Contrato equivalente al 7% o 3,5% (según corresponda) del monto del contrato.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A43F8" w:rsidRPr="005A43F8" w:rsidTr="005A43F8">
        <w:tc>
          <w:tcPr>
            <w:tcW w:w="180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5A43F8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180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9406" w:type="dxa"/>
            <w:gridSpan w:val="3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15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5A43F8" w:rsidRPr="005A43F8" w:rsidTr="005A43F8"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/>
                <w:sz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Señalar con que presupuesto se inicia el proceso de contratación</w:t>
            </w:r>
            <w:r w:rsidRPr="005A43F8">
              <w:rPr>
                <w:rFonts w:ascii="Arial" w:hAnsi="Arial"/>
                <w:sz w:val="14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eastAsia="Calibri" w:hAnsi="Arial"/>
                <w:b/>
                <w:sz w:val="14"/>
              </w:rPr>
            </w:pPr>
            <w:r w:rsidRPr="005A43F8">
              <w:rPr>
                <w:rFonts w:ascii="Arial" w:eastAsia="Calibri" w:hAnsi="Arial"/>
                <w:b/>
                <w:sz w:val="14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  <w:szCs w:val="14"/>
              </w:rPr>
            </w:pPr>
            <w:r w:rsidRPr="005A43F8">
              <w:rPr>
                <w:rFonts w:ascii="Arial" w:eastAsia="Calibri" w:hAnsi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</w:tr>
      <w:tr w:rsidR="005A43F8" w:rsidRPr="005A43F8" w:rsidTr="005A43F8"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6"/>
                <w:szCs w:val="8"/>
              </w:rPr>
            </w:pPr>
          </w:p>
        </w:tc>
      </w:tr>
      <w:tr w:rsidR="005A43F8" w:rsidRPr="005A43F8" w:rsidTr="005A43F8"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  <w:r w:rsidRPr="005A43F8">
              <w:rPr>
                <w:rFonts w:ascii="Arial" w:eastAsia="Calibri" w:hAnsi="Arial"/>
                <w:sz w:val="14"/>
              </w:rPr>
              <w:t xml:space="preserve">Presupuesto de la próxima gestión para bienes recurrentes </w:t>
            </w:r>
            <w:r w:rsidRPr="005A43F8">
              <w:rPr>
                <w:rFonts w:ascii="Arial" w:eastAsia="Calibri" w:hAnsi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</w:tr>
      <w:tr w:rsidR="005A43F8" w:rsidRPr="005A43F8" w:rsidTr="005A43F8"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</w:tr>
      <w:tr w:rsidR="005A43F8" w:rsidRPr="005A43F8" w:rsidTr="005A43F8"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jc w:val="both"/>
              <w:rPr>
                <w:rFonts w:ascii="Arial" w:eastAsia="Calibri" w:hAnsi="Arial"/>
                <w:sz w:val="14"/>
              </w:rPr>
            </w:pPr>
            <w:r w:rsidRPr="005A43F8">
              <w:rPr>
                <w:rFonts w:ascii="Arial" w:hAnsi="Arial"/>
                <w:sz w:val="14"/>
              </w:rPr>
              <w:t xml:space="preserve">Presupuesto de la próxima gestión </w:t>
            </w:r>
            <w:r w:rsidRPr="005A43F8">
              <w:rPr>
                <w:rFonts w:ascii="Arial" w:eastAsia="Calibri" w:hAnsi="Arial"/>
                <w:sz w:val="12"/>
                <w:szCs w:val="12"/>
              </w:rPr>
              <w:t xml:space="preserve">(el proceso </w:t>
            </w:r>
            <w:r w:rsidRPr="005A43F8">
              <w:rPr>
                <w:rFonts w:ascii="Arial" w:hAnsi="Arial"/>
                <w:sz w:val="12"/>
                <w:szCs w:val="12"/>
              </w:rPr>
              <w:t>se iniciará</w:t>
            </w:r>
            <w:r w:rsidRPr="005A43F8">
              <w:rPr>
                <w:rFonts w:ascii="Arial" w:eastAsia="Calibri" w:hAnsi="Arial"/>
                <w:sz w:val="12"/>
                <w:szCs w:val="12"/>
              </w:rPr>
              <w:t xml:space="preserve"> una vez publicada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</w:tr>
      <w:tr w:rsidR="005A43F8" w:rsidRPr="005A43F8" w:rsidTr="005A43F8"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eastAsia="Calibri" w:hAnsi="Arial"/>
                <w:sz w:val="14"/>
              </w:rPr>
            </w:pPr>
          </w:p>
        </w:tc>
      </w:tr>
    </w:tbl>
    <w:tbl>
      <w:tblPr>
        <w:tblStyle w:val="Tablaconcuadrcula5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156"/>
        <w:gridCol w:w="283"/>
        <w:gridCol w:w="284"/>
        <w:gridCol w:w="850"/>
        <w:gridCol w:w="142"/>
        <w:gridCol w:w="709"/>
        <w:gridCol w:w="283"/>
        <w:gridCol w:w="104"/>
        <w:gridCol w:w="152"/>
        <w:gridCol w:w="84"/>
        <w:gridCol w:w="369"/>
        <w:gridCol w:w="1033"/>
        <w:gridCol w:w="28"/>
        <w:gridCol w:w="280"/>
      </w:tblGrid>
      <w:tr w:rsidR="005A43F8" w:rsidRPr="005A43F8" w:rsidTr="005A43F8">
        <w:tc>
          <w:tcPr>
            <w:tcW w:w="2366" w:type="dxa"/>
            <w:vMerge w:val="restart"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8"/>
            <w:vMerge w:val="restart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Nombre del Organismo Financiador</w:t>
            </w:r>
          </w:p>
          <w:p w:rsidR="005A43F8" w:rsidRPr="005A43F8" w:rsidRDefault="005A43F8" w:rsidP="005A43F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5A43F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rPr>
          <w:trHeight w:val="60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8"/>
            <w:vMerge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10"/>
              </w:rPr>
            </w:pPr>
            <w:r w:rsidRPr="005A43F8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4"/>
              </w:rPr>
            </w:pPr>
            <w:r w:rsidRPr="005A43F8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4"/>
              </w:rPr>
            </w:pPr>
          </w:p>
        </w:tc>
      </w:tr>
      <w:tr w:rsidR="005A43F8" w:rsidRPr="005A43F8" w:rsidTr="005A43F8"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16"/>
            <w:tcBorders>
              <w:righ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43F8" w:rsidRPr="005A43F8" w:rsidTr="005A43F8">
        <w:tc>
          <w:tcPr>
            <w:tcW w:w="9406" w:type="dxa"/>
            <w:gridSpan w:val="1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43F8" w:rsidRPr="005A43F8" w:rsidTr="005A43F8">
        <w:trPr>
          <w:trHeight w:val="397"/>
        </w:trPr>
        <w:tc>
          <w:tcPr>
            <w:tcW w:w="9406" w:type="dxa"/>
            <w:gridSpan w:val="1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A43F8" w:rsidRPr="005A43F8" w:rsidRDefault="005A43F8" w:rsidP="005A43F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5A43F8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5A43F8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5A43F8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A43F8" w:rsidRPr="005A43F8" w:rsidTr="005A43F8">
        <w:tc>
          <w:tcPr>
            <w:tcW w:w="9406" w:type="dxa"/>
            <w:gridSpan w:val="1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43F8" w:rsidRPr="005A43F8" w:rsidTr="005A43F8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08:00</w:t>
            </w:r>
            <w:r w:rsidRPr="005A43F8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</w:p>
        </w:tc>
      </w:tr>
      <w:tr w:rsidR="005A43F8" w:rsidRPr="005A43F8" w:rsidTr="005A43F8">
        <w:tc>
          <w:tcPr>
            <w:tcW w:w="9406" w:type="dxa"/>
            <w:gridSpan w:val="1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43F8" w:rsidRPr="005A43F8" w:rsidTr="005A43F8"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5A43F8" w:rsidRPr="005A43F8" w:rsidRDefault="005A43F8" w:rsidP="005A43F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56" w:type="dxa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5A43F8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3" w:type="dxa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A43F8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6" w:type="dxa"/>
            <w:gridSpan w:val="2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A43F8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A43F8" w:rsidRPr="005A43F8" w:rsidTr="005A43F8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Encargado de atender consultas</w:t>
            </w:r>
          </w:p>
          <w:p w:rsidR="005A43F8" w:rsidRPr="005A43F8" w:rsidRDefault="005A43F8" w:rsidP="005A43F8">
            <w:pPr>
              <w:jc w:val="right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Administrativas: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  <w:r w:rsidRPr="005A43F8">
              <w:rPr>
                <w:sz w:val="12"/>
              </w:rPr>
              <w:t>Claudia Chura Cruz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  <w:r w:rsidRPr="005A43F8">
              <w:rPr>
                <w:sz w:val="12"/>
              </w:rPr>
              <w:t>Profesional en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  <w:r w:rsidRPr="005A43F8">
              <w:rPr>
                <w:sz w:val="12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</w:p>
        </w:tc>
      </w:tr>
      <w:tr w:rsidR="005A43F8" w:rsidRPr="005A43F8" w:rsidTr="005A43F8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Técnicas: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  <w:r w:rsidRPr="005A43F8">
              <w:rPr>
                <w:sz w:val="12"/>
              </w:rPr>
              <w:t>Brigner Andrade Zurita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  <w:r w:rsidRPr="005A43F8">
              <w:rPr>
                <w:sz w:val="12"/>
              </w:rPr>
              <w:t>Administrador de Sistema de Seguridad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sz w:val="12"/>
              </w:rPr>
            </w:pPr>
            <w:r w:rsidRPr="005A43F8">
              <w:rPr>
                <w:sz w:val="12"/>
              </w:rPr>
              <w:t>Subgerencia de Gestión de Riesgos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</w:p>
        </w:tc>
      </w:tr>
      <w:tr w:rsidR="005A43F8" w:rsidRPr="005A43F8" w:rsidTr="005A43F8">
        <w:tc>
          <w:tcPr>
            <w:tcW w:w="9406" w:type="dxa"/>
            <w:gridSpan w:val="1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</w:p>
        </w:tc>
      </w:tr>
      <w:tr w:rsidR="005A43F8" w:rsidRPr="005A43F8" w:rsidTr="005A43F8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jc w:val="right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5A43F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5A43F8" w:rsidRPr="005A43F8" w:rsidRDefault="005A43F8" w:rsidP="005A43F8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5A43F8">
              <w:rPr>
                <w:rFonts w:ascii="Arial" w:hAnsi="Arial" w:cs="Arial"/>
                <w:bCs/>
                <w:sz w:val="15"/>
                <w:szCs w:val="15"/>
              </w:rPr>
              <w:t xml:space="preserve">4727 </w:t>
            </w:r>
            <w:r w:rsidRPr="005A43F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  <w:bCs/>
                <w:sz w:val="15"/>
                <w:szCs w:val="15"/>
              </w:rPr>
              <w:t xml:space="preserve">1136 </w:t>
            </w:r>
            <w:r w:rsidRPr="005A43F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center"/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5A43F8">
                <w:rPr>
                  <w:rFonts w:ascii="Arial" w:hAnsi="Arial"/>
                  <w:color w:val="0000FF"/>
                  <w:sz w:val="12"/>
                  <w:szCs w:val="14"/>
                  <w:u w:val="single"/>
                  <w:lang w:val="pt-BR"/>
                </w:rPr>
                <w:t>cchura@bcb.gob.bo</w:t>
              </w:r>
            </w:hyperlink>
          </w:p>
          <w:p w:rsidR="005A43F8" w:rsidRPr="005A43F8" w:rsidRDefault="005A43F8" w:rsidP="005A43F8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5A43F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5A43F8" w:rsidRPr="005A43F8" w:rsidRDefault="005A43F8" w:rsidP="005A43F8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 w:rsidRPr="005A43F8">
              <w:rPr>
                <w:rFonts w:ascii="Arial" w:hAnsi="Arial"/>
                <w:color w:val="0000FF"/>
                <w:sz w:val="12"/>
                <w:szCs w:val="14"/>
                <w:u w:val="single"/>
              </w:rPr>
              <w:t>bandrade</w:t>
            </w:r>
            <w:hyperlink r:id="rId8" w:history="1">
              <w:r w:rsidRPr="005A43F8">
                <w:rPr>
                  <w:rFonts w:ascii="Arial" w:hAnsi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</w:p>
        </w:tc>
      </w:tr>
      <w:tr w:rsidR="005A43F8" w:rsidRPr="005A43F8" w:rsidTr="005A43F8">
        <w:tc>
          <w:tcPr>
            <w:tcW w:w="9406" w:type="dxa"/>
            <w:gridSpan w:val="1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43F8" w:rsidRPr="005A43F8" w:rsidTr="005A43F8">
        <w:trPr>
          <w:trHeight w:val="736"/>
        </w:trPr>
        <w:tc>
          <w:tcPr>
            <w:tcW w:w="2649" w:type="dxa"/>
            <w:gridSpan w:val="3"/>
            <w:vMerge w:val="restart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5A43F8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A43F8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Número de Cuenta: 10000041173216</w:t>
            </w:r>
          </w:p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Banco: Banco Unión S.A.</w:t>
            </w:r>
          </w:p>
          <w:p w:rsidR="005A43F8" w:rsidRPr="005A43F8" w:rsidRDefault="005A43F8" w:rsidP="005A43F8">
            <w:pPr>
              <w:rPr>
                <w:rFonts w:ascii="Arial" w:hAnsi="Arial" w:cs="Arial"/>
              </w:rPr>
            </w:pPr>
            <w:r w:rsidRPr="005A43F8">
              <w:rPr>
                <w:rFonts w:ascii="Arial" w:hAnsi="Arial" w:cs="Arial"/>
              </w:rPr>
              <w:t>Titular: Tesoro General de la Nación</w:t>
            </w:r>
          </w:p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  <w:r w:rsidRPr="005A43F8"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43F8" w:rsidRPr="005A43F8" w:rsidTr="005A43F8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43F8" w:rsidRPr="005A43F8" w:rsidRDefault="005A43F8" w:rsidP="005A43F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5A43F8" w:rsidRPr="005A43F8" w:rsidRDefault="005A43F8" w:rsidP="005A43F8">
      <w:pPr>
        <w:rPr>
          <w:lang w:val="es-BO"/>
        </w:rPr>
      </w:pPr>
    </w:p>
    <w:p w:rsidR="005A43F8" w:rsidRPr="005A43F8" w:rsidRDefault="005A43F8" w:rsidP="005A43F8">
      <w:pPr>
        <w:rPr>
          <w:lang w:val="es-BO"/>
        </w:rPr>
      </w:pPr>
    </w:p>
    <w:p w:rsidR="005A43F8" w:rsidRPr="005A43F8" w:rsidRDefault="005A43F8" w:rsidP="005A43F8">
      <w:pPr>
        <w:rPr>
          <w:lang w:val="es-BO"/>
        </w:rPr>
      </w:pPr>
    </w:p>
    <w:p w:rsidR="005A43F8" w:rsidRPr="005A43F8" w:rsidRDefault="005A43F8" w:rsidP="005A43F8">
      <w:pPr>
        <w:rPr>
          <w:lang w:val="es-BO"/>
        </w:rPr>
      </w:pPr>
    </w:p>
    <w:p w:rsidR="005A43F8" w:rsidRPr="005A43F8" w:rsidRDefault="005A43F8" w:rsidP="005A43F8">
      <w:pPr>
        <w:keepNext/>
        <w:numPr>
          <w:ilvl w:val="0"/>
          <w:numId w:val="14"/>
        </w:numPr>
        <w:tabs>
          <w:tab w:val="num" w:pos="567"/>
          <w:tab w:val="num" w:pos="2344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0" w:name="_Toc94726526"/>
      <w:r w:rsidRPr="005A43F8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0"/>
    </w:p>
    <w:p w:rsidR="005A43F8" w:rsidRPr="005A43F8" w:rsidRDefault="005A43F8" w:rsidP="005A43F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5A43F8" w:rsidRPr="005A43F8" w:rsidTr="008658BE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F8" w:rsidRPr="005A43F8" w:rsidRDefault="005A43F8" w:rsidP="005A43F8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1" w:name="OLE_LINK3"/>
            <w:bookmarkStart w:id="2" w:name="OLE_LINK4"/>
            <w:r w:rsidRPr="005A43F8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A43F8" w:rsidRPr="005A43F8" w:rsidRDefault="005A43F8" w:rsidP="005A43F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20"/>
                <w:lang w:val="es-BO" w:eastAsia="en-US"/>
              </w:rPr>
            </w:pPr>
            <w:r w:rsidRPr="005A43F8">
              <w:rPr>
                <w:rFonts w:ascii="Arial" w:hAnsi="Arial" w:cs="Arial"/>
                <w:sz w:val="12"/>
                <w:szCs w:val="20"/>
                <w:lang w:val="es-BO" w:eastAsia="en-US"/>
              </w:rPr>
              <w:t>Presentación de propuestas:</w:t>
            </w:r>
          </w:p>
          <w:p w:rsidR="005A43F8" w:rsidRPr="005A43F8" w:rsidRDefault="005A43F8" w:rsidP="005A43F8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20"/>
                <w:lang w:val="es-BO" w:eastAsia="en-US"/>
              </w:rPr>
            </w:pPr>
            <w:r w:rsidRPr="005A43F8">
              <w:rPr>
                <w:rFonts w:ascii="Arial" w:hAnsi="Arial" w:cs="Arial"/>
                <w:sz w:val="12"/>
                <w:szCs w:val="20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5A43F8" w:rsidRPr="005A43F8" w:rsidRDefault="005A43F8" w:rsidP="005A43F8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20"/>
                <w:lang w:val="es-BO" w:eastAsia="en-US"/>
              </w:rPr>
            </w:pPr>
            <w:r w:rsidRPr="005A43F8">
              <w:rPr>
                <w:rFonts w:ascii="Arial" w:hAnsi="Arial" w:cs="Arial"/>
                <w:sz w:val="12"/>
                <w:szCs w:val="20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A43F8" w:rsidRPr="005A43F8" w:rsidRDefault="005A43F8" w:rsidP="005A43F8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5A43F8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A43F8" w:rsidRPr="005A43F8" w:rsidRDefault="005A43F8" w:rsidP="005A43F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 w:eastAsia="en-US"/>
              </w:rPr>
            </w:pPr>
            <w:r w:rsidRPr="005A43F8">
              <w:rPr>
                <w:rFonts w:ascii="Arial" w:hAnsi="Arial" w:cs="Arial"/>
                <w:sz w:val="12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5A43F8" w:rsidRPr="005A43F8" w:rsidRDefault="005A43F8" w:rsidP="005A43F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 w:eastAsia="en-US"/>
              </w:rPr>
            </w:pPr>
            <w:r w:rsidRPr="005A43F8">
              <w:rPr>
                <w:rFonts w:ascii="Arial" w:hAnsi="Arial" w:cs="Arial"/>
                <w:sz w:val="12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A43F8" w:rsidRPr="005A43F8" w:rsidRDefault="005A43F8" w:rsidP="005A43F8">
            <w:pPr>
              <w:ind w:left="113" w:right="113"/>
              <w:jc w:val="both"/>
              <w:rPr>
                <w:sz w:val="12"/>
                <w:lang w:val="es-BO"/>
              </w:rPr>
            </w:pPr>
            <w:r w:rsidRPr="005A43F8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5A43F8" w:rsidRPr="005A43F8" w:rsidRDefault="005A43F8" w:rsidP="005A43F8">
      <w:pPr>
        <w:jc w:val="right"/>
        <w:rPr>
          <w:rFonts w:ascii="Arial" w:hAnsi="Arial" w:cs="Arial"/>
          <w:lang w:val="es-BO"/>
        </w:rPr>
      </w:pPr>
    </w:p>
    <w:p w:rsidR="005A43F8" w:rsidRPr="005A43F8" w:rsidRDefault="005A43F8" w:rsidP="005A43F8">
      <w:pPr>
        <w:rPr>
          <w:rFonts w:cs="Arial"/>
          <w:sz w:val="18"/>
          <w:szCs w:val="18"/>
          <w:lang w:val="es-BO"/>
        </w:rPr>
      </w:pPr>
      <w:r w:rsidRPr="005A43F8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5A43F8" w:rsidRPr="005A43F8" w:rsidRDefault="005A43F8" w:rsidP="005A43F8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5A43F8" w:rsidRPr="005A43F8" w:rsidTr="005A43F8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A43F8" w:rsidRPr="005A43F8" w:rsidTr="005A43F8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5A43F8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5A43F8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Presentación de Propuestas:</w:t>
            </w:r>
          </w:p>
          <w:p w:rsidR="005A43F8" w:rsidRPr="005A43F8" w:rsidRDefault="005A43F8" w:rsidP="005A43F8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5A43F8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En forma electrónica: </w:t>
            </w:r>
          </w:p>
          <w:p w:rsidR="005A43F8" w:rsidRPr="005A43F8" w:rsidRDefault="005A43F8" w:rsidP="005A43F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43F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5A43F8" w:rsidRPr="005A43F8" w:rsidRDefault="005A43F8" w:rsidP="005A43F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5A43F8" w:rsidRPr="005A43F8" w:rsidRDefault="005A43F8" w:rsidP="005A43F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5A43F8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En caso de presentación de la Garantía de Seriedad de Propuesta en forma física:</w:t>
            </w:r>
          </w:p>
          <w:p w:rsidR="005A43F8" w:rsidRPr="005A43F8" w:rsidRDefault="005A43F8" w:rsidP="005A43F8">
            <w:pPr>
              <w:jc w:val="both"/>
              <w:rPr>
                <w:rFonts w:ascii="Arial" w:hAnsi="Arial" w:cs="Arial"/>
                <w:sz w:val="12"/>
                <w:lang w:eastAsia="en-US"/>
              </w:rPr>
            </w:pPr>
            <w:r w:rsidRPr="005A43F8">
              <w:rPr>
                <w:rFonts w:ascii="Arial" w:hAnsi="Arial" w:cs="Arial"/>
                <w:sz w:val="12"/>
                <w:szCs w:val="12"/>
                <w:lang w:eastAsia="en-US"/>
              </w:rPr>
              <w:t>Ventanilla Única de Correspondencia – PB del Edificio del BCB, ubicado en el Calle Ayacucho esq. Mercado, La Paz- Bolivia.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5A43F8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A43F8" w:rsidRPr="005A43F8" w:rsidTr="005A43F8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5A43F8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A43F8" w:rsidRPr="005A43F8" w:rsidTr="005A43F8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5A43F8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5A43F8">
              <w:rPr>
                <w:sz w:val="12"/>
                <w:szCs w:val="12"/>
                <w:highlight w:val="yellow"/>
              </w:rPr>
              <w:t xml:space="preserve"> </w:t>
            </w:r>
          </w:p>
          <w:p w:rsidR="005A43F8" w:rsidRPr="005A43F8" w:rsidRDefault="005A43F8" w:rsidP="005A43F8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A43F8" w:rsidRPr="005A43F8" w:rsidRDefault="005A43F8" w:rsidP="005A43F8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hyperlink r:id="rId10" w:history="1">
              <w:r w:rsidRPr="005A43F8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https://bcb-gob-bo.zoom.us/j/89228651786?pwd=STRkV0dCamUzN1BOWG1XN09wbUtadz09</w:t>
              </w:r>
            </w:hyperlink>
          </w:p>
          <w:p w:rsidR="005A43F8" w:rsidRPr="005A43F8" w:rsidRDefault="005A43F8" w:rsidP="005A43F8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A43F8" w:rsidRPr="005A43F8" w:rsidRDefault="005A43F8" w:rsidP="005A43F8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43F8">
              <w:rPr>
                <w:rFonts w:ascii="Arial" w:hAnsi="Arial" w:cs="Arial"/>
                <w:sz w:val="12"/>
                <w:szCs w:val="12"/>
              </w:rPr>
              <w:t>ID de reunión: 892 2865 1786</w:t>
            </w:r>
          </w:p>
          <w:p w:rsidR="005A43F8" w:rsidRPr="005A43F8" w:rsidRDefault="005A43F8" w:rsidP="005A43F8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A43F8">
              <w:rPr>
                <w:rFonts w:ascii="Arial" w:hAnsi="Arial" w:cs="Arial"/>
                <w:sz w:val="12"/>
                <w:szCs w:val="12"/>
              </w:rPr>
              <w:t>Código de acceso: 229850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A43F8" w:rsidRPr="005A43F8" w:rsidTr="005A43F8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A43F8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A43F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A43F8" w:rsidRPr="005A43F8" w:rsidTr="005A43F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A43F8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43F8" w:rsidRPr="005A43F8" w:rsidTr="005A43F8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43F8" w:rsidRPr="005A43F8" w:rsidRDefault="005A43F8" w:rsidP="005A43F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43F8" w:rsidRPr="005A43F8" w:rsidRDefault="005A43F8" w:rsidP="005A43F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A43F8" w:rsidRPr="005A43F8" w:rsidRDefault="005A43F8" w:rsidP="005A43F8">
      <w:pPr>
        <w:rPr>
          <w:rFonts w:cs="Arial"/>
          <w:i/>
          <w:sz w:val="14"/>
          <w:szCs w:val="18"/>
          <w:lang w:val="es-BO"/>
        </w:rPr>
      </w:pPr>
      <w:r w:rsidRPr="005A43F8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5A43F8" w:rsidRDefault="005A43F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  <w:bookmarkStart w:id="3" w:name="_GoBack"/>
      <w:bookmarkEnd w:id="3"/>
    </w:p>
    <w:sectPr w:rsidR="005A43F8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158E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A43F8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5A43F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9228651786?pwd=STRkV0dCamUzN1BOWG1XN09wbUta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7501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2023-03-24T22:08:00Z</dcterms:created>
  <dcterms:modified xsi:type="dcterms:W3CDTF">2023-03-24T22:09:00Z</dcterms:modified>
</cp:coreProperties>
</file>