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C92940" w:rsidRPr="0058012F" w:rsidTr="00DA492A">
        <w:trPr>
          <w:trHeight w:val="139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o:ole="">
                  <v:imagedata r:id="rId5" o:title="" gain="45875f" blacklevel="13107f" grayscale="t"/>
                </v:shape>
                <o:OLEObject Type="Embed" ProgID="MSPhotoEd.3" ShapeID="_x0000_i1025" DrawAspect="Content" ObjectID="_1631713389" r:id="rId6"/>
              </w:objec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13429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0529F7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4029D1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0529F7">
              <w:rPr>
                <w:rFonts w:ascii="Arial" w:hAnsi="Arial" w:cs="Arial"/>
                <w:color w:val="FFFFFF"/>
                <w:sz w:val="18"/>
                <w:lang w:val="pt-BR"/>
              </w:rPr>
              <w:t>8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4029D1">
              <w:rPr>
                <w:rFonts w:ascii="Arial" w:hAnsi="Arial" w:cs="Arial"/>
                <w:color w:val="FFFFFF"/>
                <w:sz w:val="18"/>
                <w:lang w:val="pt-BR"/>
              </w:rPr>
              <w:t>9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7D3960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Pr="00E107E6" w:rsidRDefault="00C92940" w:rsidP="00C92940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8"/>
          <w:lang w:val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D3960" w:rsidRPr="004B0DAC" w:rsidTr="00AA4011">
        <w:trPr>
          <w:trHeight w:val="392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D3960" w:rsidRPr="00210EAA" w:rsidRDefault="007D3960" w:rsidP="007D3960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10EAA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7D3960" w:rsidRPr="004B0DAC" w:rsidTr="00AA401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7D3960" w:rsidRPr="004B0DAC" w:rsidTr="00AA4011">
        <w:trPr>
          <w:trHeight w:val="26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F55157" w:rsidRDefault="007D3960" w:rsidP="00AA4011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F55157"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</w:tr>
      <w:tr w:rsidR="007D3960" w:rsidRPr="004B0DAC" w:rsidTr="00AA4011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8929D7" w:rsidRDefault="007D3960" w:rsidP="00AA401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D3960" w:rsidRPr="008929D7" w:rsidRDefault="007D3960" w:rsidP="00AA401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D3960" w:rsidRPr="004B0DAC" w:rsidTr="00AA4011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673E6A" w:rsidRDefault="007D3960" w:rsidP="00AA40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ANPE - C N° 008/2019-2C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</w:tr>
      <w:tr w:rsidR="007D3960" w:rsidRPr="004B0DAC" w:rsidTr="00AA4011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</w:tr>
      <w:tr w:rsidR="007D3960" w:rsidRPr="003D0A9F" w:rsidTr="00AA4011">
        <w:trPr>
          <w:trHeight w:val="56"/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3D0A9F" w:rsidRDefault="007D3960" w:rsidP="00AA4011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D3960" w:rsidRPr="003D0A9F" w:rsidRDefault="007D3960" w:rsidP="00AA4011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4"/>
                <w:lang w:val="es-BO"/>
              </w:rPr>
            </w:pPr>
          </w:p>
        </w:tc>
      </w:tr>
    </w:tbl>
    <w:p w:rsidR="007D3960" w:rsidRPr="00210EAA" w:rsidRDefault="007D3960" w:rsidP="007D3960">
      <w:pPr>
        <w:rPr>
          <w:vanish/>
        </w:rPr>
      </w:pPr>
    </w:p>
    <w:tbl>
      <w:tblPr>
        <w:tblW w:w="10365" w:type="dxa"/>
        <w:jc w:val="center"/>
        <w:tblLook w:val="04A0" w:firstRow="1" w:lastRow="0" w:firstColumn="1" w:lastColumn="0" w:noHBand="0" w:noVBand="1"/>
      </w:tblPr>
      <w:tblGrid>
        <w:gridCol w:w="2465"/>
        <w:gridCol w:w="320"/>
        <w:gridCol w:w="305"/>
        <w:gridCol w:w="270"/>
        <w:gridCol w:w="305"/>
        <w:gridCol w:w="305"/>
        <w:gridCol w:w="305"/>
        <w:gridCol w:w="305"/>
        <w:gridCol w:w="270"/>
        <w:gridCol w:w="305"/>
        <w:gridCol w:w="305"/>
        <w:gridCol w:w="297"/>
        <w:gridCol w:w="305"/>
        <w:gridCol w:w="305"/>
        <w:gridCol w:w="305"/>
        <w:gridCol w:w="305"/>
        <w:gridCol w:w="305"/>
        <w:gridCol w:w="305"/>
        <w:gridCol w:w="270"/>
        <w:gridCol w:w="305"/>
        <w:gridCol w:w="284"/>
        <w:gridCol w:w="319"/>
        <w:gridCol w:w="768"/>
        <w:gridCol w:w="572"/>
        <w:gridCol w:w="260"/>
      </w:tblGrid>
      <w:tr w:rsidR="007D3960" w:rsidRPr="004B0DAC" w:rsidTr="00AA4011">
        <w:trPr>
          <w:jc w:val="center"/>
        </w:trPr>
        <w:tc>
          <w:tcPr>
            <w:tcW w:w="2465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AC2480" w:rsidRDefault="007D3960" w:rsidP="00AA401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AC2480" w:rsidRDefault="007D3960" w:rsidP="00AA401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9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AC2480" w:rsidRDefault="007D3960" w:rsidP="00AA401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AC2480" w:rsidRDefault="007D3960" w:rsidP="00AA401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AC2480" w:rsidRDefault="007D3960" w:rsidP="00AA401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AC2480" w:rsidRDefault="007D3960" w:rsidP="00AA401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AC2480" w:rsidRDefault="007D3960" w:rsidP="00AA401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AC2480" w:rsidRDefault="007D3960" w:rsidP="00AA401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AC2480" w:rsidRDefault="007D3960" w:rsidP="00AA401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AC2480" w:rsidRDefault="007D3960" w:rsidP="00AA401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AC2480" w:rsidRDefault="007D3960" w:rsidP="00AA401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AC2480" w:rsidRDefault="007D3960" w:rsidP="00AA401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AC2480" w:rsidRDefault="007D3960" w:rsidP="00AA401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AC2480" w:rsidRDefault="007D3960" w:rsidP="00AA401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8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3960" w:rsidRPr="00953E8E" w:rsidRDefault="007D3960" w:rsidP="00AA4011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jc w:val="right"/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Gestión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3960" w:rsidRPr="00953E8E" w:rsidRDefault="007D3960" w:rsidP="00AA401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2019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7D3960" w:rsidRPr="00210EAA" w:rsidRDefault="007D3960" w:rsidP="007D3960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12"/>
        <w:gridCol w:w="324"/>
        <w:gridCol w:w="279"/>
        <w:gridCol w:w="280"/>
        <w:gridCol w:w="269"/>
        <w:gridCol w:w="274"/>
        <w:gridCol w:w="323"/>
        <w:gridCol w:w="323"/>
        <w:gridCol w:w="274"/>
        <w:gridCol w:w="274"/>
        <w:gridCol w:w="274"/>
        <w:gridCol w:w="271"/>
        <w:gridCol w:w="271"/>
        <w:gridCol w:w="270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  <w:gridCol w:w="270"/>
        <w:gridCol w:w="270"/>
        <w:gridCol w:w="270"/>
        <w:gridCol w:w="270"/>
        <w:gridCol w:w="270"/>
        <w:gridCol w:w="270"/>
        <w:gridCol w:w="270"/>
      </w:tblGrid>
      <w:tr w:rsidR="007D3960" w:rsidRPr="004B0DAC" w:rsidTr="00AA4011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8929D7" w:rsidRDefault="007D3960" w:rsidP="00AA401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7D3960" w:rsidRPr="008929D7" w:rsidRDefault="007D3960" w:rsidP="00AA401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D3960" w:rsidRPr="004B0DAC" w:rsidTr="00AA4011">
        <w:trPr>
          <w:trHeight w:val="449"/>
          <w:jc w:val="center"/>
        </w:trPr>
        <w:tc>
          <w:tcPr>
            <w:tcW w:w="231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8929D7" w:rsidRDefault="007D3960" w:rsidP="00AA4011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</w:pPr>
            <w:r w:rsidRPr="003D0A9F"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  <w:t>PROVISIÓN E INSTALACIÓN DE SISTEMA DE AIRE ACONDICIONADO A SALA DE TABLEROS SÓTANO 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</w:tr>
      <w:tr w:rsidR="007D3960" w:rsidRPr="004B0DAC" w:rsidTr="00AA4011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8929D7" w:rsidRDefault="007D3960" w:rsidP="00AA401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7D3960" w:rsidRPr="008929D7" w:rsidRDefault="007D3960" w:rsidP="00AA401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7D3960" w:rsidRPr="004B0DAC" w:rsidTr="00AA4011">
        <w:trPr>
          <w:jc w:val="center"/>
        </w:trPr>
        <w:tc>
          <w:tcPr>
            <w:tcW w:w="231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7B479B" w:rsidRDefault="007D3960" w:rsidP="00AA4011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7B479B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2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60" w:rsidRPr="007B479B" w:rsidRDefault="007D3960" w:rsidP="00AA4011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7B479B">
              <w:rPr>
                <w:rFonts w:ascii="Arial" w:hAnsi="Arial" w:cs="Arial"/>
                <w:b/>
                <w:lang w:val="es-BO"/>
              </w:rPr>
              <w:t>Precio Evaluado más Bajo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D3960" w:rsidRPr="004B0DAC" w:rsidTr="00AA4011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7D3960" w:rsidRPr="004B0DAC" w:rsidTr="00AA4011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9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4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D3960" w:rsidRPr="004B0DAC" w:rsidTr="00AA4011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8929D7" w:rsidRDefault="007D3960" w:rsidP="00AA401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7D3960" w:rsidRPr="008929D7" w:rsidRDefault="007D3960" w:rsidP="00AA401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7D3960" w:rsidRPr="004B0DAC" w:rsidTr="00AA4011">
        <w:trPr>
          <w:jc w:val="center"/>
        </w:trPr>
        <w:tc>
          <w:tcPr>
            <w:tcW w:w="231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3960" w:rsidRPr="007B479B" w:rsidRDefault="007D3960" w:rsidP="00AA4011">
            <w:pPr>
              <w:rPr>
                <w:rFonts w:ascii="Arial" w:hAnsi="Arial" w:cs="Arial"/>
                <w:b/>
                <w:lang w:val="es-BO"/>
              </w:rPr>
            </w:pPr>
            <w:r w:rsidRPr="007B479B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4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60" w:rsidRPr="007B479B" w:rsidRDefault="007D3960" w:rsidP="00AA4011">
            <w:pPr>
              <w:rPr>
                <w:rFonts w:ascii="Arial" w:hAnsi="Arial" w:cs="Arial"/>
                <w:b/>
                <w:lang w:val="es-BO"/>
              </w:rPr>
            </w:pPr>
            <w:r w:rsidRPr="007B479B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673E6A" w:rsidRDefault="007D3960" w:rsidP="00AA40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3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2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</w:tr>
      <w:tr w:rsidR="007D3960" w:rsidRPr="006A56B7" w:rsidTr="00AA4011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6A56B7" w:rsidRDefault="007D3960" w:rsidP="00AA401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7D3960" w:rsidRPr="006A56B7" w:rsidRDefault="007D3960" w:rsidP="00AA401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D3960" w:rsidRPr="004B0DAC" w:rsidTr="00AA4011">
        <w:trPr>
          <w:jc w:val="center"/>
        </w:trPr>
        <w:tc>
          <w:tcPr>
            <w:tcW w:w="231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6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210EAA" w:rsidRDefault="007D3960" w:rsidP="00AA4011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Bs190.008,00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</w:tr>
      <w:tr w:rsidR="007D3960" w:rsidRPr="004B0DAC" w:rsidTr="00AA4011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6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</w:tr>
      <w:tr w:rsidR="007D3960" w:rsidRPr="006A56B7" w:rsidTr="00AA4011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6A56B7" w:rsidRDefault="007D3960" w:rsidP="00AA401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7D3960" w:rsidRPr="006A56B7" w:rsidRDefault="007D3960" w:rsidP="00AA401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D3960" w:rsidRPr="004B0DAC" w:rsidTr="00AA4011">
        <w:trPr>
          <w:trHeight w:val="240"/>
          <w:jc w:val="center"/>
        </w:trPr>
        <w:tc>
          <w:tcPr>
            <w:tcW w:w="231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7B479B" w:rsidRDefault="007D3960" w:rsidP="00AA4011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7B479B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60" w:rsidRPr="007B479B" w:rsidRDefault="007D3960" w:rsidP="00AA4011">
            <w:pPr>
              <w:jc w:val="both"/>
              <w:rPr>
                <w:rFonts w:ascii="Arial" w:hAnsi="Arial" w:cs="Arial"/>
                <w:b/>
                <w:szCs w:val="2"/>
                <w:lang w:val="es-BO"/>
              </w:rPr>
            </w:pPr>
            <w:r w:rsidRPr="007B479B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673E6A" w:rsidRDefault="007D3960" w:rsidP="00AA40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95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210EAA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D3960" w:rsidRPr="006A56B7" w:rsidTr="00AA4011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6A56B7" w:rsidRDefault="007D3960" w:rsidP="00AA4011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7D3960" w:rsidRPr="006A56B7" w:rsidRDefault="007D3960" w:rsidP="00AA4011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7D3960" w:rsidRPr="006A56B7" w:rsidTr="00AA4011">
        <w:trPr>
          <w:jc w:val="center"/>
        </w:trPr>
        <w:tc>
          <w:tcPr>
            <w:tcW w:w="231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D3960" w:rsidRPr="006A56B7" w:rsidRDefault="007D3960" w:rsidP="00AA4011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6A56B7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6A56B7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6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B90B27" w:rsidRDefault="007D3960" w:rsidP="00AA4011">
            <w:pPr>
              <w:jc w:val="both"/>
              <w:rPr>
                <w:rFonts w:ascii="Arial" w:hAnsi="Arial" w:cs="Arial"/>
                <w:bCs/>
                <w:iCs/>
                <w:szCs w:val="18"/>
              </w:rPr>
            </w:pPr>
            <w:r w:rsidRPr="00ED4077">
              <w:rPr>
                <w:rFonts w:ascii="Arial" w:hAnsi="Arial" w:cs="Arial"/>
                <w:bCs/>
                <w:iCs/>
                <w:szCs w:val="18"/>
              </w:rPr>
              <w:t>Treinta (30) días calendario, computables desde el siguiente día hábil de la fecha de suscripción del Contrato</w:t>
            </w:r>
            <w:r>
              <w:rPr>
                <w:rFonts w:ascii="Arial" w:hAnsi="Arial" w:cs="Arial"/>
                <w:bCs/>
                <w:iCs/>
                <w:szCs w:val="18"/>
              </w:rPr>
              <w:t>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</w:tr>
      <w:tr w:rsidR="007D3960" w:rsidRPr="006A56B7" w:rsidTr="00AA4011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D3960" w:rsidRPr="006A56B7" w:rsidRDefault="007D3960" w:rsidP="00AA401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6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3960" w:rsidRPr="006A56B7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7D3960" w:rsidRPr="006A56B7" w:rsidTr="00AA4011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7D3960" w:rsidRPr="006A56B7" w:rsidRDefault="007D3960" w:rsidP="00AA401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D3960" w:rsidRPr="006A56B7" w:rsidRDefault="007D3960" w:rsidP="00AA401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7D3960" w:rsidRPr="006A56B7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</w:tr>
      <w:tr w:rsidR="007D3960" w:rsidRPr="004B0DAC" w:rsidTr="00AA401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D3960" w:rsidRPr="006A56B7" w:rsidRDefault="007D3960" w:rsidP="00AA4011">
            <w:pPr>
              <w:jc w:val="right"/>
              <w:rPr>
                <w:rFonts w:ascii="Arial" w:hAnsi="Arial" w:cs="Arial"/>
              </w:rPr>
            </w:pPr>
            <w:r w:rsidRPr="006A56B7">
              <w:rPr>
                <w:rFonts w:ascii="Arial" w:hAnsi="Arial" w:cs="Arial"/>
              </w:rPr>
              <w:t xml:space="preserve">Garantía de Cumplimiento </w:t>
            </w:r>
          </w:p>
          <w:p w:rsidR="007D3960" w:rsidRPr="006A56B7" w:rsidRDefault="007D3960" w:rsidP="00AA4011">
            <w:pPr>
              <w:jc w:val="right"/>
              <w:rPr>
                <w:rFonts w:ascii="Arial" w:hAnsi="Arial" w:cs="Arial"/>
              </w:rPr>
            </w:pPr>
            <w:r w:rsidRPr="006A56B7">
              <w:rPr>
                <w:rFonts w:ascii="Arial" w:hAnsi="Arial" w:cs="Arial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3960" w:rsidRPr="006A56B7" w:rsidRDefault="007D3960" w:rsidP="00AA4011">
            <w:pPr>
              <w:jc w:val="both"/>
              <w:rPr>
                <w:rFonts w:ascii="Arial" w:hAnsi="Arial" w:cs="Arial"/>
                <w:b/>
                <w:i/>
              </w:rPr>
            </w:pPr>
            <w:r w:rsidRPr="006A56B7">
              <w:rPr>
                <w:rFonts w:ascii="Arial" w:hAnsi="Arial" w:cs="Arial"/>
                <w:b/>
                <w:i/>
              </w:rPr>
              <w:t xml:space="preserve">El proponente adjudicado deberá constituir una Garantía de Cumplimiento de Contrato equivalente al 7% o 3,5% (según corresponda).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D3960" w:rsidRPr="004B0DAC" w:rsidRDefault="007D3960" w:rsidP="00AA4011">
            <w:pPr>
              <w:rPr>
                <w:rFonts w:ascii="Arial" w:hAnsi="Arial" w:cs="Arial"/>
              </w:rPr>
            </w:pPr>
          </w:p>
        </w:tc>
      </w:tr>
      <w:tr w:rsidR="007D3960" w:rsidRPr="004B0DAC" w:rsidTr="00AA4011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D3960" w:rsidRPr="004B0DAC" w:rsidRDefault="007D3960" w:rsidP="00AA40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3960" w:rsidRPr="004B0DAC" w:rsidRDefault="007D3960" w:rsidP="00AA401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D3960" w:rsidRPr="004B0DAC" w:rsidRDefault="007D3960" w:rsidP="00AA4011">
            <w:pPr>
              <w:rPr>
                <w:rFonts w:ascii="Arial" w:hAnsi="Arial" w:cs="Arial"/>
              </w:rPr>
            </w:pPr>
          </w:p>
        </w:tc>
      </w:tr>
      <w:tr w:rsidR="007D3960" w:rsidRPr="003D0A9F" w:rsidTr="00AA4011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D3960" w:rsidRPr="003D0A9F" w:rsidRDefault="007D3960" w:rsidP="00AA401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D3960" w:rsidRPr="003D0A9F" w:rsidRDefault="007D3960" w:rsidP="00AA4011">
            <w:pPr>
              <w:rPr>
                <w:rFonts w:ascii="Arial" w:hAnsi="Arial" w:cs="Arial"/>
                <w:sz w:val="8"/>
              </w:rPr>
            </w:pPr>
          </w:p>
        </w:tc>
      </w:tr>
      <w:tr w:rsidR="007D3960" w:rsidRPr="004B0DAC" w:rsidTr="00AA401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D3960" w:rsidRPr="004B0DAC" w:rsidRDefault="007D3960" w:rsidP="00AA4011">
            <w:pPr>
              <w:jc w:val="right"/>
              <w:rPr>
                <w:rFonts w:ascii="Arial" w:hAnsi="Arial" w:cs="Arial"/>
                <w:b/>
                <w:i/>
              </w:rPr>
            </w:pPr>
            <w:r w:rsidRPr="004B0DAC">
              <w:rPr>
                <w:rFonts w:ascii="Arial" w:hAnsi="Arial" w:cs="Arial"/>
              </w:rPr>
              <w:t xml:space="preserve">Garantía de Funcionamiento  de Maquinaria y/o Equipo                          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3960" w:rsidRPr="004B0DAC" w:rsidRDefault="007D3960" w:rsidP="00AA4011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----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D3960" w:rsidRPr="004B0DAC" w:rsidRDefault="007D3960" w:rsidP="00AA4011">
            <w:pPr>
              <w:rPr>
                <w:rFonts w:ascii="Arial" w:hAnsi="Arial" w:cs="Arial"/>
              </w:rPr>
            </w:pPr>
          </w:p>
        </w:tc>
      </w:tr>
      <w:tr w:rsidR="007D3960" w:rsidRPr="004B0DAC" w:rsidTr="00AA4011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D3960" w:rsidRPr="004B0DAC" w:rsidRDefault="007D3960" w:rsidP="00AA40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3960" w:rsidRPr="004B0DAC" w:rsidRDefault="007D3960" w:rsidP="00AA401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D3960" w:rsidRPr="004B0DAC" w:rsidRDefault="007D3960" w:rsidP="00AA4011">
            <w:pPr>
              <w:rPr>
                <w:rFonts w:ascii="Arial" w:hAnsi="Arial" w:cs="Arial"/>
              </w:rPr>
            </w:pPr>
          </w:p>
        </w:tc>
      </w:tr>
    </w:tbl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12"/>
        <w:gridCol w:w="324"/>
        <w:gridCol w:w="279"/>
        <w:gridCol w:w="280"/>
        <w:gridCol w:w="269"/>
        <w:gridCol w:w="274"/>
        <w:gridCol w:w="323"/>
        <w:gridCol w:w="323"/>
        <w:gridCol w:w="274"/>
        <w:gridCol w:w="274"/>
        <w:gridCol w:w="274"/>
        <w:gridCol w:w="271"/>
        <w:gridCol w:w="271"/>
        <w:gridCol w:w="270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  <w:gridCol w:w="810"/>
        <w:gridCol w:w="810"/>
        <w:gridCol w:w="270"/>
      </w:tblGrid>
      <w:tr w:rsidR="007D3960" w:rsidRPr="004B0DAC" w:rsidTr="00AA4011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8929D7" w:rsidRDefault="007D3960" w:rsidP="00AA4011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32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shd w:val="clear" w:color="auto" w:fill="auto"/>
          </w:tcPr>
          <w:p w:rsidR="007D3960" w:rsidRPr="008929D7" w:rsidRDefault="007D3960" w:rsidP="00AA401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D3960" w:rsidRPr="008929D7" w:rsidRDefault="007D3960" w:rsidP="00AA4011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p w:rsidR="007D3960" w:rsidRPr="00210EAA" w:rsidRDefault="007D3960" w:rsidP="007D3960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7D3960" w:rsidRPr="004B0DAC" w:rsidTr="00AA4011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7B479B" w:rsidRDefault="007D3960" w:rsidP="00AA4011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7B479B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7D3960" w:rsidRPr="007B479B" w:rsidRDefault="007D3960" w:rsidP="00AA4011">
            <w:pPr>
              <w:rPr>
                <w:rFonts w:ascii="Arial" w:eastAsia="Calibri" w:hAnsi="Arial" w:cs="Arial"/>
                <w:b/>
                <w:lang w:val="es-BO"/>
              </w:rPr>
            </w:pPr>
            <w:r w:rsidRPr="007B479B">
              <w:rPr>
                <w:rFonts w:ascii="Arial" w:eastAsia="Calibri" w:hAnsi="Arial" w:cs="Arial"/>
                <w:b/>
                <w:lang w:val="es-BO"/>
              </w:rPr>
              <w:t>Bienes para la gestión en curso</w:t>
            </w:r>
          </w:p>
        </w:tc>
        <w:tc>
          <w:tcPr>
            <w:tcW w:w="27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7D3960" w:rsidRPr="004B0DAC" w:rsidTr="00AA4011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</w:tr>
      <w:tr w:rsidR="007D3960" w:rsidRPr="004B0DAC" w:rsidTr="00AA4011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 xml:space="preserve">Bienes recurrentes para la próxima gestión </w:t>
            </w:r>
            <w:r w:rsidRPr="00210EAA">
              <w:rPr>
                <w:rFonts w:ascii="Arial" w:eastAsia="Calibri" w:hAnsi="Arial" w:cs="Arial"/>
                <w:sz w:val="14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7D3960" w:rsidRPr="004B0DAC" w:rsidTr="00AA4011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7D3960" w:rsidRPr="004B0DAC" w:rsidTr="00AA4011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jc w:val="both"/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 xml:space="preserve">Bienes para la próxima gestión </w:t>
            </w:r>
            <w:r w:rsidRPr="00210EAA"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7D3960" w:rsidRPr="004B0DAC" w:rsidTr="00AA4011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7D3960" w:rsidRPr="00210EAA" w:rsidRDefault="007D3960" w:rsidP="007D3960">
      <w:pPr>
        <w:rPr>
          <w:vanish/>
        </w:rPr>
      </w:pPr>
    </w:p>
    <w:tbl>
      <w:tblPr>
        <w:tblW w:w="10843" w:type="dxa"/>
        <w:jc w:val="center"/>
        <w:tblLook w:val="04A0" w:firstRow="1" w:lastRow="0" w:firstColumn="1" w:lastColumn="0" w:noHBand="0" w:noVBand="1"/>
      </w:tblPr>
      <w:tblGrid>
        <w:gridCol w:w="497"/>
        <w:gridCol w:w="712"/>
        <w:gridCol w:w="275"/>
        <w:gridCol w:w="79"/>
        <w:gridCol w:w="195"/>
        <w:gridCol w:w="275"/>
        <w:gridCol w:w="273"/>
        <w:gridCol w:w="275"/>
        <w:gridCol w:w="276"/>
        <w:gridCol w:w="283"/>
        <w:gridCol w:w="79"/>
        <w:gridCol w:w="201"/>
        <w:gridCol w:w="281"/>
        <w:gridCol w:w="271"/>
        <w:gridCol w:w="276"/>
        <w:gridCol w:w="253"/>
        <w:gridCol w:w="25"/>
        <w:gridCol w:w="293"/>
        <w:gridCol w:w="166"/>
        <w:gridCol w:w="119"/>
        <w:gridCol w:w="79"/>
        <w:gridCol w:w="197"/>
        <w:gridCol w:w="79"/>
        <w:gridCol w:w="197"/>
        <w:gridCol w:w="273"/>
        <w:gridCol w:w="9"/>
        <w:gridCol w:w="264"/>
        <w:gridCol w:w="11"/>
        <w:gridCol w:w="261"/>
        <w:gridCol w:w="273"/>
        <w:gridCol w:w="273"/>
        <w:gridCol w:w="79"/>
        <w:gridCol w:w="157"/>
        <w:gridCol w:w="79"/>
        <w:gridCol w:w="232"/>
        <w:gridCol w:w="79"/>
        <w:gridCol w:w="194"/>
        <w:gridCol w:w="79"/>
        <w:gridCol w:w="195"/>
        <w:gridCol w:w="225"/>
        <w:gridCol w:w="49"/>
        <w:gridCol w:w="187"/>
        <w:gridCol w:w="90"/>
        <w:gridCol w:w="273"/>
        <w:gridCol w:w="79"/>
        <w:gridCol w:w="193"/>
        <w:gridCol w:w="272"/>
        <w:gridCol w:w="273"/>
        <w:gridCol w:w="272"/>
        <w:gridCol w:w="272"/>
        <w:gridCol w:w="47"/>
        <w:gridCol w:w="225"/>
        <w:gridCol w:w="272"/>
      </w:tblGrid>
      <w:tr w:rsidR="007D3960" w:rsidRPr="00307A61" w:rsidTr="007D3960">
        <w:trPr>
          <w:gridBefore w:val="1"/>
          <w:wBefore w:w="497" w:type="dxa"/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307A61" w:rsidRDefault="007D3960" w:rsidP="00AA4011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7D3960" w:rsidRPr="004B0DAC" w:rsidTr="007D3960">
        <w:trPr>
          <w:gridBefore w:val="1"/>
          <w:wBefore w:w="497" w:type="dxa"/>
          <w:jc w:val="center"/>
        </w:trPr>
        <w:tc>
          <w:tcPr>
            <w:tcW w:w="2360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48" w:type="dxa"/>
            <w:gridSpan w:val="31"/>
            <w:vMerge w:val="restart"/>
            <w:shd w:val="clear" w:color="auto" w:fill="auto"/>
          </w:tcPr>
          <w:p w:rsidR="007D3960" w:rsidRPr="00210EAA" w:rsidRDefault="007D3960" w:rsidP="00AA401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7D3960" w:rsidRPr="00210EAA" w:rsidRDefault="007D3960" w:rsidP="00AA401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10EAA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7" w:type="dxa"/>
            <w:gridSpan w:val="2"/>
            <w:vMerge w:val="restart"/>
            <w:shd w:val="clear" w:color="auto" w:fill="auto"/>
          </w:tcPr>
          <w:p w:rsidR="007D3960" w:rsidRPr="00210EAA" w:rsidRDefault="007D3960" w:rsidP="00AA401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center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</w:tr>
      <w:tr w:rsidR="007D3960" w:rsidRPr="004B0DAC" w:rsidTr="007D3960">
        <w:trPr>
          <w:gridBefore w:val="1"/>
          <w:wBefore w:w="497" w:type="dxa"/>
          <w:trHeight w:val="60"/>
          <w:jc w:val="center"/>
        </w:trPr>
        <w:tc>
          <w:tcPr>
            <w:tcW w:w="2360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48" w:type="dxa"/>
            <w:gridSpan w:val="31"/>
            <w:vMerge/>
            <w:shd w:val="clear" w:color="auto" w:fill="auto"/>
          </w:tcPr>
          <w:p w:rsidR="007D3960" w:rsidRPr="00210EAA" w:rsidRDefault="007D3960" w:rsidP="00AA401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vMerge/>
            <w:shd w:val="clear" w:color="auto" w:fill="auto"/>
          </w:tcPr>
          <w:p w:rsidR="007D3960" w:rsidRPr="00210EAA" w:rsidRDefault="007D3960" w:rsidP="00AA401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9"/>
            <w:vMerge/>
            <w:tcBorders>
              <w:left w:val="nil"/>
            </w:tcBorders>
            <w:shd w:val="clear" w:color="auto" w:fill="auto"/>
          </w:tcPr>
          <w:p w:rsidR="007D3960" w:rsidRPr="00210EAA" w:rsidRDefault="007D3960" w:rsidP="00AA401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</w:tr>
      <w:tr w:rsidR="007D3960" w:rsidRPr="004B0DAC" w:rsidTr="007D3960">
        <w:trPr>
          <w:gridBefore w:val="1"/>
          <w:wBefore w:w="497" w:type="dxa"/>
          <w:jc w:val="center"/>
        </w:trPr>
        <w:tc>
          <w:tcPr>
            <w:tcW w:w="2360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rPr>
                <w:rFonts w:ascii="Arial" w:hAnsi="Arial" w:cs="Arial"/>
                <w:sz w:val="12"/>
                <w:lang w:val="es-BO"/>
              </w:rPr>
            </w:pPr>
            <w:r w:rsidRPr="00210EAA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673E6A" w:rsidRDefault="007D3960" w:rsidP="00AA40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673E6A" w:rsidRDefault="007D3960" w:rsidP="00AA40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D3960" w:rsidRPr="006A56B7" w:rsidRDefault="007D3960" w:rsidP="00AA4011">
            <w:pPr>
              <w:rPr>
                <w:rFonts w:ascii="Arial" w:hAnsi="Arial" w:cs="Arial"/>
                <w:sz w:val="22"/>
                <w:lang w:val="es-BO"/>
              </w:rPr>
            </w:pPr>
          </w:p>
        </w:tc>
      </w:tr>
      <w:tr w:rsidR="007D3960" w:rsidRPr="004B0DAC" w:rsidTr="007D3960">
        <w:trPr>
          <w:gridBefore w:val="1"/>
          <w:wBefore w:w="497" w:type="dxa"/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7D3960" w:rsidRPr="004B0DAC" w:rsidTr="007D3960">
        <w:trPr>
          <w:gridBefore w:val="1"/>
          <w:wBefore w:w="497" w:type="dxa"/>
          <w:trHeight w:val="631"/>
          <w:jc w:val="center"/>
        </w:trPr>
        <w:tc>
          <w:tcPr>
            <w:tcW w:w="10346" w:type="dxa"/>
            <w:gridSpan w:val="52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D3960" w:rsidRPr="00210EAA" w:rsidRDefault="007D3960" w:rsidP="007D3960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</w:pPr>
            <w:r w:rsidRPr="00210EAA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INFORMACIÓN DEL DOCUMENTO BASE DE CONTRATACIÓN (DBC</w:t>
            </w:r>
            <w:r w:rsidRPr="00210EAA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 xml:space="preserve">) </w:t>
            </w:r>
          </w:p>
          <w:p w:rsidR="007D3960" w:rsidRPr="00210EAA" w:rsidRDefault="007D3960" w:rsidP="00AA4011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10EAA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D3960" w:rsidRPr="004B0DAC" w:rsidTr="007D3960">
        <w:trPr>
          <w:gridBefore w:val="1"/>
          <w:wBefore w:w="497" w:type="dxa"/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D3960" w:rsidRPr="004B0DAC" w:rsidTr="007D3960">
        <w:trPr>
          <w:gridBefore w:val="1"/>
          <w:wBefore w:w="497" w:type="dxa"/>
          <w:trHeight w:val="436"/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4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210EAA" w:rsidRDefault="007D3960" w:rsidP="00AA4011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68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 hasta 18:30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</w:tr>
      <w:tr w:rsidR="007D3960" w:rsidRPr="004B0DAC" w:rsidTr="007D3960">
        <w:trPr>
          <w:gridBefore w:val="1"/>
          <w:wBefore w:w="497" w:type="dxa"/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D3960" w:rsidRPr="004B0DAC" w:rsidTr="007D3960">
        <w:trPr>
          <w:gridBefore w:val="1"/>
          <w:wBefore w:w="497" w:type="dxa"/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57" w:type="dxa"/>
            <w:gridSpan w:val="11"/>
            <w:shd w:val="clear" w:color="auto" w:fill="auto"/>
          </w:tcPr>
          <w:p w:rsidR="007D3960" w:rsidRPr="00210EAA" w:rsidRDefault="007D3960" w:rsidP="00AA4011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210EAA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7D3960" w:rsidRPr="00210EAA" w:rsidRDefault="007D3960" w:rsidP="00AA401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26" w:type="dxa"/>
            <w:gridSpan w:val="12"/>
            <w:shd w:val="clear" w:color="auto" w:fill="auto"/>
          </w:tcPr>
          <w:p w:rsidR="007D3960" w:rsidRPr="00210EAA" w:rsidRDefault="007D3960" w:rsidP="00AA401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10EAA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D3960" w:rsidRPr="00210EAA" w:rsidRDefault="007D3960" w:rsidP="00AA401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9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10EAA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7D3960" w:rsidRPr="004B0DAC" w:rsidTr="007D3960">
        <w:trPr>
          <w:gridBefore w:val="1"/>
          <w:wBefore w:w="497" w:type="dxa"/>
          <w:jc w:val="center"/>
        </w:trPr>
        <w:tc>
          <w:tcPr>
            <w:tcW w:w="2722" w:type="dxa"/>
            <w:gridSpan w:val="10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210EAA" w:rsidRDefault="007D3960" w:rsidP="00AA4011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Claudia Chura Cruz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CB1337" w:rsidRDefault="007D3960" w:rsidP="00AA401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CB1337" w:rsidRDefault="007D3960" w:rsidP="00AA401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B1337">
              <w:rPr>
                <w:rFonts w:ascii="Arial" w:hAnsi="Arial" w:cs="Arial"/>
                <w:color w:val="0000FF"/>
                <w:lang w:val="es-BO" w:eastAsia="es-BO"/>
              </w:rPr>
              <w:t> Departamento de Compras y Contrataciones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</w:tr>
      <w:tr w:rsidR="007D3960" w:rsidRPr="00C23E1E" w:rsidTr="007D3960">
        <w:trPr>
          <w:gridBefore w:val="1"/>
          <w:wBefore w:w="497" w:type="dxa"/>
          <w:jc w:val="center"/>
        </w:trPr>
        <w:tc>
          <w:tcPr>
            <w:tcW w:w="3475" w:type="dxa"/>
            <w:gridSpan w:val="13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C23E1E" w:rsidRDefault="007D3960" w:rsidP="00AA4011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48" w:type="dxa"/>
            <w:gridSpan w:val="17"/>
            <w:shd w:val="clear" w:color="auto" w:fill="auto"/>
          </w:tcPr>
          <w:p w:rsidR="007D3960" w:rsidRPr="00C23E1E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D3960" w:rsidRPr="00C23E1E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409" w:type="dxa"/>
            <w:gridSpan w:val="10"/>
            <w:shd w:val="clear" w:color="auto" w:fill="auto"/>
          </w:tcPr>
          <w:p w:rsidR="007D3960" w:rsidRPr="00C23E1E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C23E1E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3960" w:rsidRPr="00C23E1E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D3960" w:rsidRPr="00C23E1E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7D3960" w:rsidRPr="004B0DAC" w:rsidTr="007D3960">
        <w:trPr>
          <w:gridBefore w:val="1"/>
          <w:wBefore w:w="497" w:type="dxa"/>
          <w:jc w:val="center"/>
        </w:trPr>
        <w:tc>
          <w:tcPr>
            <w:tcW w:w="2722" w:type="dxa"/>
            <w:gridSpan w:val="10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D3960" w:rsidRPr="00C23E1E" w:rsidRDefault="007D3960" w:rsidP="00AA4011">
            <w:pPr>
              <w:jc w:val="right"/>
              <w:rPr>
                <w:rFonts w:ascii="Arial" w:hAnsi="Arial" w:cs="Arial"/>
                <w:lang w:val="es-BO"/>
              </w:rPr>
            </w:pPr>
            <w:r w:rsidRPr="00C23E1E">
              <w:rPr>
                <w:rFonts w:ascii="Arial" w:hAnsi="Arial" w:cs="Arial"/>
                <w:lang w:val="es-BO"/>
              </w:rPr>
              <w:t>Encargado de atender consultas técnicas</w:t>
            </w:r>
          </w:p>
        </w:tc>
        <w:tc>
          <w:tcPr>
            <w:tcW w:w="1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AC2480" w:rsidRDefault="007D3960" w:rsidP="00AA401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Jose Velez Salas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60" w:rsidRPr="00AC2480" w:rsidRDefault="007D3960" w:rsidP="00AA4011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50A74" w:rsidRDefault="007D3960" w:rsidP="00AA4011">
            <w:pPr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Profesional en Mantenimiento de Sistemas Eléctricos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60" w:rsidRPr="00450A74" w:rsidRDefault="007D3960" w:rsidP="00AA4011">
            <w:pPr>
              <w:snapToGrid w:val="0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26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50A74" w:rsidRDefault="007D3960" w:rsidP="00AA4011">
            <w:pPr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Departamento de Mejoramiento y Mantenimiento de la Infraestructura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</w:tr>
      <w:tr w:rsidR="007D3960" w:rsidRPr="00307A61" w:rsidTr="007D3960">
        <w:trPr>
          <w:gridBefore w:val="1"/>
          <w:wBefore w:w="497" w:type="dxa"/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307A61" w:rsidRDefault="007D3960" w:rsidP="00AA4011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D3960" w:rsidRPr="00307A61" w:rsidRDefault="007D3960" w:rsidP="00AA40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7D3960" w:rsidRPr="004B0DAC" w:rsidTr="007D3960">
        <w:trPr>
          <w:gridBefore w:val="1"/>
          <w:wBefore w:w="497" w:type="dxa"/>
          <w:jc w:val="center"/>
        </w:trPr>
        <w:tc>
          <w:tcPr>
            <w:tcW w:w="1066" w:type="dxa"/>
            <w:gridSpan w:val="3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B04952" w:rsidRDefault="007D3960" w:rsidP="00AA4011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2409090 Internos:</w:t>
            </w:r>
          </w:p>
          <w:p w:rsidR="007D3960" w:rsidRPr="00B04952" w:rsidRDefault="007D3960" w:rsidP="00AA4011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27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Administrativas)</w:t>
            </w:r>
          </w:p>
          <w:p w:rsidR="007D3960" w:rsidRPr="00350E61" w:rsidRDefault="007D3960" w:rsidP="00AA4011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4725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Técnicas)</w:t>
            </w:r>
          </w:p>
        </w:tc>
        <w:tc>
          <w:tcPr>
            <w:tcW w:w="4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08708E" w:rsidRDefault="007D3960" w:rsidP="00AA40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2664760</w:t>
            </w:r>
          </w:p>
        </w:tc>
        <w:tc>
          <w:tcPr>
            <w:tcW w:w="116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60" w:rsidRPr="00E05CAF" w:rsidRDefault="007D3960" w:rsidP="00AA4011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Correo electrónico para </w:t>
            </w:r>
            <w:r w:rsidRPr="00E05CAF">
              <w:rPr>
                <w:rFonts w:ascii="Arial" w:hAnsi="Arial" w:cs="Arial"/>
                <w:lang w:val="es-BO"/>
              </w:rPr>
              <w:t>consultas</w:t>
            </w:r>
          </w:p>
        </w:tc>
        <w:tc>
          <w:tcPr>
            <w:tcW w:w="34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B04952" w:rsidRDefault="007D3960" w:rsidP="00AA4011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7" w:history="1">
              <w:r w:rsidRPr="00432630">
                <w:rPr>
                  <w:rStyle w:val="Hipervnculo"/>
                  <w:rFonts w:ascii="Arial" w:hAnsi="Arial"/>
                  <w:lang w:val="es-BO" w:eastAsia="es-BO"/>
                </w:rPr>
                <w:t>cchura@bcb.gob.bo</w:t>
              </w:r>
            </w:hyperlink>
            <w:r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7D3960" w:rsidRPr="00B04952" w:rsidRDefault="007D3960" w:rsidP="00AA4011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color w:val="0000FF"/>
                <w:lang w:val="es-BO" w:eastAsia="es-BO"/>
              </w:rPr>
              <w:t>(Consultas Administrativas)</w:t>
            </w:r>
          </w:p>
          <w:p w:rsidR="007D3960" w:rsidRPr="00B04952" w:rsidRDefault="007D3960" w:rsidP="00AA4011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Pr="00C81ACC">
                <w:rPr>
                  <w:rStyle w:val="Hipervnculo"/>
                  <w:rFonts w:ascii="Arial" w:hAnsi="Arial"/>
                  <w:lang w:val="es-BO" w:eastAsia="es-BO"/>
                </w:rPr>
                <w:t>jvelez@bcb.gob.bo</w:t>
              </w:r>
            </w:hyperlink>
            <w:r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  <w:r w:rsidRPr="00B04952">
              <w:rPr>
                <w:rFonts w:ascii="Arial" w:hAnsi="Arial" w:cs="Arial"/>
                <w:color w:val="0000FF"/>
                <w:lang w:val="es-BO" w:eastAsia="es-BO"/>
              </w:rPr>
              <w:t>(Consultas Técnicas)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lang w:val="es-BO"/>
              </w:rPr>
            </w:pPr>
          </w:p>
        </w:tc>
      </w:tr>
      <w:tr w:rsidR="007D3960" w:rsidRPr="004B0DAC" w:rsidTr="007D3960">
        <w:trPr>
          <w:gridBefore w:val="1"/>
          <w:wBefore w:w="497" w:type="dxa"/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D3960" w:rsidRPr="004B0DAC" w:rsidTr="007D3960">
        <w:trPr>
          <w:gridBefore w:val="1"/>
          <w:wBefore w:w="497" w:type="dxa"/>
          <w:jc w:val="center"/>
        </w:trPr>
        <w:tc>
          <w:tcPr>
            <w:tcW w:w="712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D3960" w:rsidRPr="00210EAA" w:rsidRDefault="007D3960" w:rsidP="00AA401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3" w:type="dxa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7D3960" w:rsidRPr="00210EAA" w:rsidRDefault="007D3960" w:rsidP="00AA40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7D3960" w:rsidRPr="004B0DAC" w:rsidTr="007D3960">
        <w:tblPrEx>
          <w:jc w:val="left"/>
          <w:tblCellMar>
            <w:left w:w="70" w:type="dxa"/>
            <w:right w:w="70" w:type="dxa"/>
          </w:tblCellMar>
        </w:tblPrEx>
        <w:trPr>
          <w:gridAfter w:val="2"/>
          <w:wAfter w:w="497" w:type="dxa"/>
          <w:trHeight w:val="3299"/>
        </w:trPr>
        <w:tc>
          <w:tcPr>
            <w:tcW w:w="10346" w:type="dxa"/>
            <w:gridSpan w:val="5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D3960" w:rsidRPr="004B0DAC" w:rsidRDefault="007D3960" w:rsidP="00AA4011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:rsidR="007D3960" w:rsidRPr="004B0DAC" w:rsidRDefault="007D3960" w:rsidP="007D3960">
            <w:pPr>
              <w:pStyle w:val="Prrafodelista"/>
              <w:numPr>
                <w:ilvl w:val="2"/>
                <w:numId w:val="8"/>
              </w:numPr>
              <w:tabs>
                <w:tab w:val="clear" w:pos="2160"/>
              </w:tabs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7D3960" w:rsidRPr="004B0DAC" w:rsidRDefault="007D3960" w:rsidP="007D3960">
            <w:pPr>
              <w:pStyle w:val="Prrafodelista"/>
              <w:numPr>
                <w:ilvl w:val="0"/>
                <w:numId w:val="9"/>
              </w:numPr>
              <w:spacing w:after="120"/>
              <w:ind w:left="782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7D3960" w:rsidRPr="004B0DAC" w:rsidRDefault="007D3960" w:rsidP="007D3960">
            <w:pPr>
              <w:pStyle w:val="Prrafodelista"/>
              <w:numPr>
                <w:ilvl w:val="0"/>
                <w:numId w:val="9"/>
              </w:numPr>
              <w:spacing w:after="120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7D3960" w:rsidRPr="004B0DAC" w:rsidRDefault="007D3960" w:rsidP="00AA4011">
            <w:pPr>
              <w:spacing w:after="12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7D3960" w:rsidRPr="004B0DAC" w:rsidRDefault="007D3960" w:rsidP="007D3960">
            <w:pPr>
              <w:pStyle w:val="Prrafodelista"/>
              <w:numPr>
                <w:ilvl w:val="2"/>
                <w:numId w:val="8"/>
              </w:numPr>
              <w:tabs>
                <w:tab w:val="clear" w:pos="2160"/>
              </w:tabs>
              <w:spacing w:after="120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7D3960" w:rsidRPr="004B0DAC" w:rsidRDefault="007D3960" w:rsidP="007D3960">
            <w:pPr>
              <w:pStyle w:val="Prrafodelista"/>
              <w:numPr>
                <w:ilvl w:val="2"/>
                <w:numId w:val="8"/>
              </w:numPr>
              <w:tabs>
                <w:tab w:val="clear" w:pos="2160"/>
              </w:tabs>
              <w:spacing w:after="120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7D3960" w:rsidRPr="004B0DAC" w:rsidRDefault="007D3960" w:rsidP="00AA4011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</w:tbl>
    <w:p w:rsidR="007D3960" w:rsidRPr="00C95A6C" w:rsidRDefault="007D3960" w:rsidP="007D3960">
      <w:pPr>
        <w:jc w:val="center"/>
        <w:rPr>
          <w:sz w:val="10"/>
        </w:rPr>
      </w:pPr>
    </w:p>
    <w:tbl>
      <w:tblPr>
        <w:tblW w:w="1029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491"/>
        <w:gridCol w:w="142"/>
        <w:gridCol w:w="134"/>
        <w:gridCol w:w="2701"/>
        <w:gridCol w:w="141"/>
      </w:tblGrid>
      <w:tr w:rsidR="007D3960" w:rsidRPr="004B0DAC" w:rsidTr="007D3960">
        <w:trPr>
          <w:trHeight w:val="289"/>
        </w:trPr>
        <w:tc>
          <w:tcPr>
            <w:tcW w:w="1029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7D3960" w:rsidRPr="004B0DAC" w:rsidRDefault="007D3960" w:rsidP="00AA40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 w:rsidRPr="004B0DAC">
              <w:rPr>
                <w:lang w:val="es-BO"/>
              </w:rPr>
              <w:br w:type="page"/>
            </w: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210EAA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</w:t>
            </w:r>
            <w:bookmarkStart w:id="2" w:name="_GoBack"/>
            <w:bookmarkEnd w:id="2"/>
            <w:r w:rsidRPr="00210EAA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RONOGRAMA</w:t>
            </w:r>
            <w:r w:rsidRPr="004B0DAC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210EAA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7D3960" w:rsidRPr="004B0DAC" w:rsidTr="007D3960">
        <w:trPr>
          <w:trHeight w:val="276"/>
        </w:trPr>
        <w:tc>
          <w:tcPr>
            <w:tcW w:w="1029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7D3960" w:rsidRPr="004B0DAC" w:rsidRDefault="007D3960" w:rsidP="00AA40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bookmarkEnd w:id="0"/>
      <w:bookmarkEnd w:id="1"/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3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9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7D3960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Publicación del DBC en el SICOES</w:t>
            </w:r>
            <w:r w:rsidRPr="004B0DAC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7D3960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3960" w:rsidRPr="00C95A6C" w:rsidRDefault="007D3960" w:rsidP="00AA4011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7D3960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7D3960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7D3960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/>
              </w:rPr>
              <w:t xml:space="preserve">Cotizaciones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3960" w:rsidRPr="00C95A6C" w:rsidRDefault="007D3960" w:rsidP="00AA4011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C95A6C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7D3960" w:rsidRPr="00C95A6C" w:rsidRDefault="007D3960" w:rsidP="00AA4011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C95A6C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7D3960" w:rsidRPr="00C95A6C" w:rsidRDefault="007D3960" w:rsidP="00AA4011">
            <w:pPr>
              <w:pStyle w:val="Textoindependiente3"/>
              <w:spacing w:after="0"/>
              <w:jc w:val="both"/>
              <w:rPr>
                <w:rFonts w:ascii="Arial" w:hAnsi="Arial" w:cs="Arial"/>
                <w:sz w:val="8"/>
              </w:rPr>
            </w:pPr>
          </w:p>
          <w:p w:rsidR="007D3960" w:rsidRPr="00C95A6C" w:rsidRDefault="007D3960" w:rsidP="00AA401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C95A6C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7D3960" w:rsidRPr="00C95A6C" w:rsidRDefault="007D3960" w:rsidP="00AA4011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  <w:r w:rsidRPr="00C95A6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7D3960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7D3960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7D3960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D3960" w:rsidRPr="00C95A6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C95A6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960" w:rsidRPr="00C95A6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3960" w:rsidRPr="00C95A6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3960" w:rsidRPr="00C95A6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C95A6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C95A6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C95A6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C95A6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C95A6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C95A6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3960" w:rsidRPr="00C95A6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C95A6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C95A6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C95A6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C95A6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C95A6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C95A6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C95A6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7D3960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7D3960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D3960" w:rsidRPr="004B0DAC" w:rsidTr="007D3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D3960" w:rsidRPr="004B0DAC" w:rsidRDefault="007D3960" w:rsidP="00AA401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3960" w:rsidRPr="004B0DAC" w:rsidRDefault="007D3960" w:rsidP="00AA40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7D3960" w:rsidRDefault="007D3960" w:rsidP="007D3960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sz w:val="18"/>
          <w:szCs w:val="18"/>
          <w:u w:val="none"/>
          <w:lang w:val="es-BO"/>
        </w:rPr>
      </w:pPr>
    </w:p>
    <w:p w:rsidR="00313429" w:rsidRPr="00313429" w:rsidRDefault="00313429" w:rsidP="00172E3D">
      <w:pPr>
        <w:rPr>
          <w:sz w:val="8"/>
          <w:szCs w:val="18"/>
          <w:lang w:val="es-MX"/>
        </w:rPr>
      </w:pPr>
    </w:p>
    <w:sectPr w:rsidR="00313429" w:rsidRPr="00313429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527B8"/>
    <w:rsid w:val="000529F7"/>
    <w:rsid w:val="000A4E8A"/>
    <w:rsid w:val="000C1C0F"/>
    <w:rsid w:val="000F0FB8"/>
    <w:rsid w:val="00172E3D"/>
    <w:rsid w:val="001E5825"/>
    <w:rsid w:val="002717C3"/>
    <w:rsid w:val="00297132"/>
    <w:rsid w:val="002C79BA"/>
    <w:rsid w:val="002E44C2"/>
    <w:rsid w:val="00313429"/>
    <w:rsid w:val="0038183A"/>
    <w:rsid w:val="003C4010"/>
    <w:rsid w:val="003D3A00"/>
    <w:rsid w:val="003D69B0"/>
    <w:rsid w:val="003E136E"/>
    <w:rsid w:val="004029D1"/>
    <w:rsid w:val="00462C1B"/>
    <w:rsid w:val="004979D3"/>
    <w:rsid w:val="0051153E"/>
    <w:rsid w:val="00527C93"/>
    <w:rsid w:val="005D5EEF"/>
    <w:rsid w:val="005D6006"/>
    <w:rsid w:val="005F05A7"/>
    <w:rsid w:val="006677EE"/>
    <w:rsid w:val="00667F57"/>
    <w:rsid w:val="006C1E06"/>
    <w:rsid w:val="00747635"/>
    <w:rsid w:val="00763A86"/>
    <w:rsid w:val="007805AC"/>
    <w:rsid w:val="007C03CE"/>
    <w:rsid w:val="007C1156"/>
    <w:rsid w:val="007D0162"/>
    <w:rsid w:val="007D3960"/>
    <w:rsid w:val="007F4E31"/>
    <w:rsid w:val="007F5DB0"/>
    <w:rsid w:val="008208EE"/>
    <w:rsid w:val="00891000"/>
    <w:rsid w:val="008D689C"/>
    <w:rsid w:val="00974619"/>
    <w:rsid w:val="00A7702D"/>
    <w:rsid w:val="00AF428C"/>
    <w:rsid w:val="00B3612D"/>
    <w:rsid w:val="00B91FD6"/>
    <w:rsid w:val="00BB5B0C"/>
    <w:rsid w:val="00BC484A"/>
    <w:rsid w:val="00C92940"/>
    <w:rsid w:val="00CB2041"/>
    <w:rsid w:val="00CF5AEF"/>
    <w:rsid w:val="00D067B5"/>
    <w:rsid w:val="00D16A15"/>
    <w:rsid w:val="00D45D19"/>
    <w:rsid w:val="00D55957"/>
    <w:rsid w:val="00DA492A"/>
    <w:rsid w:val="00DD1948"/>
    <w:rsid w:val="00DF75D1"/>
    <w:rsid w:val="00E107E6"/>
    <w:rsid w:val="00EE64E2"/>
    <w:rsid w:val="00F00ABD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CCAFD-738C-4F90-B9B6-1F9A8FD2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7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0529F7"/>
  </w:style>
  <w:style w:type="table" w:customStyle="1" w:styleId="Tablaconcuadrcula6">
    <w:name w:val="Tabla con cuadrícula6"/>
    <w:basedOn w:val="Tablanormal"/>
    <w:next w:val="Tablaconcuadrcula"/>
    <w:uiPriority w:val="39"/>
    <w:rsid w:val="000529F7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link w:val="TtuloCar"/>
    <w:qFormat/>
    <w:rsid w:val="000529F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0529F7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0529F7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0529F7"/>
  </w:style>
  <w:style w:type="character" w:styleId="nfasissutil">
    <w:name w:val="Subtle Emphasis"/>
    <w:uiPriority w:val="19"/>
    <w:qFormat/>
    <w:rsid w:val="000529F7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0529F7"/>
  </w:style>
  <w:style w:type="character" w:customStyle="1" w:styleId="TtuloCar">
    <w:name w:val="Título Car"/>
    <w:link w:val="Ttulo10"/>
    <w:rsid w:val="007D3960"/>
    <w:rPr>
      <w:rFonts w:ascii="Times New Roman" w:eastAsia="Times New Roman" w:hAnsi="Times New Roman"/>
      <w:b/>
      <w:bCs/>
      <w:kern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elez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6614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5</cp:revision>
  <cp:lastPrinted>2016-11-23T23:13:00Z</cp:lastPrinted>
  <dcterms:created xsi:type="dcterms:W3CDTF">2019-05-09T20:32:00Z</dcterms:created>
  <dcterms:modified xsi:type="dcterms:W3CDTF">2019-10-04T20:57:00Z</dcterms:modified>
</cp:coreProperties>
</file>