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05005062"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78187A58" w14:textId="77777777" w:rsidR="006B7F14" w:rsidRPr="00585653" w:rsidRDefault="006B7F14" w:rsidP="006B7F14">
      <w:pPr>
        <w:widowControl w:val="0"/>
        <w:jc w:val="center"/>
        <w:outlineLvl w:val="0"/>
        <w:rPr>
          <w:rFonts w:ascii="Arial" w:hAnsi="Arial" w:cs="Arial"/>
          <w:b/>
          <w:sz w:val="24"/>
          <w:szCs w:val="18"/>
          <w:lang w:val="es-BO"/>
        </w:rPr>
      </w:pPr>
    </w:p>
    <w:p w14:paraId="5E1A6B64"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24"/>
          <w:szCs w:val="18"/>
          <w:lang w:val="es-BO"/>
        </w:rPr>
        <w:t xml:space="preserve">MODALIDAD DE APOYO NACIONAL A LA PRODUCCIÓN Y </w:t>
      </w:r>
      <w:r w:rsidRPr="00585653">
        <w:rPr>
          <w:rFonts w:ascii="Arial" w:hAnsi="Arial" w:cs="Arial"/>
          <w:b/>
          <w:sz w:val="24"/>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0CE6CE5E" w14:textId="5BC524EB"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B75E72">
        <w:rPr>
          <w:rFonts w:ascii="Arial" w:hAnsi="Arial" w:cs="Arial"/>
          <w:b/>
          <w:bCs/>
          <w:sz w:val="28"/>
          <w:lang w:val="pt-BR"/>
        </w:rPr>
        <w:t>-C N°</w:t>
      </w:r>
      <w:r w:rsidR="00D80368">
        <w:rPr>
          <w:rFonts w:ascii="Arial" w:hAnsi="Arial" w:cs="Arial"/>
          <w:b/>
          <w:bCs/>
          <w:sz w:val="28"/>
          <w:lang w:val="pt-BR"/>
        </w:rPr>
        <w:t xml:space="preserve"> 131</w:t>
      </w:r>
      <w:r w:rsidRPr="000E4A41">
        <w:rPr>
          <w:rFonts w:ascii="Arial" w:hAnsi="Arial" w:cs="Arial"/>
          <w:b/>
          <w:bCs/>
          <w:sz w:val="28"/>
          <w:lang w:val="pt-BR"/>
        </w:rPr>
        <w:t>/</w:t>
      </w:r>
      <w:r w:rsidRPr="00F8188E">
        <w:rPr>
          <w:rFonts w:ascii="Arial" w:hAnsi="Arial" w:cs="Arial"/>
          <w:b/>
          <w:bCs/>
          <w:sz w:val="28"/>
          <w:lang w:val="pt-BR"/>
        </w:rPr>
        <w:t>202</w:t>
      </w:r>
      <w:r w:rsidR="00DB3CF8">
        <w:rPr>
          <w:rFonts w:ascii="Arial" w:hAnsi="Arial" w:cs="Arial"/>
          <w:b/>
          <w:bCs/>
          <w:sz w:val="28"/>
          <w:lang w:val="pt-BR"/>
        </w:rPr>
        <w:t>5</w:t>
      </w:r>
      <w:r w:rsidR="00B75E72">
        <w:rPr>
          <w:rFonts w:ascii="Arial" w:hAnsi="Arial" w:cs="Arial"/>
          <w:b/>
          <w:bCs/>
          <w:sz w:val="28"/>
          <w:lang w:val="pt-BR"/>
        </w:rPr>
        <w:t>-</w:t>
      </w:r>
      <w:r w:rsidR="008F389B">
        <w:rPr>
          <w:rFonts w:ascii="Arial" w:hAnsi="Arial" w:cs="Arial"/>
          <w:b/>
          <w:bCs/>
          <w:sz w:val="28"/>
          <w:lang w:val="pt-BR"/>
        </w:rPr>
        <w:t>2</w:t>
      </w:r>
      <w:r w:rsidRPr="00F8188E">
        <w:rPr>
          <w:rFonts w:ascii="Arial" w:hAnsi="Arial" w:cs="Arial"/>
          <w:b/>
          <w:bCs/>
          <w:sz w:val="28"/>
          <w:lang w:val="pt-BR"/>
        </w:rPr>
        <w:t>C</w:t>
      </w:r>
    </w:p>
    <w:p w14:paraId="0D87A625" w14:textId="77777777" w:rsidR="006B7F14" w:rsidRPr="00F8188E" w:rsidRDefault="006B7F14" w:rsidP="006B7F14">
      <w:pPr>
        <w:widowControl w:val="0"/>
        <w:jc w:val="center"/>
        <w:rPr>
          <w:rFonts w:ascii="Arial" w:hAnsi="Arial" w:cs="Arial"/>
          <w:b/>
          <w:bCs/>
          <w:sz w:val="20"/>
          <w:lang w:val="pt-BR"/>
        </w:rPr>
      </w:pPr>
    </w:p>
    <w:p w14:paraId="27FDA38C" w14:textId="37D0C9C2" w:rsidR="006B7F14" w:rsidRPr="00F8188E" w:rsidRDefault="008F389B" w:rsidP="006B7F14">
      <w:pPr>
        <w:widowControl w:val="0"/>
        <w:jc w:val="center"/>
        <w:rPr>
          <w:rFonts w:ascii="Arial" w:hAnsi="Arial" w:cs="Arial"/>
          <w:b/>
          <w:bCs/>
          <w:sz w:val="28"/>
        </w:rPr>
      </w:pPr>
      <w:r>
        <w:rPr>
          <w:rFonts w:ascii="Arial" w:hAnsi="Arial" w:cs="Arial"/>
          <w:b/>
          <w:bCs/>
          <w:sz w:val="28"/>
        </w:rPr>
        <w:t>SEGUNDA</w:t>
      </w:r>
      <w:r w:rsidR="006B7F14" w:rsidRPr="00F8188E">
        <w:rPr>
          <w:rFonts w:ascii="Arial" w:hAnsi="Arial" w:cs="Arial"/>
          <w:b/>
          <w:bCs/>
          <w:sz w:val="28"/>
        </w:rPr>
        <w:t xml:space="preserve">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41F0316D" w14:textId="69D6B9BB" w:rsidR="006B7F14" w:rsidRPr="00F8188E" w:rsidRDefault="00D80368" w:rsidP="00DB3CF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D80368">
              <w:rPr>
                <w:rFonts w:ascii="Arial" w:hAnsi="Arial" w:cs="Arial"/>
                <w:b/>
                <w:sz w:val="30"/>
                <w:szCs w:val="30"/>
                <w:lang w:eastAsia="en-US"/>
                <w14:shadow w14:blurRad="50800" w14:dist="38100" w14:dir="2700000" w14:sx="100000" w14:sy="100000" w14:kx="0" w14:ky="0" w14:algn="tl">
                  <w14:srgbClr w14:val="000000">
                    <w14:alpha w14:val="60000"/>
                  </w14:srgbClr>
                </w14:shadow>
              </w:rPr>
              <w:t>SERVICIO DE REINSTALACIÓN Y PUESTA EN FUNCIONAMIENTO DE PANELES DIRECCIONABLES DEL SISTEMA DE INCENDIOS DEL CCP Y S2</w:t>
            </w:r>
          </w:p>
        </w:tc>
      </w:tr>
    </w:tbl>
    <w:p w14:paraId="71F0EC4E" w14:textId="77777777"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33B3A309" w14:textId="045997A5"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8F389B">
        <w:rPr>
          <w:rFonts w:ascii="Arial" w:hAnsi="Arial" w:cs="Arial"/>
          <w:b/>
          <w:bCs/>
          <w:sz w:val="24"/>
          <w:szCs w:val="24"/>
          <w:lang w:val="es-MX"/>
        </w:rPr>
        <w:t>Octubre</w:t>
      </w:r>
      <w:r w:rsidR="00DB3CF8">
        <w:rPr>
          <w:rFonts w:ascii="Arial" w:hAnsi="Arial" w:cs="Arial"/>
          <w:b/>
          <w:bCs/>
          <w:sz w:val="24"/>
          <w:szCs w:val="24"/>
          <w:lang w:val="es-MX"/>
        </w:rPr>
        <w:t xml:space="preserve"> 2025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8E53C2">
              <w:rPr>
                <w:noProof/>
                <w:webHidden/>
              </w:rPr>
              <w:t>1</w:t>
            </w:r>
            <w:r w:rsidR="00AE65BD">
              <w:rPr>
                <w:noProof/>
                <w:webHidden/>
              </w:rPr>
              <w:fldChar w:fldCharType="end"/>
            </w:r>
          </w:hyperlink>
        </w:p>
        <w:p w14:paraId="39EC62F1" w14:textId="7345C193"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8E53C2">
              <w:rPr>
                <w:noProof/>
                <w:webHidden/>
              </w:rPr>
              <w:t>1</w:t>
            </w:r>
            <w:r w:rsidR="00AE65BD">
              <w:rPr>
                <w:noProof/>
                <w:webHidden/>
              </w:rPr>
              <w:fldChar w:fldCharType="end"/>
            </w:r>
          </w:hyperlink>
        </w:p>
        <w:p w14:paraId="3C9C97D6" w14:textId="26CDA6A7"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8E53C2">
              <w:rPr>
                <w:noProof/>
                <w:webHidden/>
              </w:rPr>
              <w:t>1</w:t>
            </w:r>
            <w:r w:rsidR="00AE65BD">
              <w:rPr>
                <w:noProof/>
                <w:webHidden/>
              </w:rPr>
              <w:fldChar w:fldCharType="end"/>
            </w:r>
          </w:hyperlink>
        </w:p>
        <w:p w14:paraId="5E79AFE0" w14:textId="37065E00"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8E53C2">
              <w:rPr>
                <w:noProof/>
                <w:webHidden/>
              </w:rPr>
              <w:t>2</w:t>
            </w:r>
            <w:r w:rsidR="00AE65BD">
              <w:rPr>
                <w:noProof/>
                <w:webHidden/>
              </w:rPr>
              <w:fldChar w:fldCharType="end"/>
            </w:r>
          </w:hyperlink>
        </w:p>
        <w:p w14:paraId="7D5D1AFC" w14:textId="60E98779"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8E53C2">
              <w:rPr>
                <w:noProof/>
                <w:webHidden/>
              </w:rPr>
              <w:t>3</w:t>
            </w:r>
            <w:r w:rsidR="00AE65BD">
              <w:rPr>
                <w:noProof/>
                <w:webHidden/>
              </w:rPr>
              <w:fldChar w:fldCharType="end"/>
            </w:r>
          </w:hyperlink>
        </w:p>
        <w:p w14:paraId="77E123FD" w14:textId="4B100B1D"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8E53C2">
              <w:rPr>
                <w:noProof/>
                <w:webHidden/>
              </w:rPr>
              <w:t>4</w:t>
            </w:r>
            <w:r w:rsidR="00AE65BD">
              <w:rPr>
                <w:noProof/>
                <w:webHidden/>
              </w:rPr>
              <w:fldChar w:fldCharType="end"/>
            </w:r>
          </w:hyperlink>
        </w:p>
        <w:p w14:paraId="132E973A" w14:textId="79C04A14"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8E53C2">
              <w:rPr>
                <w:noProof/>
                <w:webHidden/>
              </w:rPr>
              <w:t>5</w:t>
            </w:r>
            <w:r w:rsidR="00AE65BD">
              <w:rPr>
                <w:noProof/>
                <w:webHidden/>
              </w:rPr>
              <w:fldChar w:fldCharType="end"/>
            </w:r>
          </w:hyperlink>
        </w:p>
        <w:p w14:paraId="7D6C3859" w14:textId="14D7852C"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8E53C2">
              <w:rPr>
                <w:noProof/>
                <w:webHidden/>
              </w:rPr>
              <w:t>5</w:t>
            </w:r>
            <w:r w:rsidR="00AE65BD">
              <w:rPr>
                <w:noProof/>
                <w:webHidden/>
              </w:rPr>
              <w:fldChar w:fldCharType="end"/>
            </w:r>
          </w:hyperlink>
        </w:p>
        <w:p w14:paraId="3BBABBF2" w14:textId="02F054F3"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8E53C2">
              <w:rPr>
                <w:noProof/>
                <w:webHidden/>
              </w:rPr>
              <w:t>5</w:t>
            </w:r>
            <w:r w:rsidR="00AE65BD">
              <w:rPr>
                <w:noProof/>
                <w:webHidden/>
              </w:rPr>
              <w:fldChar w:fldCharType="end"/>
            </w:r>
          </w:hyperlink>
        </w:p>
        <w:p w14:paraId="05C91872" w14:textId="2EDA1CBB"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8E53C2">
              <w:rPr>
                <w:noProof/>
                <w:webHidden/>
              </w:rPr>
              <w:t>6</w:t>
            </w:r>
            <w:r w:rsidR="00AE65BD">
              <w:rPr>
                <w:noProof/>
                <w:webHidden/>
              </w:rPr>
              <w:fldChar w:fldCharType="end"/>
            </w:r>
          </w:hyperlink>
        </w:p>
        <w:p w14:paraId="0EBB859D" w14:textId="396EF1A0"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8E53C2">
              <w:rPr>
                <w:noProof/>
                <w:webHidden/>
              </w:rPr>
              <w:t>6</w:t>
            </w:r>
            <w:r w:rsidR="00AE65BD">
              <w:rPr>
                <w:noProof/>
                <w:webHidden/>
              </w:rPr>
              <w:fldChar w:fldCharType="end"/>
            </w:r>
          </w:hyperlink>
        </w:p>
        <w:p w14:paraId="4B01945A" w14:textId="3E1ABECC"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8E53C2">
              <w:rPr>
                <w:noProof/>
                <w:webHidden/>
              </w:rPr>
              <w:t>7</w:t>
            </w:r>
            <w:r w:rsidR="00AE65BD">
              <w:rPr>
                <w:noProof/>
                <w:webHidden/>
              </w:rPr>
              <w:fldChar w:fldCharType="end"/>
            </w:r>
          </w:hyperlink>
        </w:p>
        <w:p w14:paraId="583C9CD4" w14:textId="2F7A44D0"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8E53C2">
              <w:rPr>
                <w:noProof/>
                <w:webHidden/>
              </w:rPr>
              <w:t>7</w:t>
            </w:r>
            <w:r w:rsidR="00AE65BD">
              <w:rPr>
                <w:noProof/>
                <w:webHidden/>
              </w:rPr>
              <w:fldChar w:fldCharType="end"/>
            </w:r>
          </w:hyperlink>
        </w:p>
        <w:p w14:paraId="566F1B57" w14:textId="477653D6"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8E53C2">
              <w:rPr>
                <w:noProof/>
                <w:webHidden/>
              </w:rPr>
              <w:t>9</w:t>
            </w:r>
            <w:r w:rsidR="00AE65BD">
              <w:rPr>
                <w:noProof/>
                <w:webHidden/>
              </w:rPr>
              <w:fldChar w:fldCharType="end"/>
            </w:r>
          </w:hyperlink>
        </w:p>
        <w:p w14:paraId="2F42F8ED" w14:textId="07C44F72"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8E53C2">
              <w:rPr>
                <w:noProof/>
                <w:webHidden/>
              </w:rPr>
              <w:t>9</w:t>
            </w:r>
            <w:r w:rsidR="00AE65BD">
              <w:rPr>
                <w:noProof/>
                <w:webHidden/>
              </w:rPr>
              <w:fldChar w:fldCharType="end"/>
            </w:r>
          </w:hyperlink>
        </w:p>
        <w:p w14:paraId="19B84785" w14:textId="567C6A26"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8E53C2">
              <w:rPr>
                <w:noProof/>
                <w:webHidden/>
              </w:rPr>
              <w:t>11</w:t>
            </w:r>
            <w:r w:rsidR="00AE65BD">
              <w:rPr>
                <w:noProof/>
                <w:webHidden/>
              </w:rPr>
              <w:fldChar w:fldCharType="end"/>
            </w:r>
          </w:hyperlink>
        </w:p>
        <w:p w14:paraId="4D9C7A81" w14:textId="0C078700"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8E53C2">
              <w:rPr>
                <w:noProof/>
                <w:webHidden/>
              </w:rPr>
              <w:t>11</w:t>
            </w:r>
            <w:r w:rsidR="00AE65BD">
              <w:rPr>
                <w:noProof/>
                <w:webHidden/>
              </w:rPr>
              <w:fldChar w:fldCharType="end"/>
            </w:r>
          </w:hyperlink>
        </w:p>
        <w:p w14:paraId="071481C1" w14:textId="0D210621"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8E53C2">
              <w:rPr>
                <w:noProof/>
                <w:webHidden/>
              </w:rPr>
              <w:t>11</w:t>
            </w:r>
            <w:r w:rsidR="00AE65BD">
              <w:rPr>
                <w:noProof/>
                <w:webHidden/>
              </w:rPr>
              <w:fldChar w:fldCharType="end"/>
            </w:r>
          </w:hyperlink>
        </w:p>
        <w:p w14:paraId="38C28941" w14:textId="3C46EC89"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8E53C2">
              <w:rPr>
                <w:noProof/>
                <w:webHidden/>
              </w:rPr>
              <w:t>12</w:t>
            </w:r>
            <w:r w:rsidR="00AE65BD">
              <w:rPr>
                <w:noProof/>
                <w:webHidden/>
              </w:rPr>
              <w:fldChar w:fldCharType="end"/>
            </w:r>
          </w:hyperlink>
        </w:p>
        <w:p w14:paraId="1A1848AD" w14:textId="3028293D"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8E53C2">
              <w:rPr>
                <w:noProof/>
                <w:webHidden/>
              </w:rPr>
              <w:t>12</w:t>
            </w:r>
            <w:r w:rsidR="00AE65BD">
              <w:rPr>
                <w:noProof/>
                <w:webHidden/>
              </w:rPr>
              <w:fldChar w:fldCharType="end"/>
            </w:r>
          </w:hyperlink>
        </w:p>
        <w:p w14:paraId="30A8C1F5" w14:textId="42408C09"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8E53C2">
              <w:rPr>
                <w:noProof/>
                <w:webHidden/>
              </w:rPr>
              <w:t>12</w:t>
            </w:r>
            <w:r w:rsidR="00AE65BD">
              <w:rPr>
                <w:noProof/>
                <w:webHidden/>
              </w:rPr>
              <w:fldChar w:fldCharType="end"/>
            </w:r>
          </w:hyperlink>
        </w:p>
        <w:p w14:paraId="552594D1" w14:textId="29938554"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8E53C2">
              <w:rPr>
                <w:noProof/>
                <w:webHidden/>
              </w:rPr>
              <w:t>13</w:t>
            </w:r>
            <w:r w:rsidR="00AE65BD">
              <w:rPr>
                <w:noProof/>
                <w:webHidden/>
              </w:rPr>
              <w:fldChar w:fldCharType="end"/>
            </w:r>
          </w:hyperlink>
        </w:p>
        <w:p w14:paraId="1DCAF456" w14:textId="03195071"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8E53C2">
              <w:rPr>
                <w:noProof/>
                <w:webHidden/>
              </w:rPr>
              <w:t>14</w:t>
            </w:r>
            <w:r w:rsidR="00AE65BD">
              <w:rPr>
                <w:noProof/>
                <w:webHidden/>
              </w:rPr>
              <w:fldChar w:fldCharType="end"/>
            </w:r>
          </w:hyperlink>
        </w:p>
        <w:p w14:paraId="0E0C5BFD" w14:textId="29623C69"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8E53C2">
              <w:rPr>
                <w:noProof/>
                <w:webHidden/>
              </w:rPr>
              <w:t>15</w:t>
            </w:r>
            <w:r w:rsidR="00AE65BD">
              <w:rPr>
                <w:noProof/>
                <w:webHidden/>
              </w:rPr>
              <w:fldChar w:fldCharType="end"/>
            </w:r>
          </w:hyperlink>
        </w:p>
        <w:p w14:paraId="0B31BD19" w14:textId="7731BF7B"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8E53C2">
              <w:rPr>
                <w:noProof/>
                <w:webHidden/>
              </w:rPr>
              <w:t>15</w:t>
            </w:r>
            <w:r w:rsidR="00AE65BD">
              <w:rPr>
                <w:noProof/>
                <w:webHidden/>
              </w:rPr>
              <w:fldChar w:fldCharType="end"/>
            </w:r>
          </w:hyperlink>
        </w:p>
        <w:p w14:paraId="0E3026CD" w14:textId="6E9E5EA0"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8E53C2">
              <w:rPr>
                <w:noProof/>
                <w:webHidden/>
              </w:rPr>
              <w:t>16</w:t>
            </w:r>
            <w:r w:rsidR="00AE65BD">
              <w:rPr>
                <w:noProof/>
                <w:webHidden/>
              </w:rPr>
              <w:fldChar w:fldCharType="end"/>
            </w:r>
          </w:hyperlink>
        </w:p>
        <w:p w14:paraId="684D3B38" w14:textId="5C0EAC16"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8E53C2">
              <w:rPr>
                <w:noProof/>
                <w:webHidden/>
              </w:rPr>
              <w:t>16</w:t>
            </w:r>
            <w:r w:rsidR="00AE65BD">
              <w:rPr>
                <w:noProof/>
                <w:webHidden/>
              </w:rPr>
              <w:fldChar w:fldCharType="end"/>
            </w:r>
          </w:hyperlink>
        </w:p>
        <w:p w14:paraId="75E5CEBF" w14:textId="48B83B24"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8E53C2">
              <w:rPr>
                <w:noProof/>
                <w:webHidden/>
              </w:rPr>
              <w:t>18</w:t>
            </w:r>
            <w:r w:rsidR="00AE65BD">
              <w:rPr>
                <w:noProof/>
                <w:webHidden/>
              </w:rPr>
              <w:fldChar w:fldCharType="end"/>
            </w:r>
          </w:hyperlink>
        </w:p>
        <w:p w14:paraId="0C397BD0" w14:textId="4908AD39"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8E53C2">
              <w:rPr>
                <w:noProof/>
                <w:webHidden/>
              </w:rPr>
              <w:t>18</w:t>
            </w:r>
            <w:r w:rsidR="00AE65BD">
              <w:rPr>
                <w:noProof/>
                <w:webHidden/>
              </w:rPr>
              <w:fldChar w:fldCharType="end"/>
            </w:r>
          </w:hyperlink>
        </w:p>
        <w:p w14:paraId="144F88F2" w14:textId="6F84A9D5" w:rsidR="00AE65BD" w:rsidRDefault="003C639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8E53C2">
              <w:rPr>
                <w:noProof/>
                <w:webHidden/>
              </w:rPr>
              <w:t>20</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C305E9" w:rsidRDefault="008759CA" w:rsidP="00065F31">
      <w:pPr>
        <w:pStyle w:val="Prrafodelista"/>
        <w:numPr>
          <w:ilvl w:val="1"/>
          <w:numId w:val="7"/>
        </w:numPr>
        <w:tabs>
          <w:tab w:val="clear" w:pos="3935"/>
        </w:tabs>
        <w:ind w:left="1276" w:hanging="850"/>
        <w:rPr>
          <w:rFonts w:ascii="Verdana" w:hAnsi="Verdana"/>
          <w:b/>
          <w:sz w:val="18"/>
          <w:szCs w:val="18"/>
          <w:lang w:val="es-BO"/>
        </w:rPr>
      </w:pPr>
      <w:r w:rsidRPr="00C305E9">
        <w:rPr>
          <w:rFonts w:ascii="Verdana" w:hAnsi="Verdana"/>
          <w:b/>
          <w:sz w:val="18"/>
          <w:szCs w:val="18"/>
          <w:lang w:val="es-BO"/>
        </w:rPr>
        <w:t>Inspección Previa</w:t>
      </w:r>
    </w:p>
    <w:p w14:paraId="48F8CBC4" w14:textId="77777777" w:rsidR="008759CA" w:rsidRPr="00C305E9" w:rsidRDefault="008759CA" w:rsidP="008759CA">
      <w:pPr>
        <w:tabs>
          <w:tab w:val="num" w:pos="1134"/>
        </w:tabs>
        <w:ind w:left="360"/>
        <w:jc w:val="both"/>
        <w:rPr>
          <w:rFonts w:cs="Arial"/>
          <w:sz w:val="12"/>
          <w:szCs w:val="12"/>
          <w:lang w:val="es-BO"/>
        </w:rPr>
      </w:pPr>
    </w:p>
    <w:p w14:paraId="2A5CA354" w14:textId="60CE35DD" w:rsidR="00962856" w:rsidRDefault="008F389B" w:rsidP="008F389B">
      <w:pPr>
        <w:ind w:left="1260"/>
        <w:jc w:val="both"/>
        <w:rPr>
          <w:rFonts w:cs="Arial"/>
          <w:sz w:val="18"/>
          <w:szCs w:val="18"/>
          <w:lang w:eastAsia="en-US"/>
        </w:rPr>
      </w:pPr>
      <w:r w:rsidRPr="008F389B">
        <w:rPr>
          <w:rFonts w:cs="Arial"/>
          <w:sz w:val="18"/>
          <w:szCs w:val="18"/>
          <w:lang w:eastAsia="en-US"/>
        </w:rPr>
        <w:t>El proponente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 u orden de servicio.</w:t>
      </w:r>
    </w:p>
    <w:p w14:paraId="2AB914F1" w14:textId="77777777" w:rsidR="008F389B" w:rsidRPr="008F389B" w:rsidRDefault="008F389B" w:rsidP="008759CA">
      <w:pPr>
        <w:ind w:left="567"/>
        <w:jc w:val="both"/>
        <w:rPr>
          <w:rFonts w:cs="Arial"/>
          <w:sz w:val="18"/>
          <w:szCs w:val="18"/>
          <w:lang w:val="es-BO"/>
        </w:rPr>
      </w:pPr>
    </w:p>
    <w:p w14:paraId="3EF28D21" w14:textId="77777777" w:rsidR="008759CA" w:rsidRPr="00C305E9" w:rsidRDefault="008759CA" w:rsidP="00065F31">
      <w:pPr>
        <w:pStyle w:val="Prrafodelista"/>
        <w:numPr>
          <w:ilvl w:val="1"/>
          <w:numId w:val="7"/>
        </w:numPr>
        <w:tabs>
          <w:tab w:val="clear" w:pos="3935"/>
        </w:tabs>
        <w:ind w:left="1276" w:hanging="850"/>
        <w:rPr>
          <w:rFonts w:ascii="Verdana" w:hAnsi="Verdana"/>
          <w:b/>
          <w:sz w:val="18"/>
          <w:szCs w:val="18"/>
          <w:lang w:val="es-BO"/>
        </w:rPr>
      </w:pPr>
      <w:r w:rsidRPr="00C305E9">
        <w:rPr>
          <w:rFonts w:ascii="Verdana" w:hAnsi="Verdana"/>
          <w:b/>
          <w:sz w:val="18"/>
          <w:szCs w:val="18"/>
          <w:lang w:val="es-BO"/>
        </w:rPr>
        <w:t xml:space="preserve">Consultas </w:t>
      </w:r>
      <w:r w:rsidR="00FC29F5" w:rsidRPr="00C305E9">
        <w:rPr>
          <w:rFonts w:ascii="Verdana" w:hAnsi="Verdana"/>
          <w:b/>
          <w:sz w:val="18"/>
          <w:szCs w:val="18"/>
          <w:lang w:val="es-BO"/>
        </w:rPr>
        <w:t xml:space="preserve">Escritas </w:t>
      </w:r>
      <w:r w:rsidRPr="00C305E9">
        <w:rPr>
          <w:rFonts w:ascii="Verdana" w:hAnsi="Verdana"/>
          <w:b/>
          <w:sz w:val="18"/>
          <w:szCs w:val="18"/>
          <w:lang w:val="es-BO"/>
        </w:rPr>
        <w:t>sobre el DBC</w:t>
      </w:r>
    </w:p>
    <w:p w14:paraId="7A1D0CFE" w14:textId="77777777" w:rsidR="008759CA" w:rsidRPr="00C305E9" w:rsidRDefault="008759CA" w:rsidP="008759CA">
      <w:pPr>
        <w:ind w:left="1068"/>
        <w:jc w:val="both"/>
        <w:rPr>
          <w:rFonts w:cs="Arial"/>
          <w:sz w:val="12"/>
          <w:szCs w:val="12"/>
          <w:lang w:val="es-BO"/>
        </w:rPr>
      </w:pPr>
    </w:p>
    <w:p w14:paraId="3B91CF21" w14:textId="7666ABF5" w:rsidR="002419C5" w:rsidRPr="00C305E9" w:rsidRDefault="00245546" w:rsidP="002419C5">
      <w:pPr>
        <w:pStyle w:val="Prrafodelista"/>
        <w:ind w:left="1276"/>
        <w:jc w:val="both"/>
        <w:rPr>
          <w:rFonts w:ascii="Verdana" w:hAnsi="Verdana" w:cs="Arial"/>
          <w:color w:val="1F497D" w:themeColor="text2"/>
          <w:sz w:val="18"/>
          <w:szCs w:val="18"/>
          <w:lang w:val="es-BO"/>
        </w:rPr>
      </w:pPr>
      <w:r w:rsidRPr="00C305E9">
        <w:rPr>
          <w:rFonts w:ascii="Verdana" w:hAnsi="Verdana" w:cs="Arial"/>
          <w:b/>
          <w:i/>
          <w:color w:val="1F497D" w:themeColor="text2"/>
          <w:sz w:val="18"/>
          <w:szCs w:val="18"/>
        </w:rPr>
        <w:t>“No corresponde”.</w:t>
      </w:r>
    </w:p>
    <w:p w14:paraId="5554F17C" w14:textId="77777777" w:rsidR="00DA6158" w:rsidRPr="00C305E9" w:rsidRDefault="00DA6158" w:rsidP="00DA6158">
      <w:pPr>
        <w:jc w:val="both"/>
        <w:rPr>
          <w:rFonts w:cs="Arial"/>
          <w:sz w:val="18"/>
          <w:szCs w:val="18"/>
          <w:lang w:val="es-BO"/>
        </w:rPr>
      </w:pPr>
      <w:r w:rsidRPr="00C305E9">
        <w:rPr>
          <w:rFonts w:cs="Arial"/>
          <w:sz w:val="18"/>
          <w:szCs w:val="18"/>
          <w:lang w:val="es-BO"/>
        </w:rPr>
        <w:tab/>
      </w:r>
    </w:p>
    <w:p w14:paraId="36C0F9B7" w14:textId="77777777" w:rsidR="00DA6158" w:rsidRPr="00C305E9" w:rsidRDefault="00DA6158" w:rsidP="00065F31">
      <w:pPr>
        <w:pStyle w:val="Prrafodelista"/>
        <w:numPr>
          <w:ilvl w:val="1"/>
          <w:numId w:val="7"/>
        </w:numPr>
        <w:tabs>
          <w:tab w:val="clear" w:pos="3935"/>
        </w:tabs>
        <w:ind w:left="1276" w:hanging="850"/>
        <w:rPr>
          <w:rFonts w:ascii="Verdana" w:hAnsi="Verdana"/>
          <w:b/>
          <w:sz w:val="18"/>
          <w:lang w:val="es-BO"/>
        </w:rPr>
      </w:pPr>
      <w:r w:rsidRPr="00C305E9">
        <w:rPr>
          <w:rFonts w:ascii="Verdana" w:hAnsi="Verdana"/>
          <w:b/>
          <w:sz w:val="18"/>
          <w:lang w:val="es-BO"/>
        </w:rPr>
        <w:t xml:space="preserve">Reunión Informativa de </w:t>
      </w:r>
      <w:r w:rsidRPr="00C305E9">
        <w:rPr>
          <w:rFonts w:ascii="Verdana" w:hAnsi="Verdana"/>
          <w:b/>
          <w:sz w:val="18"/>
          <w:szCs w:val="18"/>
          <w:lang w:val="es-BO"/>
        </w:rPr>
        <w:t>Aclaración</w:t>
      </w:r>
    </w:p>
    <w:p w14:paraId="2438A8E4" w14:textId="77777777" w:rsidR="00DA6158" w:rsidRPr="00C305E9" w:rsidRDefault="00DA6158" w:rsidP="00997D9E">
      <w:pPr>
        <w:tabs>
          <w:tab w:val="num" w:pos="567"/>
        </w:tabs>
        <w:ind w:left="567"/>
        <w:jc w:val="both"/>
        <w:rPr>
          <w:rFonts w:cs="Arial"/>
          <w:sz w:val="12"/>
          <w:szCs w:val="12"/>
          <w:lang w:val="es-BO"/>
        </w:rPr>
      </w:pPr>
    </w:p>
    <w:p w14:paraId="41FA2643" w14:textId="77777777" w:rsidR="008F389B" w:rsidRPr="008F389B" w:rsidRDefault="008F389B" w:rsidP="008F389B">
      <w:pPr>
        <w:ind w:left="1276"/>
        <w:jc w:val="both"/>
        <w:rPr>
          <w:rFonts w:cs="Arial"/>
          <w:sz w:val="18"/>
          <w:szCs w:val="18"/>
          <w:lang w:eastAsia="en-US"/>
        </w:rPr>
      </w:pPr>
      <w:r w:rsidRPr="008F389B">
        <w:rPr>
          <w:rFonts w:cs="Arial"/>
          <w:sz w:val="18"/>
          <w:szCs w:val="18"/>
          <w:lang w:eastAsia="en-US"/>
        </w:rPr>
        <w:t>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w:t>
      </w:r>
    </w:p>
    <w:p w14:paraId="349AC284" w14:textId="77777777" w:rsidR="008F389B" w:rsidRPr="008F389B" w:rsidRDefault="008F389B" w:rsidP="008F389B">
      <w:pPr>
        <w:ind w:left="1276"/>
        <w:jc w:val="both"/>
        <w:rPr>
          <w:rFonts w:cs="Arial"/>
          <w:sz w:val="18"/>
          <w:szCs w:val="18"/>
          <w:lang w:eastAsia="en-US"/>
        </w:rPr>
      </w:pPr>
    </w:p>
    <w:p w14:paraId="30250431" w14:textId="77777777" w:rsidR="008F389B" w:rsidRPr="008F389B" w:rsidRDefault="008F389B" w:rsidP="008F389B">
      <w:pPr>
        <w:ind w:left="1276"/>
        <w:jc w:val="both"/>
        <w:rPr>
          <w:rFonts w:cs="Arial"/>
          <w:sz w:val="18"/>
          <w:szCs w:val="18"/>
          <w:lang w:eastAsia="en-US"/>
        </w:rPr>
      </w:pPr>
      <w:r w:rsidRPr="008F389B">
        <w:rPr>
          <w:rFonts w:cs="Arial"/>
          <w:sz w:val="18"/>
          <w:szCs w:val="18"/>
          <w:lang w:eastAsia="en-US"/>
        </w:rPr>
        <w:t>Las solicitudes de aclaración, las consultas escritas y sus respuestas, deberán ser tratadas en la Reunión Informativa de Aclaración.</w:t>
      </w:r>
    </w:p>
    <w:p w14:paraId="171E9529" w14:textId="77777777" w:rsidR="008F389B" w:rsidRPr="008F389B" w:rsidRDefault="008F389B" w:rsidP="008F389B">
      <w:pPr>
        <w:ind w:left="1276"/>
        <w:jc w:val="both"/>
        <w:rPr>
          <w:rFonts w:cs="Arial"/>
          <w:sz w:val="18"/>
          <w:szCs w:val="18"/>
          <w:lang w:eastAsia="en-US"/>
        </w:rPr>
      </w:pPr>
    </w:p>
    <w:p w14:paraId="313C2D21" w14:textId="0B4CF2B5" w:rsidR="00243702" w:rsidRPr="008F389B" w:rsidRDefault="008F389B" w:rsidP="008F389B">
      <w:pPr>
        <w:ind w:left="1276"/>
        <w:jc w:val="both"/>
        <w:rPr>
          <w:rFonts w:cs="Arial"/>
          <w:sz w:val="18"/>
          <w:szCs w:val="18"/>
          <w:lang w:eastAsia="en-US"/>
        </w:rPr>
      </w:pPr>
      <w:r w:rsidRPr="008F389B">
        <w:rPr>
          <w:rFonts w:cs="Arial"/>
          <w:sz w:val="18"/>
          <w:szCs w:val="18"/>
          <w:lang w:eastAsia="en-US"/>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deberá ser publicada en el SICOES. </w:t>
      </w:r>
      <w:proofErr w:type="gramStart"/>
      <w:r w:rsidRPr="008F389B">
        <w:rPr>
          <w:rFonts w:cs="Arial"/>
          <w:sz w:val="18"/>
          <w:szCs w:val="18"/>
          <w:lang w:eastAsia="en-US"/>
        </w:rPr>
        <w:t>y</w:t>
      </w:r>
      <w:proofErr w:type="gramEnd"/>
      <w:r w:rsidRPr="008F389B">
        <w:rPr>
          <w:rFonts w:cs="Arial"/>
          <w:sz w:val="18"/>
          <w:szCs w:val="18"/>
          <w:lang w:eastAsia="en-US"/>
        </w:rPr>
        <w:t xml:space="preserve"> remitida a los participantes al correo electrónico desde el cual efectuaron las consultas.</w:t>
      </w:r>
    </w:p>
    <w:p w14:paraId="2207AEB2" w14:textId="77777777" w:rsidR="008F389B" w:rsidRDefault="008F389B" w:rsidP="008F389B">
      <w:pPr>
        <w:ind w:left="1276"/>
        <w:jc w:val="both"/>
        <w:rPr>
          <w:rFonts w:cs="Arial"/>
          <w:b/>
          <w:i/>
          <w:color w:val="1F497D" w:themeColor="text2"/>
          <w:sz w:val="24"/>
          <w:szCs w:val="18"/>
          <w:lang w:eastAsia="en-US"/>
        </w:rPr>
      </w:pPr>
    </w:p>
    <w:p w14:paraId="4918C4C7" w14:textId="77777777" w:rsidR="008F389B" w:rsidRDefault="008F389B" w:rsidP="008F389B">
      <w:pPr>
        <w:ind w:left="1276"/>
        <w:jc w:val="both"/>
        <w:rPr>
          <w:rFonts w:cs="Arial"/>
          <w:b/>
          <w:i/>
          <w:color w:val="1F497D" w:themeColor="text2"/>
          <w:sz w:val="24"/>
          <w:szCs w:val="18"/>
          <w:lang w:eastAsia="en-US"/>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lastRenderedPageBreak/>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Pr="00577222" w:rsidRDefault="00B07A2D"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577222" w:rsidRDefault="00A72FB0" w:rsidP="00A72FB0">
      <w:pPr>
        <w:ind w:left="2124" w:hanging="711"/>
        <w:jc w:val="both"/>
        <w:rPr>
          <w:rFonts w:cs="Arial"/>
          <w:sz w:val="18"/>
          <w:szCs w:val="18"/>
          <w:lang w:val="es-BO"/>
        </w:rPr>
      </w:pPr>
    </w:p>
    <w:p w14:paraId="0CC3E8D7" w14:textId="29A6ECFA"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sólo para contrataciones con Precio Referencial mayor a Bs200.000.- (DOSCIENTOS MIL 00/100 BOLIVIANOS).</w:t>
      </w:r>
      <w:r w:rsidR="00D26F1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 xml:space="preserve">No corresponde </w:t>
      </w:r>
      <w:r w:rsidR="007277DC">
        <w:rPr>
          <w:b/>
          <w:i/>
          <w:color w:val="000099"/>
          <w:sz w:val="18"/>
          <w:szCs w:val="18"/>
          <w:lang w:val="es-BO"/>
        </w:rPr>
        <w:t>para</w:t>
      </w:r>
      <w:r w:rsidR="00D96CA4" w:rsidRPr="00577222">
        <w:rPr>
          <w:b/>
          <w:i/>
          <w:color w:val="000099"/>
          <w:sz w:val="18"/>
          <w:szCs w:val="18"/>
          <w:lang w:val="es-BO"/>
        </w:rPr>
        <w:t xml:space="preserve"> el presente proceso de contratación”.</w:t>
      </w:r>
    </w:p>
    <w:p w14:paraId="52C82857" w14:textId="77777777" w:rsidR="00971113" w:rsidRPr="00577222" w:rsidRDefault="00971113" w:rsidP="00827823">
      <w:pPr>
        <w:ind w:left="1701"/>
        <w:jc w:val="both"/>
        <w:rPr>
          <w:b/>
          <w:sz w:val="18"/>
          <w:szCs w:val="18"/>
          <w:lang w:val="es-BO"/>
        </w:rPr>
      </w:pPr>
    </w:p>
    <w:p w14:paraId="63C08033" w14:textId="5D17141D"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577222">
        <w:rPr>
          <w:b/>
          <w:i/>
          <w:color w:val="000099"/>
          <w:sz w:val="18"/>
          <w:szCs w:val="18"/>
          <w:lang w:val="es-BO"/>
        </w:rPr>
        <w:t xml:space="preserve">No corresponde </w:t>
      </w:r>
      <w:r w:rsidR="007277DC">
        <w:rPr>
          <w:b/>
          <w:i/>
          <w:color w:val="000099"/>
          <w:sz w:val="18"/>
          <w:szCs w:val="18"/>
          <w:lang w:val="es-BO"/>
        </w:rPr>
        <w:t>para el</w:t>
      </w:r>
      <w:r w:rsidR="00D96CA4" w:rsidRPr="00577222">
        <w:rPr>
          <w:b/>
          <w:i/>
          <w:color w:val="000099"/>
          <w:sz w:val="18"/>
          <w:szCs w:val="18"/>
          <w:lang w:val="es-BO"/>
        </w:rPr>
        <w:t xml:space="preserve">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68BBFDD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r w:rsidR="00DB3CF8" w:rsidRPr="00DB3CF8">
        <w:rPr>
          <w:b/>
          <w:color w:val="000099"/>
          <w:sz w:val="18"/>
          <w:szCs w:val="18"/>
          <w:lang w:val="es-BO"/>
        </w:rPr>
        <w:t xml:space="preserve"> </w:t>
      </w:r>
      <w:r w:rsidR="00DB3CF8" w:rsidRPr="00577222">
        <w:rPr>
          <w:b/>
          <w:color w:val="000099"/>
          <w:sz w:val="18"/>
          <w:szCs w:val="18"/>
          <w:lang w:val="es-BO"/>
        </w:rPr>
        <w:t>“</w:t>
      </w:r>
      <w:r w:rsidR="00DB3CF8" w:rsidRPr="00577222">
        <w:rPr>
          <w:b/>
          <w:i/>
          <w:color w:val="000099"/>
          <w:sz w:val="18"/>
          <w:szCs w:val="18"/>
          <w:lang w:val="es-BO"/>
        </w:rPr>
        <w:t xml:space="preserve">No corresponde </w:t>
      </w:r>
      <w:r w:rsidR="00DB3CF8">
        <w:rPr>
          <w:b/>
          <w:i/>
          <w:color w:val="000099"/>
          <w:sz w:val="18"/>
          <w:szCs w:val="18"/>
          <w:lang w:val="es-BO"/>
        </w:rPr>
        <w:t>para el</w:t>
      </w:r>
      <w:r w:rsidR="00DB3CF8" w:rsidRPr="00577222">
        <w:rPr>
          <w:b/>
          <w:i/>
          <w:color w:val="000099"/>
          <w:sz w:val="18"/>
          <w:szCs w:val="18"/>
          <w:lang w:val="es-BO"/>
        </w:rPr>
        <w:t xml:space="preserve"> presente proceso de contratación”.</w:t>
      </w:r>
    </w:p>
    <w:p w14:paraId="32193E48" w14:textId="77777777" w:rsidR="00F25EE8" w:rsidRPr="00577222" w:rsidRDefault="00F25EE8" w:rsidP="00827823">
      <w:pPr>
        <w:ind w:left="1701"/>
        <w:jc w:val="both"/>
        <w:rPr>
          <w:b/>
          <w:sz w:val="18"/>
          <w:szCs w:val="18"/>
          <w:lang w:val="es-BO"/>
        </w:rPr>
      </w:pPr>
    </w:p>
    <w:p w14:paraId="0D771B9D" w14:textId="0FEFBFC0"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DB3CF8" w:rsidRPr="00DB3CF8">
        <w:rPr>
          <w:b/>
          <w:color w:val="000099"/>
          <w:sz w:val="18"/>
          <w:szCs w:val="18"/>
          <w:lang w:val="es-BO"/>
        </w:rPr>
        <w:t xml:space="preserve"> </w:t>
      </w:r>
      <w:r w:rsidR="00DB3CF8" w:rsidRPr="00577222">
        <w:rPr>
          <w:b/>
          <w:color w:val="000099"/>
          <w:sz w:val="18"/>
          <w:szCs w:val="18"/>
          <w:lang w:val="es-BO"/>
        </w:rPr>
        <w:t>“</w:t>
      </w:r>
      <w:r w:rsidR="00DB3CF8" w:rsidRPr="00577222">
        <w:rPr>
          <w:b/>
          <w:i/>
          <w:color w:val="000099"/>
          <w:sz w:val="18"/>
          <w:szCs w:val="18"/>
          <w:lang w:val="es-BO"/>
        </w:rPr>
        <w:t xml:space="preserve">No corresponde </w:t>
      </w:r>
      <w:r w:rsidR="00DB3CF8">
        <w:rPr>
          <w:b/>
          <w:i/>
          <w:color w:val="000099"/>
          <w:sz w:val="18"/>
          <w:szCs w:val="18"/>
          <w:lang w:val="es-BO"/>
        </w:rPr>
        <w:t>para el</w:t>
      </w:r>
      <w:r w:rsidR="00DB3CF8" w:rsidRPr="00577222">
        <w:rPr>
          <w:b/>
          <w:i/>
          <w:color w:val="000099"/>
          <w:sz w:val="18"/>
          <w:szCs w:val="18"/>
          <w:lang w:val="es-BO"/>
        </w:rPr>
        <w:t xml:space="preserve"> presente proceso de contratación”.</w:t>
      </w:r>
    </w:p>
    <w:p w14:paraId="2D6B0624" w14:textId="77777777" w:rsidR="0034787D" w:rsidRPr="00577222" w:rsidRDefault="0034787D" w:rsidP="00827823">
      <w:pPr>
        <w:ind w:left="1701"/>
        <w:jc w:val="both"/>
        <w:rPr>
          <w:sz w:val="18"/>
          <w:szCs w:val="18"/>
          <w:lang w:val="es-BO"/>
        </w:rPr>
      </w:pPr>
    </w:p>
    <w:p w14:paraId="7DD75E14" w14:textId="237C6457"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r w:rsidR="00DB3CF8" w:rsidRPr="00DB3CF8">
        <w:rPr>
          <w:b/>
          <w:color w:val="000099"/>
          <w:sz w:val="18"/>
          <w:szCs w:val="18"/>
          <w:lang w:val="es-BO"/>
        </w:rPr>
        <w:t xml:space="preserve"> </w:t>
      </w:r>
      <w:r w:rsidR="00DB3CF8" w:rsidRPr="00577222">
        <w:rPr>
          <w:b/>
          <w:color w:val="000099"/>
          <w:sz w:val="18"/>
          <w:szCs w:val="18"/>
          <w:lang w:val="es-BO"/>
        </w:rPr>
        <w:t>“</w:t>
      </w:r>
      <w:r w:rsidR="00DB3CF8" w:rsidRPr="00577222">
        <w:rPr>
          <w:b/>
          <w:i/>
          <w:color w:val="000099"/>
          <w:sz w:val="18"/>
          <w:szCs w:val="18"/>
          <w:lang w:val="es-BO"/>
        </w:rPr>
        <w:t xml:space="preserve">No corresponde </w:t>
      </w:r>
      <w:r w:rsidR="00DB3CF8">
        <w:rPr>
          <w:b/>
          <w:i/>
          <w:color w:val="000099"/>
          <w:sz w:val="18"/>
          <w:szCs w:val="18"/>
          <w:lang w:val="es-BO"/>
        </w:rPr>
        <w:t>para el</w:t>
      </w:r>
      <w:r w:rsidR="00DB3CF8" w:rsidRPr="00577222">
        <w:rPr>
          <w:b/>
          <w:i/>
          <w:color w:val="000099"/>
          <w:sz w:val="18"/>
          <w:szCs w:val="18"/>
          <w:lang w:val="es-BO"/>
        </w:rPr>
        <w:t xml:space="preserve"> presente proceso de contratación”.</w:t>
      </w:r>
    </w:p>
    <w:p w14:paraId="4A411EA6" w14:textId="77777777" w:rsidR="00642845" w:rsidRPr="00577222" w:rsidRDefault="00642845" w:rsidP="00827823">
      <w:pPr>
        <w:ind w:left="1701"/>
        <w:jc w:val="both"/>
        <w:rPr>
          <w:sz w:val="18"/>
          <w:szCs w:val="18"/>
          <w:lang w:val="es-BO"/>
        </w:rPr>
      </w:pPr>
    </w:p>
    <w:p w14:paraId="3F41AA09" w14:textId="7D92E2E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 xml:space="preserve">No corresponde </w:t>
      </w:r>
      <w:r w:rsidR="007277DC">
        <w:rPr>
          <w:b/>
          <w:i/>
          <w:color w:val="000099"/>
          <w:sz w:val="18"/>
          <w:szCs w:val="18"/>
          <w:lang w:val="es-BO"/>
        </w:rPr>
        <w:t>para</w:t>
      </w:r>
      <w:r w:rsidR="00D96CA4" w:rsidRPr="00577222">
        <w:rPr>
          <w:b/>
          <w:i/>
          <w:color w:val="000099"/>
          <w:sz w:val="18"/>
          <w:szCs w:val="18"/>
          <w:lang w:val="es-BO"/>
        </w:rPr>
        <w:t xml:space="preserve"> el presente proceso de contratación”.</w:t>
      </w:r>
    </w:p>
    <w:p w14:paraId="5524EC0B" w14:textId="77777777" w:rsidR="009F22F0" w:rsidRPr="00577222" w:rsidRDefault="009F22F0" w:rsidP="00827823">
      <w:pPr>
        <w:ind w:left="1701"/>
        <w:jc w:val="both"/>
        <w:rPr>
          <w:b/>
          <w:sz w:val="18"/>
          <w:szCs w:val="18"/>
          <w:lang w:val="es-BO"/>
        </w:rPr>
      </w:pPr>
    </w:p>
    <w:p w14:paraId="7B5B0C0D" w14:textId="52AE9AE0" w:rsidR="00A3080F" w:rsidRPr="00577222" w:rsidRDefault="00561143" w:rsidP="00065F31">
      <w:pPr>
        <w:pStyle w:val="Prrafodelista"/>
        <w:numPr>
          <w:ilvl w:val="1"/>
          <w:numId w:val="17"/>
        </w:numPr>
        <w:ind w:left="1134" w:hanging="708"/>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el</w:t>
      </w:r>
      <w:r w:rsidR="00D96CA4" w:rsidRPr="00577222">
        <w:rPr>
          <w:rFonts w:ascii="Verdana" w:hAnsi="Verdana"/>
          <w:b/>
          <w:i/>
          <w:color w:val="000099"/>
          <w:sz w:val="18"/>
          <w:szCs w:val="18"/>
          <w:lang w:val="es-BO"/>
        </w:rPr>
        <w:t xml:space="preserve">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5905DDB1" w14:textId="78B83554" w:rsidR="00744902" w:rsidRPr="00577222" w:rsidRDefault="00744902" w:rsidP="00065F31">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5116BF78" w14:textId="77777777" w:rsidR="00FD58D3" w:rsidRPr="00577222" w:rsidRDefault="00FD58D3" w:rsidP="00561143">
      <w:pPr>
        <w:jc w:val="both"/>
        <w:rPr>
          <w:rFonts w:cs="Arial"/>
          <w:sz w:val="18"/>
          <w:szCs w:val="18"/>
          <w:lang w:val="es-BO"/>
        </w:rPr>
      </w:pPr>
    </w:p>
    <w:p w14:paraId="248D6E28" w14:textId="71153ECA"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t>Devolución de la Garantía de Seriedad de Propuesta</w:t>
      </w:r>
      <w:bookmarkEnd w:id="9"/>
      <w:bookmarkEnd w:id="10"/>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el</w:t>
      </w:r>
      <w:r w:rsidR="00D96CA4" w:rsidRPr="00577222">
        <w:rPr>
          <w:rFonts w:ascii="Verdana" w:hAnsi="Verdana"/>
          <w:b/>
          <w:i/>
          <w:color w:val="000099"/>
          <w:sz w:val="18"/>
          <w:szCs w:val="18"/>
          <w:lang w:val="es-BO"/>
        </w:rPr>
        <w:t xml:space="preserve">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lastRenderedPageBreak/>
        <w:t>Cuando la propuesta técnica no cumpla con las condiciones establecidas en el presente DBC</w:t>
      </w:r>
      <w:r w:rsidR="00722AD9">
        <w:rPr>
          <w:rFonts w:ascii="Verdana" w:hAnsi="Verdana" w:cs="Arial"/>
          <w:sz w:val="18"/>
          <w:szCs w:val="18"/>
          <w:lang w:val="es-BO"/>
        </w:rPr>
        <w:t>;</w:t>
      </w:r>
    </w:p>
    <w:p w14:paraId="6CF50748" w14:textId="43165069" w:rsidR="00D96CA4" w:rsidRPr="00D96CA4"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el</w:t>
      </w:r>
      <w:r w:rsidR="00D96CA4" w:rsidRPr="00D96CA4">
        <w:rPr>
          <w:rFonts w:ascii="Verdana" w:hAnsi="Verdana"/>
          <w:b/>
          <w:i/>
          <w:color w:val="000099"/>
          <w:sz w:val="18"/>
          <w:szCs w:val="18"/>
          <w:lang w:val="es-BO"/>
        </w:rPr>
        <w:t xml:space="preserve"> presente proceso de contratación”.</w:t>
      </w:r>
    </w:p>
    <w:p w14:paraId="09D8181A" w14:textId="7227AF3B"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el</w:t>
      </w:r>
      <w:r w:rsidR="00D96CA4" w:rsidRPr="00D96CA4">
        <w:rPr>
          <w:rFonts w:ascii="Verdana" w:hAnsi="Verdana"/>
          <w:b/>
          <w:i/>
          <w:color w:val="000099"/>
          <w:sz w:val="18"/>
          <w:szCs w:val="18"/>
          <w:lang w:val="es-BO"/>
        </w:rPr>
        <w:t xml:space="preserve">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Default="00327819" w:rsidP="00E16D39">
      <w:pPr>
        <w:pStyle w:val="Prrafodelista"/>
        <w:ind w:left="1134"/>
        <w:rPr>
          <w:rFonts w:ascii="Verdana" w:hAnsi="Verdana"/>
          <w:b/>
          <w:sz w:val="18"/>
          <w:lang w:val="es-BO"/>
        </w:rPr>
      </w:pPr>
    </w:p>
    <w:p w14:paraId="2DBA30A8" w14:textId="77777777" w:rsidR="00AC597F" w:rsidRDefault="00AC597F" w:rsidP="00E16D39">
      <w:pPr>
        <w:pStyle w:val="Prrafodelista"/>
        <w:ind w:left="1134"/>
        <w:rPr>
          <w:rFonts w:ascii="Verdana" w:hAnsi="Verdana"/>
          <w:b/>
          <w:sz w:val="18"/>
          <w:lang w:val="es-BO"/>
        </w:rPr>
      </w:pPr>
    </w:p>
    <w:p w14:paraId="5AE96B08" w14:textId="77777777" w:rsidR="00AC597F" w:rsidRDefault="00AC597F" w:rsidP="00E16D39">
      <w:pPr>
        <w:pStyle w:val="Prrafodelista"/>
        <w:ind w:left="1134"/>
        <w:rPr>
          <w:rFonts w:ascii="Verdana" w:hAnsi="Verdana"/>
          <w:b/>
          <w:sz w:val="18"/>
          <w:lang w:val="es-BO"/>
        </w:rPr>
      </w:pPr>
    </w:p>
    <w:p w14:paraId="664E45EB" w14:textId="77777777" w:rsidR="00AC597F" w:rsidRDefault="00AC597F" w:rsidP="00E16D39">
      <w:pPr>
        <w:pStyle w:val="Prrafodelista"/>
        <w:ind w:left="1134"/>
        <w:rPr>
          <w:rFonts w:ascii="Verdana" w:hAnsi="Verdana"/>
          <w:b/>
          <w:sz w:val="18"/>
          <w:lang w:val="es-BO"/>
        </w:rPr>
      </w:pPr>
    </w:p>
    <w:p w14:paraId="3C413B9F" w14:textId="77777777" w:rsidR="00AC597F" w:rsidRPr="00A40276" w:rsidRDefault="00AC597F"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lastRenderedPageBreak/>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13A55260"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w:t>
      </w:r>
      <w:r w:rsidR="000C0B93" w:rsidRPr="00D96CA4">
        <w:rPr>
          <w:rFonts w:ascii="Verdana" w:hAnsi="Verdana"/>
          <w:b/>
          <w:i/>
          <w:color w:val="000099"/>
          <w:sz w:val="18"/>
          <w:szCs w:val="18"/>
          <w:lang w:val="es-BO"/>
        </w:rPr>
        <w:t>l presente proceso de contratación”.</w:t>
      </w:r>
    </w:p>
    <w:p w14:paraId="4343097E" w14:textId="2B425E95"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el</w:t>
      </w:r>
      <w:r w:rsidR="000C0B93" w:rsidRPr="00D96CA4">
        <w:rPr>
          <w:rFonts w:ascii="Verdana" w:hAnsi="Verdana"/>
          <w:b/>
          <w:i/>
          <w:color w:val="000099"/>
          <w:sz w:val="18"/>
          <w:szCs w:val="18"/>
          <w:lang w:val="es-BO"/>
        </w:rPr>
        <w:t xml:space="preserve"> presente proceso de contratación”.</w:t>
      </w:r>
    </w:p>
    <w:p w14:paraId="7DD0069A" w14:textId="2C725AC7"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el</w:t>
      </w:r>
      <w:r w:rsidR="000C0B93" w:rsidRPr="00D96CA4">
        <w:rPr>
          <w:rFonts w:ascii="Verdana" w:hAnsi="Verdana"/>
          <w:b/>
          <w:i/>
          <w:color w:val="000099"/>
          <w:sz w:val="18"/>
          <w:szCs w:val="18"/>
          <w:lang w:val="es-BO"/>
        </w:rPr>
        <w:t xml:space="preserve"> presente proceso de contratación”.</w:t>
      </w:r>
    </w:p>
    <w:p w14:paraId="309A4E5D" w14:textId="29FC2372"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el</w:t>
      </w:r>
      <w:r w:rsidR="000C0B93" w:rsidRPr="00D96CA4">
        <w:rPr>
          <w:rFonts w:ascii="Verdana" w:hAnsi="Verdana"/>
          <w:b/>
          <w:i/>
          <w:color w:val="000099"/>
          <w:sz w:val="18"/>
          <w:szCs w:val="18"/>
          <w:lang w:val="es-BO"/>
        </w:rPr>
        <w:t xml:space="preserve"> presente proceso de contratación”.</w:t>
      </w:r>
    </w:p>
    <w:p w14:paraId="2ABD088C" w14:textId="2CAEF951"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el</w:t>
      </w:r>
      <w:r w:rsidR="000C0B93" w:rsidRPr="00D96CA4">
        <w:rPr>
          <w:rFonts w:ascii="Verdana" w:hAnsi="Verdana"/>
          <w:b/>
          <w:i/>
          <w:color w:val="000099"/>
          <w:sz w:val="18"/>
          <w:szCs w:val="18"/>
          <w:lang w:val="es-BO"/>
        </w:rPr>
        <w:t xml:space="preserve"> presente proceso de contratación”.</w:t>
      </w:r>
    </w:p>
    <w:p w14:paraId="30FDB6A1" w14:textId="77777777" w:rsidR="00B466E7" w:rsidRDefault="00B466E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78DE9472" w14:textId="77777777" w:rsidR="00AC597F" w:rsidRDefault="00AC597F" w:rsidP="00FC1353">
      <w:pPr>
        <w:jc w:val="center"/>
        <w:rPr>
          <w:rFonts w:cs="Arial"/>
          <w:b/>
          <w:sz w:val="18"/>
          <w:szCs w:val="18"/>
        </w:rPr>
      </w:pPr>
    </w:p>
    <w:p w14:paraId="0DF1CA56" w14:textId="77777777" w:rsidR="00AC597F" w:rsidRDefault="00AC597F" w:rsidP="00FC1353">
      <w:pPr>
        <w:jc w:val="center"/>
        <w:rPr>
          <w:rFonts w:cs="Arial"/>
          <w:b/>
          <w:sz w:val="18"/>
          <w:szCs w:val="18"/>
        </w:rPr>
      </w:pPr>
    </w:p>
    <w:p w14:paraId="0FEBEE88" w14:textId="77777777" w:rsidR="00AC597F" w:rsidRDefault="00AC597F" w:rsidP="00FC1353">
      <w:pPr>
        <w:jc w:val="center"/>
        <w:rPr>
          <w:rFonts w:cs="Arial"/>
          <w:b/>
          <w:sz w:val="18"/>
          <w:szCs w:val="18"/>
        </w:rPr>
      </w:pPr>
    </w:p>
    <w:p w14:paraId="692A8E1A" w14:textId="77777777" w:rsidR="00AC597F" w:rsidRDefault="00AC597F" w:rsidP="00FC1353">
      <w:pPr>
        <w:jc w:val="center"/>
        <w:rPr>
          <w:rFonts w:cs="Arial"/>
          <w:b/>
          <w:sz w:val="18"/>
          <w:szCs w:val="18"/>
        </w:rPr>
      </w:pPr>
    </w:p>
    <w:p w14:paraId="209A6C37" w14:textId="77777777" w:rsidR="00AC597F" w:rsidRDefault="00AC597F" w:rsidP="00FC1353">
      <w:pPr>
        <w:jc w:val="center"/>
        <w:rPr>
          <w:rFonts w:cs="Arial"/>
          <w:b/>
          <w:sz w:val="18"/>
          <w:szCs w:val="18"/>
        </w:rPr>
      </w:pPr>
    </w:p>
    <w:p w14:paraId="697AB459"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7F39DB3C"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 xml:space="preserve">No corresponde </w:t>
      </w:r>
      <w:r w:rsidR="00305F0B">
        <w:rPr>
          <w:rFonts w:ascii="Verdana" w:hAnsi="Verdana"/>
          <w:b/>
          <w:i/>
          <w:color w:val="000099"/>
          <w:sz w:val="18"/>
          <w:szCs w:val="18"/>
          <w:lang w:val="es-BO"/>
        </w:rPr>
        <w:t>para el</w:t>
      </w:r>
      <w:r w:rsidR="000C0B93" w:rsidRPr="00D96CA4">
        <w:rPr>
          <w:rFonts w:ascii="Verdana" w:hAnsi="Verdana"/>
          <w:b/>
          <w:i/>
          <w:color w:val="000099"/>
          <w:sz w:val="18"/>
          <w:szCs w:val="18"/>
          <w:lang w:val="es-BO"/>
        </w:rPr>
        <w:t xml:space="preserve"> presente proceso de contratación”.</w:t>
      </w:r>
    </w:p>
    <w:bookmarkEnd w:id="28"/>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28424BA0"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 xml:space="preserve">No corresponde </w:t>
      </w:r>
      <w:r w:rsidR="00305F0B">
        <w:rPr>
          <w:b/>
          <w:i/>
          <w:color w:val="000099"/>
          <w:sz w:val="18"/>
          <w:szCs w:val="18"/>
          <w:lang w:val="es-BO"/>
        </w:rPr>
        <w:t>para el</w:t>
      </w:r>
      <w:r w:rsidR="000C0B93" w:rsidRPr="00D96CA4">
        <w:rPr>
          <w:b/>
          <w:i/>
          <w:color w:val="000099"/>
          <w:sz w:val="18"/>
          <w:szCs w:val="18"/>
          <w:lang w:val="es-BO"/>
        </w:rPr>
        <w:t xml:space="preserve">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DD5F822"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 xml:space="preserve">No corresponde </w:t>
      </w:r>
      <w:r w:rsidR="00305F0B">
        <w:rPr>
          <w:rFonts w:ascii="Verdana" w:hAnsi="Verdana"/>
          <w:i/>
          <w:color w:val="000099"/>
          <w:sz w:val="18"/>
          <w:szCs w:val="18"/>
        </w:rPr>
        <w:t>para el</w:t>
      </w:r>
      <w:r w:rsidR="000C0B93" w:rsidRPr="00D96CA4">
        <w:rPr>
          <w:rFonts w:ascii="Verdana" w:hAnsi="Verdana"/>
          <w:i/>
          <w:color w:val="000099"/>
          <w:sz w:val="18"/>
          <w:szCs w:val="18"/>
        </w:rPr>
        <w:t xml:space="preserve"> presente proceso de contratación”.</w:t>
      </w:r>
    </w:p>
    <w:p w14:paraId="48376B89" w14:textId="426AD175" w:rsidR="00547A4C" w:rsidRDefault="00547A4C">
      <w:pPr>
        <w:pStyle w:val="Puesto"/>
        <w:spacing w:before="0" w:after="0"/>
        <w:jc w:val="both"/>
        <w:rPr>
          <w:rFonts w:ascii="Verdana" w:hAnsi="Verdana"/>
          <w:sz w:val="18"/>
        </w:rPr>
      </w:pPr>
    </w:p>
    <w:p w14:paraId="762234BE" w14:textId="77777777" w:rsidR="00DB3CF8" w:rsidRDefault="00DB3CF8">
      <w:pPr>
        <w:pStyle w:val="Puesto"/>
        <w:spacing w:before="0" w:after="0"/>
        <w:jc w:val="both"/>
        <w:rPr>
          <w:rFonts w:ascii="Verdana" w:hAnsi="Verdana"/>
          <w:sz w:val="18"/>
        </w:rPr>
      </w:pPr>
    </w:p>
    <w:p w14:paraId="24E5B281" w14:textId="7370F47E" w:rsidR="00A30429" w:rsidRPr="00A40276" w:rsidRDefault="00C305E9" w:rsidP="00C305E9">
      <w:pPr>
        <w:tabs>
          <w:tab w:val="left" w:pos="3452"/>
        </w:tabs>
        <w:rPr>
          <w:rFonts w:cs="Arial"/>
          <w:b/>
          <w:sz w:val="18"/>
          <w:szCs w:val="18"/>
        </w:rPr>
      </w:pPr>
      <w:r>
        <w:rPr>
          <w:rFonts w:cs="Arial"/>
          <w:b/>
          <w:sz w:val="18"/>
          <w:szCs w:val="18"/>
        </w:rPr>
        <w:tab/>
      </w:r>
      <w:r w:rsidR="00A30429"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031FCCEC"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 xml:space="preserve">No corresponde </w:t>
      </w:r>
      <w:r w:rsidR="00305F0B">
        <w:rPr>
          <w:rFonts w:ascii="Verdana" w:hAnsi="Verdana"/>
          <w:i/>
          <w:color w:val="000099"/>
          <w:sz w:val="18"/>
          <w:szCs w:val="18"/>
        </w:rPr>
        <w:t>para el</w:t>
      </w:r>
      <w:r w:rsidR="000C0B93" w:rsidRPr="00D96CA4">
        <w:rPr>
          <w:rFonts w:ascii="Verdana" w:hAnsi="Verdana"/>
          <w:i/>
          <w:color w:val="000099"/>
          <w:sz w:val="18"/>
          <w:szCs w:val="18"/>
        </w:rPr>
        <w:t xml:space="preserve">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62D3B108"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lastRenderedPageBreak/>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 xml:space="preserve">No corresponde </w:t>
      </w:r>
      <w:r w:rsidR="00305F0B">
        <w:rPr>
          <w:rFonts w:ascii="Verdana" w:hAnsi="Verdana"/>
          <w:i/>
          <w:color w:val="000099"/>
          <w:sz w:val="18"/>
          <w:szCs w:val="18"/>
        </w:rPr>
        <w:t>para el</w:t>
      </w:r>
      <w:r w:rsidR="000C0B93" w:rsidRPr="00D96CA4">
        <w:rPr>
          <w:rFonts w:ascii="Verdana" w:hAnsi="Verdana"/>
          <w:i/>
          <w:color w:val="000099"/>
          <w:sz w:val="18"/>
          <w:szCs w:val="18"/>
        </w:rPr>
        <w:t xml:space="preserve">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0B14A3F1"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 xml:space="preserve">No corresponde </w:t>
      </w:r>
      <w:r w:rsidR="00305F0B">
        <w:rPr>
          <w:rFonts w:ascii="Verdana" w:hAnsi="Verdana"/>
          <w:i/>
          <w:color w:val="000099"/>
          <w:sz w:val="18"/>
          <w:szCs w:val="18"/>
        </w:rPr>
        <w:t>para el</w:t>
      </w:r>
      <w:r w:rsidR="000C0B93" w:rsidRPr="00D96CA4">
        <w:rPr>
          <w:rFonts w:ascii="Verdana" w:hAnsi="Verdana"/>
          <w:i/>
          <w:color w:val="000099"/>
          <w:sz w:val="18"/>
          <w:szCs w:val="18"/>
        </w:rPr>
        <w:t xml:space="preserve"> presente proceso de contratación”.</w:t>
      </w:r>
    </w:p>
    <w:p w14:paraId="769344FE" w14:textId="77777777" w:rsidR="00B603C5" w:rsidRPr="0061294A" w:rsidRDefault="00B603C5" w:rsidP="00B603C5">
      <w:pPr>
        <w:pStyle w:val="Puesto"/>
        <w:tabs>
          <w:tab w:val="left" w:pos="993"/>
        </w:tabs>
        <w:spacing w:before="0"/>
        <w:ind w:left="2061"/>
        <w:jc w:val="both"/>
        <w:rPr>
          <w:rFonts w:ascii="Verdana" w:hAnsi="Verdana"/>
          <w:b w:val="0"/>
          <w:bCs w:val="0"/>
          <w:sz w:val="14"/>
        </w:rPr>
      </w:pP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5F363B9E" w14:textId="77777777" w:rsidR="00AC597F" w:rsidRDefault="00AC597F" w:rsidP="00967385">
      <w:pPr>
        <w:pStyle w:val="Puesto"/>
        <w:spacing w:before="0" w:after="0"/>
        <w:jc w:val="both"/>
        <w:rPr>
          <w:rFonts w:ascii="Verdana" w:hAnsi="Verdana"/>
          <w:sz w:val="18"/>
        </w:rPr>
      </w:pPr>
    </w:p>
    <w:p w14:paraId="6885BD35" w14:textId="77777777" w:rsidR="00AC597F" w:rsidRDefault="00AC597F" w:rsidP="00967385">
      <w:pPr>
        <w:pStyle w:val="Puesto"/>
        <w:spacing w:before="0" w:after="0"/>
        <w:jc w:val="both"/>
        <w:rPr>
          <w:rFonts w:ascii="Verdana" w:hAnsi="Verdana"/>
          <w:sz w:val="18"/>
        </w:rPr>
      </w:pPr>
    </w:p>
    <w:p w14:paraId="352765F1" w14:textId="77777777" w:rsidR="00AC597F" w:rsidRDefault="00AC597F" w:rsidP="00967385">
      <w:pPr>
        <w:pStyle w:val="Puesto"/>
        <w:spacing w:before="0" w:after="0"/>
        <w:jc w:val="both"/>
        <w:rPr>
          <w:rFonts w:ascii="Verdana" w:hAnsi="Verdana"/>
          <w:sz w:val="18"/>
        </w:rPr>
      </w:pPr>
    </w:p>
    <w:p w14:paraId="6BE944DC" w14:textId="77777777" w:rsidR="00AC597F" w:rsidRDefault="00AC597F" w:rsidP="00967385">
      <w:pPr>
        <w:pStyle w:val="Puesto"/>
        <w:spacing w:before="0" w:after="0"/>
        <w:jc w:val="both"/>
        <w:rPr>
          <w:rFonts w:ascii="Verdana" w:hAnsi="Verdana"/>
          <w:sz w:val="18"/>
        </w:rPr>
      </w:pPr>
    </w:p>
    <w:p w14:paraId="1D0DD04E" w14:textId="77777777" w:rsidR="00AC597F" w:rsidRDefault="00AC597F" w:rsidP="00967385">
      <w:pPr>
        <w:pStyle w:val="Puesto"/>
        <w:spacing w:before="0" w:after="0"/>
        <w:jc w:val="both"/>
        <w:rPr>
          <w:rFonts w:ascii="Verdana" w:hAnsi="Verdana"/>
          <w:sz w:val="18"/>
        </w:rPr>
      </w:pPr>
    </w:p>
    <w:p w14:paraId="02BE8FC4" w14:textId="77777777" w:rsidR="00AC597F" w:rsidRDefault="00AC597F" w:rsidP="00967385">
      <w:pPr>
        <w:pStyle w:val="Puesto"/>
        <w:spacing w:before="0" w:after="0"/>
        <w:jc w:val="both"/>
        <w:rPr>
          <w:rFonts w:ascii="Verdana" w:hAnsi="Verdana"/>
          <w:sz w:val="18"/>
        </w:rPr>
      </w:pPr>
    </w:p>
    <w:p w14:paraId="44633142" w14:textId="77777777" w:rsidR="00AC597F" w:rsidRDefault="00AC597F"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585653" w:rsidRDefault="009A37D8"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0" w:name="_Toc94724680"/>
      <w:r w:rsidRPr="00585653">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w:t>
      </w:r>
      <w:r w:rsidRPr="00A40276">
        <w:rPr>
          <w:rFonts w:ascii="Verdana" w:hAnsi="Verdana"/>
          <w:b w:val="0"/>
          <w:bCs w:val="0"/>
          <w:sz w:val="18"/>
        </w:rPr>
        <w:lastRenderedPageBreak/>
        <w:t xml:space="preserve">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D465EB" w:rsidRDefault="00EF253A" w:rsidP="00065F31">
      <w:pPr>
        <w:numPr>
          <w:ilvl w:val="0"/>
          <w:numId w:val="6"/>
        </w:numPr>
        <w:ind w:left="1134" w:hanging="567"/>
        <w:jc w:val="both"/>
        <w:rPr>
          <w:rFonts w:cs="Arial"/>
          <w:b/>
          <w:sz w:val="18"/>
          <w:szCs w:val="18"/>
          <w:lang w:val="es-BO"/>
        </w:rPr>
      </w:pPr>
      <w:r w:rsidRPr="00D465EB">
        <w:rPr>
          <w:rFonts w:cs="Arial"/>
          <w:b/>
          <w:sz w:val="18"/>
          <w:szCs w:val="18"/>
          <w:lang w:val="es-BO"/>
        </w:rPr>
        <w:t>Precio Evaluado Más Bajo</w:t>
      </w:r>
      <w:r w:rsidR="007830D3" w:rsidRPr="00D465EB">
        <w:rPr>
          <w:rFonts w:cs="Arial"/>
          <w:b/>
          <w:sz w:val="18"/>
          <w:szCs w:val="18"/>
          <w:lang w:val="es-BO"/>
        </w:rPr>
        <w:t>;</w:t>
      </w:r>
      <w:r w:rsidRPr="00D465EB">
        <w:rPr>
          <w:rFonts w:cs="Arial"/>
          <w:b/>
          <w:sz w:val="18"/>
          <w:szCs w:val="18"/>
          <w:lang w:val="es-BO"/>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1EE73E5C" w14:textId="77777777" w:rsidR="008C7E54" w:rsidRDefault="008C7E54" w:rsidP="006158F3">
      <w:pPr>
        <w:ind w:left="426"/>
        <w:jc w:val="both"/>
        <w:rPr>
          <w:rFonts w:cs="Arial"/>
          <w:sz w:val="18"/>
          <w:szCs w:val="18"/>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lastRenderedPageBreak/>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D465EB" w:rsidRDefault="000C0B93" w:rsidP="000C0B93">
      <w:pPr>
        <w:pStyle w:val="Prrafodelista"/>
        <w:ind w:left="462"/>
        <w:jc w:val="both"/>
        <w:rPr>
          <w:rFonts w:ascii="Verdana" w:hAnsi="Verdana" w:cs="Arial"/>
          <w:b/>
          <w:color w:val="1F497D" w:themeColor="text2"/>
          <w:sz w:val="18"/>
          <w:szCs w:val="18"/>
          <w:lang w:val="es-BO"/>
        </w:rPr>
      </w:pPr>
      <w:r w:rsidRPr="00D465EB">
        <w:rPr>
          <w:rFonts w:ascii="Verdana" w:hAnsi="Verdana" w:cs="Arial"/>
          <w:b/>
          <w:i/>
          <w:color w:val="1F497D" w:themeColor="text2"/>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D465EB" w:rsidRDefault="000C0B93" w:rsidP="000C0B93">
      <w:pPr>
        <w:pStyle w:val="Prrafodelista"/>
        <w:ind w:left="462"/>
        <w:jc w:val="both"/>
        <w:rPr>
          <w:rFonts w:ascii="Verdana" w:hAnsi="Verdana" w:cs="Arial"/>
          <w:b/>
          <w:i/>
          <w:color w:val="1F497D" w:themeColor="text2"/>
          <w:sz w:val="18"/>
          <w:szCs w:val="18"/>
          <w:lang w:val="es-BO"/>
        </w:rPr>
      </w:pPr>
      <w:r w:rsidRPr="00D465EB">
        <w:rPr>
          <w:rFonts w:ascii="Verdana" w:hAnsi="Verdana" w:cs="Arial"/>
          <w:b/>
          <w:i/>
          <w:color w:val="1F497D" w:themeColor="text2"/>
          <w:sz w:val="18"/>
          <w:szCs w:val="18"/>
          <w:lang w:val="es-BO"/>
        </w:rPr>
        <w:t>“No aplica este Método”</w:t>
      </w:r>
    </w:p>
    <w:p w14:paraId="21D9743A" w14:textId="77777777" w:rsidR="008C7E54" w:rsidRDefault="008C7E54"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Default="009B0729" w:rsidP="00F8068E">
      <w:pPr>
        <w:ind w:left="709"/>
        <w:jc w:val="both"/>
        <w:rPr>
          <w:rFonts w:cs="Arial"/>
          <w:sz w:val="18"/>
          <w:szCs w:val="18"/>
          <w:lang w:val="es-BO"/>
        </w:rPr>
      </w:pPr>
    </w:p>
    <w:p w14:paraId="0F7DB36E" w14:textId="77777777" w:rsidR="00861FD3" w:rsidRDefault="00861FD3" w:rsidP="00F8068E">
      <w:pPr>
        <w:ind w:left="709"/>
        <w:jc w:val="both"/>
        <w:rPr>
          <w:rFonts w:cs="Arial"/>
          <w:sz w:val="18"/>
          <w:szCs w:val="18"/>
          <w:lang w:val="es-BO"/>
        </w:rPr>
      </w:pPr>
    </w:p>
    <w:p w14:paraId="0D3E9EFC" w14:textId="77777777" w:rsidR="00AC597F" w:rsidRDefault="00AC597F" w:rsidP="00F8068E">
      <w:pPr>
        <w:ind w:left="709"/>
        <w:jc w:val="both"/>
        <w:rPr>
          <w:rFonts w:cs="Arial"/>
          <w:sz w:val="18"/>
          <w:szCs w:val="18"/>
          <w:lang w:val="es-BO"/>
        </w:rPr>
      </w:pPr>
    </w:p>
    <w:p w14:paraId="33C801F7" w14:textId="77777777" w:rsidR="00AC597F" w:rsidRDefault="00AC597F" w:rsidP="00F8068E">
      <w:pPr>
        <w:ind w:left="709"/>
        <w:jc w:val="both"/>
        <w:rPr>
          <w:rFonts w:cs="Arial"/>
          <w:sz w:val="18"/>
          <w:szCs w:val="18"/>
          <w:lang w:val="es-BO"/>
        </w:rPr>
      </w:pPr>
    </w:p>
    <w:p w14:paraId="0A1AAD1E" w14:textId="77777777" w:rsidR="00AC597F" w:rsidRPr="00A40276" w:rsidRDefault="00AC597F"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lastRenderedPageBreak/>
        <w:t>ADJUDICACIÓN O DECLARATORIA DESIERTA</w:t>
      </w:r>
      <w:bookmarkEnd w:id="135"/>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Default="009B0729" w:rsidP="00F8068E">
      <w:pPr>
        <w:ind w:left="1425" w:hanging="717"/>
        <w:jc w:val="both"/>
        <w:rPr>
          <w:rFonts w:cs="Arial"/>
          <w:sz w:val="18"/>
          <w:szCs w:val="18"/>
          <w:lang w:val="es-BO"/>
        </w:rPr>
      </w:pPr>
    </w:p>
    <w:p w14:paraId="4C27519D" w14:textId="77777777" w:rsidR="008C7E54" w:rsidRDefault="008C7E54" w:rsidP="00F8068E">
      <w:pPr>
        <w:ind w:left="1425" w:hanging="717"/>
        <w:jc w:val="both"/>
        <w:rPr>
          <w:rFonts w:cs="Arial"/>
          <w:sz w:val="18"/>
          <w:szCs w:val="18"/>
          <w:lang w:val="es-BO"/>
        </w:rPr>
      </w:pPr>
    </w:p>
    <w:p w14:paraId="2CE342A0" w14:textId="77777777" w:rsidR="008C7E54" w:rsidRDefault="008C7E54" w:rsidP="00F8068E">
      <w:pPr>
        <w:ind w:left="1425" w:hanging="717"/>
        <w:jc w:val="both"/>
        <w:rPr>
          <w:rFonts w:cs="Arial"/>
          <w:sz w:val="18"/>
          <w:szCs w:val="18"/>
          <w:lang w:val="es-BO"/>
        </w:rPr>
      </w:pPr>
    </w:p>
    <w:p w14:paraId="257FBF5B" w14:textId="77777777" w:rsidR="008C7E54" w:rsidRDefault="008C7E54" w:rsidP="00F8068E">
      <w:pPr>
        <w:ind w:left="1425" w:hanging="717"/>
        <w:jc w:val="both"/>
        <w:rPr>
          <w:rFonts w:cs="Arial"/>
          <w:sz w:val="18"/>
          <w:szCs w:val="18"/>
          <w:lang w:val="es-BO"/>
        </w:rPr>
      </w:pPr>
    </w:p>
    <w:p w14:paraId="30DCC79F" w14:textId="77777777" w:rsidR="008C7E54" w:rsidRDefault="008C7E54" w:rsidP="00F8068E">
      <w:pPr>
        <w:ind w:left="1425" w:hanging="717"/>
        <w:jc w:val="both"/>
        <w:rPr>
          <w:rFonts w:cs="Arial"/>
          <w:sz w:val="18"/>
          <w:szCs w:val="18"/>
          <w:lang w:val="es-BO"/>
        </w:rPr>
      </w:pPr>
    </w:p>
    <w:p w14:paraId="20E2F621" w14:textId="77777777" w:rsidR="008C7E54" w:rsidRDefault="008C7E54" w:rsidP="00F8068E">
      <w:pPr>
        <w:ind w:left="1425" w:hanging="717"/>
        <w:jc w:val="both"/>
        <w:rPr>
          <w:rFonts w:cs="Arial"/>
          <w:sz w:val="18"/>
          <w:szCs w:val="18"/>
          <w:lang w:val="es-BO"/>
        </w:rPr>
      </w:pPr>
    </w:p>
    <w:p w14:paraId="3E0921E3" w14:textId="77777777" w:rsidR="008C7E54" w:rsidRDefault="008C7E54" w:rsidP="00F8068E">
      <w:pPr>
        <w:ind w:left="1425" w:hanging="717"/>
        <w:jc w:val="both"/>
        <w:rPr>
          <w:rFonts w:cs="Arial"/>
          <w:sz w:val="18"/>
          <w:szCs w:val="18"/>
          <w:lang w:val="es-BO"/>
        </w:rPr>
      </w:pPr>
    </w:p>
    <w:p w14:paraId="7F65C964" w14:textId="77777777" w:rsidR="008C7E54" w:rsidRDefault="008C7E54" w:rsidP="00F8068E">
      <w:pPr>
        <w:ind w:left="1425" w:hanging="717"/>
        <w:jc w:val="both"/>
        <w:rPr>
          <w:rFonts w:cs="Arial"/>
          <w:sz w:val="18"/>
          <w:szCs w:val="18"/>
          <w:lang w:val="es-BO"/>
        </w:rPr>
      </w:pPr>
    </w:p>
    <w:p w14:paraId="7EEC0FEA" w14:textId="77777777" w:rsidR="008C7E54" w:rsidRDefault="008C7E54" w:rsidP="00F8068E">
      <w:pPr>
        <w:ind w:left="1425" w:hanging="717"/>
        <w:jc w:val="both"/>
        <w:rPr>
          <w:rFonts w:cs="Arial"/>
          <w:sz w:val="18"/>
          <w:szCs w:val="18"/>
          <w:lang w:val="es-BO"/>
        </w:rPr>
      </w:pPr>
    </w:p>
    <w:p w14:paraId="4124DF4C" w14:textId="77777777" w:rsidR="00894C99" w:rsidRDefault="00894C99" w:rsidP="00F8068E">
      <w:pPr>
        <w:ind w:left="1425" w:hanging="717"/>
        <w:jc w:val="both"/>
        <w:rPr>
          <w:rFonts w:cs="Arial"/>
          <w:sz w:val="18"/>
          <w:szCs w:val="18"/>
          <w:lang w:val="es-BO"/>
        </w:rPr>
      </w:pPr>
    </w:p>
    <w:p w14:paraId="19BC8F5E" w14:textId="77777777" w:rsidR="00894C99" w:rsidRDefault="00894C99" w:rsidP="00F8068E">
      <w:pPr>
        <w:ind w:left="1425" w:hanging="717"/>
        <w:jc w:val="both"/>
        <w:rPr>
          <w:rFonts w:cs="Arial"/>
          <w:sz w:val="18"/>
          <w:szCs w:val="18"/>
          <w:lang w:val="es-BO"/>
        </w:rPr>
      </w:pPr>
    </w:p>
    <w:p w14:paraId="71D4C9A9" w14:textId="77777777" w:rsidR="00894C99" w:rsidRDefault="00894C99" w:rsidP="00F8068E">
      <w:pPr>
        <w:ind w:left="1425" w:hanging="717"/>
        <w:jc w:val="both"/>
        <w:rPr>
          <w:rFonts w:cs="Arial"/>
          <w:sz w:val="18"/>
          <w:szCs w:val="18"/>
          <w:lang w:val="es-BO"/>
        </w:rPr>
      </w:pPr>
    </w:p>
    <w:p w14:paraId="0B49414C" w14:textId="77777777" w:rsidR="00894C99" w:rsidRDefault="00894C99" w:rsidP="00F8068E">
      <w:pPr>
        <w:ind w:left="1425" w:hanging="717"/>
        <w:jc w:val="both"/>
        <w:rPr>
          <w:rFonts w:cs="Arial"/>
          <w:sz w:val="18"/>
          <w:szCs w:val="18"/>
          <w:lang w:val="es-BO"/>
        </w:rPr>
      </w:pPr>
    </w:p>
    <w:p w14:paraId="145ABF7A" w14:textId="77777777" w:rsidR="00894C99" w:rsidRDefault="00894C99" w:rsidP="00F8068E">
      <w:pPr>
        <w:ind w:left="1425" w:hanging="717"/>
        <w:jc w:val="both"/>
        <w:rPr>
          <w:rFonts w:cs="Arial"/>
          <w:sz w:val="18"/>
          <w:szCs w:val="18"/>
          <w:lang w:val="es-BO"/>
        </w:rPr>
      </w:pPr>
    </w:p>
    <w:p w14:paraId="78706E01" w14:textId="77777777" w:rsidR="00894C99" w:rsidRDefault="00894C99" w:rsidP="00F8068E">
      <w:pPr>
        <w:ind w:left="1425" w:hanging="717"/>
        <w:jc w:val="both"/>
        <w:rPr>
          <w:rFonts w:cs="Arial"/>
          <w:sz w:val="18"/>
          <w:szCs w:val="18"/>
          <w:lang w:val="es-BO"/>
        </w:rPr>
      </w:pPr>
    </w:p>
    <w:p w14:paraId="0C390F88" w14:textId="77777777" w:rsidR="00894C99" w:rsidRDefault="00894C99" w:rsidP="00F8068E">
      <w:pPr>
        <w:ind w:left="1425" w:hanging="717"/>
        <w:jc w:val="both"/>
        <w:rPr>
          <w:rFonts w:cs="Arial"/>
          <w:sz w:val="18"/>
          <w:szCs w:val="18"/>
          <w:lang w:val="es-BO"/>
        </w:rPr>
      </w:pPr>
    </w:p>
    <w:p w14:paraId="04158EEE" w14:textId="77777777" w:rsidR="00894C99" w:rsidRDefault="00894C99" w:rsidP="00F8068E">
      <w:pPr>
        <w:ind w:left="1425" w:hanging="717"/>
        <w:jc w:val="both"/>
        <w:rPr>
          <w:rFonts w:cs="Arial"/>
          <w:sz w:val="18"/>
          <w:szCs w:val="18"/>
          <w:lang w:val="es-BO"/>
        </w:rPr>
      </w:pPr>
    </w:p>
    <w:p w14:paraId="4A18EE9E" w14:textId="77777777" w:rsidR="00894C99" w:rsidRDefault="00894C99" w:rsidP="00F8068E">
      <w:pPr>
        <w:ind w:left="1425" w:hanging="717"/>
        <w:jc w:val="both"/>
        <w:rPr>
          <w:rFonts w:cs="Arial"/>
          <w:sz w:val="18"/>
          <w:szCs w:val="18"/>
          <w:lang w:val="es-BO"/>
        </w:rPr>
      </w:pPr>
    </w:p>
    <w:p w14:paraId="3986F90B" w14:textId="77777777" w:rsidR="00894C99" w:rsidRDefault="00894C99" w:rsidP="00F8068E">
      <w:pPr>
        <w:ind w:left="1425" w:hanging="717"/>
        <w:jc w:val="both"/>
        <w:rPr>
          <w:rFonts w:cs="Arial"/>
          <w:sz w:val="18"/>
          <w:szCs w:val="18"/>
          <w:lang w:val="es-BO"/>
        </w:rPr>
      </w:pPr>
    </w:p>
    <w:p w14:paraId="0A0CE614" w14:textId="77777777" w:rsidR="00894C99" w:rsidRDefault="00894C99" w:rsidP="00F8068E">
      <w:pPr>
        <w:ind w:left="1425" w:hanging="717"/>
        <w:jc w:val="both"/>
        <w:rPr>
          <w:rFonts w:cs="Arial"/>
          <w:sz w:val="18"/>
          <w:szCs w:val="18"/>
          <w:lang w:val="es-BO"/>
        </w:rPr>
      </w:pPr>
    </w:p>
    <w:p w14:paraId="7239ED67" w14:textId="77777777" w:rsidR="007E1F8C" w:rsidRDefault="007E1F8C"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63FE10A9"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13308F">
        <w:rPr>
          <w:rFonts w:ascii="Verdana" w:hAnsi="Verdana"/>
          <w:sz w:val="18"/>
          <w:szCs w:val="18"/>
          <w:lang w:val="es-BO"/>
        </w:rPr>
        <w:t>simple</w:t>
      </w:r>
      <w:r w:rsidRPr="0013308F">
        <w:rPr>
          <w:rFonts w:ascii="Verdana" w:hAnsi="Verdana"/>
          <w:sz w:val="18"/>
          <w:szCs w:val="18"/>
          <w:lang w:val="es-BO"/>
        </w:rPr>
        <w:t>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0"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p w14:paraId="412B7753" w14:textId="77777777" w:rsidR="008C7E54" w:rsidRDefault="008C7E54" w:rsidP="00EC3D96">
      <w:pPr>
        <w:ind w:left="1134"/>
        <w:jc w:val="both"/>
        <w:rPr>
          <w:rFonts w:cs="Arial"/>
          <w:bCs/>
          <w:sz w:val="18"/>
          <w:szCs w:val="18"/>
          <w:lang w:val="es-BO"/>
        </w:rPr>
      </w:pPr>
    </w:p>
    <w:bookmarkEnd w:id="150"/>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585653">
        <w:rPr>
          <w:rFonts w:ascii="Verdana" w:hAnsi="Verdana"/>
          <w:sz w:val="18"/>
        </w:rPr>
        <w:t>SEGUIMIENTO Y CONTROL DE LOS SERVICIOS GENERALES CONTINUOS Y DISCONTINUOS</w:t>
      </w:r>
      <w:bookmarkEnd w:id="151"/>
      <w:bookmarkEnd w:id="152"/>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4"/>
    </w:p>
    <w:p w14:paraId="5CB5A13A" w14:textId="77777777" w:rsidR="00B83BFF" w:rsidRPr="00585653" w:rsidRDefault="00B83BFF" w:rsidP="00B83BFF">
      <w:pPr>
        <w:ind w:left="708"/>
        <w:jc w:val="both"/>
        <w:rPr>
          <w:sz w:val="18"/>
          <w:lang w:val="es-BO"/>
        </w:rPr>
      </w:pPr>
    </w:p>
    <w:p w14:paraId="3EF70A3C" w14:textId="6AD7955B"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5" w:name="_Toc94724710"/>
      <w:r w:rsidRPr="00585653">
        <w:rPr>
          <w:rFonts w:ascii="Verdana" w:hAnsi="Verdana"/>
          <w:sz w:val="18"/>
        </w:rPr>
        <w:lastRenderedPageBreak/>
        <w:t>INFORME</w:t>
      </w:r>
      <w:r w:rsidR="00A42061" w:rsidRPr="00585653">
        <w:rPr>
          <w:rFonts w:ascii="Verdana" w:hAnsi="Verdana"/>
          <w:sz w:val="18"/>
        </w:rPr>
        <w:t xml:space="preserve"> DE CONFORMIDAD DEL SERVICIO GENERAL</w:t>
      </w:r>
      <w:bookmarkEnd w:id="155"/>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6" w:name="_Toc94724711"/>
      <w:r w:rsidRPr="00585653">
        <w:rPr>
          <w:rFonts w:ascii="Verdana" w:hAnsi="Verdana"/>
          <w:sz w:val="18"/>
        </w:rPr>
        <w:t>CIERRE DE CONTRATO</w:t>
      </w:r>
      <w:r w:rsidR="00B51351" w:rsidRPr="00585653">
        <w:rPr>
          <w:rFonts w:ascii="Verdana" w:hAnsi="Verdana"/>
          <w:sz w:val="18"/>
        </w:rPr>
        <w:t xml:space="preserve"> Y PAGO</w:t>
      </w:r>
      <w:bookmarkEnd w:id="156"/>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585653">
        <w:rPr>
          <w:rFonts w:ascii="Verdana" w:hAnsi="Verdana" w:cs="Arial"/>
          <w:sz w:val="18"/>
          <w:szCs w:val="18"/>
          <w:lang w:val="es-BO" w:eastAsia="es-ES"/>
        </w:rPr>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7"/>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2D25D9" w:rsidRDefault="008867A7" w:rsidP="00CB07D4">
      <w:pPr>
        <w:pStyle w:val="Prrafodelista"/>
        <w:numPr>
          <w:ilvl w:val="1"/>
          <w:numId w:val="17"/>
        </w:numPr>
        <w:ind w:left="1134" w:hanging="708"/>
        <w:jc w:val="both"/>
        <w:rPr>
          <w:rFonts w:ascii="Verdana" w:hAnsi="Verdana" w:cs="Arial"/>
          <w:sz w:val="18"/>
          <w:szCs w:val="18"/>
          <w:lang w:val="es-BO" w:eastAsia="es-ES"/>
        </w:rPr>
      </w:pPr>
      <w:r w:rsidRPr="002D25D9">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Default="0035258E" w:rsidP="00CB07D4">
      <w:pPr>
        <w:jc w:val="center"/>
        <w:rPr>
          <w:b/>
          <w:sz w:val="18"/>
          <w:szCs w:val="18"/>
          <w:lang w:val="es-BO"/>
        </w:rPr>
      </w:pPr>
    </w:p>
    <w:p w14:paraId="1C3F182E" w14:textId="77777777" w:rsidR="00D465EB" w:rsidRDefault="00D465EB" w:rsidP="00CB07D4">
      <w:pPr>
        <w:jc w:val="center"/>
        <w:rPr>
          <w:b/>
          <w:sz w:val="18"/>
          <w:szCs w:val="18"/>
          <w:lang w:val="es-BO"/>
        </w:rPr>
      </w:pPr>
    </w:p>
    <w:p w14:paraId="3B8F6312" w14:textId="77777777" w:rsidR="00D465EB" w:rsidRDefault="00D465EB" w:rsidP="00CB07D4">
      <w:pPr>
        <w:jc w:val="center"/>
        <w:rPr>
          <w:b/>
          <w:sz w:val="18"/>
          <w:szCs w:val="18"/>
          <w:lang w:val="es-BO"/>
        </w:rPr>
      </w:pPr>
    </w:p>
    <w:p w14:paraId="06D87286" w14:textId="77777777" w:rsidR="00D465EB" w:rsidRDefault="00D465EB" w:rsidP="00CB07D4">
      <w:pPr>
        <w:jc w:val="center"/>
        <w:rPr>
          <w:b/>
          <w:sz w:val="18"/>
          <w:szCs w:val="18"/>
          <w:lang w:val="es-BO"/>
        </w:rPr>
      </w:pPr>
    </w:p>
    <w:p w14:paraId="38AE2F02" w14:textId="77777777" w:rsidR="00D465EB" w:rsidRDefault="00D465EB" w:rsidP="00CB07D4">
      <w:pPr>
        <w:jc w:val="center"/>
        <w:rPr>
          <w:b/>
          <w:sz w:val="18"/>
          <w:szCs w:val="18"/>
          <w:lang w:val="es-BO"/>
        </w:rPr>
      </w:pPr>
    </w:p>
    <w:p w14:paraId="21334798" w14:textId="77777777" w:rsidR="008C7E54" w:rsidRDefault="008C7E54" w:rsidP="00CB07D4">
      <w:pPr>
        <w:jc w:val="center"/>
        <w:rPr>
          <w:b/>
          <w:sz w:val="18"/>
          <w:szCs w:val="18"/>
          <w:lang w:val="es-BO"/>
        </w:rPr>
      </w:pPr>
    </w:p>
    <w:p w14:paraId="71BB2C17" w14:textId="77777777" w:rsidR="008C7E54" w:rsidRDefault="008C7E54" w:rsidP="00CB07D4">
      <w:pPr>
        <w:jc w:val="center"/>
        <w:rPr>
          <w:b/>
          <w:sz w:val="18"/>
          <w:szCs w:val="18"/>
          <w:lang w:val="es-BO"/>
        </w:rPr>
      </w:pPr>
    </w:p>
    <w:p w14:paraId="34976006" w14:textId="77777777" w:rsidR="008C7E54" w:rsidRDefault="008C7E54" w:rsidP="00CB07D4">
      <w:pPr>
        <w:jc w:val="center"/>
        <w:rPr>
          <w:b/>
          <w:sz w:val="18"/>
          <w:szCs w:val="18"/>
          <w:lang w:val="es-BO"/>
        </w:rPr>
      </w:pPr>
    </w:p>
    <w:p w14:paraId="2E4B8EC9" w14:textId="77777777" w:rsidR="008C7E54" w:rsidRDefault="008C7E54" w:rsidP="00CB07D4">
      <w:pPr>
        <w:jc w:val="center"/>
        <w:rPr>
          <w:b/>
          <w:sz w:val="18"/>
          <w:szCs w:val="18"/>
          <w:lang w:val="es-BO"/>
        </w:rPr>
      </w:pPr>
    </w:p>
    <w:p w14:paraId="23B18F3C" w14:textId="77777777" w:rsidR="008C7E54" w:rsidRDefault="008C7E54" w:rsidP="00CB07D4">
      <w:pPr>
        <w:jc w:val="center"/>
        <w:rPr>
          <w:b/>
          <w:sz w:val="18"/>
          <w:szCs w:val="18"/>
          <w:lang w:val="es-BO"/>
        </w:rPr>
      </w:pPr>
    </w:p>
    <w:p w14:paraId="6DD0BEF2" w14:textId="77777777" w:rsidR="008C7E54" w:rsidRDefault="008C7E54" w:rsidP="00CB07D4">
      <w:pPr>
        <w:jc w:val="center"/>
        <w:rPr>
          <w:b/>
          <w:sz w:val="18"/>
          <w:szCs w:val="18"/>
          <w:lang w:val="es-BO"/>
        </w:rPr>
      </w:pPr>
    </w:p>
    <w:p w14:paraId="7C3A350F" w14:textId="77777777" w:rsidR="008C7E54" w:rsidRDefault="008C7E54" w:rsidP="00CB07D4">
      <w:pPr>
        <w:jc w:val="center"/>
        <w:rPr>
          <w:b/>
          <w:sz w:val="18"/>
          <w:szCs w:val="18"/>
          <w:lang w:val="es-BO"/>
        </w:rPr>
      </w:pPr>
    </w:p>
    <w:p w14:paraId="6012770F" w14:textId="77777777" w:rsidR="008C7E54" w:rsidRDefault="008C7E54" w:rsidP="00CB07D4">
      <w:pPr>
        <w:jc w:val="center"/>
        <w:rPr>
          <w:b/>
          <w:sz w:val="18"/>
          <w:szCs w:val="18"/>
          <w:lang w:val="es-BO"/>
        </w:rPr>
      </w:pPr>
    </w:p>
    <w:p w14:paraId="3F6E68F8" w14:textId="77777777" w:rsidR="008C7E54" w:rsidRDefault="008C7E54" w:rsidP="00CB07D4">
      <w:pPr>
        <w:jc w:val="center"/>
        <w:rPr>
          <w:b/>
          <w:sz w:val="18"/>
          <w:szCs w:val="18"/>
          <w:lang w:val="es-BO"/>
        </w:rPr>
      </w:pPr>
    </w:p>
    <w:p w14:paraId="09BDC8DD" w14:textId="77777777" w:rsidR="008C7E54" w:rsidRDefault="008C7E54" w:rsidP="00CB07D4">
      <w:pPr>
        <w:jc w:val="center"/>
        <w:rPr>
          <w:b/>
          <w:sz w:val="18"/>
          <w:szCs w:val="18"/>
          <w:lang w:val="es-BO"/>
        </w:rPr>
      </w:pPr>
    </w:p>
    <w:p w14:paraId="50CF86CC" w14:textId="77777777" w:rsidR="008C7E54" w:rsidRDefault="008C7E54" w:rsidP="00CB07D4">
      <w:pPr>
        <w:jc w:val="center"/>
        <w:rPr>
          <w:b/>
          <w:sz w:val="18"/>
          <w:szCs w:val="18"/>
          <w:lang w:val="es-BO"/>
        </w:rPr>
      </w:pPr>
    </w:p>
    <w:p w14:paraId="44732902" w14:textId="77777777" w:rsidR="008C7E54" w:rsidRDefault="008C7E54" w:rsidP="00CB07D4">
      <w:pPr>
        <w:jc w:val="center"/>
        <w:rPr>
          <w:b/>
          <w:sz w:val="18"/>
          <w:szCs w:val="18"/>
          <w:lang w:val="es-BO"/>
        </w:rPr>
      </w:pPr>
    </w:p>
    <w:p w14:paraId="10F916F5" w14:textId="77777777" w:rsidR="008C7E54" w:rsidRDefault="008C7E54" w:rsidP="00CB07D4">
      <w:pPr>
        <w:jc w:val="center"/>
        <w:rPr>
          <w:b/>
          <w:sz w:val="18"/>
          <w:szCs w:val="18"/>
          <w:lang w:val="es-BO"/>
        </w:rPr>
      </w:pPr>
    </w:p>
    <w:p w14:paraId="3EF277B1" w14:textId="77777777" w:rsidR="008C7E54" w:rsidRDefault="008C7E54" w:rsidP="00CB07D4">
      <w:pPr>
        <w:jc w:val="center"/>
        <w:rPr>
          <w:b/>
          <w:sz w:val="18"/>
          <w:szCs w:val="18"/>
          <w:lang w:val="es-BO"/>
        </w:rPr>
      </w:pPr>
    </w:p>
    <w:p w14:paraId="76E68E19" w14:textId="77777777" w:rsidR="008C7E54" w:rsidRDefault="008C7E54" w:rsidP="00CB07D4">
      <w:pPr>
        <w:jc w:val="center"/>
        <w:rPr>
          <w:b/>
          <w:sz w:val="18"/>
          <w:szCs w:val="18"/>
          <w:lang w:val="es-BO"/>
        </w:rPr>
      </w:pPr>
    </w:p>
    <w:p w14:paraId="05E65C42" w14:textId="77777777" w:rsidR="008C7E54" w:rsidRDefault="008C7E54" w:rsidP="00CB07D4">
      <w:pPr>
        <w:jc w:val="center"/>
        <w:rPr>
          <w:b/>
          <w:sz w:val="18"/>
          <w:szCs w:val="18"/>
          <w:lang w:val="es-BO"/>
        </w:rPr>
      </w:pPr>
    </w:p>
    <w:p w14:paraId="716DF729" w14:textId="77777777" w:rsidR="008C7E54" w:rsidRDefault="008C7E54" w:rsidP="00CB07D4">
      <w:pPr>
        <w:jc w:val="center"/>
        <w:rPr>
          <w:b/>
          <w:sz w:val="18"/>
          <w:szCs w:val="18"/>
          <w:lang w:val="es-BO"/>
        </w:rPr>
      </w:pPr>
    </w:p>
    <w:p w14:paraId="22AFE006" w14:textId="77777777" w:rsidR="008C7E54" w:rsidRDefault="008C7E54" w:rsidP="00CB07D4">
      <w:pPr>
        <w:jc w:val="center"/>
        <w:rPr>
          <w:b/>
          <w:sz w:val="18"/>
          <w:szCs w:val="18"/>
          <w:lang w:val="es-BO"/>
        </w:rPr>
      </w:pPr>
    </w:p>
    <w:p w14:paraId="50321108" w14:textId="77777777" w:rsidR="008C7E54" w:rsidRDefault="008C7E54" w:rsidP="00CB07D4">
      <w:pPr>
        <w:jc w:val="center"/>
        <w:rPr>
          <w:b/>
          <w:sz w:val="18"/>
          <w:szCs w:val="18"/>
          <w:lang w:val="es-BO"/>
        </w:rPr>
      </w:pPr>
    </w:p>
    <w:p w14:paraId="2BC44B5B" w14:textId="77777777" w:rsidR="008C7E54" w:rsidRDefault="008C7E54" w:rsidP="00CB07D4">
      <w:pPr>
        <w:jc w:val="center"/>
        <w:rPr>
          <w:b/>
          <w:sz w:val="18"/>
          <w:szCs w:val="18"/>
          <w:lang w:val="es-BO"/>
        </w:rPr>
      </w:pPr>
    </w:p>
    <w:p w14:paraId="248BA7AB" w14:textId="77777777" w:rsidR="008C7E54" w:rsidRDefault="008C7E54" w:rsidP="00CB07D4">
      <w:pPr>
        <w:jc w:val="center"/>
        <w:rPr>
          <w:b/>
          <w:sz w:val="18"/>
          <w:szCs w:val="18"/>
          <w:lang w:val="es-BO"/>
        </w:rPr>
      </w:pPr>
    </w:p>
    <w:p w14:paraId="1CAC1B26" w14:textId="77777777" w:rsidR="008C7E54" w:rsidRDefault="008C7E54" w:rsidP="00CB07D4">
      <w:pPr>
        <w:jc w:val="center"/>
        <w:rPr>
          <w:b/>
          <w:sz w:val="18"/>
          <w:szCs w:val="18"/>
          <w:lang w:val="es-BO"/>
        </w:rPr>
      </w:pPr>
    </w:p>
    <w:p w14:paraId="119A33FC" w14:textId="77777777" w:rsidR="008C7E54" w:rsidRDefault="008C7E54" w:rsidP="00CB07D4">
      <w:pPr>
        <w:jc w:val="center"/>
        <w:rPr>
          <w:b/>
          <w:sz w:val="18"/>
          <w:szCs w:val="18"/>
          <w:lang w:val="es-BO"/>
        </w:rPr>
      </w:pPr>
    </w:p>
    <w:p w14:paraId="63C90058" w14:textId="77777777" w:rsidR="008C7E54" w:rsidRDefault="008C7E54" w:rsidP="00CB07D4">
      <w:pPr>
        <w:jc w:val="center"/>
        <w:rPr>
          <w:b/>
          <w:sz w:val="18"/>
          <w:szCs w:val="18"/>
          <w:lang w:val="es-BO"/>
        </w:rPr>
      </w:pPr>
    </w:p>
    <w:p w14:paraId="311F19D8" w14:textId="77777777" w:rsidR="008C7E54" w:rsidRDefault="008C7E54" w:rsidP="00CB07D4">
      <w:pPr>
        <w:jc w:val="center"/>
        <w:rPr>
          <w:b/>
          <w:sz w:val="18"/>
          <w:szCs w:val="18"/>
          <w:lang w:val="es-BO"/>
        </w:rPr>
      </w:pPr>
    </w:p>
    <w:p w14:paraId="62904E61" w14:textId="77777777" w:rsidR="00DC6114" w:rsidRDefault="00DC6114" w:rsidP="00CB07D4">
      <w:pPr>
        <w:jc w:val="center"/>
        <w:rPr>
          <w:b/>
          <w:sz w:val="18"/>
          <w:szCs w:val="18"/>
          <w:lang w:val="es-BO"/>
        </w:rPr>
      </w:pPr>
    </w:p>
    <w:p w14:paraId="551BB927" w14:textId="77777777" w:rsidR="00DC6114" w:rsidRDefault="00DC6114"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6DA7D58" w14:textId="77777777" w:rsidR="00D465EB" w:rsidRDefault="00D465EB" w:rsidP="00650B21">
      <w:pPr>
        <w:jc w:val="center"/>
        <w:rPr>
          <w:b/>
          <w:sz w:val="18"/>
          <w:szCs w:val="18"/>
          <w:lang w:val="es-BO"/>
        </w:rPr>
      </w:pPr>
    </w:p>
    <w:p w14:paraId="6707895C" w14:textId="77777777" w:rsidR="00D465EB" w:rsidRDefault="00D465EB" w:rsidP="00650B21">
      <w:pPr>
        <w:jc w:val="center"/>
        <w:rPr>
          <w:b/>
          <w:sz w:val="18"/>
          <w:szCs w:val="18"/>
          <w:lang w:val="es-BO"/>
        </w:rPr>
      </w:pPr>
    </w:p>
    <w:p w14:paraId="272D79F2" w14:textId="77777777" w:rsidR="00D465EB" w:rsidRDefault="00D465EB" w:rsidP="00650B21">
      <w:pPr>
        <w:jc w:val="center"/>
        <w:rPr>
          <w:b/>
          <w:sz w:val="18"/>
          <w:szCs w:val="18"/>
          <w:lang w:val="es-BO"/>
        </w:rPr>
      </w:pPr>
    </w:p>
    <w:p w14:paraId="16AC057E" w14:textId="77777777" w:rsidR="00D465EB" w:rsidRDefault="00D465EB" w:rsidP="00650B21">
      <w:pPr>
        <w:jc w:val="center"/>
        <w:rPr>
          <w:b/>
          <w:sz w:val="18"/>
          <w:szCs w:val="18"/>
          <w:lang w:val="es-BO"/>
        </w:rPr>
      </w:pPr>
    </w:p>
    <w:p w14:paraId="605B7EAD" w14:textId="77777777" w:rsidR="00D465EB" w:rsidRDefault="00D465EB" w:rsidP="00650B21">
      <w:pPr>
        <w:jc w:val="center"/>
        <w:rPr>
          <w:b/>
          <w:sz w:val="18"/>
          <w:szCs w:val="18"/>
          <w:lang w:val="es-BO"/>
        </w:rPr>
      </w:pPr>
    </w:p>
    <w:p w14:paraId="31178CC3" w14:textId="77777777" w:rsidR="00D465EB" w:rsidRDefault="00D465EB" w:rsidP="00650B21">
      <w:pPr>
        <w:jc w:val="center"/>
        <w:rPr>
          <w:b/>
          <w:sz w:val="18"/>
          <w:szCs w:val="18"/>
          <w:lang w:val="es-BO"/>
        </w:rPr>
      </w:pPr>
    </w:p>
    <w:p w14:paraId="66D9D3AB" w14:textId="77777777" w:rsidR="00DE3897" w:rsidRDefault="00DE3897" w:rsidP="00650B21">
      <w:pPr>
        <w:jc w:val="center"/>
        <w:rPr>
          <w:b/>
          <w:sz w:val="18"/>
          <w:szCs w:val="18"/>
          <w:lang w:val="es-BO"/>
        </w:rPr>
      </w:pPr>
    </w:p>
    <w:p w14:paraId="7785D426" w14:textId="77777777" w:rsidR="00DE3897" w:rsidRDefault="00DE3897" w:rsidP="00650B21">
      <w:pPr>
        <w:jc w:val="center"/>
        <w:rPr>
          <w:b/>
          <w:sz w:val="18"/>
          <w:szCs w:val="18"/>
          <w:lang w:val="es-BO"/>
        </w:rPr>
      </w:pPr>
    </w:p>
    <w:p w14:paraId="64289F01" w14:textId="77777777" w:rsidR="00DE3897" w:rsidRDefault="00DE3897" w:rsidP="00650B21">
      <w:pPr>
        <w:jc w:val="center"/>
        <w:rPr>
          <w:b/>
          <w:sz w:val="18"/>
          <w:szCs w:val="18"/>
          <w:lang w:val="es-BO"/>
        </w:rPr>
      </w:pPr>
    </w:p>
    <w:p w14:paraId="0568C41B" w14:textId="77777777" w:rsidR="00DE3897" w:rsidRDefault="00DE3897" w:rsidP="00650B21">
      <w:pPr>
        <w:jc w:val="center"/>
        <w:rPr>
          <w:b/>
          <w:sz w:val="18"/>
          <w:szCs w:val="18"/>
          <w:lang w:val="es-BO"/>
        </w:rPr>
      </w:pPr>
    </w:p>
    <w:p w14:paraId="13A2C642" w14:textId="77777777" w:rsidR="00AC597F" w:rsidRDefault="00AC597F" w:rsidP="00650B21">
      <w:pPr>
        <w:jc w:val="center"/>
        <w:rPr>
          <w:b/>
          <w:sz w:val="18"/>
          <w:szCs w:val="18"/>
          <w:lang w:val="es-BO"/>
        </w:rPr>
      </w:pPr>
    </w:p>
    <w:p w14:paraId="669C9B67" w14:textId="77777777" w:rsidR="00AC597F" w:rsidRDefault="00AC597F" w:rsidP="00650B21">
      <w:pPr>
        <w:jc w:val="center"/>
        <w:rPr>
          <w:b/>
          <w:sz w:val="18"/>
          <w:szCs w:val="18"/>
          <w:lang w:val="es-BO"/>
        </w:rPr>
      </w:pPr>
    </w:p>
    <w:p w14:paraId="1F37F203" w14:textId="77777777" w:rsidR="00DE3897" w:rsidRDefault="00DE3897" w:rsidP="00650B21">
      <w:pPr>
        <w:jc w:val="center"/>
        <w:rPr>
          <w:b/>
          <w:sz w:val="18"/>
          <w:szCs w:val="18"/>
          <w:lang w:val="es-BO"/>
        </w:rPr>
      </w:pPr>
    </w:p>
    <w:p w14:paraId="404C2B64" w14:textId="77777777" w:rsidR="00DE3897" w:rsidRDefault="00DE3897" w:rsidP="00650B21">
      <w:pPr>
        <w:jc w:val="center"/>
        <w:rPr>
          <w:b/>
          <w:sz w:val="18"/>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C597F" w:rsidRDefault="00A30429" w:rsidP="00650B21">
      <w:pPr>
        <w:jc w:val="center"/>
        <w:rPr>
          <w:b/>
          <w:sz w:val="10"/>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8" w:name="_Toc94724712"/>
      <w:r w:rsidRPr="00A40276">
        <w:rPr>
          <w:rFonts w:ascii="Verdana" w:hAnsi="Verdana"/>
          <w:sz w:val="18"/>
        </w:rPr>
        <w:t>CONVOCATORIA Y DATOS GENERALES DEL PROCESO DE CONTRATACIÓN</w:t>
      </w:r>
      <w:bookmarkEnd w:id="158"/>
    </w:p>
    <w:p w14:paraId="01FF7A5E" w14:textId="77777777" w:rsidR="007277DC" w:rsidRPr="00103827" w:rsidRDefault="007277DC" w:rsidP="000C0B93">
      <w:pPr>
        <w:pStyle w:val="Puesto"/>
        <w:spacing w:before="0" w:after="0"/>
        <w:ind w:left="432"/>
        <w:jc w:val="both"/>
        <w:rPr>
          <w:rFonts w:ascii="Verdana" w:hAnsi="Verdana"/>
          <w:sz w:val="10"/>
          <w:szCs w:val="10"/>
        </w:rPr>
      </w:pPr>
      <w:bookmarkStart w:id="159"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64965F9C" w:rsidR="001A5C3F" w:rsidRPr="00F75995" w:rsidRDefault="002D25D9" w:rsidP="00DE3897">
            <w:pPr>
              <w:rPr>
                <w:rFonts w:ascii="Arial" w:hAnsi="Arial" w:cs="Arial"/>
                <w:lang w:val="es-BO"/>
              </w:rPr>
            </w:pPr>
            <w:r>
              <w:rPr>
                <w:rFonts w:ascii="Arial" w:hAnsi="Arial" w:cs="Arial"/>
                <w:lang w:val="es-BO"/>
              </w:rPr>
              <w:t>ANPE-</w:t>
            </w:r>
            <w:r w:rsidR="00D14000">
              <w:rPr>
                <w:rFonts w:ascii="Arial" w:hAnsi="Arial" w:cs="Arial"/>
                <w:lang w:val="es-BO"/>
              </w:rPr>
              <w:t xml:space="preserve">C Nº </w:t>
            </w:r>
            <w:r w:rsidR="00DE3897">
              <w:rPr>
                <w:rFonts w:ascii="Arial" w:hAnsi="Arial" w:cs="Arial"/>
                <w:lang w:val="es-BO"/>
              </w:rPr>
              <w:t>131</w:t>
            </w:r>
            <w:r w:rsidR="001A5C3F" w:rsidRPr="00F75995">
              <w:rPr>
                <w:rFonts w:ascii="Arial" w:hAnsi="Arial" w:cs="Arial"/>
                <w:lang w:val="es-BO"/>
              </w:rPr>
              <w:t>/202</w:t>
            </w:r>
            <w:r w:rsidR="00D14000">
              <w:rPr>
                <w:rFonts w:ascii="Arial" w:hAnsi="Arial" w:cs="Arial"/>
                <w:lang w:val="es-BO"/>
              </w:rPr>
              <w:t>5</w:t>
            </w:r>
            <w:r w:rsidR="001A5C3F" w:rsidRPr="00F75995">
              <w:rPr>
                <w:rFonts w:ascii="Arial" w:hAnsi="Arial" w:cs="Arial"/>
                <w:lang w:val="es-BO"/>
              </w:rPr>
              <w:t>-</w:t>
            </w:r>
            <w:r w:rsidR="007E1F8C">
              <w:rPr>
                <w:rFonts w:ascii="Arial" w:hAnsi="Arial" w:cs="Arial"/>
                <w:lang w:val="es-BO"/>
              </w:rPr>
              <w:t>2</w:t>
            </w:r>
            <w:r w:rsidR="001A5C3F" w:rsidRPr="00F75995">
              <w:rPr>
                <w:rFonts w:ascii="Arial" w:hAnsi="Arial" w:cs="Arial"/>
                <w:lang w:val="es-BO"/>
              </w:rPr>
              <w:t>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18002B16" w:rsidR="000C0B93" w:rsidRPr="00F75995" w:rsidRDefault="00D14000"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77DECC45" w:rsidR="000C0B93" w:rsidRPr="00F75995" w:rsidRDefault="007E1F8C" w:rsidP="00245453">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394F62C9" w:rsidR="000C0B93" w:rsidRPr="00F75995" w:rsidRDefault="007E1F8C" w:rsidP="00245453">
            <w:pPr>
              <w:jc w:val="center"/>
              <w:rPr>
                <w:rFonts w:ascii="Arial" w:hAnsi="Arial" w:cs="Arial"/>
                <w:sz w:val="14"/>
                <w:szCs w:val="14"/>
                <w:lang w:val="es-BO"/>
              </w:rPr>
            </w:pPr>
            <w:r>
              <w:rPr>
                <w:rFonts w:ascii="Arial" w:hAnsi="Arial" w:cs="Arial"/>
                <w:sz w:val="14"/>
                <w:szCs w:val="14"/>
                <w:lang w:val="es-BO"/>
              </w:rPr>
              <w:t>5</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358D8C44" w:rsidR="000C0B93" w:rsidRPr="00F75995" w:rsidRDefault="007E1F8C" w:rsidP="00245453">
            <w:pPr>
              <w:jc w:val="center"/>
              <w:rPr>
                <w:rFonts w:ascii="Arial" w:hAnsi="Arial" w:cs="Arial"/>
                <w:sz w:val="14"/>
                <w:szCs w:val="14"/>
                <w:lang w:val="es-BO"/>
              </w:rPr>
            </w:pPr>
            <w:r>
              <w:rPr>
                <w:rFonts w:ascii="Arial" w:hAnsi="Arial" w:cs="Arial"/>
                <w:sz w:val="14"/>
                <w:szCs w:val="14"/>
                <w:lang w:val="es-BO"/>
              </w:rPr>
              <w:t>8</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124ADEFA" w:rsidR="000C0B93" w:rsidRPr="00F75995" w:rsidRDefault="007E1F8C" w:rsidP="00245453">
            <w:pPr>
              <w:jc w:val="center"/>
              <w:rPr>
                <w:rFonts w:ascii="Arial" w:hAnsi="Arial" w:cs="Arial"/>
                <w:sz w:val="14"/>
                <w:szCs w:val="14"/>
                <w:lang w:val="es-BO"/>
              </w:rPr>
            </w:pPr>
            <w:r>
              <w:rPr>
                <w:rFonts w:ascii="Arial" w:hAnsi="Arial" w:cs="Arial"/>
                <w:sz w:val="14"/>
                <w:szCs w:val="14"/>
                <w:lang w:val="es-BO"/>
              </w:rPr>
              <w:t>8</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5D58E13A" w:rsidR="000C0B93" w:rsidRPr="00F75995" w:rsidRDefault="007E1F8C" w:rsidP="00245453">
            <w:pPr>
              <w:jc w:val="center"/>
              <w:rPr>
                <w:rFonts w:ascii="Arial" w:hAnsi="Arial" w:cs="Arial"/>
                <w:sz w:val="14"/>
                <w:szCs w:val="14"/>
                <w:lang w:val="es-BO"/>
              </w:rPr>
            </w:pPr>
            <w:r>
              <w:rPr>
                <w:rFonts w:ascii="Arial" w:hAnsi="Arial" w:cs="Arial"/>
                <w:sz w:val="14"/>
                <w:szCs w:val="14"/>
                <w:lang w:val="es-BO"/>
              </w:rPr>
              <w:t>2</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35C5680E" w:rsidR="000C0B93" w:rsidRPr="00F75995" w:rsidRDefault="007E1F8C" w:rsidP="00245453">
            <w:pPr>
              <w:jc w:val="center"/>
              <w:rPr>
                <w:rFonts w:ascii="Arial" w:hAnsi="Arial" w:cs="Arial"/>
                <w:sz w:val="14"/>
                <w:szCs w:val="14"/>
                <w:lang w:val="es-BO"/>
              </w:rPr>
            </w:pPr>
            <w:r>
              <w:rPr>
                <w:rFonts w:ascii="Arial" w:hAnsi="Arial" w:cs="Arial"/>
                <w:sz w:val="14"/>
                <w:szCs w:val="14"/>
                <w:lang w:val="es-BO"/>
              </w:rPr>
              <w:t>5</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7135AFD5" w:rsidR="000C0B93" w:rsidRPr="00F75995" w:rsidRDefault="007E1F8C" w:rsidP="00245453">
            <w:pPr>
              <w:rPr>
                <w:rFonts w:ascii="Arial" w:hAnsi="Arial" w:cs="Arial"/>
                <w:sz w:val="14"/>
                <w:szCs w:val="14"/>
                <w:lang w:val="es-BO"/>
              </w:rPr>
            </w:pPr>
            <w:r>
              <w:rPr>
                <w:rFonts w:ascii="Arial" w:hAnsi="Arial" w:cs="Arial"/>
                <w:sz w:val="14"/>
                <w:szCs w:val="14"/>
                <w:lang w:val="es-BO"/>
              </w:rPr>
              <w:t>0</w:t>
            </w: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01632AEC" w:rsidR="000C0B93" w:rsidRPr="00F75995" w:rsidRDefault="00AC597F" w:rsidP="00245453">
            <w:pPr>
              <w:jc w:val="center"/>
              <w:rPr>
                <w:rFonts w:ascii="Arial" w:hAnsi="Arial" w:cs="Arial"/>
                <w:sz w:val="14"/>
                <w:szCs w:val="14"/>
                <w:lang w:val="es-BO"/>
              </w:rPr>
            </w:pPr>
            <w:r>
              <w:rPr>
                <w:rFonts w:ascii="Arial" w:hAnsi="Arial" w:cs="Arial"/>
                <w:sz w:val="14"/>
                <w:szCs w:val="14"/>
                <w:lang w:val="es-BO"/>
              </w:rPr>
              <w:t>2</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4A38DC6C" w:rsidR="000C0B93" w:rsidRPr="00F75995" w:rsidRDefault="000C0B93" w:rsidP="00D14000">
            <w:pPr>
              <w:jc w:val="center"/>
              <w:rPr>
                <w:rFonts w:ascii="Arial" w:hAnsi="Arial" w:cs="Arial"/>
                <w:sz w:val="14"/>
                <w:szCs w:val="14"/>
                <w:lang w:val="es-BO"/>
              </w:rPr>
            </w:pPr>
            <w:r w:rsidRPr="00F75995">
              <w:rPr>
                <w:rFonts w:ascii="Arial" w:hAnsi="Arial" w:cs="Arial"/>
                <w:sz w:val="14"/>
                <w:szCs w:val="14"/>
                <w:lang w:val="es-BO"/>
              </w:rPr>
              <w:t>202</w:t>
            </w:r>
            <w:r w:rsidR="00D14000">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7CAEFA07" w:rsidR="000C0B93" w:rsidRPr="004046C8" w:rsidRDefault="00DE3897" w:rsidP="00305F0B">
            <w:pPr>
              <w:tabs>
                <w:tab w:val="left" w:pos="1634"/>
              </w:tabs>
              <w:jc w:val="center"/>
              <w:rPr>
                <w:rFonts w:ascii="Arial" w:hAnsi="Arial" w:cs="Arial"/>
                <w:b/>
                <w:color w:val="000099"/>
                <w:sz w:val="20"/>
                <w:szCs w:val="20"/>
                <w:lang w:val="es-BO"/>
              </w:rPr>
            </w:pPr>
            <w:r w:rsidRPr="00DE3897">
              <w:rPr>
                <w:rFonts w:ascii="Arial" w:hAnsi="Arial" w:cs="Arial"/>
                <w:b/>
                <w:sz w:val="20"/>
                <w:szCs w:val="20"/>
                <w:lang w:eastAsia="en-US"/>
                <w14:shadow w14:blurRad="50800" w14:dist="38100" w14:dir="2700000" w14:sx="100000" w14:sy="100000" w14:kx="0" w14:ky="0" w14:algn="tl">
                  <w14:srgbClr w14:val="000000">
                    <w14:alpha w14:val="60000"/>
                  </w14:srgbClr>
                </w14:shadow>
              </w:rPr>
              <w:t>SERVICIO DE REINSTALACIÓN Y PUESTA EN FUNCIONAMIENTO DE PANELES DIRECCIONABLES DEL SISTEMA DE INCENDIOS DEL CCP Y S2</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17902190" w:rsidR="000C0B93" w:rsidRPr="00F75995" w:rsidRDefault="001A5C3F" w:rsidP="00DE3897">
            <w:pPr>
              <w:jc w:val="both"/>
              <w:rPr>
                <w:rFonts w:ascii="Arial" w:hAnsi="Arial" w:cs="Arial"/>
                <w:b/>
                <w:lang w:val="es-BO"/>
              </w:rPr>
            </w:pPr>
            <w:r>
              <w:rPr>
                <w:rFonts w:ascii="Arial" w:hAnsi="Arial" w:cs="Arial"/>
                <w:b/>
                <w:lang w:val="es-BO"/>
              </w:rPr>
              <w:t>Bs</w:t>
            </w:r>
            <w:r w:rsidR="00DE3897">
              <w:rPr>
                <w:rFonts w:ascii="Arial" w:hAnsi="Arial" w:cs="Arial"/>
                <w:b/>
                <w:lang w:val="es-BO"/>
              </w:rPr>
              <w:t>7</w:t>
            </w:r>
            <w:r w:rsidR="007E21A3">
              <w:rPr>
                <w:rFonts w:ascii="Arial" w:hAnsi="Arial" w:cs="Arial"/>
                <w:b/>
                <w:lang w:val="es-BO"/>
              </w:rPr>
              <w:t>9</w:t>
            </w:r>
            <w:r w:rsidR="00C62E24">
              <w:rPr>
                <w:rFonts w:ascii="Arial" w:hAnsi="Arial" w:cs="Arial"/>
                <w:b/>
                <w:lang w:val="es-BO"/>
              </w:rPr>
              <w:t>.</w:t>
            </w:r>
            <w:r w:rsidR="00DE3897">
              <w:rPr>
                <w:rFonts w:ascii="Arial" w:hAnsi="Arial" w:cs="Arial"/>
                <w:b/>
                <w:lang w:val="es-BO"/>
              </w:rPr>
              <w:t>800,00</w:t>
            </w:r>
            <w:r>
              <w:rPr>
                <w:rFonts w:ascii="Arial" w:hAnsi="Arial" w:cs="Arial"/>
                <w:b/>
                <w:lang w:val="es-BO"/>
              </w:rPr>
              <w:t xml:space="preserve"> </w:t>
            </w:r>
            <w:r w:rsidR="00897F9C">
              <w:rPr>
                <w:rFonts w:ascii="Arial" w:hAnsi="Arial" w:cs="Arial"/>
                <w:b/>
                <w:lang w:val="es-BO"/>
              </w:rPr>
              <w:t>(</w:t>
            </w:r>
            <w:r w:rsidR="00DE3897">
              <w:rPr>
                <w:rFonts w:ascii="Arial" w:hAnsi="Arial" w:cs="Arial"/>
                <w:b/>
                <w:lang w:val="es-BO"/>
              </w:rPr>
              <w:t>Setenta y Nueve Mi</w:t>
            </w:r>
            <w:r w:rsidR="00897F9C" w:rsidRPr="00897F9C">
              <w:rPr>
                <w:rFonts w:ascii="Arial" w:hAnsi="Arial" w:cs="Arial"/>
                <w:b/>
                <w:lang w:val="es-BO"/>
              </w:rPr>
              <w:t xml:space="preserve">l </w:t>
            </w:r>
            <w:r w:rsidR="00DE3897">
              <w:rPr>
                <w:rFonts w:ascii="Arial" w:hAnsi="Arial" w:cs="Arial"/>
                <w:b/>
                <w:lang w:val="es-BO"/>
              </w:rPr>
              <w:t>Ochocientos</w:t>
            </w:r>
            <w:r w:rsidR="00897F9C" w:rsidRPr="00897F9C">
              <w:rPr>
                <w:rFonts w:ascii="Arial" w:hAnsi="Arial" w:cs="Arial"/>
                <w:b/>
                <w:lang w:val="es-BO"/>
              </w:rPr>
              <w:t xml:space="preserve"> </w:t>
            </w:r>
            <w:r w:rsidR="00DE3897">
              <w:rPr>
                <w:rFonts w:ascii="Arial" w:hAnsi="Arial" w:cs="Arial"/>
                <w:b/>
                <w:lang w:val="es-BO"/>
              </w:rPr>
              <w:t>00</w:t>
            </w:r>
            <w:r w:rsidR="00897F9C" w:rsidRPr="00897F9C">
              <w:rPr>
                <w:rFonts w:ascii="Arial" w:hAnsi="Arial" w:cs="Arial"/>
                <w:b/>
                <w:lang w:val="es-BO"/>
              </w:rPr>
              <w:t>/100</w:t>
            </w:r>
            <w:r w:rsidR="00897F9C">
              <w:rPr>
                <w:rFonts w:ascii="Arial" w:hAnsi="Arial" w:cs="Arial"/>
                <w:b/>
                <w:lang w:val="es-BO"/>
              </w:rPr>
              <w:t xml:space="preserve"> 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D14000">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470B20B8" w:rsidR="000C0B93" w:rsidRPr="00F75995" w:rsidRDefault="000C0B93" w:rsidP="00245453">
            <w:pPr>
              <w:rPr>
                <w:rFonts w:ascii="Arial" w:hAnsi="Arial" w:cs="Arial"/>
                <w:b/>
                <w:szCs w:val="2"/>
                <w:lang w:val="es-BO"/>
              </w:rPr>
            </w:pP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4B0DF7" w14:textId="10F31454" w:rsidR="000C0B93" w:rsidRPr="00F75995" w:rsidRDefault="00D14000" w:rsidP="00D14000">
            <w:pPr>
              <w:jc w:val="center"/>
              <w:rPr>
                <w:rFonts w:ascii="Arial" w:hAnsi="Arial" w:cs="Arial"/>
                <w:szCs w:val="2"/>
                <w:lang w:val="es-BO"/>
              </w:rPr>
            </w:pPr>
            <w:r>
              <w:rPr>
                <w:rFonts w:ascii="Arial" w:hAnsi="Arial" w:cs="Arial"/>
                <w:b/>
                <w:szCs w:val="2"/>
                <w:lang w:val="es-BO"/>
              </w:rPr>
              <w:t>X</w:t>
            </w: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3F69393D" w:rsidR="007277DC" w:rsidRPr="008664F6" w:rsidRDefault="00861FD3" w:rsidP="00C241B2">
            <w:pPr>
              <w:jc w:val="both"/>
              <w:rPr>
                <w:rFonts w:ascii="Arial" w:hAnsi="Arial" w:cs="Arial"/>
                <w:color w:val="000099"/>
                <w:lang w:val="es-BO"/>
              </w:rPr>
            </w:pPr>
            <w:r w:rsidRPr="00861FD3">
              <w:rPr>
                <w:rFonts w:ascii="Arial" w:hAnsi="Arial" w:cs="Arial"/>
                <w:lang w:val="es-BO"/>
              </w:rPr>
              <w:t>Para la ejecución del servicio el proveedor tendrá un plazo de ocho (8) días calendario, computable a partir del día siguiente hábil a la firma de la orden de servicio.</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D14000">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D5751FA" w14:textId="40421500" w:rsidR="001A5C3F" w:rsidRPr="008664F6" w:rsidRDefault="00F014C7" w:rsidP="00AC597F">
            <w:pPr>
              <w:pStyle w:val="Textoindependiente3"/>
              <w:jc w:val="both"/>
              <w:rPr>
                <w:rFonts w:ascii="Arial" w:hAnsi="Arial" w:cs="Arial"/>
                <w:color w:val="000099"/>
                <w:lang w:val="es-BO" w:eastAsia="es-ES"/>
              </w:rPr>
            </w:pPr>
            <w:r w:rsidRPr="00F014C7">
              <w:rPr>
                <w:rFonts w:ascii="Arial" w:hAnsi="Arial" w:cs="Arial"/>
                <w:lang w:val="es-BO" w:eastAsia="es-ES"/>
              </w:rPr>
              <w:t>El servicio deberá ser realizado en el Edificio Principal del BCB, (La Paz Zona Central - Calle Ayacucho esq. Mercado).</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D14000">
        <w:trPr>
          <w:trHeight w:val="129"/>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8062CD" w:rsidRDefault="000C0B93" w:rsidP="00245453">
            <w:pPr>
              <w:jc w:val="right"/>
              <w:rPr>
                <w:rFonts w:ascii="Arial" w:hAnsi="Arial" w:cs="Arial"/>
                <w:lang w:val="es-BO"/>
              </w:rPr>
            </w:pPr>
            <w:r w:rsidRPr="008062CD">
              <w:rPr>
                <w:rFonts w:ascii="Arial" w:hAnsi="Arial" w:cs="Arial"/>
                <w:lang w:val="es-BO"/>
              </w:rPr>
              <w:t xml:space="preserve">Garantía de Cumplimiento </w:t>
            </w:r>
          </w:p>
          <w:p w14:paraId="23D56210" w14:textId="77777777" w:rsidR="000C0B93" w:rsidRPr="008062CD" w:rsidRDefault="000C0B93" w:rsidP="00245453">
            <w:pPr>
              <w:jc w:val="right"/>
              <w:rPr>
                <w:rFonts w:ascii="Arial" w:hAnsi="Arial" w:cs="Arial"/>
                <w:lang w:val="es-BO"/>
              </w:rPr>
            </w:pPr>
            <w:r w:rsidRPr="008062CD">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768FF7D7" w:rsidR="000C0B93" w:rsidRPr="008062CD" w:rsidRDefault="00D14000" w:rsidP="002962AF">
            <w:pPr>
              <w:jc w:val="both"/>
              <w:rPr>
                <w:rFonts w:ascii="Arial" w:hAnsi="Arial" w:cs="Arial"/>
                <w:b/>
                <w:i/>
                <w:strike/>
                <w:color w:val="C00000"/>
                <w:lang w:val="es-BO"/>
              </w:rPr>
            </w:pPr>
            <w:r w:rsidRPr="008062CD">
              <w:rPr>
                <w:rFonts w:ascii="Arial" w:hAnsi="Arial" w:cs="Arial"/>
                <w:b/>
                <w:i/>
                <w:lang w:val="es-BO"/>
              </w:rPr>
              <w:t>Para el cumplimiento del presente proceso no se requiere ninguna garantía.</w:t>
            </w: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7777777" w:rsidR="000C0B93" w:rsidRPr="00585653" w:rsidRDefault="000C0B93" w:rsidP="00245453">
            <w:pPr>
              <w:jc w:val="center"/>
              <w:rPr>
                <w:rFonts w:ascii="Arial" w:hAnsi="Arial" w:cs="Arial"/>
                <w:b/>
              </w:rPr>
            </w:pPr>
            <w:r w:rsidRPr="00585653">
              <w:rPr>
                <w:rFonts w:ascii="Arial" w:hAnsi="Arial" w:cs="Arial"/>
                <w:b/>
              </w:rPr>
              <w:t>X</w:t>
            </w:r>
          </w:p>
        </w:tc>
        <w:tc>
          <w:tcPr>
            <w:tcW w:w="6375" w:type="dxa"/>
            <w:tcBorders>
              <w:left w:val="single" w:sz="4" w:space="0" w:color="auto"/>
            </w:tcBorders>
            <w:shd w:val="clear" w:color="auto" w:fill="auto"/>
          </w:tcPr>
          <w:p w14:paraId="685786B0" w14:textId="77777777" w:rsidR="000C0B93" w:rsidRPr="00585653" w:rsidRDefault="000C0B93" w:rsidP="00245453">
            <w:pPr>
              <w:rPr>
                <w:rFonts w:ascii="Arial" w:hAnsi="Arial" w:cs="Arial"/>
              </w:rPr>
            </w:pPr>
            <w:r w:rsidRPr="00585653">
              <w:rPr>
                <w:rFonts w:ascii="Arial" w:hAnsi="Arial" w:cs="Arial"/>
              </w:rPr>
              <w:t>Presupuesto de la gestión en curso</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77777777" w:rsidR="000C0B93" w:rsidRPr="00585653" w:rsidRDefault="000C0B93" w:rsidP="00245453">
            <w:pPr>
              <w:rPr>
                <w:rFonts w:ascii="Arial" w:hAnsi="Arial" w:cs="Arial"/>
              </w:rPr>
            </w:pP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2D0E44CC" w:rsidR="000C0B93" w:rsidRPr="00585653" w:rsidRDefault="000C0B93" w:rsidP="0068606A">
            <w:pPr>
              <w:jc w:val="center"/>
              <w:rPr>
                <w:rFonts w:ascii="Arial" w:hAnsi="Arial" w:cs="Arial"/>
                <w:lang w:val="es-BO"/>
              </w:rPr>
            </w:pPr>
            <w:r w:rsidRPr="00585653">
              <w:rPr>
                <w:rFonts w:ascii="Arial" w:hAnsi="Arial" w:cs="Arial"/>
                <w:lang w:val="es-BO" w:eastAsia="es-BO"/>
              </w:rPr>
              <w:t xml:space="preserve">Edificio Principal del Banco Central de Bolivia, </w:t>
            </w:r>
            <w:r w:rsidR="0068606A">
              <w:rPr>
                <w:rFonts w:ascii="Arial" w:hAnsi="Arial" w:cs="Arial"/>
                <w:lang w:val="es-BO" w:eastAsia="es-BO"/>
              </w:rPr>
              <w:t>Calle Ayacucho E</w:t>
            </w:r>
            <w:r w:rsidRPr="00585653">
              <w:rPr>
                <w:rFonts w:ascii="Arial" w:hAnsi="Arial" w:cs="Arial"/>
                <w:lang w:val="es-BO" w:eastAsia="es-BO"/>
              </w:rPr>
              <w:t>squin</w:t>
            </w:r>
            <w:r w:rsidR="0068606A">
              <w:rPr>
                <w:rFonts w:ascii="Arial" w:hAnsi="Arial" w:cs="Arial"/>
                <w:lang w:val="es-BO" w:eastAsia="es-BO"/>
              </w:rPr>
              <w:t xml:space="preserve">a Mercado, </w:t>
            </w:r>
            <w:r w:rsidRPr="00585653">
              <w:rPr>
                <w:rFonts w:ascii="Arial" w:hAnsi="Arial" w:cs="Arial"/>
                <w:lang w:val="es-BO" w:eastAsia="es-BO"/>
              </w:rPr>
              <w:t>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20C4F62D" w:rsidR="000C0B93" w:rsidRPr="00585653" w:rsidRDefault="002962AF" w:rsidP="0052279B">
            <w:pPr>
              <w:jc w:val="center"/>
              <w:rPr>
                <w:rFonts w:ascii="Arial" w:hAnsi="Arial" w:cs="Arial"/>
                <w:lang w:val="es-BO"/>
              </w:rPr>
            </w:pPr>
            <w:r>
              <w:rPr>
                <w:rFonts w:ascii="Arial" w:hAnsi="Arial" w:cs="Arial"/>
                <w:lang w:val="es-BO" w:eastAsia="es-BO"/>
              </w:rPr>
              <w:t>08:0</w:t>
            </w:r>
            <w:r w:rsidR="00CD5EB0" w:rsidRPr="00585653">
              <w:rPr>
                <w:rFonts w:ascii="Arial" w:hAnsi="Arial" w:cs="Arial"/>
                <w:lang w:val="es-BO" w:eastAsia="es-BO"/>
              </w:rPr>
              <w:t>0</w:t>
            </w:r>
            <w:r w:rsidR="000710B6" w:rsidRPr="00585653">
              <w:rPr>
                <w:rFonts w:ascii="Arial" w:hAnsi="Arial" w:cs="Arial"/>
                <w:bCs/>
                <w:lang w:val="es-BO" w:eastAsia="es-BO"/>
              </w:rPr>
              <w:t xml:space="preserve"> a 1</w:t>
            </w:r>
            <w:r w:rsidR="00CD5EB0" w:rsidRPr="00585653">
              <w:rPr>
                <w:rFonts w:ascii="Arial" w:hAnsi="Arial" w:cs="Arial"/>
                <w:bCs/>
                <w:lang w:val="es-BO" w:eastAsia="es-BO"/>
              </w:rPr>
              <w:t>6</w:t>
            </w:r>
            <w:r w:rsidR="000C0B93" w:rsidRPr="00585653">
              <w:rPr>
                <w:rFonts w:ascii="Arial" w:hAnsi="Arial" w:cs="Arial"/>
                <w:bCs/>
                <w:lang w:val="es-BO" w:eastAsia="es-BO"/>
              </w:rPr>
              <w:t>:</w:t>
            </w:r>
            <w:r>
              <w:rPr>
                <w:rFonts w:ascii="Arial" w:hAnsi="Arial" w:cs="Arial"/>
                <w:bCs/>
                <w:lang w:val="es-BO" w:eastAsia="es-BO"/>
              </w:rPr>
              <w:t>0</w:t>
            </w:r>
            <w:r w:rsidR="00CD5EB0" w:rsidRPr="00585653">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4485CEE4" w:rsidR="000C0B93" w:rsidRPr="00585653" w:rsidRDefault="00E74555" w:rsidP="00245453">
            <w:pPr>
              <w:jc w:val="center"/>
              <w:rPr>
                <w:rFonts w:ascii="Arial" w:hAnsi="Arial" w:cs="Arial"/>
                <w:lang w:val="es-BO"/>
              </w:rPr>
            </w:pPr>
            <w:r>
              <w:rPr>
                <w:rFonts w:ascii="Arial" w:hAnsi="Arial" w:cs="Arial"/>
                <w:sz w:val="13"/>
                <w:szCs w:val="13"/>
                <w:lang w:val="es-BO" w:eastAsia="es-BO"/>
              </w:rPr>
              <w:t>Esperanza Mamani Mercado</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1131480F" w:rsidR="000C0B93" w:rsidRPr="00585653" w:rsidRDefault="00E74555" w:rsidP="007B08FC">
            <w:pPr>
              <w:jc w:val="center"/>
              <w:rPr>
                <w:rFonts w:ascii="Arial" w:hAnsi="Arial" w:cs="Arial"/>
                <w:lang w:val="es-BO"/>
              </w:rPr>
            </w:pPr>
            <w:r>
              <w:rPr>
                <w:rFonts w:ascii="Arial" w:hAnsi="Arial" w:cs="Arial"/>
                <w:sz w:val="13"/>
                <w:szCs w:val="13"/>
                <w:lang w:val="es-BO" w:eastAsia="es-BO"/>
              </w:rPr>
              <w:t>Profesional en Compras y Contrataciones</w:t>
            </w:r>
            <w:r w:rsidR="007D17F0">
              <w:rPr>
                <w:rFonts w:ascii="Arial" w:hAnsi="Arial" w:cs="Arial"/>
                <w:sz w:val="13"/>
                <w:szCs w:val="13"/>
                <w:lang w:val="es-BO" w:eastAsia="es-BO"/>
              </w:rPr>
              <w:t xml:space="preserve"> </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19726D51" w:rsidR="000C0B93" w:rsidRPr="00585653" w:rsidRDefault="00D14000" w:rsidP="00D14000">
            <w:pPr>
              <w:jc w:val="center"/>
              <w:rPr>
                <w:rFonts w:ascii="Arial" w:hAnsi="Arial" w:cs="Arial"/>
                <w:lang w:val="es-BO"/>
              </w:rPr>
            </w:pPr>
            <w:r w:rsidRPr="00D14000">
              <w:rPr>
                <w:rFonts w:ascii="Arial" w:hAnsi="Arial" w:cs="Arial"/>
                <w:sz w:val="13"/>
                <w:szCs w:val="13"/>
                <w:lang w:val="es-BO" w:eastAsia="es-BO"/>
              </w:rPr>
              <w:t>Departamento</w:t>
            </w:r>
            <w:r w:rsidR="000C0B93" w:rsidRPr="00585653">
              <w:rPr>
                <w:rFonts w:ascii="Arial" w:hAnsi="Arial" w:cs="Arial"/>
                <w:sz w:val="13"/>
                <w:szCs w:val="13"/>
                <w:lang w:val="es-BO" w:eastAsia="es-BO"/>
              </w:rPr>
              <w:t xml:space="preserve">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2E9772F3" w:rsidR="000C0B93" w:rsidRPr="00CD5EB0" w:rsidRDefault="0053409C" w:rsidP="00DE3897">
            <w:pPr>
              <w:jc w:val="center"/>
              <w:rPr>
                <w:rFonts w:ascii="Arial" w:hAnsi="Arial" w:cs="Arial"/>
                <w:sz w:val="13"/>
                <w:szCs w:val="13"/>
                <w:lang w:val="es-BO" w:eastAsia="es-BO"/>
              </w:rPr>
            </w:pPr>
            <w:r w:rsidRPr="0053409C">
              <w:rPr>
                <w:rFonts w:ascii="Arial" w:hAnsi="Arial" w:cs="Arial"/>
                <w:sz w:val="13"/>
                <w:szCs w:val="13"/>
                <w:lang w:val="es-BO" w:eastAsia="es-BO"/>
              </w:rPr>
              <w:t>Augusto Fabián Parrado Ugarte</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6B72FAA6" w:rsidR="000C0B93" w:rsidRPr="00CD5EB0" w:rsidRDefault="0053409C" w:rsidP="00DE3897">
            <w:pPr>
              <w:jc w:val="center"/>
              <w:rPr>
                <w:rFonts w:ascii="Arial" w:hAnsi="Arial" w:cs="Arial"/>
                <w:sz w:val="13"/>
                <w:szCs w:val="13"/>
                <w:lang w:val="es-BO" w:eastAsia="es-BO"/>
              </w:rPr>
            </w:pPr>
            <w:r w:rsidRPr="0053409C">
              <w:rPr>
                <w:rFonts w:ascii="Arial" w:hAnsi="Arial" w:cs="Arial"/>
                <w:sz w:val="13"/>
                <w:szCs w:val="13"/>
                <w:lang w:val="es-BO" w:eastAsia="es-BO"/>
              </w:rPr>
              <w:t>Analista en Sistemas de Seguridad Electrónica</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23EB3292" w:rsidR="000C0B93" w:rsidRPr="00CD5EB0" w:rsidRDefault="00DE3897" w:rsidP="002962AF">
            <w:pPr>
              <w:jc w:val="center"/>
              <w:rPr>
                <w:rFonts w:ascii="Arial" w:hAnsi="Arial" w:cs="Arial"/>
                <w:sz w:val="13"/>
                <w:szCs w:val="13"/>
                <w:lang w:val="es-BO" w:eastAsia="es-BO"/>
              </w:rPr>
            </w:pPr>
            <w:r w:rsidRPr="00DE3897">
              <w:rPr>
                <w:rFonts w:ascii="Arial" w:hAnsi="Arial" w:cs="Arial"/>
                <w:sz w:val="13"/>
                <w:szCs w:val="13"/>
                <w:lang w:val="es-BO" w:eastAsia="es-BO"/>
              </w:rPr>
              <w:t>Subgerencia de Gestión de Riesgos</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D14000">
        <w:trPr>
          <w:trHeight w:val="427"/>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5B2D85E1" w:rsidR="000C0B93" w:rsidRPr="00DD0BF4" w:rsidRDefault="000C0B93" w:rsidP="00245453">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sidR="00E74555">
              <w:rPr>
                <w:rFonts w:ascii="Arial" w:hAnsi="Arial" w:cs="Arial"/>
                <w:bCs/>
                <w:sz w:val="15"/>
                <w:szCs w:val="15"/>
                <w:lang w:val="es-BO" w:eastAsia="es-BO"/>
              </w:rPr>
              <w:t>15</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1D122DA3" w14:textId="5C59FE37" w:rsidR="000C0B93" w:rsidRPr="00DD0BF4" w:rsidRDefault="00D14000" w:rsidP="0053409C">
            <w:pPr>
              <w:rPr>
                <w:rFonts w:ascii="Arial" w:hAnsi="Arial" w:cs="Arial"/>
                <w:lang w:val="es-BO"/>
              </w:rPr>
            </w:pPr>
            <w:r>
              <w:rPr>
                <w:rFonts w:ascii="Arial" w:hAnsi="Arial" w:cs="Arial"/>
                <w:bCs/>
                <w:sz w:val="15"/>
                <w:szCs w:val="15"/>
                <w:lang w:val="es-BO" w:eastAsia="es-BO"/>
              </w:rPr>
              <w:t>4</w:t>
            </w:r>
            <w:r w:rsidR="00DE3897">
              <w:rPr>
                <w:rFonts w:ascii="Arial" w:hAnsi="Arial" w:cs="Arial"/>
                <w:bCs/>
                <w:sz w:val="15"/>
                <w:szCs w:val="15"/>
                <w:lang w:val="es-BO" w:eastAsia="es-BO"/>
              </w:rPr>
              <w:t>6</w:t>
            </w:r>
            <w:r>
              <w:rPr>
                <w:rFonts w:ascii="Arial" w:hAnsi="Arial" w:cs="Arial"/>
                <w:bCs/>
                <w:sz w:val="15"/>
                <w:szCs w:val="15"/>
                <w:lang w:val="es-BO" w:eastAsia="es-BO"/>
              </w:rPr>
              <w:t>1</w:t>
            </w:r>
            <w:r w:rsidR="0053409C">
              <w:rPr>
                <w:rFonts w:ascii="Arial" w:hAnsi="Arial" w:cs="Arial"/>
                <w:bCs/>
                <w:sz w:val="15"/>
                <w:szCs w:val="15"/>
                <w:lang w:val="es-BO" w:eastAsia="es-BO"/>
              </w:rPr>
              <w:t>5</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6ECD1B7B" w:rsidR="000C0B93" w:rsidRPr="00DD0BF4" w:rsidRDefault="003C6394" w:rsidP="007D17F0">
            <w:pPr>
              <w:snapToGrid w:val="0"/>
              <w:ind w:left="36" w:firstLine="36"/>
              <w:rPr>
                <w:rFonts w:ascii="Arial" w:hAnsi="Arial" w:cs="Arial"/>
                <w:sz w:val="12"/>
                <w:szCs w:val="14"/>
                <w:lang w:val="pt-BR" w:eastAsia="es-BO"/>
              </w:rPr>
            </w:pPr>
            <w:hyperlink r:id="rId14" w:history="1">
              <w:r w:rsidR="00E74555" w:rsidRPr="0032002D">
                <w:rPr>
                  <w:rStyle w:val="Hipervnculo"/>
                  <w:rFonts w:ascii="Arial" w:hAnsi="Arial" w:cs="Arial"/>
                  <w:sz w:val="12"/>
                  <w:szCs w:val="14"/>
                  <w:lang w:val="pt-BR" w:eastAsia="es-BO"/>
                </w:rPr>
                <w:t>emamani@bcb.gob.bo</w:t>
              </w:r>
            </w:hyperlink>
          </w:p>
          <w:p w14:paraId="26FD5958" w14:textId="77777777" w:rsidR="000C0B93" w:rsidRPr="00DD0BF4" w:rsidRDefault="000C0B93" w:rsidP="007D17F0">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4DA898B1" w14:textId="77777777" w:rsidR="0053409C" w:rsidRDefault="0053409C" w:rsidP="007D17F0">
            <w:pPr>
              <w:rPr>
                <w:rStyle w:val="Hipervnculo"/>
                <w:rFonts w:ascii="Arial" w:hAnsi="Arial" w:cs="Arial"/>
                <w:sz w:val="12"/>
                <w:szCs w:val="14"/>
                <w:lang w:val="pt-BR" w:eastAsia="es-BO"/>
              </w:rPr>
            </w:pPr>
            <w:r w:rsidRPr="0053409C">
              <w:rPr>
                <w:rStyle w:val="Hipervnculo"/>
                <w:rFonts w:ascii="Arial" w:hAnsi="Arial" w:cs="Arial"/>
                <w:sz w:val="12"/>
                <w:szCs w:val="14"/>
                <w:lang w:val="pt-BR" w:eastAsia="es-BO"/>
              </w:rPr>
              <w:t xml:space="preserve">aparrado@bcb.gob.bo </w:t>
            </w:r>
          </w:p>
          <w:p w14:paraId="5C35C3CC" w14:textId="57F69272" w:rsidR="000C0B93" w:rsidRPr="00DD0BF4" w:rsidRDefault="000C0B93" w:rsidP="007D17F0">
            <w:pPr>
              <w:rPr>
                <w:rFonts w:ascii="Arial" w:hAnsi="Arial" w:cs="Arial"/>
                <w:lang w:val="es-BO"/>
              </w:rPr>
            </w:pPr>
            <w:r w:rsidRPr="00DD0BF4">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585653">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54724247" w14:textId="77777777" w:rsidR="00AC597F" w:rsidRPr="00AC597F" w:rsidRDefault="00AC597F" w:rsidP="00AC597F">
      <w:pPr>
        <w:pStyle w:val="Puesto"/>
        <w:spacing w:before="0" w:after="0"/>
        <w:ind w:left="432"/>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lastRenderedPageBreak/>
        <w:t>CRONOGRAMA DE PLAZOS</w:t>
      </w:r>
      <w:bookmarkEnd w:id="159"/>
    </w:p>
    <w:p w14:paraId="42B14CEF" w14:textId="77777777" w:rsidR="00435C41" w:rsidRPr="0098306F" w:rsidRDefault="00435C41" w:rsidP="00B35DBB">
      <w:pPr>
        <w:rPr>
          <w:sz w:val="2"/>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8F50C7">
        <w:trPr>
          <w:trHeight w:val="880"/>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D74902" w:rsidRDefault="00084633" w:rsidP="00313176">
            <w:pPr>
              <w:ind w:left="113" w:right="113"/>
              <w:jc w:val="both"/>
              <w:rPr>
                <w:rFonts w:ascii="Arial" w:hAnsi="Arial" w:cs="Arial"/>
                <w:sz w:val="12"/>
                <w:lang w:val="es-BO"/>
              </w:rPr>
            </w:pPr>
            <w:r w:rsidRPr="00D74902">
              <w:rPr>
                <w:rFonts w:ascii="Arial" w:hAnsi="Arial" w:cs="Arial"/>
                <w:sz w:val="12"/>
                <w:lang w:val="es-BO"/>
              </w:rPr>
              <w:t xml:space="preserve">De acuerdo con lo establecido en el Artículo 47 de las NB-SABS, los siguientes plazos son de cumplimiento obligatorio:  </w:t>
            </w:r>
          </w:p>
          <w:p w14:paraId="327FE596" w14:textId="77777777" w:rsidR="00084633" w:rsidRPr="00D74902" w:rsidRDefault="00084633" w:rsidP="00065F31">
            <w:pPr>
              <w:pStyle w:val="Prrafodelista"/>
              <w:numPr>
                <w:ilvl w:val="2"/>
                <w:numId w:val="24"/>
              </w:numPr>
              <w:ind w:left="356" w:right="113" w:hanging="284"/>
              <w:jc w:val="both"/>
              <w:rPr>
                <w:rFonts w:ascii="Arial" w:hAnsi="Arial" w:cs="Arial"/>
                <w:sz w:val="12"/>
                <w:lang w:val="es-BO"/>
              </w:rPr>
            </w:pPr>
            <w:r w:rsidRPr="00D74902">
              <w:rPr>
                <w:rFonts w:ascii="Arial" w:hAnsi="Arial" w:cs="Arial"/>
                <w:sz w:val="12"/>
                <w:lang w:val="es-BO"/>
              </w:rPr>
              <w:t>Presentación de propuestas:</w:t>
            </w:r>
          </w:p>
          <w:p w14:paraId="6F9779CA" w14:textId="77777777" w:rsidR="00084633" w:rsidRPr="00D74902" w:rsidRDefault="00084633" w:rsidP="00065F31">
            <w:pPr>
              <w:pStyle w:val="Prrafodelista"/>
              <w:numPr>
                <w:ilvl w:val="0"/>
                <w:numId w:val="31"/>
              </w:numPr>
              <w:ind w:left="781" w:right="113" w:hanging="425"/>
              <w:jc w:val="both"/>
              <w:rPr>
                <w:rFonts w:ascii="Arial" w:hAnsi="Arial" w:cs="Arial"/>
                <w:sz w:val="12"/>
                <w:lang w:val="es-BO"/>
              </w:rPr>
            </w:pPr>
            <w:r w:rsidRPr="00D74902">
              <w:rPr>
                <w:rFonts w:ascii="Arial" w:hAnsi="Arial" w:cs="Arial"/>
                <w:sz w:val="12"/>
                <w:lang w:val="es-BO"/>
              </w:rPr>
              <w:t>Para contrataciones hasta Bs.200.000.- (DOSCIENTOS MIL 00/100 BOLIVIANOS), plazo mínimo cuatro (4) días hábiles;</w:t>
            </w:r>
          </w:p>
          <w:p w14:paraId="21283378" w14:textId="77777777" w:rsidR="00084633" w:rsidRPr="00D74902" w:rsidRDefault="00084633" w:rsidP="00065F31">
            <w:pPr>
              <w:pStyle w:val="Prrafodelista"/>
              <w:numPr>
                <w:ilvl w:val="0"/>
                <w:numId w:val="31"/>
              </w:numPr>
              <w:ind w:left="781" w:right="113" w:hanging="425"/>
              <w:jc w:val="both"/>
              <w:rPr>
                <w:rFonts w:ascii="Arial" w:hAnsi="Arial" w:cs="Arial"/>
                <w:sz w:val="12"/>
                <w:lang w:val="es-BO"/>
              </w:rPr>
            </w:pPr>
            <w:r w:rsidRPr="00D74902">
              <w:rPr>
                <w:rFonts w:ascii="Arial" w:hAnsi="Arial" w:cs="Arial"/>
                <w:sz w:val="12"/>
                <w:lang w:val="es-BO"/>
              </w:rPr>
              <w:t>Para contrataciones mayores a Bs.200.000.- (DOSCIENTOS MIL 00/100 BOLIVIANOS) hasta Bs1.000.000.- (UN MILLÓN 00/100 BOLIVIANOS), plazo mínimo ocho (8) días hábiles.</w:t>
            </w:r>
          </w:p>
          <w:p w14:paraId="1E4B4A74" w14:textId="34661164" w:rsidR="00084633" w:rsidRPr="00D74902" w:rsidRDefault="00435C41" w:rsidP="00313176">
            <w:pPr>
              <w:ind w:left="113" w:right="113"/>
              <w:jc w:val="both"/>
              <w:rPr>
                <w:rFonts w:ascii="Arial" w:hAnsi="Arial" w:cs="Arial"/>
                <w:sz w:val="12"/>
                <w:lang w:val="es-BO"/>
              </w:rPr>
            </w:pPr>
            <w:r w:rsidRPr="00D74902">
              <w:rPr>
                <w:rFonts w:ascii="Arial" w:hAnsi="Arial" w:cs="Arial"/>
                <w:sz w:val="12"/>
                <w:lang w:val="es-BO"/>
              </w:rPr>
              <w:t xml:space="preserve">      </w:t>
            </w:r>
            <w:r w:rsidR="00084633" w:rsidRPr="00D74902">
              <w:rPr>
                <w:rFonts w:ascii="Arial" w:hAnsi="Arial" w:cs="Arial"/>
                <w:sz w:val="12"/>
                <w:lang w:val="es-BO"/>
              </w:rPr>
              <w:t>Ambos computables a partir del día siguiente hábil de la publicación de la convocatoria</w:t>
            </w:r>
            <w:r w:rsidR="008A23C1" w:rsidRPr="00D74902">
              <w:rPr>
                <w:rFonts w:ascii="Arial" w:hAnsi="Arial" w:cs="Arial"/>
                <w:sz w:val="12"/>
                <w:lang w:val="es-BO"/>
              </w:rPr>
              <w:t xml:space="preserve"> en el SICOES</w:t>
            </w:r>
            <w:r w:rsidR="00084633" w:rsidRPr="00D74902">
              <w:rPr>
                <w:rFonts w:ascii="Arial" w:hAnsi="Arial" w:cs="Arial"/>
                <w:sz w:val="12"/>
                <w:lang w:val="es-BO"/>
              </w:rPr>
              <w:t>;</w:t>
            </w:r>
          </w:p>
          <w:p w14:paraId="4973FF09" w14:textId="77777777" w:rsidR="00084633" w:rsidRPr="00D74902" w:rsidRDefault="00084633" w:rsidP="00065F31">
            <w:pPr>
              <w:pStyle w:val="Prrafodelista"/>
              <w:numPr>
                <w:ilvl w:val="2"/>
                <w:numId w:val="24"/>
              </w:numPr>
              <w:ind w:left="356" w:right="113" w:hanging="284"/>
              <w:jc w:val="both"/>
              <w:rPr>
                <w:rFonts w:ascii="Arial" w:hAnsi="Arial" w:cs="Arial"/>
                <w:sz w:val="12"/>
                <w:szCs w:val="16"/>
                <w:lang w:val="es-BO"/>
              </w:rPr>
            </w:pPr>
            <w:r w:rsidRPr="00D74902">
              <w:rPr>
                <w:rFonts w:ascii="Arial" w:hAnsi="Arial" w:cs="Arial"/>
                <w:sz w:val="12"/>
                <w:szCs w:val="16"/>
                <w:lang w:val="es-BO"/>
              </w:rPr>
              <w:t>Presentación de documentos para la formalización de la contratación, plazo de entrega de documentos no menor a cuatro (4) días hábiles;</w:t>
            </w:r>
          </w:p>
          <w:p w14:paraId="020BCD45" w14:textId="77777777" w:rsidR="00084633" w:rsidRPr="00D74902" w:rsidRDefault="00084633" w:rsidP="00065F31">
            <w:pPr>
              <w:pStyle w:val="Prrafodelista"/>
              <w:numPr>
                <w:ilvl w:val="2"/>
                <w:numId w:val="24"/>
              </w:numPr>
              <w:ind w:left="356" w:right="113" w:hanging="284"/>
              <w:jc w:val="both"/>
              <w:rPr>
                <w:rFonts w:ascii="Arial" w:hAnsi="Arial" w:cs="Arial"/>
                <w:sz w:val="12"/>
                <w:szCs w:val="16"/>
                <w:lang w:val="es-BO"/>
              </w:rPr>
            </w:pPr>
            <w:r w:rsidRPr="00D74902">
              <w:rPr>
                <w:rFonts w:ascii="Arial" w:hAnsi="Arial" w:cs="Arial"/>
                <w:sz w:val="12"/>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D74902">
              <w:rPr>
                <w:rFonts w:ascii="Arial" w:hAnsi="Arial" w:cs="Arial"/>
                <w:b/>
                <w:sz w:val="12"/>
                <w:lang w:val="es-BO"/>
              </w:rPr>
              <w:t>El incumplimiento a los plazos señalados será considerado como inobservancia a la normativa.</w:t>
            </w:r>
          </w:p>
        </w:tc>
      </w:tr>
    </w:tbl>
    <w:p w14:paraId="4AC68F05" w14:textId="146CAA05" w:rsidR="00084633" w:rsidRPr="0098306F" w:rsidRDefault="00084633" w:rsidP="00B35DBB">
      <w:pPr>
        <w:rPr>
          <w:sz w:val="4"/>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98306F" w:rsidRDefault="00313176" w:rsidP="00313176">
      <w:pPr>
        <w:rPr>
          <w:rFonts w:cs="Arial"/>
          <w:sz w:val="4"/>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0C6821" w14:paraId="5E1719A4" w14:textId="77777777" w:rsidTr="008F50C7">
        <w:trPr>
          <w:trHeight w:val="22"/>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8F50C7">
        <w:trPr>
          <w:trHeight w:val="22"/>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B10482">
        <w:trPr>
          <w:trHeight w:val="4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8F50C7">
        <w:trPr>
          <w:trHeight w:val="16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2058ED4A" w:rsidR="00313176" w:rsidRPr="00585653" w:rsidRDefault="0053409C" w:rsidP="00B65632">
            <w:pPr>
              <w:adjustRightInd w:val="0"/>
              <w:snapToGrid w:val="0"/>
              <w:jc w:val="center"/>
              <w:rPr>
                <w:rFonts w:ascii="Arial" w:hAnsi="Arial" w:cs="Arial"/>
              </w:rPr>
            </w:pPr>
            <w:r>
              <w:rPr>
                <w:rFonts w:ascii="Arial" w:hAnsi="Arial" w:cs="Arial"/>
              </w:rPr>
              <w:t>0</w:t>
            </w:r>
            <w:r w:rsidR="00B65632">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4F101806" w:rsidR="00313176" w:rsidRPr="00585653" w:rsidRDefault="0053409C" w:rsidP="00DE3897">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1FB2E005" w:rsidR="00313176" w:rsidRPr="00585653" w:rsidRDefault="0098306F" w:rsidP="00552649">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496680EB" w:rsidR="00313176" w:rsidRPr="00A33246" w:rsidRDefault="00313176" w:rsidP="007977F3">
            <w:pPr>
              <w:adjustRightInd w:val="0"/>
              <w:snapToGrid w:val="0"/>
              <w:jc w:val="both"/>
              <w:rPr>
                <w:rFonts w:ascii="Arial" w:hAnsi="Arial" w:cs="Arial"/>
                <w:sz w:val="13"/>
                <w:szCs w:val="13"/>
              </w:rPr>
            </w:pPr>
            <w:r w:rsidRPr="00A33246">
              <w:rPr>
                <w:rFonts w:ascii="Arial" w:hAnsi="Arial" w:cs="Arial"/>
                <w:sz w:val="13"/>
                <w:szCs w:val="13"/>
              </w:rPr>
              <w:t>Piso 7, Edificio Principal del Banco Central de Bolivia, calle Ayacucho</w:t>
            </w:r>
            <w:r w:rsidR="0025164F" w:rsidRPr="00A33246">
              <w:rPr>
                <w:rFonts w:ascii="Arial" w:hAnsi="Arial" w:cs="Arial"/>
                <w:sz w:val="13"/>
                <w:szCs w:val="13"/>
              </w:rPr>
              <w:t>, esquina Mercado,</w:t>
            </w:r>
            <w:r w:rsidRPr="00A33246">
              <w:rPr>
                <w:rFonts w:ascii="Arial" w:hAnsi="Arial" w:cs="Arial"/>
                <w:sz w:val="13"/>
                <w:szCs w:val="13"/>
              </w:rPr>
              <w:t xml:space="preserve"> La Paz - Bolivia</w:t>
            </w:r>
          </w:p>
        </w:tc>
        <w:tc>
          <w:tcPr>
            <w:tcW w:w="74"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6A6E2FB1"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585653"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A33246" w:rsidRDefault="00313176" w:rsidP="00245453">
            <w:pPr>
              <w:adjustRightInd w:val="0"/>
              <w:snapToGrid w:val="0"/>
              <w:jc w:val="center"/>
              <w:rPr>
                <w:rFonts w:ascii="Arial" w:hAnsi="Arial" w:cs="Arial"/>
                <w:sz w:val="13"/>
                <w:szCs w:val="13"/>
              </w:rPr>
            </w:pPr>
          </w:p>
        </w:tc>
        <w:tc>
          <w:tcPr>
            <w:tcW w:w="74" w:type="pct"/>
            <w:vMerge/>
            <w:tcBorders>
              <w:left w:val="nil"/>
            </w:tcBorders>
            <w:shd w:val="clear" w:color="auto" w:fill="auto"/>
            <w:vAlign w:val="center"/>
          </w:tcPr>
          <w:p w14:paraId="5B2D0D90" w14:textId="77777777" w:rsidR="00313176" w:rsidRPr="00585653" w:rsidRDefault="00313176" w:rsidP="00245453">
            <w:pPr>
              <w:adjustRightInd w:val="0"/>
              <w:snapToGrid w:val="0"/>
              <w:rPr>
                <w:rFonts w:ascii="Arial" w:hAnsi="Arial" w:cs="Arial"/>
                <w:sz w:val="4"/>
                <w:szCs w:val="4"/>
              </w:rPr>
            </w:pPr>
          </w:p>
        </w:tc>
      </w:tr>
      <w:tr w:rsidR="00585653" w:rsidRPr="00585653" w14:paraId="3F1B8746" w14:textId="77777777" w:rsidTr="00B10482">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A33246" w:rsidRDefault="00313176" w:rsidP="00245453">
            <w:pPr>
              <w:adjustRightInd w:val="0"/>
              <w:snapToGrid w:val="0"/>
              <w:jc w:val="center"/>
              <w:rPr>
                <w:rFonts w:ascii="Arial" w:hAnsi="Arial" w:cs="Arial"/>
                <w:i/>
                <w:sz w:val="13"/>
                <w:szCs w:val="13"/>
              </w:rPr>
            </w:pPr>
          </w:p>
        </w:tc>
        <w:tc>
          <w:tcPr>
            <w:tcW w:w="74"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A849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5ECA60F3" w:rsidR="00313176" w:rsidRPr="00585653" w:rsidRDefault="007977F3" w:rsidP="00B65632">
            <w:pPr>
              <w:adjustRightInd w:val="0"/>
              <w:snapToGrid w:val="0"/>
              <w:jc w:val="center"/>
              <w:rPr>
                <w:rFonts w:ascii="Arial" w:hAnsi="Arial" w:cs="Arial"/>
              </w:rPr>
            </w:pPr>
            <w:r>
              <w:rPr>
                <w:rFonts w:ascii="Arial" w:hAnsi="Arial" w:cs="Arial"/>
              </w:rPr>
              <w:t>0</w:t>
            </w:r>
            <w:r w:rsidR="00B65632">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64503FDE" w:rsidR="00313176" w:rsidRPr="00585653" w:rsidRDefault="007977F3" w:rsidP="00245453">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311316CE" w:rsidR="00313176" w:rsidRPr="00585653" w:rsidRDefault="007977F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6B70CF92" w:rsidR="00313176" w:rsidRPr="00585653" w:rsidRDefault="007977F3" w:rsidP="00245453">
            <w:pPr>
              <w:adjustRightInd w:val="0"/>
              <w:snapToGrid w:val="0"/>
              <w:jc w:val="center"/>
              <w:rPr>
                <w:rFonts w:ascii="Arial" w:hAnsi="Arial" w:cs="Arial"/>
              </w:rPr>
            </w:pPr>
            <w:r>
              <w:rPr>
                <w:rFonts w:ascii="Arial" w:hAnsi="Arial" w:cs="Arial"/>
              </w:rPr>
              <w:t>15</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391793E2" w:rsidR="00313176" w:rsidRPr="00585653" w:rsidRDefault="007977F3"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47E9337C" w:rsidR="00313176" w:rsidRPr="00A33246" w:rsidRDefault="0053409C" w:rsidP="007977F3">
            <w:pPr>
              <w:adjustRightInd w:val="0"/>
              <w:snapToGrid w:val="0"/>
              <w:jc w:val="both"/>
              <w:rPr>
                <w:rFonts w:ascii="Arial" w:hAnsi="Arial" w:cs="Arial"/>
                <w:sz w:val="13"/>
                <w:szCs w:val="13"/>
              </w:rPr>
            </w:pPr>
            <w:r w:rsidRPr="00A33246">
              <w:rPr>
                <w:rFonts w:ascii="Arial" w:hAnsi="Arial" w:cs="Arial"/>
                <w:sz w:val="13"/>
                <w:szCs w:val="13"/>
              </w:rPr>
              <w:t xml:space="preserve">En el Edificio Principal del Banco Central de Bolivia (piso </w:t>
            </w:r>
            <w:r w:rsidR="007977F3" w:rsidRPr="00A33246">
              <w:rPr>
                <w:rFonts w:ascii="Arial" w:hAnsi="Arial" w:cs="Arial"/>
                <w:sz w:val="13"/>
                <w:szCs w:val="13"/>
              </w:rPr>
              <w:t>6</w:t>
            </w:r>
            <w:r w:rsidRPr="00A33246">
              <w:rPr>
                <w:rFonts w:ascii="Arial" w:hAnsi="Arial" w:cs="Arial"/>
                <w:sz w:val="13"/>
                <w:szCs w:val="13"/>
              </w:rPr>
              <w:t xml:space="preserve">) – Calle Ayacucho esq. Mercado, La Paz – Bolivia. Coordinar con </w:t>
            </w:r>
            <w:r w:rsidR="007977F3" w:rsidRPr="00A33246">
              <w:rPr>
                <w:rFonts w:ascii="Arial" w:hAnsi="Arial" w:cs="Arial"/>
                <w:sz w:val="13"/>
                <w:szCs w:val="13"/>
              </w:rPr>
              <w:t>Augusto Fabián Parrado Ugarte</w:t>
            </w:r>
            <w:r w:rsidRPr="00A33246">
              <w:rPr>
                <w:rFonts w:ascii="Arial" w:hAnsi="Arial" w:cs="Arial"/>
                <w:sz w:val="13"/>
                <w:szCs w:val="13"/>
              </w:rPr>
              <w:t xml:space="preserve"> - Tel. 2664</w:t>
            </w:r>
            <w:r w:rsidR="007977F3" w:rsidRPr="00A33246">
              <w:rPr>
                <w:rFonts w:ascii="Arial" w:hAnsi="Arial" w:cs="Arial"/>
                <w:sz w:val="13"/>
                <w:szCs w:val="13"/>
              </w:rPr>
              <w:t>615</w:t>
            </w:r>
            <w:r w:rsidRPr="00A33246">
              <w:rPr>
                <w:rFonts w:ascii="Arial" w:hAnsi="Arial" w:cs="Arial"/>
                <w:sz w:val="13"/>
                <w:szCs w:val="13"/>
              </w:rPr>
              <w:t>.</w:t>
            </w:r>
          </w:p>
        </w:tc>
        <w:tc>
          <w:tcPr>
            <w:tcW w:w="74"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4AA92A19" w14:textId="77777777" w:rsidTr="00A849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585653" w:rsidRDefault="00313176" w:rsidP="00245453">
            <w:pPr>
              <w:adjustRightInd w:val="0"/>
              <w:snapToGrid w:val="0"/>
              <w:rPr>
                <w:rFonts w:ascii="Arial" w:hAnsi="Arial" w:cs="Arial"/>
                <w:sz w:val="4"/>
                <w:szCs w:val="4"/>
              </w:rPr>
            </w:pPr>
          </w:p>
        </w:tc>
      </w:tr>
      <w:tr w:rsidR="00585653" w:rsidRPr="00585653" w14:paraId="50C043C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A849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313176" w:rsidRPr="00585653" w:rsidRDefault="00313176" w:rsidP="00245453">
            <w:pPr>
              <w:adjustRightInd w:val="0"/>
              <w:snapToGrid w:val="0"/>
              <w:jc w:val="center"/>
              <w:rPr>
                <w:rFonts w:ascii="Arial" w:hAnsi="Arial" w:cs="Arial"/>
                <w:b/>
                <w:i/>
              </w:rPr>
            </w:pPr>
            <w:r w:rsidRPr="00585653">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5431396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585653"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585653"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585653"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585653"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585653"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585653"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585653"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585653"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585653" w:rsidRDefault="00313176" w:rsidP="00245453">
            <w:pPr>
              <w:adjustRightInd w:val="0"/>
              <w:snapToGrid w:val="0"/>
              <w:rPr>
                <w:rFonts w:ascii="Arial" w:hAnsi="Arial" w:cs="Arial"/>
                <w:sz w:val="4"/>
                <w:szCs w:val="4"/>
              </w:rPr>
            </w:pPr>
          </w:p>
        </w:tc>
      </w:tr>
      <w:tr w:rsidR="00585653" w:rsidRPr="00585653" w14:paraId="2AB7A1ED" w14:textId="77777777" w:rsidTr="004913DA">
        <w:trPr>
          <w:trHeight w:val="10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552649" w:rsidRPr="00585653" w14:paraId="4C666240" w14:textId="77777777" w:rsidTr="004913DA">
        <w:trPr>
          <w:trHeight w:val="19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552649" w:rsidRPr="00585653" w:rsidRDefault="00552649" w:rsidP="00552649">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552649" w:rsidRPr="00585653" w:rsidRDefault="00552649" w:rsidP="00552649">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552649" w:rsidRPr="00585653" w:rsidRDefault="00552649" w:rsidP="00552649">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42CB9973" w:rsidR="00552649" w:rsidRPr="00BB42B2" w:rsidRDefault="007977F3" w:rsidP="00B65632">
            <w:pPr>
              <w:adjustRightInd w:val="0"/>
              <w:snapToGrid w:val="0"/>
              <w:jc w:val="center"/>
              <w:rPr>
                <w:rFonts w:ascii="Arial" w:hAnsi="Arial" w:cs="Arial"/>
              </w:rPr>
            </w:pPr>
            <w:r>
              <w:rPr>
                <w:rFonts w:ascii="Arial" w:hAnsi="Arial" w:cs="Arial"/>
              </w:rPr>
              <w:t>0</w:t>
            </w:r>
            <w:r w:rsidR="00B65632">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5687D936" w14:textId="7F10D6AA" w:rsidR="00552649" w:rsidRPr="00BB42B2" w:rsidRDefault="00552649" w:rsidP="00552649">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E66ADAE" w:rsidR="00552649" w:rsidRPr="00BB42B2" w:rsidRDefault="007977F3" w:rsidP="00552649">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552649" w:rsidRPr="00BB42B2" w:rsidRDefault="00552649" w:rsidP="00552649">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0FF3EF3D" w:rsidR="00552649" w:rsidRPr="00BB42B2" w:rsidRDefault="007977F3" w:rsidP="00552649">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552649" w:rsidRPr="00BB42B2" w:rsidRDefault="00552649" w:rsidP="0055264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552649" w:rsidRPr="00BB42B2" w:rsidRDefault="00552649" w:rsidP="00552649">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53E6A381" w:rsidR="00552649" w:rsidRPr="00BB42B2" w:rsidRDefault="007977F3" w:rsidP="006B3C92">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552649" w:rsidRPr="00BB42B2" w:rsidRDefault="00552649" w:rsidP="00552649">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01A90A17" w:rsidR="00552649" w:rsidRPr="00BB42B2" w:rsidRDefault="007977F3" w:rsidP="00552649">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552649" w:rsidRPr="00BB42B2" w:rsidRDefault="00552649" w:rsidP="0055264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552649" w:rsidRPr="00BB42B2" w:rsidRDefault="00552649" w:rsidP="00552649">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DD716" w14:textId="194ECF41" w:rsidR="00A33246" w:rsidRPr="008F50C7" w:rsidRDefault="007977F3" w:rsidP="008F50C7">
            <w:pPr>
              <w:widowControl w:val="0"/>
              <w:jc w:val="both"/>
              <w:rPr>
                <w:rFonts w:ascii="Arial" w:hAnsi="Arial" w:cs="Arial"/>
                <w:color w:val="548DD4" w:themeColor="text2" w:themeTint="99"/>
                <w:sz w:val="11"/>
                <w:szCs w:val="13"/>
              </w:rPr>
            </w:pPr>
            <w:r w:rsidRPr="008F50C7">
              <w:rPr>
                <w:rFonts w:ascii="Arial" w:hAnsi="Arial" w:cs="Arial"/>
                <w:sz w:val="11"/>
                <w:szCs w:val="13"/>
              </w:rPr>
              <w:t xml:space="preserve">Piso 7 (Dpto. de Compras y Contrataciones), edificio principal del BCB – Calle Ayacucho esq. Mercado, La Paz – Bolivia o conectarse al siguiente enlace a través de zoom: </w:t>
            </w:r>
            <w:r w:rsidR="00A33246" w:rsidRPr="008F50C7">
              <w:rPr>
                <w:rFonts w:ascii="Arial" w:hAnsi="Arial" w:cs="Arial"/>
                <w:color w:val="548DD4" w:themeColor="text2" w:themeTint="99"/>
                <w:sz w:val="11"/>
                <w:szCs w:val="13"/>
              </w:rPr>
              <w:t>https://bcb-gob-bo.zoom.us/j/87655238554?pwd=2lB3XZcA8zyqLLIb3FgzJTns47AQbt.1</w:t>
            </w:r>
          </w:p>
          <w:p w14:paraId="7C49FE15" w14:textId="77777777" w:rsidR="00A33246" w:rsidRPr="008F50C7" w:rsidRDefault="00A33246" w:rsidP="00A33246">
            <w:pPr>
              <w:rPr>
                <w:rFonts w:ascii="Arial" w:hAnsi="Arial" w:cs="Arial"/>
                <w:color w:val="548DD4" w:themeColor="text2" w:themeTint="99"/>
                <w:sz w:val="11"/>
                <w:szCs w:val="13"/>
              </w:rPr>
            </w:pPr>
            <w:r w:rsidRPr="008F50C7">
              <w:rPr>
                <w:rFonts w:ascii="Arial" w:hAnsi="Arial" w:cs="Arial"/>
                <w:color w:val="548DD4" w:themeColor="text2" w:themeTint="99"/>
                <w:sz w:val="11"/>
                <w:szCs w:val="13"/>
              </w:rPr>
              <w:t>ID de reunión: 876 5523 8554</w:t>
            </w:r>
          </w:p>
          <w:p w14:paraId="0A542B60" w14:textId="103BB8D7" w:rsidR="00552649" w:rsidRPr="00BB42B2" w:rsidRDefault="00A33246" w:rsidP="00A33246">
            <w:pPr>
              <w:rPr>
                <w:sz w:val="12"/>
              </w:rPr>
            </w:pPr>
            <w:r w:rsidRPr="008F50C7">
              <w:rPr>
                <w:rFonts w:ascii="Arial" w:hAnsi="Arial" w:cs="Arial"/>
                <w:color w:val="548DD4" w:themeColor="text2" w:themeTint="99"/>
                <w:sz w:val="11"/>
                <w:szCs w:val="13"/>
              </w:rPr>
              <w:t>Código de acceso: 537964</w:t>
            </w:r>
          </w:p>
        </w:tc>
        <w:tc>
          <w:tcPr>
            <w:tcW w:w="74" w:type="pct"/>
            <w:vMerge/>
            <w:tcBorders>
              <w:left w:val="single" w:sz="4" w:space="0" w:color="auto"/>
            </w:tcBorders>
            <w:shd w:val="clear" w:color="auto" w:fill="auto"/>
            <w:vAlign w:val="center"/>
          </w:tcPr>
          <w:p w14:paraId="5A10AA69" w14:textId="77777777" w:rsidR="00552649" w:rsidRPr="00585653" w:rsidRDefault="00552649" w:rsidP="00552649">
            <w:pPr>
              <w:adjustRightInd w:val="0"/>
              <w:snapToGrid w:val="0"/>
              <w:rPr>
                <w:rFonts w:ascii="Arial" w:hAnsi="Arial" w:cs="Arial"/>
              </w:rPr>
            </w:pPr>
          </w:p>
        </w:tc>
      </w:tr>
      <w:tr w:rsidR="00585653" w:rsidRPr="00585653" w14:paraId="7F988B94" w14:textId="77777777" w:rsidTr="004913DA">
        <w:trPr>
          <w:trHeight w:val="3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585653" w:rsidRDefault="00313176" w:rsidP="00245453">
            <w:pPr>
              <w:adjustRightInd w:val="0"/>
              <w:snapToGrid w:val="0"/>
              <w:rPr>
                <w:rFonts w:ascii="Arial" w:hAnsi="Arial" w:cs="Arial"/>
                <w:sz w:val="4"/>
                <w:szCs w:val="4"/>
              </w:rPr>
            </w:pPr>
          </w:p>
        </w:tc>
      </w:tr>
      <w:tr w:rsidR="00585653" w:rsidRPr="00585653" w14:paraId="11E9508C" w14:textId="77777777" w:rsidTr="00B10482">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585653" w:rsidRDefault="00313176" w:rsidP="00245453">
            <w:pPr>
              <w:adjustRightInd w:val="0"/>
              <w:snapToGrid w:val="0"/>
              <w:rPr>
                <w:rFonts w:ascii="Arial" w:hAnsi="Arial" w:cs="Arial"/>
              </w:rPr>
            </w:pPr>
          </w:p>
        </w:tc>
      </w:tr>
      <w:tr w:rsidR="00585653" w:rsidRPr="00585653" w14:paraId="236D274A" w14:textId="77777777" w:rsidTr="008F50C7">
        <w:trPr>
          <w:trHeight w:val="42"/>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06E38251" w:rsidR="00313176" w:rsidRPr="00585653" w:rsidRDefault="00DC6114" w:rsidP="009D163C">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3703D744" w:rsidR="00313176" w:rsidRPr="00585653" w:rsidRDefault="007977F3" w:rsidP="00F82C2A">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58AE7CBC" w:rsidR="00313176" w:rsidRPr="00585653" w:rsidRDefault="0023287A" w:rsidP="00552649">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585653"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3872BE68" w:rsidR="00313176" w:rsidRPr="00585653" w:rsidRDefault="007977F3" w:rsidP="00DE3897">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585653"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07099326" w:rsidR="00313176" w:rsidRPr="00585653" w:rsidRDefault="0023287A"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585653" w:rsidRDefault="00313176" w:rsidP="0030069B">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313176" w:rsidRPr="00585653" w:rsidRDefault="00313176" w:rsidP="00245453">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585653" w:rsidRDefault="00313176" w:rsidP="00245453">
            <w:pPr>
              <w:adjustRightInd w:val="0"/>
              <w:snapToGrid w:val="0"/>
              <w:rPr>
                <w:rFonts w:ascii="Arial" w:hAnsi="Arial" w:cs="Arial"/>
              </w:rPr>
            </w:pPr>
          </w:p>
        </w:tc>
      </w:tr>
      <w:tr w:rsidR="00585653" w:rsidRPr="00585653" w14:paraId="654E4BBB"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585653" w:rsidRDefault="00313176" w:rsidP="00245453">
            <w:pPr>
              <w:adjustRightInd w:val="0"/>
              <w:snapToGrid w:val="0"/>
              <w:rPr>
                <w:rFonts w:ascii="Arial" w:hAnsi="Arial" w:cs="Arial"/>
                <w:sz w:val="4"/>
                <w:szCs w:val="4"/>
              </w:rPr>
            </w:pPr>
          </w:p>
        </w:tc>
      </w:tr>
      <w:tr w:rsidR="00585653" w:rsidRPr="00585653" w14:paraId="3488E50B" w14:textId="77777777" w:rsidTr="00B10482">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585653"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585653" w:rsidRDefault="00313176" w:rsidP="00245453">
            <w:pPr>
              <w:adjustRightInd w:val="0"/>
              <w:snapToGrid w:val="0"/>
              <w:rPr>
                <w:rFonts w:ascii="Arial" w:hAnsi="Arial" w:cs="Arial"/>
              </w:rPr>
            </w:pPr>
          </w:p>
        </w:tc>
      </w:tr>
      <w:tr w:rsidR="007977F3" w:rsidRPr="00585653" w14:paraId="5A303EE0" w14:textId="77777777" w:rsidTr="008F50C7">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7977F3" w:rsidRPr="00585653" w:rsidRDefault="007977F3" w:rsidP="007977F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7977F3" w:rsidRPr="00585653" w:rsidRDefault="007977F3" w:rsidP="007977F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7977F3" w:rsidRPr="00585653" w:rsidRDefault="007977F3" w:rsidP="007977F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01BF3225" w:rsidR="007977F3" w:rsidRPr="00585653" w:rsidRDefault="00DC6114" w:rsidP="007977F3">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7977F3" w:rsidRPr="00585653" w:rsidRDefault="007977F3" w:rsidP="007977F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43407D89" w:rsidR="007977F3" w:rsidRPr="00585653" w:rsidRDefault="007977F3" w:rsidP="007977F3">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7977F3" w:rsidRPr="00585653" w:rsidRDefault="007977F3" w:rsidP="007977F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4132B3BC" w:rsidR="007977F3" w:rsidRPr="00585653" w:rsidRDefault="007977F3" w:rsidP="007977F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7977F3" w:rsidRPr="00585653" w:rsidRDefault="007977F3" w:rsidP="007977F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7977F3" w:rsidRPr="00585653" w:rsidRDefault="007977F3" w:rsidP="007977F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72B0E481" w:rsidR="007977F3" w:rsidRPr="00585653" w:rsidRDefault="007977F3" w:rsidP="007977F3">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7977F3" w:rsidRPr="00585653" w:rsidRDefault="007977F3" w:rsidP="007977F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0A779A3" w:rsidR="007977F3" w:rsidRPr="00585653" w:rsidRDefault="007977F3" w:rsidP="007977F3">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7977F3" w:rsidRPr="00585653" w:rsidRDefault="007977F3" w:rsidP="007977F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7977F3" w:rsidRPr="00585653" w:rsidRDefault="007977F3" w:rsidP="007977F3">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7977F3" w:rsidRPr="00585653" w:rsidRDefault="007977F3" w:rsidP="007977F3">
            <w:pPr>
              <w:adjustRightInd w:val="0"/>
              <w:snapToGrid w:val="0"/>
              <w:rPr>
                <w:rFonts w:ascii="Arial" w:hAnsi="Arial" w:cs="Arial"/>
              </w:rPr>
            </w:pPr>
          </w:p>
        </w:tc>
      </w:tr>
      <w:tr w:rsidR="0023287A" w:rsidRPr="00585653" w14:paraId="0F51787C" w14:textId="77777777" w:rsidTr="00B10482">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23287A" w:rsidRPr="00585653" w:rsidRDefault="0023287A" w:rsidP="0023287A">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23287A" w:rsidRPr="00585653" w:rsidRDefault="0023287A" w:rsidP="0023287A">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23287A" w:rsidRPr="00585653" w:rsidRDefault="0023287A" w:rsidP="0023287A">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23287A" w:rsidRPr="00585653" w:rsidRDefault="0023287A" w:rsidP="0023287A">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23287A" w:rsidRPr="00585653" w:rsidRDefault="0023287A" w:rsidP="0023287A">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23287A" w:rsidRPr="00585653" w:rsidRDefault="0023287A" w:rsidP="0023287A">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23287A" w:rsidRPr="00585653" w:rsidRDefault="0023287A" w:rsidP="0023287A">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23287A" w:rsidRPr="00585653" w:rsidRDefault="0023287A" w:rsidP="0023287A">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23287A" w:rsidRPr="00585653" w:rsidRDefault="0023287A" w:rsidP="0023287A">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23287A" w:rsidRPr="00585653" w:rsidRDefault="0023287A" w:rsidP="0023287A">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23287A" w:rsidRPr="00585653" w:rsidRDefault="0023287A" w:rsidP="0023287A">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23287A" w:rsidRPr="00585653" w:rsidRDefault="0023287A" w:rsidP="0023287A">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23287A" w:rsidRPr="00585653" w:rsidRDefault="0023287A" w:rsidP="0023287A">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23287A" w:rsidRPr="00585653" w:rsidRDefault="0023287A" w:rsidP="0023287A">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23287A" w:rsidRPr="00585653" w:rsidRDefault="0023287A" w:rsidP="0023287A">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23287A" w:rsidRPr="00585653" w:rsidRDefault="0023287A" w:rsidP="0023287A">
            <w:pPr>
              <w:adjustRightInd w:val="0"/>
              <w:snapToGrid w:val="0"/>
              <w:rPr>
                <w:rFonts w:ascii="Arial" w:hAnsi="Arial" w:cs="Arial"/>
              </w:rPr>
            </w:pPr>
          </w:p>
        </w:tc>
      </w:tr>
      <w:tr w:rsidR="007977F3" w:rsidRPr="00585653" w14:paraId="278E483E" w14:textId="77777777" w:rsidTr="008F50C7">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7977F3" w:rsidRPr="00585653" w:rsidRDefault="007977F3" w:rsidP="007977F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7977F3" w:rsidRPr="00585653" w:rsidRDefault="007977F3" w:rsidP="007977F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7977F3" w:rsidRPr="00585653" w:rsidRDefault="007977F3" w:rsidP="007977F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79FE9D33" w:rsidR="007977F3" w:rsidRPr="00585653" w:rsidRDefault="00DC6114" w:rsidP="00DC6114">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7977F3" w:rsidRPr="00585653" w:rsidRDefault="007977F3" w:rsidP="007977F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5AD6176D" w:rsidR="007977F3" w:rsidRPr="00585653" w:rsidRDefault="007977F3" w:rsidP="007977F3">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7977F3" w:rsidRPr="00585653" w:rsidRDefault="007977F3" w:rsidP="007977F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52C6F7DC" w:rsidR="007977F3" w:rsidRPr="00585653" w:rsidRDefault="007977F3" w:rsidP="007977F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7977F3" w:rsidRPr="00585653" w:rsidRDefault="007977F3" w:rsidP="007977F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7977F3" w:rsidRPr="00585653" w:rsidRDefault="007977F3" w:rsidP="007977F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7294E905" w:rsidR="007977F3" w:rsidRPr="00585653" w:rsidRDefault="007977F3" w:rsidP="007977F3">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7977F3" w:rsidRPr="00585653" w:rsidRDefault="007977F3" w:rsidP="007977F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42749E48" w:rsidR="007977F3" w:rsidRPr="00585653" w:rsidRDefault="007977F3" w:rsidP="007977F3">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7977F3" w:rsidRPr="00585653" w:rsidRDefault="007977F3" w:rsidP="007977F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7977F3" w:rsidRPr="00585653" w:rsidRDefault="007977F3" w:rsidP="007977F3">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7977F3" w:rsidRPr="00585653" w:rsidRDefault="007977F3" w:rsidP="007977F3">
            <w:pPr>
              <w:adjustRightInd w:val="0"/>
              <w:snapToGrid w:val="0"/>
              <w:rPr>
                <w:rFonts w:ascii="Arial" w:hAnsi="Arial" w:cs="Arial"/>
              </w:rPr>
            </w:pPr>
          </w:p>
        </w:tc>
      </w:tr>
      <w:tr w:rsidR="0023287A" w:rsidRPr="000C6821" w14:paraId="6D1E6790" w14:textId="77777777" w:rsidTr="00B10482">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23287A" w:rsidRPr="000C6821" w:rsidRDefault="0023287A" w:rsidP="0023287A">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23287A" w:rsidRPr="000C6821" w:rsidRDefault="0023287A" w:rsidP="0023287A">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23287A" w:rsidRPr="000C6821" w:rsidRDefault="0023287A" w:rsidP="0023287A">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23287A" w:rsidRPr="000C6821" w:rsidRDefault="0023287A" w:rsidP="0023287A">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23287A" w:rsidRPr="000C6821" w:rsidRDefault="0023287A" w:rsidP="0023287A">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23287A" w:rsidRPr="000C6821" w:rsidRDefault="0023287A" w:rsidP="0023287A">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23287A" w:rsidRPr="000C6821" w:rsidRDefault="0023287A" w:rsidP="0023287A">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23287A" w:rsidRPr="000C6821" w:rsidRDefault="0023287A" w:rsidP="0023287A">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23287A" w:rsidRPr="000C6821" w:rsidRDefault="0023287A" w:rsidP="0023287A">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23287A" w:rsidRPr="000C6821" w:rsidRDefault="0023287A" w:rsidP="0023287A">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23287A" w:rsidRPr="00087393" w:rsidRDefault="0023287A" w:rsidP="0023287A">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23287A" w:rsidRPr="00087393" w:rsidRDefault="0023287A" w:rsidP="0023287A">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23287A" w:rsidRPr="00087393" w:rsidRDefault="0023287A" w:rsidP="0023287A">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23287A" w:rsidRPr="00087393" w:rsidRDefault="0023287A" w:rsidP="0023287A">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23287A" w:rsidRPr="000C6821" w:rsidRDefault="0023287A" w:rsidP="0023287A">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23287A" w:rsidRPr="000C6821" w:rsidRDefault="0023287A" w:rsidP="0023287A">
            <w:pPr>
              <w:adjustRightInd w:val="0"/>
              <w:snapToGrid w:val="0"/>
              <w:rPr>
                <w:rFonts w:ascii="Arial" w:hAnsi="Arial" w:cs="Arial"/>
              </w:rPr>
            </w:pPr>
          </w:p>
        </w:tc>
      </w:tr>
      <w:tr w:rsidR="007977F3" w:rsidRPr="000C6821" w14:paraId="570003C2" w14:textId="77777777" w:rsidTr="008F50C7">
        <w:trPr>
          <w:trHeight w:val="22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7977F3" w:rsidRPr="000C6821" w:rsidRDefault="007977F3" w:rsidP="007977F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7977F3" w:rsidRPr="000C6821" w:rsidRDefault="007977F3" w:rsidP="007977F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7977F3" w:rsidRPr="000C6821" w:rsidRDefault="007977F3" w:rsidP="007977F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6603E593" w:rsidR="007977F3" w:rsidRPr="000C6821" w:rsidRDefault="00DC6114" w:rsidP="007977F3">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7977F3" w:rsidRPr="000C6821" w:rsidRDefault="007977F3" w:rsidP="007977F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7F4875C8" w:rsidR="007977F3" w:rsidRPr="000C6821" w:rsidRDefault="007977F3" w:rsidP="007977F3">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7977F3" w:rsidRPr="000C6821" w:rsidRDefault="007977F3" w:rsidP="007977F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64DA8958" w:rsidR="007977F3" w:rsidRPr="000C6821" w:rsidRDefault="007977F3" w:rsidP="007977F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7977F3" w:rsidRPr="000C6821" w:rsidRDefault="007977F3" w:rsidP="007977F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7977F3" w:rsidRPr="000C6821" w:rsidRDefault="007977F3" w:rsidP="007977F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49224266" w:rsidR="007977F3" w:rsidRPr="0013308F" w:rsidRDefault="007977F3" w:rsidP="007977F3">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7977F3" w:rsidRPr="000C6821" w:rsidRDefault="007977F3" w:rsidP="007977F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5DC2B4DC" w:rsidR="007977F3" w:rsidRPr="000C6821" w:rsidRDefault="007977F3" w:rsidP="007977F3">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7977F3" w:rsidRPr="000C6821" w:rsidRDefault="007977F3" w:rsidP="007977F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7977F3" w:rsidRPr="000C6821" w:rsidRDefault="007977F3" w:rsidP="007977F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D68BE3" w14:textId="77777777" w:rsidR="002A1D7B" w:rsidRPr="008F50C7" w:rsidRDefault="007977F3" w:rsidP="002A1D7B">
            <w:pPr>
              <w:rPr>
                <w:rFonts w:ascii="Arial" w:hAnsi="Arial" w:cs="Arial"/>
                <w:color w:val="548DD4" w:themeColor="text2" w:themeTint="99"/>
                <w:sz w:val="13"/>
                <w:szCs w:val="13"/>
              </w:rPr>
            </w:pPr>
            <w:r w:rsidRPr="0098306F">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zoom: </w:t>
            </w:r>
            <w:r w:rsidR="002A1D7B" w:rsidRPr="008F50C7">
              <w:rPr>
                <w:rFonts w:ascii="Arial" w:hAnsi="Arial" w:cs="Arial"/>
                <w:color w:val="548DD4" w:themeColor="text2" w:themeTint="99"/>
                <w:sz w:val="13"/>
                <w:szCs w:val="13"/>
              </w:rPr>
              <w:t>https://bcb-gob-bo.zoom.us/j/84699543696?pwd=SJaGgPzkyfRbQMoJdZry5KVXq1gusf.1</w:t>
            </w:r>
          </w:p>
          <w:p w14:paraId="19D80586" w14:textId="77777777" w:rsidR="002A1D7B" w:rsidRPr="008F50C7" w:rsidRDefault="002A1D7B" w:rsidP="002A1D7B">
            <w:pPr>
              <w:rPr>
                <w:rFonts w:ascii="Arial" w:hAnsi="Arial" w:cs="Arial"/>
                <w:color w:val="548DD4" w:themeColor="text2" w:themeTint="99"/>
                <w:sz w:val="13"/>
                <w:szCs w:val="13"/>
              </w:rPr>
            </w:pPr>
            <w:r w:rsidRPr="008F50C7">
              <w:rPr>
                <w:rFonts w:ascii="Arial" w:hAnsi="Arial" w:cs="Arial"/>
                <w:color w:val="548DD4" w:themeColor="text2" w:themeTint="99"/>
                <w:sz w:val="13"/>
                <w:szCs w:val="13"/>
              </w:rPr>
              <w:t>ID de reunión: 846 9954 3696</w:t>
            </w:r>
          </w:p>
          <w:p w14:paraId="69CF10E3" w14:textId="0F589989" w:rsidR="007977F3" w:rsidRPr="00BB42B2" w:rsidRDefault="002A1D7B" w:rsidP="002A1D7B">
            <w:pPr>
              <w:rPr>
                <w:color w:val="0000FF"/>
                <w:sz w:val="14"/>
                <w:szCs w:val="14"/>
                <w:lang w:val="es-BO"/>
              </w:rPr>
            </w:pPr>
            <w:r w:rsidRPr="008F50C7">
              <w:rPr>
                <w:rFonts w:ascii="Arial" w:hAnsi="Arial" w:cs="Arial"/>
                <w:color w:val="548DD4" w:themeColor="text2" w:themeTint="99"/>
                <w:sz w:val="13"/>
                <w:szCs w:val="13"/>
              </w:rPr>
              <w:t>Código de acceso: 750079</w:t>
            </w:r>
          </w:p>
        </w:tc>
        <w:tc>
          <w:tcPr>
            <w:tcW w:w="74" w:type="pct"/>
            <w:vMerge/>
            <w:tcBorders>
              <w:left w:val="single" w:sz="4" w:space="0" w:color="auto"/>
            </w:tcBorders>
            <w:shd w:val="clear" w:color="auto" w:fill="auto"/>
            <w:vAlign w:val="center"/>
          </w:tcPr>
          <w:p w14:paraId="47C7CC93" w14:textId="77777777" w:rsidR="007977F3" w:rsidRPr="000C6821" w:rsidRDefault="007977F3" w:rsidP="007977F3">
            <w:pPr>
              <w:adjustRightInd w:val="0"/>
              <w:snapToGrid w:val="0"/>
              <w:rPr>
                <w:rFonts w:ascii="Arial" w:hAnsi="Arial" w:cs="Arial"/>
              </w:rPr>
            </w:pPr>
          </w:p>
        </w:tc>
      </w:tr>
      <w:tr w:rsidR="0023287A" w:rsidRPr="000C6821" w14:paraId="0B6CB9AD"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23287A" w:rsidRPr="000C6821" w:rsidRDefault="0023287A" w:rsidP="0023287A">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23287A" w:rsidRPr="000C6821" w:rsidRDefault="0023287A" w:rsidP="0023287A">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23287A" w:rsidRPr="000C6821" w:rsidRDefault="0023287A" w:rsidP="0023287A">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23287A" w:rsidRPr="000C6821" w:rsidRDefault="0023287A" w:rsidP="0023287A">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23287A" w:rsidRPr="000C6821" w:rsidRDefault="0023287A" w:rsidP="0023287A">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23287A" w:rsidRPr="000C6821" w:rsidRDefault="0023287A" w:rsidP="0023287A">
            <w:pPr>
              <w:adjustRightInd w:val="0"/>
              <w:snapToGrid w:val="0"/>
              <w:rPr>
                <w:rFonts w:ascii="Arial" w:hAnsi="Arial" w:cs="Arial"/>
                <w:sz w:val="4"/>
                <w:szCs w:val="4"/>
              </w:rPr>
            </w:pPr>
          </w:p>
        </w:tc>
      </w:tr>
      <w:tr w:rsidR="0023287A" w:rsidRPr="000C6821" w14:paraId="02A9713B" w14:textId="77777777" w:rsidTr="00B10482">
        <w:trPr>
          <w:trHeight w:val="135"/>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23287A" w:rsidRPr="000C6821" w:rsidRDefault="0023287A" w:rsidP="0023287A">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23287A" w:rsidRPr="000C6821" w:rsidRDefault="0023287A" w:rsidP="0023287A">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23287A" w:rsidRPr="000C6821" w:rsidRDefault="0023287A" w:rsidP="0023287A">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23287A" w:rsidRPr="000C6821" w:rsidRDefault="0023287A" w:rsidP="0023287A">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23287A" w:rsidRPr="000C6821" w:rsidRDefault="0023287A" w:rsidP="0023287A">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23287A" w:rsidRPr="000C6821" w:rsidRDefault="0023287A" w:rsidP="0023287A">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23287A" w:rsidRPr="000C6821" w:rsidRDefault="0023287A" w:rsidP="0023287A">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23287A" w:rsidRPr="000C6821" w:rsidRDefault="0023287A" w:rsidP="0023287A">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23287A" w:rsidRPr="000C6821" w:rsidRDefault="0023287A" w:rsidP="0023287A">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23287A" w:rsidRPr="000C6821" w:rsidRDefault="0023287A" w:rsidP="0023287A">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23287A" w:rsidRPr="000C6821" w:rsidRDefault="0023287A" w:rsidP="0023287A">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23287A" w:rsidRPr="000C6821" w:rsidRDefault="0023287A" w:rsidP="0023287A">
            <w:pPr>
              <w:adjustRightInd w:val="0"/>
              <w:snapToGrid w:val="0"/>
              <w:rPr>
                <w:rFonts w:ascii="Arial" w:hAnsi="Arial" w:cs="Arial"/>
              </w:rPr>
            </w:pPr>
          </w:p>
        </w:tc>
      </w:tr>
      <w:tr w:rsidR="0023287A" w:rsidRPr="000C6821" w14:paraId="28810DBB" w14:textId="77777777" w:rsidTr="008F50C7">
        <w:trPr>
          <w:trHeight w:val="42"/>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23287A" w:rsidRPr="000C6821" w:rsidRDefault="0023287A" w:rsidP="0023287A">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23287A" w:rsidRPr="000C6821" w:rsidRDefault="0023287A" w:rsidP="0023287A">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23287A" w:rsidRPr="000C6821" w:rsidRDefault="0023287A" w:rsidP="0023287A">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62D39B0D" w:rsidR="0023287A" w:rsidRPr="000C6821" w:rsidRDefault="00DC6114" w:rsidP="00DC6114">
            <w:pPr>
              <w:adjustRightInd w:val="0"/>
              <w:snapToGrid w:val="0"/>
              <w:jc w:val="center"/>
              <w:rPr>
                <w:rFonts w:ascii="Arial" w:hAnsi="Arial" w:cs="Arial"/>
              </w:rPr>
            </w:pPr>
            <w:r>
              <w:rPr>
                <w:rFonts w:ascii="Arial" w:hAnsi="Arial" w:cs="Arial"/>
              </w:rPr>
              <w:t>21</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23287A" w:rsidRPr="000C6821" w:rsidRDefault="0023287A" w:rsidP="0023287A">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4497C627" w:rsidR="0023287A" w:rsidRPr="000C6821" w:rsidRDefault="007977F3" w:rsidP="0023287A">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23287A" w:rsidRPr="000C6821" w:rsidRDefault="0023287A" w:rsidP="0023287A">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1DC2554A" w:rsidR="0023287A" w:rsidRPr="000C6821" w:rsidRDefault="00454C7E" w:rsidP="002328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23287A" w:rsidRPr="000C6821" w:rsidRDefault="0023287A" w:rsidP="0023287A">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23287A" w:rsidRPr="000C6821" w:rsidRDefault="0023287A" w:rsidP="0023287A">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23287A" w:rsidRPr="000C6821" w:rsidRDefault="0023287A" w:rsidP="0023287A">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23287A" w:rsidRPr="000C6821" w:rsidRDefault="0023287A" w:rsidP="0023287A">
            <w:pPr>
              <w:adjustRightInd w:val="0"/>
              <w:snapToGrid w:val="0"/>
              <w:rPr>
                <w:rFonts w:ascii="Arial" w:hAnsi="Arial" w:cs="Arial"/>
              </w:rPr>
            </w:pPr>
          </w:p>
        </w:tc>
      </w:tr>
      <w:tr w:rsidR="0023287A" w:rsidRPr="000C6821" w14:paraId="136C47A0" w14:textId="77777777" w:rsidTr="00A849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23287A" w:rsidRPr="000C6821" w:rsidRDefault="0023287A" w:rsidP="0023287A">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23287A" w:rsidRPr="000C6821" w:rsidRDefault="0023287A" w:rsidP="0023287A">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23287A" w:rsidRPr="000C6821" w:rsidRDefault="0023287A" w:rsidP="0023287A">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23287A" w:rsidRPr="000C6821" w:rsidRDefault="0023287A" w:rsidP="0023287A">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23287A" w:rsidRPr="000C6821" w:rsidRDefault="0023287A" w:rsidP="0023287A">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23287A" w:rsidRPr="000C6821" w:rsidRDefault="0023287A" w:rsidP="0023287A">
            <w:pPr>
              <w:adjustRightInd w:val="0"/>
              <w:snapToGrid w:val="0"/>
              <w:rPr>
                <w:rFonts w:ascii="Arial" w:hAnsi="Arial" w:cs="Arial"/>
                <w:sz w:val="4"/>
                <w:szCs w:val="4"/>
              </w:rPr>
            </w:pPr>
          </w:p>
        </w:tc>
      </w:tr>
      <w:tr w:rsidR="0023287A" w:rsidRPr="000C6821" w14:paraId="002B7C93" w14:textId="77777777" w:rsidTr="00A849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23287A" w:rsidRPr="000C6821" w:rsidRDefault="0023287A" w:rsidP="0023287A">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23287A" w:rsidRPr="000C6821" w:rsidRDefault="0023287A" w:rsidP="0023287A">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23287A" w:rsidRPr="000C6821" w:rsidRDefault="0023287A" w:rsidP="0023287A">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23287A" w:rsidRPr="009A417A" w:rsidRDefault="0023287A" w:rsidP="0023287A">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5CDF082" w14:textId="77777777" w:rsidR="0023287A" w:rsidRPr="009A417A" w:rsidRDefault="0023287A" w:rsidP="0023287A">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23287A" w:rsidRPr="009A417A" w:rsidRDefault="0023287A" w:rsidP="0023287A">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3220B6" w14:textId="77777777" w:rsidR="0023287A" w:rsidRPr="009A417A" w:rsidRDefault="0023287A" w:rsidP="0023287A">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23287A" w:rsidRPr="009A417A" w:rsidRDefault="0023287A" w:rsidP="0023287A">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23287A" w:rsidRPr="000C6821" w:rsidRDefault="0023287A" w:rsidP="0023287A">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23287A" w:rsidRPr="000C6821" w:rsidRDefault="0023287A" w:rsidP="0023287A">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23287A" w:rsidRPr="000C6821" w:rsidRDefault="0023287A" w:rsidP="0023287A">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23287A" w:rsidRPr="000C6821" w:rsidRDefault="0023287A" w:rsidP="0023287A">
            <w:pPr>
              <w:adjustRightInd w:val="0"/>
              <w:snapToGrid w:val="0"/>
              <w:rPr>
                <w:rFonts w:ascii="Arial" w:hAnsi="Arial" w:cs="Arial"/>
                <w:sz w:val="14"/>
                <w:szCs w:val="14"/>
              </w:rPr>
            </w:pPr>
          </w:p>
        </w:tc>
      </w:tr>
      <w:tr w:rsidR="0023287A" w:rsidRPr="000C6821" w14:paraId="490A846E" w14:textId="77777777" w:rsidTr="00B10482">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23287A" w:rsidRPr="000C6821" w:rsidRDefault="0023287A" w:rsidP="0023287A">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23287A" w:rsidRPr="000C6821" w:rsidRDefault="0023287A" w:rsidP="0023287A">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23287A" w:rsidRPr="000C6821" w:rsidRDefault="0023287A" w:rsidP="0023287A">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1D99B8B9" w:rsidR="0023287A" w:rsidRPr="000C6821" w:rsidRDefault="00DC6114" w:rsidP="00DC6114">
            <w:pPr>
              <w:adjustRightInd w:val="0"/>
              <w:snapToGrid w:val="0"/>
              <w:jc w:val="center"/>
              <w:rPr>
                <w:rFonts w:ascii="Arial" w:hAnsi="Arial" w:cs="Arial"/>
              </w:rPr>
            </w:pPr>
            <w:r>
              <w:rPr>
                <w:rFonts w:ascii="Arial" w:hAnsi="Arial" w:cs="Arial"/>
              </w:rPr>
              <w:t>23</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23287A" w:rsidRPr="000C6821" w:rsidRDefault="0023287A" w:rsidP="0023287A">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3E5CCDB0" w:rsidR="0023287A" w:rsidRPr="000C6821" w:rsidRDefault="007977F3" w:rsidP="0023287A">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23287A" w:rsidRPr="000C6821" w:rsidRDefault="0023287A" w:rsidP="0023287A">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2F29E81F" w:rsidR="0023287A" w:rsidRPr="000C6821" w:rsidRDefault="00454C7E" w:rsidP="002328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23287A" w:rsidRPr="000C6821" w:rsidRDefault="0023287A" w:rsidP="0023287A">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23287A" w:rsidRPr="000C6821" w:rsidRDefault="0023287A" w:rsidP="0023287A">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23287A" w:rsidRPr="000C6821" w:rsidRDefault="0023287A" w:rsidP="0023287A">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23287A" w:rsidRPr="000C6821" w:rsidRDefault="0023287A" w:rsidP="0023287A">
            <w:pPr>
              <w:adjustRightInd w:val="0"/>
              <w:snapToGrid w:val="0"/>
              <w:rPr>
                <w:rFonts w:ascii="Arial" w:hAnsi="Arial" w:cs="Arial"/>
              </w:rPr>
            </w:pPr>
          </w:p>
        </w:tc>
      </w:tr>
      <w:tr w:rsidR="0023287A" w:rsidRPr="000C6821" w14:paraId="7D9B54BF"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23287A" w:rsidRPr="000C6821" w:rsidRDefault="0023287A" w:rsidP="0023287A">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23287A" w:rsidRPr="000C6821" w:rsidRDefault="0023287A" w:rsidP="0023287A">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23287A" w:rsidRPr="000C6821" w:rsidRDefault="0023287A" w:rsidP="0023287A">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23287A" w:rsidRPr="000C6821" w:rsidRDefault="0023287A" w:rsidP="0023287A">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23287A" w:rsidRPr="000C6821" w:rsidRDefault="0023287A" w:rsidP="0023287A">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23287A" w:rsidRPr="000C6821" w:rsidRDefault="0023287A" w:rsidP="0023287A">
            <w:pPr>
              <w:adjustRightInd w:val="0"/>
              <w:snapToGrid w:val="0"/>
              <w:rPr>
                <w:rFonts w:ascii="Arial" w:hAnsi="Arial" w:cs="Arial"/>
                <w:sz w:val="4"/>
                <w:szCs w:val="4"/>
              </w:rPr>
            </w:pPr>
          </w:p>
        </w:tc>
      </w:tr>
      <w:tr w:rsidR="0023287A" w:rsidRPr="000C6821" w14:paraId="1EB4E7D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23287A" w:rsidRPr="000C6821" w:rsidRDefault="0023287A" w:rsidP="0023287A">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23287A" w:rsidRPr="000C6821" w:rsidRDefault="0023287A" w:rsidP="0023287A">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23287A" w:rsidRPr="000C6821" w:rsidRDefault="0023287A" w:rsidP="0023287A">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23287A" w:rsidRPr="000C6821" w:rsidRDefault="0023287A" w:rsidP="0023287A">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23287A" w:rsidRPr="000C6821" w:rsidRDefault="0023287A" w:rsidP="0023287A">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23287A" w:rsidRPr="000C6821" w:rsidRDefault="0023287A" w:rsidP="0023287A">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23287A" w:rsidRPr="000C6821" w:rsidRDefault="0023287A" w:rsidP="0023287A">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23287A" w:rsidRPr="000C6821" w:rsidRDefault="0023287A" w:rsidP="0023287A">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23287A" w:rsidRPr="000C6821" w:rsidRDefault="0023287A" w:rsidP="0023287A">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23287A" w:rsidRPr="000C6821" w:rsidRDefault="0023287A" w:rsidP="0023287A">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23287A" w:rsidRPr="000C6821" w:rsidRDefault="0023287A" w:rsidP="0023287A">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23287A" w:rsidRPr="000C6821" w:rsidRDefault="0023287A" w:rsidP="0023287A">
            <w:pPr>
              <w:adjustRightInd w:val="0"/>
              <w:snapToGrid w:val="0"/>
              <w:rPr>
                <w:rFonts w:ascii="Arial" w:hAnsi="Arial" w:cs="Arial"/>
              </w:rPr>
            </w:pPr>
          </w:p>
        </w:tc>
      </w:tr>
      <w:tr w:rsidR="0023287A" w:rsidRPr="000C6821" w14:paraId="169BE671" w14:textId="77777777" w:rsidTr="00A849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23287A" w:rsidRPr="000C6821" w:rsidRDefault="0023287A" w:rsidP="0023287A">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23287A" w:rsidRPr="000C6821" w:rsidRDefault="0023287A" w:rsidP="0023287A">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23287A" w:rsidRPr="000C6821" w:rsidRDefault="0023287A" w:rsidP="0023287A">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7B0043E6" w:rsidR="0023287A" w:rsidRPr="000C6821" w:rsidRDefault="00DC6114" w:rsidP="0023287A">
            <w:pPr>
              <w:adjustRightInd w:val="0"/>
              <w:snapToGrid w:val="0"/>
              <w:jc w:val="center"/>
              <w:rPr>
                <w:rFonts w:ascii="Arial" w:hAnsi="Arial" w:cs="Arial"/>
              </w:rPr>
            </w:pPr>
            <w:r>
              <w:rPr>
                <w:rFonts w:ascii="Arial" w:hAnsi="Arial" w:cs="Arial"/>
              </w:rPr>
              <w:t>27</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23287A" w:rsidRPr="000C6821" w:rsidRDefault="0023287A" w:rsidP="0023287A">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4B5E09BA" w:rsidR="0023287A" w:rsidRPr="000C6821" w:rsidRDefault="007977F3" w:rsidP="0023287A">
            <w:pPr>
              <w:adjustRightInd w:val="0"/>
              <w:snapToGrid w:val="0"/>
              <w:jc w:val="center"/>
              <w:rPr>
                <w:rFonts w:ascii="Arial" w:hAnsi="Arial" w:cs="Arial"/>
              </w:rPr>
            </w:pPr>
            <w:r>
              <w:rPr>
                <w:rFonts w:ascii="Arial" w:hAnsi="Arial" w:cs="Arial"/>
              </w:rPr>
              <w:t>10</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23287A" w:rsidRPr="000C6821" w:rsidRDefault="0023287A" w:rsidP="0023287A">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2DD3114D" w:rsidR="0023287A" w:rsidRPr="000C6821" w:rsidRDefault="00454C7E" w:rsidP="0023287A">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23287A" w:rsidRPr="000C6821" w:rsidRDefault="0023287A" w:rsidP="0023287A">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23287A" w:rsidRPr="000C6821" w:rsidRDefault="0023287A" w:rsidP="0023287A">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23287A" w:rsidRPr="000C6821" w:rsidRDefault="0023287A" w:rsidP="0023287A">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23287A" w:rsidRPr="000C6821" w:rsidRDefault="0023287A" w:rsidP="0023287A">
            <w:pPr>
              <w:adjustRightInd w:val="0"/>
              <w:snapToGrid w:val="0"/>
              <w:rPr>
                <w:rFonts w:ascii="Arial" w:hAnsi="Arial" w:cs="Arial"/>
              </w:rPr>
            </w:pPr>
          </w:p>
        </w:tc>
      </w:tr>
      <w:tr w:rsidR="0023287A" w:rsidRPr="000C6821" w14:paraId="06A786B4" w14:textId="77777777" w:rsidTr="00B10482">
        <w:trPr>
          <w:trHeight w:val="27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23287A" w:rsidRPr="000C6821" w:rsidRDefault="0023287A" w:rsidP="0023287A">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23287A" w:rsidRPr="000C6821" w:rsidRDefault="0023287A" w:rsidP="0023287A">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23287A" w:rsidRPr="000C6821" w:rsidRDefault="0023287A" w:rsidP="0023287A">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71A7F9B0" w14:textId="77777777" w:rsidR="0023287A" w:rsidRDefault="0023287A" w:rsidP="0023287A">
            <w:pPr>
              <w:adjustRightInd w:val="0"/>
              <w:snapToGrid w:val="0"/>
              <w:jc w:val="center"/>
              <w:rPr>
                <w:rFonts w:ascii="Arial" w:hAnsi="Arial" w:cs="Arial"/>
                <w:sz w:val="2"/>
                <w:szCs w:val="2"/>
              </w:rPr>
            </w:pPr>
          </w:p>
          <w:p w14:paraId="5422BBF7" w14:textId="77777777" w:rsidR="007977F3" w:rsidRDefault="007977F3" w:rsidP="0023287A">
            <w:pPr>
              <w:adjustRightInd w:val="0"/>
              <w:snapToGrid w:val="0"/>
              <w:jc w:val="center"/>
              <w:rPr>
                <w:rFonts w:ascii="Arial" w:hAnsi="Arial" w:cs="Arial"/>
                <w:sz w:val="2"/>
                <w:szCs w:val="2"/>
              </w:rPr>
            </w:pPr>
          </w:p>
          <w:p w14:paraId="5391C347" w14:textId="77777777" w:rsidR="007977F3" w:rsidRDefault="007977F3" w:rsidP="0023287A">
            <w:pPr>
              <w:adjustRightInd w:val="0"/>
              <w:snapToGrid w:val="0"/>
              <w:jc w:val="center"/>
              <w:rPr>
                <w:rFonts w:ascii="Arial" w:hAnsi="Arial" w:cs="Arial"/>
                <w:sz w:val="2"/>
                <w:szCs w:val="2"/>
              </w:rPr>
            </w:pPr>
          </w:p>
          <w:p w14:paraId="19FD5EC0" w14:textId="77777777" w:rsidR="007977F3" w:rsidRDefault="007977F3" w:rsidP="0023287A">
            <w:pPr>
              <w:adjustRightInd w:val="0"/>
              <w:snapToGrid w:val="0"/>
              <w:jc w:val="center"/>
              <w:rPr>
                <w:rFonts w:ascii="Arial" w:hAnsi="Arial" w:cs="Arial"/>
                <w:sz w:val="2"/>
                <w:szCs w:val="2"/>
              </w:rPr>
            </w:pPr>
          </w:p>
          <w:p w14:paraId="2828AB11" w14:textId="77777777" w:rsidR="007977F3" w:rsidRDefault="007977F3" w:rsidP="0023287A">
            <w:pPr>
              <w:adjustRightInd w:val="0"/>
              <w:snapToGrid w:val="0"/>
              <w:jc w:val="center"/>
              <w:rPr>
                <w:rFonts w:ascii="Arial" w:hAnsi="Arial" w:cs="Arial"/>
                <w:sz w:val="2"/>
                <w:szCs w:val="2"/>
              </w:rPr>
            </w:pPr>
          </w:p>
          <w:p w14:paraId="356F7522" w14:textId="77777777" w:rsidR="007977F3" w:rsidRPr="000C6821" w:rsidRDefault="007977F3" w:rsidP="0023287A">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23287A" w:rsidRPr="000C6821" w:rsidRDefault="0023287A" w:rsidP="0023287A">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23287A" w:rsidRPr="000C6821" w:rsidRDefault="0023287A" w:rsidP="0023287A">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23287A" w:rsidRPr="000C6821" w:rsidRDefault="0023287A" w:rsidP="0023287A">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23287A" w:rsidRPr="000C6821" w:rsidRDefault="0023287A" w:rsidP="0023287A">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23287A" w:rsidRPr="000C6821" w:rsidRDefault="0023287A" w:rsidP="0023287A">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23287A" w:rsidRPr="000C6821" w:rsidRDefault="0023287A" w:rsidP="0023287A">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23287A" w:rsidRPr="000C6821" w:rsidRDefault="0023287A" w:rsidP="0023287A">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23287A" w:rsidRPr="000C6821" w:rsidRDefault="0023287A" w:rsidP="0023287A">
            <w:pPr>
              <w:adjustRightInd w:val="0"/>
              <w:snapToGrid w:val="0"/>
              <w:rPr>
                <w:rFonts w:ascii="Arial" w:hAnsi="Arial" w:cs="Arial"/>
              </w:rPr>
            </w:pPr>
          </w:p>
        </w:tc>
      </w:tr>
      <w:tr w:rsidR="0023287A" w:rsidRPr="000C6821" w14:paraId="22BDDF1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23287A" w:rsidRPr="000C6821" w:rsidRDefault="0023287A" w:rsidP="0023287A">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23287A" w:rsidRPr="000C6821" w:rsidRDefault="0023287A" w:rsidP="0023287A">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23287A" w:rsidRPr="000C6821" w:rsidRDefault="0023287A" w:rsidP="0023287A">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23287A" w:rsidRPr="000C6821" w:rsidRDefault="0023287A" w:rsidP="0023287A">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23287A" w:rsidRPr="000C6821" w:rsidRDefault="0023287A" w:rsidP="0023287A">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23287A" w:rsidRPr="000C6821" w:rsidRDefault="0023287A" w:rsidP="0023287A">
            <w:pPr>
              <w:adjustRightInd w:val="0"/>
              <w:snapToGrid w:val="0"/>
              <w:rPr>
                <w:rFonts w:ascii="Arial" w:hAnsi="Arial" w:cs="Arial"/>
                <w:sz w:val="4"/>
                <w:szCs w:val="4"/>
              </w:rPr>
            </w:pPr>
          </w:p>
        </w:tc>
      </w:tr>
      <w:tr w:rsidR="0023287A" w:rsidRPr="000C6821" w14:paraId="1DE16CC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23287A" w:rsidRPr="000C6821" w:rsidRDefault="0023287A" w:rsidP="0023287A">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23287A" w:rsidRPr="000C6821" w:rsidRDefault="0023287A" w:rsidP="0023287A">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23287A" w:rsidRPr="000C6821" w:rsidRDefault="0023287A" w:rsidP="0023287A">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23287A" w:rsidRPr="000C6821" w:rsidRDefault="0023287A" w:rsidP="0023287A">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23287A" w:rsidRPr="000C6821" w:rsidRDefault="0023287A" w:rsidP="0023287A">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23287A" w:rsidRPr="000C6821" w:rsidRDefault="0023287A" w:rsidP="0023287A">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23287A" w:rsidRPr="000C6821" w:rsidRDefault="0023287A" w:rsidP="0023287A">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23287A" w:rsidRPr="000C6821" w:rsidRDefault="0023287A" w:rsidP="0023287A">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23287A" w:rsidRPr="000C6821" w:rsidRDefault="0023287A" w:rsidP="0023287A">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23287A" w:rsidRPr="000C6821" w:rsidRDefault="0023287A" w:rsidP="0023287A">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23287A" w:rsidRPr="000C6821" w:rsidRDefault="0023287A" w:rsidP="0023287A">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23287A" w:rsidRPr="000C6821" w:rsidRDefault="0023287A" w:rsidP="0023287A">
            <w:pPr>
              <w:adjustRightInd w:val="0"/>
              <w:snapToGrid w:val="0"/>
              <w:rPr>
                <w:rFonts w:ascii="Arial" w:hAnsi="Arial" w:cs="Arial"/>
              </w:rPr>
            </w:pPr>
          </w:p>
        </w:tc>
      </w:tr>
      <w:tr w:rsidR="0023287A" w:rsidRPr="000C6821" w14:paraId="0F39D90D"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23287A" w:rsidRPr="000C6821" w:rsidRDefault="0023287A" w:rsidP="0023287A">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23287A" w:rsidRPr="000C6821" w:rsidRDefault="0023287A" w:rsidP="0023287A">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23287A" w:rsidRPr="000C6821" w:rsidRDefault="0023287A" w:rsidP="0023287A">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6887B55E" w:rsidR="0023287A" w:rsidRPr="000C6821" w:rsidRDefault="00DC6114" w:rsidP="00BB0C2F">
            <w:pPr>
              <w:adjustRightInd w:val="0"/>
              <w:snapToGrid w:val="0"/>
              <w:jc w:val="center"/>
              <w:rPr>
                <w:rFonts w:ascii="Arial" w:hAnsi="Arial" w:cs="Arial"/>
              </w:rPr>
            </w:pPr>
            <w:r>
              <w:rPr>
                <w:rFonts w:ascii="Arial" w:hAnsi="Arial" w:cs="Arial"/>
              </w:rPr>
              <w:t>0</w:t>
            </w:r>
            <w:r w:rsidR="00BB0C2F">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23287A" w:rsidRPr="000C6821" w:rsidRDefault="0023287A" w:rsidP="0023287A">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20F31047" w:rsidR="0023287A" w:rsidRPr="000C6821" w:rsidRDefault="007977F3" w:rsidP="00DC6114">
            <w:pPr>
              <w:adjustRightInd w:val="0"/>
              <w:snapToGrid w:val="0"/>
              <w:jc w:val="center"/>
              <w:rPr>
                <w:rFonts w:ascii="Arial" w:hAnsi="Arial" w:cs="Arial"/>
              </w:rPr>
            </w:pPr>
            <w:r>
              <w:rPr>
                <w:rFonts w:ascii="Arial" w:hAnsi="Arial" w:cs="Arial"/>
              </w:rPr>
              <w:t>1</w:t>
            </w:r>
            <w:r w:rsidR="00DC6114">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23287A" w:rsidRPr="000C6821" w:rsidRDefault="0023287A" w:rsidP="0023287A">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3A4845BB" w:rsidR="0023287A" w:rsidRPr="000C6821" w:rsidRDefault="00454C7E" w:rsidP="002328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23287A" w:rsidRPr="000C6821" w:rsidRDefault="0023287A" w:rsidP="0023287A">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23287A" w:rsidRPr="000C6821" w:rsidRDefault="0023287A" w:rsidP="0023287A">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23287A" w:rsidRPr="000C6821" w:rsidRDefault="0023287A" w:rsidP="0023287A">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23287A" w:rsidRPr="000C6821" w:rsidRDefault="0023287A" w:rsidP="0023287A">
            <w:pPr>
              <w:adjustRightInd w:val="0"/>
              <w:snapToGrid w:val="0"/>
              <w:rPr>
                <w:rFonts w:ascii="Arial" w:hAnsi="Arial" w:cs="Arial"/>
              </w:rPr>
            </w:pPr>
          </w:p>
        </w:tc>
      </w:tr>
      <w:tr w:rsidR="0023287A" w:rsidRPr="000C6821" w14:paraId="7E266A9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23287A" w:rsidRPr="000C6821" w:rsidRDefault="0023287A" w:rsidP="0023287A">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23287A" w:rsidRPr="000C6821" w:rsidRDefault="0023287A" w:rsidP="0023287A">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23287A" w:rsidRPr="000C6821" w:rsidRDefault="0023287A" w:rsidP="0023287A">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23287A" w:rsidRPr="000C6821" w:rsidRDefault="0023287A" w:rsidP="0023287A">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23287A" w:rsidRPr="000C6821" w:rsidRDefault="0023287A" w:rsidP="0023287A">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23287A" w:rsidRPr="000C6821" w:rsidRDefault="0023287A" w:rsidP="0023287A">
            <w:pPr>
              <w:adjustRightInd w:val="0"/>
              <w:snapToGrid w:val="0"/>
              <w:rPr>
                <w:rFonts w:ascii="Arial" w:hAnsi="Arial" w:cs="Arial"/>
                <w:sz w:val="4"/>
                <w:szCs w:val="4"/>
              </w:rPr>
            </w:pPr>
          </w:p>
        </w:tc>
      </w:tr>
      <w:tr w:rsidR="0023287A" w:rsidRPr="000C6821" w14:paraId="44062D05"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23287A" w:rsidRPr="000C6821" w:rsidRDefault="0023287A" w:rsidP="0023287A">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23287A" w:rsidRPr="000C6821" w:rsidRDefault="0023287A" w:rsidP="0023287A">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23287A" w:rsidRPr="000C6821" w:rsidRDefault="0023287A" w:rsidP="0023287A">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23287A" w:rsidRPr="000C6821" w:rsidRDefault="0023287A" w:rsidP="0023287A">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23287A" w:rsidRPr="000C6821" w:rsidRDefault="0023287A" w:rsidP="0023287A">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23287A" w:rsidRPr="000C6821" w:rsidRDefault="0023287A" w:rsidP="0023287A">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23287A" w:rsidRPr="000C6821" w:rsidRDefault="0023287A" w:rsidP="0023287A">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23287A" w:rsidRPr="000C6821" w:rsidRDefault="0023287A" w:rsidP="0023287A">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23287A" w:rsidRPr="000C6821" w:rsidRDefault="0023287A" w:rsidP="0023287A">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23287A" w:rsidRPr="000C6821" w:rsidRDefault="0023287A" w:rsidP="0023287A">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23287A" w:rsidRPr="000C6821" w:rsidRDefault="0023287A" w:rsidP="0023287A">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23287A" w:rsidRPr="000C6821" w:rsidRDefault="0023287A" w:rsidP="0023287A">
            <w:pPr>
              <w:adjustRightInd w:val="0"/>
              <w:snapToGrid w:val="0"/>
              <w:rPr>
                <w:rFonts w:ascii="Arial" w:hAnsi="Arial" w:cs="Arial"/>
              </w:rPr>
            </w:pPr>
          </w:p>
        </w:tc>
      </w:tr>
      <w:tr w:rsidR="0023287A" w:rsidRPr="000C6821" w14:paraId="580C92B6" w14:textId="77777777" w:rsidTr="00A849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23287A" w:rsidRPr="000C6821" w:rsidRDefault="0023287A" w:rsidP="0023287A">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23287A" w:rsidRPr="000C6821" w:rsidRDefault="0023287A" w:rsidP="0023287A">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23287A" w:rsidRPr="000C6821" w:rsidRDefault="0023287A" w:rsidP="0023287A">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01C54406" w:rsidR="0023287A" w:rsidRPr="000C6821" w:rsidRDefault="00DC6114" w:rsidP="00DC6114">
            <w:pPr>
              <w:adjustRightInd w:val="0"/>
              <w:snapToGrid w:val="0"/>
              <w:jc w:val="center"/>
              <w:rPr>
                <w:rFonts w:ascii="Arial" w:hAnsi="Arial" w:cs="Arial"/>
              </w:rPr>
            </w:pPr>
            <w:r>
              <w:rPr>
                <w:rFonts w:ascii="Arial" w:hAnsi="Arial" w:cs="Arial"/>
              </w:rPr>
              <w:t>07</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23287A" w:rsidRPr="000C6821" w:rsidRDefault="0023287A" w:rsidP="0023287A">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4975AD30" w:rsidR="0023287A" w:rsidRPr="000C6821" w:rsidRDefault="00D74902" w:rsidP="0023287A">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23287A" w:rsidRPr="000C6821" w:rsidRDefault="0023287A" w:rsidP="0023287A">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1CDD811A" w:rsidR="0023287A" w:rsidRPr="000C6821" w:rsidRDefault="009119DF" w:rsidP="002328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23287A" w:rsidRPr="000C6821" w:rsidRDefault="0023287A" w:rsidP="0023287A">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23287A" w:rsidRPr="000C6821" w:rsidRDefault="0023287A" w:rsidP="0023287A">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23287A" w:rsidRPr="000C6821" w:rsidRDefault="0023287A" w:rsidP="0023287A">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23287A" w:rsidRPr="000C6821" w:rsidRDefault="0023287A" w:rsidP="0023287A">
            <w:pPr>
              <w:adjustRightInd w:val="0"/>
              <w:snapToGrid w:val="0"/>
              <w:rPr>
                <w:rFonts w:ascii="Arial" w:hAnsi="Arial" w:cs="Arial"/>
              </w:rPr>
            </w:pPr>
          </w:p>
        </w:tc>
      </w:tr>
      <w:tr w:rsidR="0023287A" w:rsidRPr="00492D3E" w14:paraId="072C6E6E" w14:textId="77777777" w:rsidTr="00A849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23287A" w:rsidRPr="00492D3E" w:rsidRDefault="0023287A" w:rsidP="0023287A">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23287A" w:rsidRPr="00492D3E" w:rsidRDefault="0023287A" w:rsidP="0023287A">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23287A" w:rsidRPr="00492D3E" w:rsidRDefault="0023287A" w:rsidP="0023287A">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23287A" w:rsidRPr="00492D3E" w:rsidRDefault="0023287A" w:rsidP="0023287A">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23287A" w:rsidRPr="00492D3E" w:rsidRDefault="0023287A" w:rsidP="0023287A">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23287A" w:rsidRPr="00492D3E" w:rsidRDefault="0023287A" w:rsidP="0023287A">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ED35750" w14:textId="77777777" w:rsidR="009A417A" w:rsidRPr="00A40276" w:rsidRDefault="009A417A" w:rsidP="009A417A">
      <w:pPr>
        <w:pStyle w:val="Puesto"/>
        <w:numPr>
          <w:ilvl w:val="0"/>
          <w:numId w:val="17"/>
        </w:numPr>
        <w:spacing w:before="0" w:after="0"/>
        <w:jc w:val="both"/>
        <w:rPr>
          <w:rFonts w:ascii="Verdana" w:hAnsi="Verdana"/>
          <w:sz w:val="18"/>
        </w:rPr>
      </w:pPr>
      <w:bookmarkStart w:id="161" w:name="_Toc94724714"/>
      <w:r w:rsidRPr="00A40276">
        <w:rPr>
          <w:rFonts w:ascii="Verdana" w:hAnsi="Verdana"/>
          <w:sz w:val="18"/>
        </w:rPr>
        <w:t>ESPECIFICACIONES TÉCNICAS Y CONDICIONES TÉCNICAS REQUERIDAS DEL SERVICIO GENERAL</w:t>
      </w:r>
      <w:bookmarkEnd w:id="161"/>
    </w:p>
    <w:p w14:paraId="7EF1F73C" w14:textId="77777777" w:rsidR="008062CD" w:rsidRPr="002C25B8" w:rsidRDefault="008062CD" w:rsidP="009119DF">
      <w:pPr>
        <w:ind w:left="426"/>
        <w:jc w:val="center"/>
        <w:rPr>
          <w:rFonts w:cs="Arial"/>
          <w:b/>
          <w:sz w:val="4"/>
          <w:szCs w:val="24"/>
          <w:lang w:val="es-BO"/>
        </w:rPr>
      </w:pPr>
    </w:p>
    <w:p w14:paraId="10EDFD70" w14:textId="15206338" w:rsidR="009119DF" w:rsidRDefault="009119DF" w:rsidP="009119DF">
      <w:pPr>
        <w:ind w:left="426"/>
        <w:jc w:val="center"/>
        <w:rPr>
          <w:rFonts w:cs="Arial"/>
          <w:b/>
          <w:sz w:val="22"/>
          <w:szCs w:val="24"/>
          <w:lang w:val="es-BO"/>
        </w:rPr>
      </w:pPr>
      <w:r w:rsidRPr="008F50C7">
        <w:rPr>
          <w:rFonts w:cs="Arial"/>
          <w:b/>
          <w:sz w:val="22"/>
          <w:szCs w:val="24"/>
          <w:lang w:val="es-BO"/>
        </w:rPr>
        <w:t>FORMULARIO C-1: ESPECIFICACIONES TÉCNICAS</w:t>
      </w:r>
    </w:p>
    <w:bookmarkEnd w:id="160"/>
    <w:p w14:paraId="6897A799" w14:textId="77777777" w:rsidR="008F50C7" w:rsidRDefault="008F50C7" w:rsidP="008F50C7">
      <w:pPr>
        <w:shd w:val="clear" w:color="auto" w:fill="C6D9F1"/>
        <w:ind w:left="-851" w:right="-9"/>
        <w:jc w:val="center"/>
        <w:rPr>
          <w:b/>
          <w:bCs/>
          <w:szCs w:val="20"/>
          <w:lang w:val="es-BO"/>
        </w:rPr>
      </w:pPr>
      <w:r w:rsidRPr="008F50C7">
        <w:rPr>
          <w:b/>
          <w:bCs/>
          <w:szCs w:val="20"/>
          <w:lang w:val="es-BO"/>
        </w:rPr>
        <w:t>SERVICIO DE REINSTALACIÓN Y PUESTA EN FUNCIONAMIENTO DE PANELES DIRECCIONABLES DEL SISTEMA DE INCENDIOS DEL CCP Y S2</w:t>
      </w:r>
    </w:p>
    <w:tbl>
      <w:tblPr>
        <w:tblW w:w="5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3"/>
        <w:gridCol w:w="1637"/>
        <w:gridCol w:w="406"/>
        <w:gridCol w:w="406"/>
        <w:gridCol w:w="1429"/>
      </w:tblGrid>
      <w:tr w:rsidR="008F50C7" w:rsidRPr="008F50C7" w14:paraId="645363F7" w14:textId="77777777" w:rsidTr="002C25B8">
        <w:trPr>
          <w:cantSplit/>
          <w:trHeight w:val="283"/>
          <w:jc w:val="right"/>
        </w:trPr>
        <w:tc>
          <w:tcPr>
            <w:tcW w:w="3003" w:type="pct"/>
            <w:vMerge w:val="restart"/>
            <w:shd w:val="clear" w:color="auto" w:fill="D9D9D9"/>
            <w:vAlign w:val="center"/>
          </w:tcPr>
          <w:p w14:paraId="1D059484" w14:textId="77777777" w:rsidR="008F50C7" w:rsidRPr="008F50C7" w:rsidRDefault="008F50C7" w:rsidP="008F50C7">
            <w:pPr>
              <w:jc w:val="center"/>
              <w:rPr>
                <w:rFonts w:ascii="Arial" w:hAnsi="Arial" w:cs="Arial"/>
                <w:b/>
                <w:bCs/>
              </w:rPr>
            </w:pPr>
            <w:r w:rsidRPr="008F50C7">
              <w:rPr>
                <w:rFonts w:ascii="Arial" w:hAnsi="Arial" w:cs="Arial"/>
                <w:b/>
                <w:bCs/>
              </w:rPr>
              <w:t>REQUISITOS NECESARIOS DEL SERVICIO Y LAS CONDICIONES COMPLEMENTARIAS</w:t>
            </w:r>
          </w:p>
        </w:tc>
        <w:tc>
          <w:tcPr>
            <w:tcW w:w="843" w:type="pct"/>
            <w:tcBorders>
              <w:bottom w:val="single" w:sz="4" w:space="0" w:color="auto"/>
            </w:tcBorders>
            <w:shd w:val="clear" w:color="auto" w:fill="D9D9D9"/>
            <w:vAlign w:val="center"/>
          </w:tcPr>
          <w:p w14:paraId="7A1F500F" w14:textId="77777777" w:rsidR="008F50C7" w:rsidRPr="008F50C7" w:rsidRDefault="008F50C7" w:rsidP="008F50C7">
            <w:pPr>
              <w:tabs>
                <w:tab w:val="left" w:pos="567"/>
                <w:tab w:val="left" w:pos="851"/>
                <w:tab w:val="left" w:pos="1134"/>
                <w:tab w:val="left" w:pos="1483"/>
                <w:tab w:val="left" w:pos="1701"/>
                <w:tab w:val="left" w:pos="1985"/>
                <w:tab w:val="left" w:pos="2268"/>
                <w:tab w:val="left" w:pos="2552"/>
                <w:tab w:val="left" w:pos="3969"/>
                <w:tab w:val="left" w:pos="4253"/>
              </w:tabs>
              <w:ind w:left="-71" w:hanging="14"/>
              <w:jc w:val="center"/>
              <w:rPr>
                <w:rFonts w:ascii="Arial" w:hAnsi="Arial" w:cs="Arial"/>
                <w:b/>
                <w:bCs/>
                <w:iCs/>
                <w:sz w:val="14"/>
                <w:szCs w:val="14"/>
                <w:lang w:val="es-ES_tradnl"/>
              </w:rPr>
            </w:pPr>
            <w:r w:rsidRPr="008F50C7">
              <w:rPr>
                <w:rFonts w:ascii="Arial" w:hAnsi="Arial" w:cs="Arial"/>
                <w:b/>
                <w:sz w:val="14"/>
                <w:szCs w:val="14"/>
              </w:rPr>
              <w:t>PARA SER LLENADO POR EL PROPONENTE</w:t>
            </w:r>
          </w:p>
        </w:tc>
        <w:tc>
          <w:tcPr>
            <w:tcW w:w="1154" w:type="pct"/>
            <w:gridSpan w:val="3"/>
            <w:shd w:val="clear" w:color="auto" w:fill="D9D9D9"/>
            <w:vAlign w:val="center"/>
          </w:tcPr>
          <w:p w14:paraId="1E4F53ED"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iCs/>
                <w:sz w:val="14"/>
                <w:szCs w:val="14"/>
                <w:lang w:val="es-ES_tradnl"/>
              </w:rPr>
            </w:pPr>
            <w:r w:rsidRPr="008F50C7">
              <w:rPr>
                <w:rFonts w:ascii="Arial" w:hAnsi="Arial" w:cs="Arial"/>
                <w:b/>
                <w:sz w:val="14"/>
                <w:szCs w:val="14"/>
              </w:rPr>
              <w:t>PARA LA CALIFICACIÓN DE LA ENTIDAD</w:t>
            </w:r>
          </w:p>
        </w:tc>
      </w:tr>
      <w:tr w:rsidR="008F50C7" w:rsidRPr="008F50C7" w14:paraId="1C500FED" w14:textId="77777777" w:rsidTr="002C25B8">
        <w:trPr>
          <w:cantSplit/>
          <w:trHeight w:val="283"/>
          <w:jc w:val="right"/>
        </w:trPr>
        <w:tc>
          <w:tcPr>
            <w:tcW w:w="3003" w:type="pct"/>
            <w:vMerge/>
            <w:shd w:val="clear" w:color="auto" w:fill="D9D9D9"/>
            <w:vAlign w:val="center"/>
          </w:tcPr>
          <w:p w14:paraId="6E2EF5C3" w14:textId="77777777" w:rsidR="008F50C7" w:rsidRPr="008F50C7" w:rsidRDefault="008F50C7" w:rsidP="008F50C7">
            <w:pPr>
              <w:pBdr>
                <w:top w:val="single" w:sz="4" w:space="0" w:color="auto"/>
                <w:left w:val="single" w:sz="4" w:space="0" w:color="auto"/>
                <w:bottom w:val="single" w:sz="4" w:space="0" w:color="auto"/>
              </w:pBdr>
              <w:jc w:val="center"/>
              <w:rPr>
                <w:rFonts w:ascii="Arial" w:eastAsia="Arial Unicode MS" w:hAnsi="Arial" w:cs="Arial"/>
                <w:b/>
                <w:bCs/>
              </w:rPr>
            </w:pPr>
          </w:p>
        </w:tc>
        <w:tc>
          <w:tcPr>
            <w:tcW w:w="843" w:type="pct"/>
            <w:vMerge w:val="restart"/>
            <w:shd w:val="clear" w:color="auto" w:fill="D9D9D9"/>
            <w:vAlign w:val="center"/>
          </w:tcPr>
          <w:p w14:paraId="1A971D6C" w14:textId="77777777" w:rsidR="008F50C7" w:rsidRPr="008F50C7" w:rsidRDefault="008F50C7" w:rsidP="008F50C7">
            <w:pPr>
              <w:tabs>
                <w:tab w:val="left" w:pos="567"/>
                <w:tab w:val="left" w:pos="851"/>
                <w:tab w:val="left" w:pos="1286"/>
                <w:tab w:val="left" w:pos="1483"/>
                <w:tab w:val="left" w:pos="1701"/>
                <w:tab w:val="left" w:pos="1985"/>
                <w:tab w:val="left" w:pos="2268"/>
                <w:tab w:val="left" w:pos="2552"/>
                <w:tab w:val="left" w:pos="3969"/>
                <w:tab w:val="left" w:pos="4253"/>
              </w:tabs>
              <w:ind w:left="-71" w:hanging="14"/>
              <w:jc w:val="center"/>
              <w:rPr>
                <w:rFonts w:ascii="Arial" w:hAnsi="Arial" w:cs="Arial"/>
                <w:b/>
                <w:bCs/>
                <w:iCs/>
                <w:sz w:val="14"/>
                <w:szCs w:val="14"/>
                <w:lang w:val="es-ES_tradnl"/>
              </w:rPr>
            </w:pPr>
            <w:r w:rsidRPr="008F50C7">
              <w:rPr>
                <w:rFonts w:ascii="Arial" w:hAnsi="Arial" w:cs="Arial"/>
                <w:b/>
                <w:bCs/>
                <w:iCs/>
                <w:sz w:val="14"/>
                <w:szCs w:val="14"/>
                <w:lang w:val="es-ES_tradnl"/>
              </w:rPr>
              <w:t>CARACTERÍSTICAS DE LA PROPUESTA</w:t>
            </w:r>
          </w:p>
          <w:p w14:paraId="32507B26" w14:textId="77777777" w:rsidR="008F50C7" w:rsidRPr="008F50C7" w:rsidRDefault="008F50C7" w:rsidP="008F50C7">
            <w:pPr>
              <w:tabs>
                <w:tab w:val="left" w:pos="567"/>
                <w:tab w:val="left" w:pos="851"/>
                <w:tab w:val="left" w:pos="1134"/>
                <w:tab w:val="left" w:pos="1483"/>
                <w:tab w:val="left" w:pos="1701"/>
                <w:tab w:val="left" w:pos="1985"/>
                <w:tab w:val="left" w:pos="2268"/>
                <w:tab w:val="left" w:pos="2552"/>
                <w:tab w:val="left" w:pos="3969"/>
                <w:tab w:val="left" w:pos="4253"/>
              </w:tabs>
              <w:ind w:left="-71" w:hanging="14"/>
              <w:jc w:val="center"/>
              <w:rPr>
                <w:rFonts w:ascii="Arial" w:hAnsi="Arial" w:cs="Arial"/>
                <w:iCs/>
                <w:sz w:val="14"/>
                <w:szCs w:val="14"/>
                <w:lang w:val="es-ES_tradnl"/>
              </w:rPr>
            </w:pPr>
            <w:r w:rsidRPr="002C25B8">
              <w:rPr>
                <w:rFonts w:ascii="Arial" w:hAnsi="Arial" w:cs="Arial"/>
                <w:sz w:val="12"/>
                <w:szCs w:val="14"/>
              </w:rPr>
              <w:t>(Manifestar aceptación, especificar, adjuntar lo requerido según el registro específico para cada requisito)</w:t>
            </w:r>
          </w:p>
        </w:tc>
        <w:tc>
          <w:tcPr>
            <w:tcW w:w="418" w:type="pct"/>
            <w:gridSpan w:val="2"/>
            <w:shd w:val="clear" w:color="auto" w:fill="D9D9D9"/>
            <w:vAlign w:val="center"/>
          </w:tcPr>
          <w:p w14:paraId="54911C26" w14:textId="77777777" w:rsidR="008F50C7" w:rsidRPr="008F50C7" w:rsidRDefault="008F50C7" w:rsidP="008F50C7">
            <w:pPr>
              <w:ind w:left="-56" w:right="-56"/>
              <w:jc w:val="center"/>
              <w:rPr>
                <w:rFonts w:ascii="Arial" w:hAnsi="Arial" w:cs="Arial"/>
                <w:b/>
                <w:bCs/>
                <w:sz w:val="14"/>
                <w:szCs w:val="14"/>
              </w:rPr>
            </w:pPr>
            <w:r w:rsidRPr="008F50C7">
              <w:rPr>
                <w:rFonts w:ascii="Arial" w:hAnsi="Arial" w:cs="Arial"/>
                <w:b/>
                <w:bCs/>
                <w:sz w:val="14"/>
                <w:szCs w:val="14"/>
              </w:rPr>
              <w:t>CUMPLE</w:t>
            </w:r>
          </w:p>
        </w:tc>
        <w:tc>
          <w:tcPr>
            <w:tcW w:w="736" w:type="pct"/>
            <w:vMerge w:val="restart"/>
            <w:shd w:val="clear" w:color="auto" w:fill="D9D9D9"/>
            <w:vAlign w:val="center"/>
          </w:tcPr>
          <w:p w14:paraId="5DF1B23F" w14:textId="77777777" w:rsidR="008F50C7" w:rsidRPr="008F50C7" w:rsidRDefault="008F50C7" w:rsidP="008F50C7">
            <w:pPr>
              <w:ind w:left="-77" w:right="-69"/>
              <w:jc w:val="center"/>
              <w:rPr>
                <w:rFonts w:ascii="Arial" w:hAnsi="Arial" w:cs="Arial"/>
                <w:bCs/>
                <w:sz w:val="14"/>
                <w:szCs w:val="14"/>
              </w:rPr>
            </w:pPr>
            <w:r w:rsidRPr="008F50C7">
              <w:rPr>
                <w:rFonts w:ascii="Arial" w:hAnsi="Arial" w:cs="Arial"/>
                <w:b/>
                <w:bCs/>
                <w:sz w:val="14"/>
                <w:szCs w:val="14"/>
              </w:rPr>
              <w:t>OBSERVACIONES</w:t>
            </w:r>
            <w:r w:rsidRPr="008F50C7">
              <w:rPr>
                <w:rFonts w:ascii="Arial" w:hAnsi="Arial" w:cs="Arial"/>
                <w:bCs/>
                <w:sz w:val="14"/>
                <w:szCs w:val="14"/>
              </w:rPr>
              <w:t xml:space="preserve"> (especificar por qué no cumple)</w:t>
            </w:r>
          </w:p>
        </w:tc>
      </w:tr>
      <w:tr w:rsidR="008F50C7" w:rsidRPr="008F50C7" w14:paraId="498D4638" w14:textId="77777777" w:rsidTr="002C25B8">
        <w:trPr>
          <w:trHeight w:val="295"/>
          <w:tblHeader/>
          <w:jc w:val="right"/>
        </w:trPr>
        <w:tc>
          <w:tcPr>
            <w:tcW w:w="3003" w:type="pct"/>
            <w:vMerge/>
            <w:tcBorders>
              <w:bottom w:val="single" w:sz="4" w:space="0" w:color="auto"/>
            </w:tcBorders>
            <w:shd w:val="clear" w:color="auto" w:fill="D9D9D9"/>
            <w:vAlign w:val="center"/>
          </w:tcPr>
          <w:p w14:paraId="467FC64C" w14:textId="77777777" w:rsidR="008F50C7" w:rsidRPr="008F50C7" w:rsidRDefault="008F50C7" w:rsidP="008F50C7">
            <w:pPr>
              <w:rPr>
                <w:rFonts w:ascii="Arial" w:hAnsi="Arial" w:cs="Arial"/>
                <w:b/>
                <w:bCs/>
              </w:rPr>
            </w:pPr>
          </w:p>
        </w:tc>
        <w:tc>
          <w:tcPr>
            <w:tcW w:w="843" w:type="pct"/>
            <w:vMerge/>
            <w:tcBorders>
              <w:bottom w:val="single" w:sz="4" w:space="0" w:color="auto"/>
            </w:tcBorders>
            <w:shd w:val="clear" w:color="auto" w:fill="D9D9D9"/>
            <w:vAlign w:val="center"/>
          </w:tcPr>
          <w:p w14:paraId="2EE72B3A"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09" w:type="pct"/>
            <w:tcBorders>
              <w:bottom w:val="single" w:sz="4" w:space="0" w:color="auto"/>
            </w:tcBorders>
            <w:shd w:val="clear" w:color="auto" w:fill="D9D9D9"/>
            <w:vAlign w:val="center"/>
          </w:tcPr>
          <w:p w14:paraId="75720CD6" w14:textId="77777777" w:rsidR="008F50C7" w:rsidRPr="008F50C7" w:rsidRDefault="008F50C7" w:rsidP="008F50C7">
            <w:pPr>
              <w:jc w:val="center"/>
              <w:rPr>
                <w:rFonts w:ascii="Arial" w:hAnsi="Arial" w:cs="Arial"/>
                <w:b/>
                <w:bCs/>
                <w:sz w:val="14"/>
                <w:szCs w:val="14"/>
              </w:rPr>
            </w:pPr>
            <w:r w:rsidRPr="008F50C7">
              <w:rPr>
                <w:rFonts w:ascii="Arial" w:hAnsi="Arial" w:cs="Arial"/>
                <w:b/>
                <w:sz w:val="14"/>
                <w:szCs w:val="14"/>
              </w:rPr>
              <w:t>SI</w:t>
            </w:r>
          </w:p>
        </w:tc>
        <w:tc>
          <w:tcPr>
            <w:tcW w:w="209" w:type="pct"/>
            <w:tcBorders>
              <w:bottom w:val="single" w:sz="4" w:space="0" w:color="auto"/>
            </w:tcBorders>
            <w:shd w:val="clear" w:color="auto" w:fill="D9D9D9"/>
            <w:vAlign w:val="center"/>
          </w:tcPr>
          <w:p w14:paraId="3363537F" w14:textId="77777777" w:rsidR="008F50C7" w:rsidRPr="008F50C7" w:rsidRDefault="008F50C7" w:rsidP="008F50C7">
            <w:pPr>
              <w:jc w:val="center"/>
              <w:rPr>
                <w:rFonts w:ascii="Arial" w:hAnsi="Arial" w:cs="Arial"/>
                <w:b/>
                <w:bCs/>
                <w:sz w:val="14"/>
                <w:szCs w:val="14"/>
              </w:rPr>
            </w:pPr>
            <w:r w:rsidRPr="008F50C7">
              <w:rPr>
                <w:rFonts w:ascii="Arial" w:hAnsi="Arial" w:cs="Arial"/>
                <w:b/>
                <w:sz w:val="14"/>
                <w:szCs w:val="14"/>
              </w:rPr>
              <w:t>NO</w:t>
            </w:r>
          </w:p>
        </w:tc>
        <w:tc>
          <w:tcPr>
            <w:tcW w:w="736" w:type="pct"/>
            <w:vMerge/>
            <w:tcBorders>
              <w:bottom w:val="single" w:sz="4" w:space="0" w:color="auto"/>
            </w:tcBorders>
            <w:shd w:val="clear" w:color="auto" w:fill="D9D9D9"/>
            <w:vAlign w:val="center"/>
          </w:tcPr>
          <w:p w14:paraId="0486FC64"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8F50C7" w:rsidRPr="008F50C7" w14:paraId="5FCD166B" w14:textId="77777777" w:rsidTr="002C25B8">
        <w:trPr>
          <w:trHeight w:val="42"/>
          <w:jc w:val="right"/>
        </w:trPr>
        <w:tc>
          <w:tcPr>
            <w:tcW w:w="5000" w:type="pct"/>
            <w:gridSpan w:val="5"/>
            <w:shd w:val="clear" w:color="auto" w:fill="17365D"/>
            <w:vAlign w:val="center"/>
          </w:tcPr>
          <w:p w14:paraId="4BCBAD88"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color w:val="FFFFFF"/>
                <w:lang w:val="es-ES_tradnl"/>
              </w:rPr>
            </w:pPr>
            <w:r w:rsidRPr="008F50C7">
              <w:rPr>
                <w:rFonts w:ascii="Arial" w:hAnsi="Arial" w:cs="Arial"/>
                <w:b/>
                <w:bCs/>
                <w:color w:val="FFFFFF"/>
              </w:rPr>
              <w:t>OBJETO Y CAUSA</w:t>
            </w:r>
          </w:p>
        </w:tc>
      </w:tr>
      <w:tr w:rsidR="008F50C7" w:rsidRPr="008F50C7" w14:paraId="5161F6E0" w14:textId="77777777" w:rsidTr="002C25B8">
        <w:trPr>
          <w:trHeight w:val="625"/>
          <w:jc w:val="right"/>
        </w:trPr>
        <w:tc>
          <w:tcPr>
            <w:tcW w:w="3003" w:type="pct"/>
            <w:vAlign w:val="center"/>
          </w:tcPr>
          <w:p w14:paraId="59E1E2CF" w14:textId="77777777" w:rsidR="008F50C7" w:rsidRPr="008F50C7" w:rsidRDefault="008F50C7" w:rsidP="008F50C7">
            <w:pPr>
              <w:jc w:val="both"/>
              <w:rPr>
                <w:rFonts w:ascii="Arial" w:hAnsi="Arial" w:cs="Arial"/>
                <w:lang w:eastAsia="es-BO"/>
              </w:rPr>
            </w:pPr>
            <w:r w:rsidRPr="008F50C7">
              <w:rPr>
                <w:rFonts w:ascii="Arial" w:hAnsi="Arial" w:cs="Arial"/>
                <w:bCs/>
                <w:iCs/>
                <w:color w:val="000000"/>
              </w:rPr>
              <w:t>El Banco Central de Bolivia, a través de la Subgerencia de Gestión de Riesgos (SGR)</w:t>
            </w:r>
            <w:r w:rsidRPr="008F50C7">
              <w:rPr>
                <w:rFonts w:ascii="Arial" w:hAnsi="Arial" w:cs="Arial"/>
                <w:lang w:eastAsia="es-BO"/>
              </w:rPr>
              <w:t xml:space="preserve"> requiere contratar los servicios de una empresa, que realice el servicio de “</w:t>
            </w:r>
            <w:r w:rsidRPr="008F50C7">
              <w:rPr>
                <w:rFonts w:ascii="Arial" w:hAnsi="Arial"/>
                <w:b/>
                <w:bCs/>
                <w:lang w:val="es-BO"/>
              </w:rPr>
              <w:t>REINSTALACIÓN Y PUESTA EN FUNCIONAMIENTO DE PANELES DIRECCIONABLES DEL SISTEMA DE INCENDIOS DEL CCP Y S2</w:t>
            </w:r>
            <w:r w:rsidRPr="008F50C7">
              <w:rPr>
                <w:rFonts w:ascii="Arial" w:hAnsi="Arial" w:cs="Arial"/>
                <w:lang w:eastAsia="es-BO"/>
              </w:rPr>
              <w:t xml:space="preserve">”, a objeto de trasladar los paneles </w:t>
            </w:r>
            <w:proofErr w:type="spellStart"/>
            <w:r w:rsidRPr="008F50C7">
              <w:rPr>
                <w:rFonts w:ascii="Arial" w:hAnsi="Arial" w:cs="Arial"/>
                <w:lang w:eastAsia="es-BO"/>
              </w:rPr>
              <w:t>direccionables</w:t>
            </w:r>
            <w:proofErr w:type="spellEnd"/>
            <w:r w:rsidRPr="008F50C7">
              <w:rPr>
                <w:rFonts w:ascii="Arial" w:hAnsi="Arial" w:cs="Arial"/>
                <w:lang w:eastAsia="es-BO"/>
              </w:rPr>
              <w:t xml:space="preserve"> del sistema de incendios del CCP piso 5 y Sótano 2 al CCP de piso 6.</w:t>
            </w:r>
          </w:p>
        </w:tc>
        <w:tc>
          <w:tcPr>
            <w:tcW w:w="1997" w:type="pct"/>
            <w:gridSpan w:val="4"/>
            <w:shd w:val="thinDiagStripe" w:color="auto" w:fill="D0CECE"/>
            <w:vAlign w:val="center"/>
          </w:tcPr>
          <w:p w14:paraId="49C6F42B"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color w:val="FFFFFF"/>
                <w:sz w:val="18"/>
                <w:szCs w:val="18"/>
                <w:lang w:val="es-ES_tradnl"/>
              </w:rPr>
            </w:pPr>
          </w:p>
          <w:p w14:paraId="7091EEB5"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color w:val="FFFFFF"/>
                <w:sz w:val="18"/>
                <w:szCs w:val="18"/>
                <w:lang w:val="es-ES_tradnl"/>
              </w:rPr>
            </w:pPr>
          </w:p>
          <w:p w14:paraId="297F94D6"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color w:val="FFFFFF"/>
                <w:sz w:val="18"/>
                <w:szCs w:val="18"/>
                <w:lang w:val="es-ES_tradnl"/>
              </w:rPr>
            </w:pPr>
          </w:p>
          <w:p w14:paraId="1E7D8B9E"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color w:val="FFFFFF"/>
                <w:sz w:val="18"/>
                <w:szCs w:val="18"/>
                <w:lang w:val="es-ES_tradnl"/>
              </w:rPr>
            </w:pPr>
          </w:p>
        </w:tc>
      </w:tr>
      <w:tr w:rsidR="008F50C7" w:rsidRPr="008F50C7" w14:paraId="2486B02F" w14:textId="77777777" w:rsidTr="002C25B8">
        <w:trPr>
          <w:trHeight w:val="69"/>
          <w:jc w:val="right"/>
        </w:trPr>
        <w:tc>
          <w:tcPr>
            <w:tcW w:w="5000" w:type="pct"/>
            <w:gridSpan w:val="5"/>
            <w:shd w:val="clear" w:color="auto" w:fill="17365D"/>
            <w:vAlign w:val="center"/>
          </w:tcPr>
          <w:p w14:paraId="3648DE58"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color w:val="FFFFFF"/>
                <w:lang w:val="es-ES_tradnl"/>
              </w:rPr>
            </w:pPr>
            <w:r w:rsidRPr="008F50C7">
              <w:rPr>
                <w:rFonts w:ascii="Arial" w:hAnsi="Arial" w:cs="Arial"/>
                <w:b/>
                <w:bCs/>
                <w:color w:val="FFFFFF"/>
              </w:rPr>
              <w:t xml:space="preserve">REQUISITOS </w:t>
            </w:r>
          </w:p>
        </w:tc>
      </w:tr>
      <w:tr w:rsidR="008F50C7" w:rsidRPr="008F50C7" w14:paraId="51317ADB" w14:textId="77777777" w:rsidTr="002C25B8">
        <w:trPr>
          <w:trHeight w:val="116"/>
          <w:jc w:val="right"/>
        </w:trPr>
        <w:tc>
          <w:tcPr>
            <w:tcW w:w="5000" w:type="pct"/>
            <w:gridSpan w:val="5"/>
            <w:shd w:val="clear" w:color="auto" w:fill="BDD6EE"/>
            <w:vAlign w:val="center"/>
          </w:tcPr>
          <w:p w14:paraId="5E21C939" w14:textId="77777777" w:rsidR="008F50C7" w:rsidRPr="008F50C7" w:rsidRDefault="008F50C7" w:rsidP="008F50C7">
            <w:pPr>
              <w:numPr>
                <w:ilvl w:val="0"/>
                <w:numId w:val="42"/>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color w:val="000000"/>
                <w:lang w:val="es-ES_tradnl"/>
              </w:rPr>
            </w:pPr>
            <w:r w:rsidRPr="008F50C7">
              <w:rPr>
                <w:rFonts w:ascii="Arial" w:hAnsi="Arial" w:cs="Arial"/>
                <w:b/>
                <w:bCs/>
                <w:color w:val="000000"/>
              </w:rPr>
              <w:t xml:space="preserve">SERVICIO DE REINSTALACIÓN </w:t>
            </w:r>
          </w:p>
        </w:tc>
      </w:tr>
      <w:tr w:rsidR="008F50C7" w:rsidRPr="008F50C7" w14:paraId="683286C7" w14:textId="77777777" w:rsidTr="002C25B8">
        <w:trPr>
          <w:trHeight w:val="281"/>
          <w:jc w:val="right"/>
        </w:trPr>
        <w:tc>
          <w:tcPr>
            <w:tcW w:w="3003" w:type="pct"/>
            <w:vAlign w:val="center"/>
          </w:tcPr>
          <w:p w14:paraId="7242F3A7" w14:textId="77777777" w:rsidR="008F50C7" w:rsidRPr="008F50C7" w:rsidRDefault="008F50C7" w:rsidP="008F50C7">
            <w:pPr>
              <w:jc w:val="both"/>
              <w:rPr>
                <w:rFonts w:ascii="Arial" w:hAnsi="Arial" w:cs="Arial"/>
                <w:lang w:eastAsia="es-BO"/>
              </w:rPr>
            </w:pPr>
            <w:r w:rsidRPr="008F50C7">
              <w:rPr>
                <w:rFonts w:ascii="Arial" w:hAnsi="Arial" w:cs="Arial"/>
                <w:lang w:eastAsia="es-BO"/>
              </w:rPr>
              <w:t>El servicio consiste en realizar el trabajo de traslado de 2 paneles existentes actualmente montados y en funcionamiento en el Piso 5 del Edificio Principal del BCB los cuales deberán ser trasladados al Piso 6. Adicionalmente, el servicio deberá incluir el traslado de 2 anunciadores remotos montados actualmente en la Sala de Monitoreo de Sótano 2 hasta el Piso 6 del edificio.</w:t>
            </w:r>
          </w:p>
          <w:p w14:paraId="0D8A548B" w14:textId="77777777" w:rsidR="008F50C7" w:rsidRPr="002C25B8" w:rsidRDefault="008F50C7" w:rsidP="008F50C7">
            <w:pPr>
              <w:ind w:left="360"/>
              <w:jc w:val="both"/>
              <w:rPr>
                <w:rFonts w:ascii="Arial" w:hAnsi="Arial" w:cs="Arial"/>
                <w:sz w:val="10"/>
                <w:lang w:eastAsia="es-BO"/>
              </w:rPr>
            </w:pPr>
          </w:p>
          <w:p w14:paraId="0EDA0A2D" w14:textId="77777777" w:rsidR="008F50C7" w:rsidRDefault="008F50C7" w:rsidP="008F50C7">
            <w:pPr>
              <w:jc w:val="both"/>
              <w:rPr>
                <w:rFonts w:ascii="Arial" w:hAnsi="Arial" w:cs="Arial"/>
                <w:lang w:eastAsia="es-BO"/>
              </w:rPr>
            </w:pPr>
            <w:r w:rsidRPr="008F50C7">
              <w:rPr>
                <w:rFonts w:ascii="Arial" w:hAnsi="Arial" w:cs="Arial"/>
                <w:lang w:eastAsia="es-BO"/>
              </w:rPr>
              <w:t>El equipamiento correspondiente a Paneles y Anunciadores Remotos a trasladar es el siguiente:</w:t>
            </w:r>
          </w:p>
          <w:p w14:paraId="44A7328F" w14:textId="77777777" w:rsidR="002C25B8" w:rsidRPr="002C25B8" w:rsidRDefault="002C25B8" w:rsidP="008F50C7">
            <w:pPr>
              <w:jc w:val="both"/>
              <w:rPr>
                <w:rFonts w:ascii="Arial" w:hAnsi="Arial" w:cs="Arial"/>
                <w:sz w:val="10"/>
                <w:lang w:eastAsia="es-BO"/>
              </w:rPr>
            </w:pPr>
          </w:p>
          <w:p w14:paraId="5DC5243B" w14:textId="77777777" w:rsidR="008F50C7" w:rsidRPr="008F50C7" w:rsidRDefault="008F50C7" w:rsidP="008F50C7">
            <w:pPr>
              <w:numPr>
                <w:ilvl w:val="1"/>
                <w:numId w:val="44"/>
              </w:numPr>
              <w:spacing w:after="120" w:line="259" w:lineRule="auto"/>
              <w:ind w:left="567" w:hanging="567"/>
              <w:jc w:val="both"/>
              <w:rPr>
                <w:rFonts w:ascii="Arial" w:hAnsi="Arial" w:cs="Arial"/>
                <w:b/>
                <w:bCs/>
                <w:lang w:eastAsia="en-US"/>
              </w:rPr>
            </w:pPr>
            <w:r w:rsidRPr="008F50C7">
              <w:rPr>
                <w:rFonts w:ascii="Arial" w:hAnsi="Arial" w:cs="Arial"/>
                <w:b/>
                <w:bCs/>
                <w:lang w:eastAsia="en-US"/>
              </w:rPr>
              <w:t>PANEL DIRECCIONABLE SISTEMA DE DETECCIÓN</w:t>
            </w:r>
          </w:p>
          <w:p w14:paraId="6F0BDB00"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 xml:space="preserve">MARCA: </w:t>
            </w:r>
            <w:proofErr w:type="spellStart"/>
            <w:r w:rsidRPr="008F50C7">
              <w:rPr>
                <w:rFonts w:ascii="Arial" w:hAnsi="Arial" w:cs="Arial"/>
                <w:lang w:eastAsia="en-US"/>
              </w:rPr>
              <w:t>Notifier</w:t>
            </w:r>
            <w:proofErr w:type="spellEnd"/>
          </w:p>
          <w:p w14:paraId="34DD7A99"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MODELO: NFS-320E</w:t>
            </w:r>
          </w:p>
          <w:p w14:paraId="2FB51321"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CANTIDAD: Uno (1)</w:t>
            </w:r>
          </w:p>
          <w:p w14:paraId="50ABA0C5"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UBICACIÓN ACTUAL: Piso 5</w:t>
            </w:r>
          </w:p>
          <w:p w14:paraId="63437FDA"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UBICACIÓN FINAL: Piso 6</w:t>
            </w:r>
          </w:p>
          <w:p w14:paraId="2F8CC9AE" w14:textId="77777777" w:rsidR="008F50C7" w:rsidRPr="008F50C7" w:rsidRDefault="008F50C7" w:rsidP="008F50C7">
            <w:pPr>
              <w:numPr>
                <w:ilvl w:val="1"/>
                <w:numId w:val="44"/>
              </w:numPr>
              <w:spacing w:after="120" w:line="259" w:lineRule="auto"/>
              <w:ind w:left="567" w:hanging="567"/>
              <w:jc w:val="both"/>
              <w:rPr>
                <w:rFonts w:ascii="Arial" w:hAnsi="Arial" w:cs="Arial"/>
                <w:b/>
                <w:bCs/>
                <w:lang w:eastAsia="en-US"/>
              </w:rPr>
            </w:pPr>
            <w:r w:rsidRPr="008F50C7">
              <w:rPr>
                <w:rFonts w:ascii="Arial" w:hAnsi="Arial" w:cs="Arial"/>
                <w:b/>
                <w:bCs/>
                <w:lang w:eastAsia="en-US"/>
              </w:rPr>
              <w:t>PANEL DIRECCIONABLE SISTEMA DE SUPRESIÓN</w:t>
            </w:r>
          </w:p>
          <w:p w14:paraId="4721D8E0"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 xml:space="preserve">MARCA: </w:t>
            </w:r>
            <w:proofErr w:type="spellStart"/>
            <w:r w:rsidRPr="008F50C7">
              <w:rPr>
                <w:rFonts w:ascii="Arial" w:hAnsi="Arial" w:cs="Arial"/>
                <w:lang w:eastAsia="en-US"/>
              </w:rPr>
              <w:t>Notifier</w:t>
            </w:r>
            <w:proofErr w:type="spellEnd"/>
          </w:p>
          <w:p w14:paraId="7889D9D8"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MODELO: NFS2-3030E</w:t>
            </w:r>
          </w:p>
          <w:p w14:paraId="5B7736D1"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CANTIDAD: Uno (1)</w:t>
            </w:r>
          </w:p>
          <w:p w14:paraId="077ED9CE"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UBICACIÓN ACTUAL: Piso 5</w:t>
            </w:r>
          </w:p>
          <w:p w14:paraId="28765A33"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UBICACIÓN FINAL: Piso 6</w:t>
            </w:r>
          </w:p>
          <w:p w14:paraId="5F6F305D" w14:textId="77777777" w:rsidR="008F50C7" w:rsidRPr="008F50C7" w:rsidRDefault="008F50C7" w:rsidP="008F50C7">
            <w:pPr>
              <w:numPr>
                <w:ilvl w:val="1"/>
                <w:numId w:val="44"/>
              </w:numPr>
              <w:spacing w:after="120" w:line="259" w:lineRule="auto"/>
              <w:ind w:left="567" w:hanging="567"/>
              <w:jc w:val="both"/>
              <w:rPr>
                <w:rFonts w:ascii="Arial" w:hAnsi="Arial" w:cs="Arial"/>
                <w:b/>
                <w:bCs/>
                <w:lang w:eastAsia="en-US"/>
              </w:rPr>
            </w:pPr>
            <w:r w:rsidRPr="008F50C7">
              <w:rPr>
                <w:rFonts w:ascii="Arial" w:hAnsi="Arial" w:cs="Arial"/>
                <w:b/>
                <w:bCs/>
                <w:lang w:eastAsia="en-US"/>
              </w:rPr>
              <w:t>ANUNCIADOR REMOTO SISTEMA DE DETECCIÓN</w:t>
            </w:r>
          </w:p>
          <w:p w14:paraId="479F57D2"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 xml:space="preserve">MARCA: </w:t>
            </w:r>
            <w:proofErr w:type="spellStart"/>
            <w:r w:rsidRPr="008F50C7">
              <w:rPr>
                <w:rFonts w:ascii="Arial" w:hAnsi="Arial" w:cs="Arial"/>
                <w:lang w:eastAsia="en-US"/>
              </w:rPr>
              <w:t>Notifier</w:t>
            </w:r>
            <w:proofErr w:type="spellEnd"/>
          </w:p>
          <w:p w14:paraId="46F8ECAE"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MODELO: FDU-80</w:t>
            </w:r>
          </w:p>
          <w:p w14:paraId="569C9D6F"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CANTIDAD: Uno (1)</w:t>
            </w:r>
          </w:p>
          <w:p w14:paraId="51509D70"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UBICACIÓN ACTUAL: Sala de Monitoreo Sótano 2</w:t>
            </w:r>
          </w:p>
          <w:p w14:paraId="1CB4C408"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UBICACIÓN FINAL: Piso 6</w:t>
            </w:r>
          </w:p>
          <w:p w14:paraId="5DD1216C" w14:textId="77777777" w:rsidR="008F50C7" w:rsidRPr="008F50C7" w:rsidRDefault="008F50C7" w:rsidP="008F50C7">
            <w:pPr>
              <w:numPr>
                <w:ilvl w:val="1"/>
                <w:numId w:val="44"/>
              </w:numPr>
              <w:spacing w:after="120" w:line="259" w:lineRule="auto"/>
              <w:ind w:left="567" w:hanging="567"/>
              <w:jc w:val="both"/>
              <w:rPr>
                <w:rFonts w:ascii="Arial" w:hAnsi="Arial" w:cs="Arial"/>
                <w:b/>
                <w:bCs/>
                <w:lang w:eastAsia="en-US"/>
              </w:rPr>
            </w:pPr>
            <w:r w:rsidRPr="008F50C7">
              <w:rPr>
                <w:rFonts w:ascii="Arial" w:hAnsi="Arial" w:cs="Arial"/>
                <w:b/>
                <w:bCs/>
                <w:lang w:eastAsia="en-US"/>
              </w:rPr>
              <w:t>ANUNCIADOR REMOTO SISTEMA DE SUPRESIÓN</w:t>
            </w:r>
          </w:p>
          <w:p w14:paraId="3AFC271E"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 xml:space="preserve">MARCA: </w:t>
            </w:r>
            <w:proofErr w:type="spellStart"/>
            <w:r w:rsidRPr="008F50C7">
              <w:rPr>
                <w:rFonts w:ascii="Arial" w:hAnsi="Arial" w:cs="Arial"/>
                <w:lang w:eastAsia="en-US"/>
              </w:rPr>
              <w:t>Notifier</w:t>
            </w:r>
            <w:proofErr w:type="spellEnd"/>
          </w:p>
          <w:p w14:paraId="76757F8A"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MODELO: LCD-160</w:t>
            </w:r>
          </w:p>
          <w:p w14:paraId="14AAC294"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CANTIDAD: Uno (1)</w:t>
            </w:r>
          </w:p>
          <w:p w14:paraId="75F75B8A"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UBICACIÓN ACTUAL: Sala de Monitoreo Sótano 2</w:t>
            </w:r>
          </w:p>
          <w:p w14:paraId="2D7FAAAE" w14:textId="77777777" w:rsidR="008F50C7" w:rsidRPr="008F50C7" w:rsidRDefault="008F50C7" w:rsidP="008F50C7">
            <w:pPr>
              <w:numPr>
                <w:ilvl w:val="0"/>
                <w:numId w:val="45"/>
              </w:numPr>
              <w:spacing w:line="259" w:lineRule="auto"/>
              <w:ind w:left="992" w:hanging="425"/>
              <w:jc w:val="both"/>
              <w:rPr>
                <w:rFonts w:ascii="Arial" w:hAnsi="Arial" w:cs="Arial"/>
                <w:lang w:eastAsia="en-US"/>
              </w:rPr>
            </w:pPr>
            <w:r w:rsidRPr="008F50C7">
              <w:rPr>
                <w:rFonts w:ascii="Arial" w:hAnsi="Arial" w:cs="Arial"/>
                <w:lang w:eastAsia="en-US"/>
              </w:rPr>
              <w:t>UBICACIÓN FINAL: Piso 6</w:t>
            </w:r>
          </w:p>
          <w:p w14:paraId="15C39E45" w14:textId="77777777" w:rsidR="008F50C7" w:rsidRPr="008F50C7" w:rsidRDefault="008F50C7" w:rsidP="008F50C7">
            <w:pPr>
              <w:keepNext/>
              <w:keepLines/>
              <w:numPr>
                <w:ilvl w:val="1"/>
                <w:numId w:val="46"/>
              </w:numPr>
              <w:spacing w:before="160" w:after="80" w:line="259" w:lineRule="auto"/>
              <w:ind w:left="347" w:hanging="347"/>
              <w:outlineLvl w:val="1"/>
              <w:rPr>
                <w:rFonts w:ascii="Arial" w:hAnsi="Arial" w:cs="Arial"/>
                <w:bCs/>
                <w:color w:val="000000"/>
                <w:u w:val="single"/>
              </w:rPr>
            </w:pPr>
            <w:r w:rsidRPr="008F50C7">
              <w:rPr>
                <w:rFonts w:ascii="Arial" w:hAnsi="Arial" w:cs="Arial"/>
                <w:b/>
                <w:bCs/>
                <w:color w:val="000000"/>
                <w:u w:val="single"/>
              </w:rPr>
              <w:t>TRASLADO PANEL DIRECCIONABLE SISTEMA DE DETECCIÓN NFS-320E</w:t>
            </w:r>
          </w:p>
          <w:p w14:paraId="0C9B745E" w14:textId="77777777" w:rsidR="008F50C7" w:rsidRPr="008F50C7" w:rsidRDefault="008F50C7" w:rsidP="008F50C7">
            <w:pPr>
              <w:jc w:val="both"/>
              <w:rPr>
                <w:rFonts w:ascii="Arial" w:hAnsi="Arial" w:cs="Arial"/>
              </w:rPr>
            </w:pPr>
            <w:r w:rsidRPr="008F50C7">
              <w:rPr>
                <w:rFonts w:ascii="Arial" w:hAnsi="Arial" w:cs="Arial"/>
              </w:rPr>
              <w:t xml:space="preserve">Dentro de las actividades del servicio de traslado del Panel </w:t>
            </w:r>
            <w:proofErr w:type="spellStart"/>
            <w:r w:rsidRPr="008F50C7">
              <w:rPr>
                <w:rFonts w:ascii="Arial" w:hAnsi="Arial" w:cs="Arial"/>
              </w:rPr>
              <w:t>Direccionable</w:t>
            </w:r>
            <w:proofErr w:type="spellEnd"/>
            <w:r w:rsidRPr="008F50C7">
              <w:rPr>
                <w:rFonts w:ascii="Arial" w:hAnsi="Arial" w:cs="Arial"/>
              </w:rPr>
              <w:t xml:space="preserve"> del Sistema de Detección Marca </w:t>
            </w:r>
            <w:proofErr w:type="spellStart"/>
            <w:r w:rsidRPr="008F50C7">
              <w:rPr>
                <w:rFonts w:ascii="Arial" w:hAnsi="Arial" w:cs="Arial"/>
              </w:rPr>
              <w:t>Notifier</w:t>
            </w:r>
            <w:proofErr w:type="spellEnd"/>
            <w:r w:rsidRPr="008F50C7">
              <w:rPr>
                <w:rFonts w:ascii="Arial" w:hAnsi="Arial" w:cs="Arial"/>
              </w:rPr>
              <w:t>, Modelo NFS-320E se deberá realizar las siguientes:</w:t>
            </w:r>
          </w:p>
          <w:p w14:paraId="24B2A170" w14:textId="77777777" w:rsidR="008F50C7" w:rsidRPr="008F50C7" w:rsidRDefault="008F50C7" w:rsidP="008F50C7">
            <w:pPr>
              <w:numPr>
                <w:ilvl w:val="1"/>
                <w:numId w:val="47"/>
              </w:numPr>
              <w:spacing w:after="120" w:line="259" w:lineRule="auto"/>
              <w:ind w:left="360"/>
              <w:jc w:val="both"/>
              <w:rPr>
                <w:rFonts w:ascii="Arial" w:hAnsi="Arial" w:cs="Arial"/>
                <w:b/>
                <w:bCs/>
                <w:lang w:eastAsia="en-US"/>
              </w:rPr>
            </w:pPr>
            <w:r w:rsidRPr="008F50C7">
              <w:rPr>
                <w:rFonts w:ascii="Arial" w:hAnsi="Arial" w:cs="Arial"/>
                <w:b/>
                <w:bCs/>
                <w:lang w:eastAsia="en-US"/>
              </w:rPr>
              <w:lastRenderedPageBreak/>
              <w:t>DESCONEXIÓN DE PANEL DIRECCIONABLE</w:t>
            </w:r>
          </w:p>
          <w:p w14:paraId="73E800A7" w14:textId="77777777" w:rsidR="008F50C7" w:rsidRPr="008F50C7" w:rsidRDefault="008F50C7" w:rsidP="008F50C7">
            <w:pPr>
              <w:jc w:val="both"/>
              <w:rPr>
                <w:rFonts w:ascii="Arial" w:hAnsi="Arial" w:cs="Arial"/>
              </w:rPr>
            </w:pPr>
            <w:r w:rsidRPr="008F50C7">
              <w:rPr>
                <w:rFonts w:ascii="Arial" w:hAnsi="Arial" w:cs="Arial"/>
              </w:rPr>
              <w:t xml:space="preserve">Estas actividades comprenden las tareas de desconexión de todos los lazos y circuitos cableados al panel previa </w:t>
            </w:r>
            <w:proofErr w:type="spellStart"/>
            <w:r w:rsidRPr="008F50C7">
              <w:rPr>
                <w:rFonts w:ascii="Arial" w:hAnsi="Arial" w:cs="Arial"/>
              </w:rPr>
              <w:t>desenergización</w:t>
            </w:r>
            <w:proofErr w:type="spellEnd"/>
            <w:r w:rsidRPr="008F50C7">
              <w:rPr>
                <w:rFonts w:ascii="Arial" w:hAnsi="Arial" w:cs="Arial"/>
              </w:rPr>
              <w:t xml:space="preserve"> del panel. Las actividades deben realizarse con herramientas y equipos adecuados para la actividad.</w:t>
            </w:r>
          </w:p>
          <w:p w14:paraId="266E0500" w14:textId="77777777" w:rsidR="008F50C7" w:rsidRPr="003B2E76" w:rsidRDefault="008F50C7" w:rsidP="008F50C7">
            <w:pPr>
              <w:jc w:val="both"/>
              <w:rPr>
                <w:rFonts w:ascii="Arial" w:hAnsi="Arial" w:cs="Arial"/>
                <w:sz w:val="10"/>
              </w:rPr>
            </w:pPr>
          </w:p>
          <w:p w14:paraId="65C28E11" w14:textId="77777777" w:rsidR="008F50C7" w:rsidRPr="008F50C7" w:rsidRDefault="008F50C7" w:rsidP="008F50C7">
            <w:pPr>
              <w:numPr>
                <w:ilvl w:val="1"/>
                <w:numId w:val="47"/>
              </w:numPr>
              <w:spacing w:after="120" w:line="259" w:lineRule="auto"/>
              <w:ind w:left="360"/>
              <w:jc w:val="both"/>
              <w:rPr>
                <w:rFonts w:ascii="Arial" w:hAnsi="Arial" w:cs="Arial"/>
                <w:b/>
                <w:bCs/>
                <w:lang w:eastAsia="en-US"/>
              </w:rPr>
            </w:pPr>
            <w:r w:rsidRPr="008F50C7">
              <w:rPr>
                <w:rFonts w:ascii="Arial" w:hAnsi="Arial" w:cs="Arial"/>
                <w:b/>
                <w:bCs/>
                <w:lang w:eastAsia="en-US"/>
              </w:rPr>
              <w:t>DESMONTAJE DE PANEL DIRECCIONABLE</w:t>
            </w:r>
          </w:p>
          <w:p w14:paraId="73D0FD70" w14:textId="77777777" w:rsidR="008F50C7" w:rsidRPr="008F50C7" w:rsidRDefault="008F50C7" w:rsidP="008F50C7">
            <w:pPr>
              <w:jc w:val="both"/>
              <w:rPr>
                <w:rFonts w:ascii="Arial" w:hAnsi="Arial" w:cs="Arial"/>
              </w:rPr>
            </w:pPr>
            <w:r w:rsidRPr="008F50C7">
              <w:rPr>
                <w:rFonts w:ascii="Arial" w:hAnsi="Arial" w:cs="Arial"/>
              </w:rPr>
              <w:t>Con el panel 100% desconectado, se deberá proceder con el desmontaje, esta actividad comprende la tarea de desmontaje del panel actualmente sujetado mediante tornillos a la pared. Las actividades deben realizarse con herramientas y equipos adecuados para la actividad.</w:t>
            </w:r>
          </w:p>
          <w:p w14:paraId="339794AB" w14:textId="77777777" w:rsidR="008F50C7" w:rsidRPr="003B2E76" w:rsidRDefault="008F50C7" w:rsidP="008F50C7">
            <w:pPr>
              <w:jc w:val="both"/>
              <w:rPr>
                <w:rFonts w:ascii="Arial" w:hAnsi="Arial" w:cs="Arial"/>
                <w:sz w:val="12"/>
              </w:rPr>
            </w:pPr>
          </w:p>
          <w:p w14:paraId="592F3C03" w14:textId="77777777" w:rsidR="008F50C7" w:rsidRPr="008F50C7" w:rsidRDefault="008F50C7" w:rsidP="008F50C7">
            <w:pPr>
              <w:numPr>
                <w:ilvl w:val="1"/>
                <w:numId w:val="47"/>
              </w:numPr>
              <w:spacing w:after="120" w:line="259" w:lineRule="auto"/>
              <w:ind w:left="360"/>
              <w:jc w:val="both"/>
              <w:rPr>
                <w:rFonts w:ascii="Arial" w:hAnsi="Arial" w:cs="Arial"/>
                <w:b/>
                <w:bCs/>
                <w:lang w:eastAsia="en-US"/>
              </w:rPr>
            </w:pPr>
            <w:r w:rsidRPr="008F50C7">
              <w:rPr>
                <w:rFonts w:ascii="Arial" w:hAnsi="Arial" w:cs="Arial"/>
                <w:b/>
                <w:bCs/>
                <w:lang w:eastAsia="en-US"/>
              </w:rPr>
              <w:t>TRASLADO DE PANEL DIRECCIONABLE</w:t>
            </w:r>
          </w:p>
          <w:p w14:paraId="041E1B68" w14:textId="77777777" w:rsidR="008F50C7" w:rsidRPr="008F50C7" w:rsidRDefault="008F50C7" w:rsidP="008F50C7">
            <w:pPr>
              <w:jc w:val="both"/>
              <w:rPr>
                <w:rFonts w:ascii="Arial" w:hAnsi="Arial" w:cs="Arial"/>
              </w:rPr>
            </w:pPr>
            <w:r w:rsidRPr="008F50C7">
              <w:rPr>
                <w:rFonts w:ascii="Arial" w:hAnsi="Arial" w:cs="Arial"/>
              </w:rPr>
              <w:t xml:space="preserve">Con el panel desmontado se deberá proceder con el traslado desde su ubicación actual (Piso 5) hacia su nueva ubicación (Piso 6). Para la ubicación y montaje final del Panel </w:t>
            </w:r>
            <w:proofErr w:type="spellStart"/>
            <w:r w:rsidRPr="008F50C7">
              <w:rPr>
                <w:rFonts w:ascii="Arial" w:hAnsi="Arial" w:cs="Arial"/>
              </w:rPr>
              <w:t>direccionable</w:t>
            </w:r>
            <w:proofErr w:type="spellEnd"/>
            <w:r w:rsidRPr="008F50C7">
              <w:rPr>
                <w:rFonts w:ascii="Arial" w:hAnsi="Arial" w:cs="Arial"/>
              </w:rPr>
              <w:t>, el proveedor deberá proveer una estructura de soporte metálico acorde al sitio a ser instalado.</w:t>
            </w:r>
          </w:p>
          <w:p w14:paraId="120E0FDE" w14:textId="77777777" w:rsidR="008F50C7" w:rsidRPr="008F50C7" w:rsidRDefault="008F50C7" w:rsidP="008F50C7">
            <w:pPr>
              <w:jc w:val="both"/>
              <w:rPr>
                <w:rFonts w:ascii="Arial" w:hAnsi="Arial" w:cs="Arial"/>
              </w:rPr>
            </w:pPr>
            <w:r w:rsidRPr="008F50C7">
              <w:rPr>
                <w:rFonts w:ascii="Arial" w:hAnsi="Arial" w:cs="Arial"/>
              </w:rPr>
              <w:t xml:space="preserve">El traslado y montaje final del Panel </w:t>
            </w:r>
            <w:proofErr w:type="spellStart"/>
            <w:r w:rsidRPr="008F50C7">
              <w:rPr>
                <w:rFonts w:ascii="Arial" w:hAnsi="Arial" w:cs="Arial"/>
              </w:rPr>
              <w:t>direccionable</w:t>
            </w:r>
            <w:proofErr w:type="spellEnd"/>
            <w:r w:rsidRPr="008F50C7">
              <w:rPr>
                <w:rFonts w:ascii="Arial" w:hAnsi="Arial" w:cs="Arial"/>
              </w:rPr>
              <w:t xml:space="preserve"> incluye las tareas y materiales que deben utilizarse para la canalización y cableado de los circuitos correspondientes. La canalización deberá realizarse mediante </w:t>
            </w:r>
            <w:proofErr w:type="spellStart"/>
            <w:r w:rsidRPr="008F50C7">
              <w:rPr>
                <w:rFonts w:ascii="Arial" w:hAnsi="Arial" w:cs="Arial"/>
              </w:rPr>
              <w:t>conduits</w:t>
            </w:r>
            <w:proofErr w:type="spellEnd"/>
            <w:r w:rsidRPr="008F50C7">
              <w:rPr>
                <w:rFonts w:ascii="Arial" w:hAnsi="Arial" w:cs="Arial"/>
              </w:rPr>
              <w:t xml:space="preserve"> tipo EMT de ¾” y cable contra incendio de 16AWG y 18AWG FPLR.</w:t>
            </w:r>
          </w:p>
          <w:p w14:paraId="40837C22" w14:textId="77777777" w:rsidR="008F50C7" w:rsidRPr="003B2E76" w:rsidRDefault="008F50C7" w:rsidP="008F50C7">
            <w:pPr>
              <w:jc w:val="both"/>
              <w:rPr>
                <w:rFonts w:ascii="Arial" w:hAnsi="Arial" w:cs="Arial"/>
                <w:sz w:val="12"/>
              </w:rPr>
            </w:pPr>
          </w:p>
          <w:p w14:paraId="0F3DFEF1" w14:textId="77777777" w:rsidR="008F50C7" w:rsidRPr="008F50C7" w:rsidRDefault="008F50C7" w:rsidP="008F50C7">
            <w:pPr>
              <w:numPr>
                <w:ilvl w:val="1"/>
                <w:numId w:val="47"/>
              </w:numPr>
              <w:spacing w:after="120" w:line="259" w:lineRule="auto"/>
              <w:ind w:left="360"/>
              <w:jc w:val="both"/>
              <w:rPr>
                <w:rFonts w:ascii="Arial" w:hAnsi="Arial" w:cs="Arial"/>
                <w:b/>
                <w:bCs/>
                <w:lang w:eastAsia="en-US"/>
              </w:rPr>
            </w:pPr>
            <w:r w:rsidRPr="008F50C7">
              <w:rPr>
                <w:rFonts w:ascii="Arial" w:hAnsi="Arial" w:cs="Arial"/>
                <w:b/>
                <w:bCs/>
                <w:lang w:eastAsia="en-US"/>
              </w:rPr>
              <w:t>CONEXIÓN DE DISPOSITIVOS DE INICIALIZACIÓN Y NOTIFICACIÓN</w:t>
            </w:r>
          </w:p>
          <w:p w14:paraId="586A2E2E" w14:textId="77777777" w:rsidR="008F50C7" w:rsidRPr="008F50C7" w:rsidRDefault="008F50C7" w:rsidP="008F50C7">
            <w:pPr>
              <w:jc w:val="both"/>
              <w:rPr>
                <w:rFonts w:ascii="Arial" w:hAnsi="Arial" w:cs="Arial"/>
              </w:rPr>
            </w:pPr>
            <w:r w:rsidRPr="008F50C7">
              <w:rPr>
                <w:rFonts w:ascii="Arial" w:hAnsi="Arial" w:cs="Arial"/>
              </w:rPr>
              <w:t>Esta actividad comprende los trabajos que el proveedor deberá realizar en cuanto al conexionado de todas las señales y/o circ</w:t>
            </w:r>
            <w:bookmarkStart w:id="162" w:name="_GoBack"/>
            <w:bookmarkEnd w:id="162"/>
            <w:r w:rsidRPr="008F50C7">
              <w:rPr>
                <w:rFonts w:ascii="Arial" w:hAnsi="Arial" w:cs="Arial"/>
              </w:rPr>
              <w:t xml:space="preserve">uitos con los que contaba el Panel </w:t>
            </w:r>
            <w:proofErr w:type="spellStart"/>
            <w:r w:rsidRPr="008F50C7">
              <w:rPr>
                <w:rFonts w:ascii="Arial" w:hAnsi="Arial" w:cs="Arial"/>
              </w:rPr>
              <w:t>direccionable</w:t>
            </w:r>
            <w:proofErr w:type="spellEnd"/>
            <w:r w:rsidRPr="008F50C7">
              <w:rPr>
                <w:rFonts w:ascii="Arial" w:hAnsi="Arial" w:cs="Arial"/>
              </w:rPr>
              <w:t xml:space="preserve"> en su ubicación inicial (Piso 5) incluidas las señales de comunicación con los anunciadores remotos. Las actividades deben realizarse con herramientas y equipos adecuados para la actividad.</w:t>
            </w:r>
          </w:p>
          <w:p w14:paraId="7C7A7140" w14:textId="77777777" w:rsidR="008F50C7" w:rsidRDefault="008F50C7" w:rsidP="008F50C7">
            <w:pPr>
              <w:jc w:val="both"/>
              <w:rPr>
                <w:rFonts w:ascii="Arial" w:hAnsi="Arial" w:cs="Arial"/>
              </w:rPr>
            </w:pPr>
            <w:r w:rsidRPr="008F50C7">
              <w:rPr>
                <w:rFonts w:ascii="Arial" w:hAnsi="Arial" w:cs="Arial"/>
              </w:rPr>
              <w:t xml:space="preserve">Para la alimentación eléctrica 220 VAC del Panel </w:t>
            </w:r>
            <w:proofErr w:type="spellStart"/>
            <w:r w:rsidRPr="008F50C7">
              <w:rPr>
                <w:rFonts w:ascii="Arial" w:hAnsi="Arial" w:cs="Arial"/>
              </w:rPr>
              <w:t>direccionable</w:t>
            </w:r>
            <w:proofErr w:type="spellEnd"/>
            <w:r w:rsidRPr="008F50C7">
              <w:rPr>
                <w:rFonts w:ascii="Arial" w:hAnsi="Arial" w:cs="Arial"/>
              </w:rPr>
              <w:t>, el BCB proveerá al contratista del cable eléctrico, los trabajos de canalización y cableado será responsabilidad del contratista.</w:t>
            </w:r>
          </w:p>
          <w:p w14:paraId="0EFC6E03" w14:textId="77777777" w:rsidR="003B2E76" w:rsidRPr="008F50C7" w:rsidRDefault="003B2E76" w:rsidP="008F50C7">
            <w:pPr>
              <w:jc w:val="both"/>
              <w:rPr>
                <w:rFonts w:ascii="Arial" w:hAnsi="Arial" w:cs="Arial"/>
              </w:rPr>
            </w:pPr>
          </w:p>
          <w:p w14:paraId="00579C97" w14:textId="77777777" w:rsidR="008F50C7" w:rsidRPr="008F50C7" w:rsidRDefault="008F50C7" w:rsidP="008F50C7">
            <w:pPr>
              <w:numPr>
                <w:ilvl w:val="1"/>
                <w:numId w:val="47"/>
              </w:numPr>
              <w:spacing w:after="120" w:line="259" w:lineRule="auto"/>
              <w:ind w:left="360"/>
              <w:jc w:val="both"/>
              <w:rPr>
                <w:rFonts w:ascii="Arial" w:hAnsi="Arial" w:cs="Arial"/>
                <w:b/>
                <w:bCs/>
                <w:lang w:eastAsia="en-US"/>
              </w:rPr>
            </w:pPr>
            <w:r w:rsidRPr="008F50C7">
              <w:rPr>
                <w:rFonts w:ascii="Arial" w:hAnsi="Arial" w:cs="Arial"/>
                <w:b/>
                <w:bCs/>
                <w:lang w:eastAsia="en-US"/>
              </w:rPr>
              <w:t>CONFIGURACIÓN DE PANEL DIRECCIONABLE</w:t>
            </w:r>
          </w:p>
          <w:p w14:paraId="3C1EF58B" w14:textId="77777777" w:rsidR="008F50C7" w:rsidRDefault="008F50C7" w:rsidP="008F50C7">
            <w:pPr>
              <w:jc w:val="both"/>
              <w:rPr>
                <w:rFonts w:ascii="Arial" w:hAnsi="Arial" w:cs="Arial"/>
              </w:rPr>
            </w:pPr>
            <w:r w:rsidRPr="008F50C7">
              <w:rPr>
                <w:rFonts w:ascii="Arial" w:hAnsi="Arial" w:cs="Arial"/>
              </w:rPr>
              <w:t xml:space="preserve">Con los trabajos de conexionado culminados, el contratista deberá realizar la configuración de las lógicas de control en caso que sea necesario y deberá dejar el panel en óptimas condiciones y sin fallas para la siguiente etapa. Los trabajos de configuración deberán realizarse con personal especializado y capacitado por el fabricante del Panel </w:t>
            </w:r>
            <w:proofErr w:type="spellStart"/>
            <w:r w:rsidRPr="008F50C7">
              <w:rPr>
                <w:rFonts w:ascii="Arial" w:hAnsi="Arial" w:cs="Arial"/>
              </w:rPr>
              <w:t>direccionable</w:t>
            </w:r>
            <w:proofErr w:type="spellEnd"/>
            <w:r w:rsidRPr="008F50C7">
              <w:rPr>
                <w:rFonts w:ascii="Arial" w:hAnsi="Arial" w:cs="Arial"/>
              </w:rPr>
              <w:t>.</w:t>
            </w:r>
          </w:p>
          <w:p w14:paraId="54247350" w14:textId="77777777" w:rsidR="002C25B8" w:rsidRPr="008F50C7" w:rsidRDefault="002C25B8" w:rsidP="008F50C7">
            <w:pPr>
              <w:jc w:val="both"/>
              <w:rPr>
                <w:rFonts w:ascii="Arial" w:hAnsi="Arial" w:cs="Arial"/>
              </w:rPr>
            </w:pPr>
          </w:p>
          <w:p w14:paraId="0ABEA12E" w14:textId="77777777" w:rsidR="008F50C7" w:rsidRPr="008F50C7" w:rsidRDefault="008F50C7" w:rsidP="008F50C7">
            <w:pPr>
              <w:numPr>
                <w:ilvl w:val="1"/>
                <w:numId w:val="47"/>
              </w:numPr>
              <w:spacing w:after="120" w:line="259" w:lineRule="auto"/>
              <w:ind w:left="360"/>
              <w:jc w:val="both"/>
              <w:rPr>
                <w:rFonts w:ascii="Arial" w:hAnsi="Arial" w:cs="Arial"/>
                <w:b/>
                <w:bCs/>
                <w:lang w:eastAsia="en-US"/>
              </w:rPr>
            </w:pPr>
            <w:r w:rsidRPr="008F50C7">
              <w:rPr>
                <w:rFonts w:ascii="Arial" w:hAnsi="Arial" w:cs="Arial"/>
                <w:b/>
                <w:bCs/>
                <w:lang w:eastAsia="en-US"/>
              </w:rPr>
              <w:t>PUESTA EN FUNCIONAMIENTO DE PANEL DIRECCIONABLE</w:t>
            </w:r>
          </w:p>
          <w:p w14:paraId="4E3A0EBE" w14:textId="77777777" w:rsidR="008F50C7" w:rsidRPr="008F50C7" w:rsidRDefault="008F50C7" w:rsidP="008F50C7">
            <w:pPr>
              <w:jc w:val="both"/>
              <w:rPr>
                <w:rFonts w:ascii="Arial" w:hAnsi="Arial" w:cs="Arial"/>
              </w:rPr>
            </w:pPr>
            <w:r w:rsidRPr="008F50C7">
              <w:rPr>
                <w:rFonts w:ascii="Arial" w:hAnsi="Arial" w:cs="Arial"/>
              </w:rPr>
              <w:t xml:space="preserve">Con el panel </w:t>
            </w:r>
            <w:proofErr w:type="spellStart"/>
            <w:r w:rsidRPr="008F50C7">
              <w:rPr>
                <w:rFonts w:ascii="Arial" w:hAnsi="Arial" w:cs="Arial"/>
              </w:rPr>
              <w:t>direccionable</w:t>
            </w:r>
            <w:proofErr w:type="spellEnd"/>
            <w:r w:rsidRPr="008F50C7">
              <w:rPr>
                <w:rFonts w:ascii="Arial" w:hAnsi="Arial" w:cs="Arial"/>
              </w:rPr>
              <w:t xml:space="preserve"> configurado y sin fallas, el contratista deberá realizar las tardeas de puesta en funcionamiento donde se deberá incluir las pruebas operativas al sistema. La puesta en funcionamiento y pruebas operativas del sistema deberán realizarse con personal especializado y capacitado por el fabricante del Panel </w:t>
            </w:r>
            <w:proofErr w:type="spellStart"/>
            <w:r w:rsidRPr="008F50C7">
              <w:rPr>
                <w:rFonts w:ascii="Arial" w:hAnsi="Arial" w:cs="Arial"/>
              </w:rPr>
              <w:t>direccionable</w:t>
            </w:r>
            <w:proofErr w:type="spellEnd"/>
            <w:r w:rsidRPr="008F50C7">
              <w:rPr>
                <w:rFonts w:ascii="Arial" w:hAnsi="Arial" w:cs="Arial"/>
              </w:rPr>
              <w:t>.</w:t>
            </w:r>
          </w:p>
          <w:p w14:paraId="24546F3C" w14:textId="77777777" w:rsidR="008F50C7" w:rsidRPr="008F50C7" w:rsidRDefault="008F50C7" w:rsidP="008F50C7">
            <w:pPr>
              <w:jc w:val="both"/>
              <w:rPr>
                <w:rFonts w:ascii="Arial" w:hAnsi="Arial" w:cs="Arial"/>
              </w:rPr>
            </w:pPr>
            <w:r w:rsidRPr="008F50C7">
              <w:rPr>
                <w:rFonts w:ascii="Arial" w:hAnsi="Arial" w:cs="Arial"/>
              </w:rPr>
              <w:t>Esta etapa incluye la actualización de todos los documentos y planos de ingeniería con los que cuenta el BCB.</w:t>
            </w:r>
          </w:p>
          <w:p w14:paraId="563C0CF7" w14:textId="77777777" w:rsidR="008F50C7" w:rsidRPr="008F50C7" w:rsidRDefault="008F50C7" w:rsidP="008F50C7">
            <w:pPr>
              <w:keepNext/>
              <w:keepLines/>
              <w:numPr>
                <w:ilvl w:val="1"/>
                <w:numId w:val="46"/>
              </w:numPr>
              <w:spacing w:before="160" w:after="80" w:line="259" w:lineRule="auto"/>
              <w:outlineLvl w:val="1"/>
              <w:rPr>
                <w:rFonts w:ascii="Arial" w:hAnsi="Arial" w:cs="Arial"/>
                <w:bCs/>
                <w:color w:val="000000"/>
                <w:u w:val="single"/>
              </w:rPr>
            </w:pPr>
            <w:r w:rsidRPr="008F50C7">
              <w:rPr>
                <w:rFonts w:ascii="Arial" w:hAnsi="Arial" w:cs="Arial"/>
                <w:b/>
                <w:bCs/>
                <w:color w:val="000000"/>
                <w:u w:val="single"/>
              </w:rPr>
              <w:t>TRASLADO PANEL DIRECCIONABLE SISTEMA DE SUPRESIÓN NFS2-3030E</w:t>
            </w:r>
          </w:p>
          <w:p w14:paraId="58CA3419" w14:textId="77777777" w:rsidR="008F50C7" w:rsidRDefault="008F50C7" w:rsidP="008F50C7">
            <w:pPr>
              <w:ind w:left="360"/>
              <w:jc w:val="both"/>
              <w:rPr>
                <w:rFonts w:ascii="Arial" w:hAnsi="Arial" w:cs="Arial"/>
              </w:rPr>
            </w:pPr>
            <w:r w:rsidRPr="008F50C7">
              <w:rPr>
                <w:rFonts w:ascii="Arial" w:hAnsi="Arial" w:cs="Arial"/>
              </w:rPr>
              <w:t xml:space="preserve">Dentro de las actividades del servicio de traslado del Panel </w:t>
            </w:r>
            <w:proofErr w:type="spellStart"/>
            <w:r w:rsidRPr="008F50C7">
              <w:rPr>
                <w:rFonts w:ascii="Arial" w:hAnsi="Arial" w:cs="Arial"/>
              </w:rPr>
              <w:t>Direccionable</w:t>
            </w:r>
            <w:proofErr w:type="spellEnd"/>
            <w:r w:rsidRPr="008F50C7">
              <w:rPr>
                <w:rFonts w:ascii="Arial" w:hAnsi="Arial" w:cs="Arial"/>
              </w:rPr>
              <w:t xml:space="preserve"> del Sistema de Supresión Marca </w:t>
            </w:r>
            <w:proofErr w:type="spellStart"/>
            <w:r w:rsidRPr="008F50C7">
              <w:rPr>
                <w:rFonts w:ascii="Arial" w:hAnsi="Arial" w:cs="Arial"/>
              </w:rPr>
              <w:t>Notifier</w:t>
            </w:r>
            <w:proofErr w:type="spellEnd"/>
            <w:r w:rsidRPr="008F50C7">
              <w:rPr>
                <w:rFonts w:ascii="Arial" w:hAnsi="Arial" w:cs="Arial"/>
              </w:rPr>
              <w:t>, Modelo NFS2-3030E se deberá realizar las siguientes:</w:t>
            </w:r>
          </w:p>
          <w:p w14:paraId="696B61A1" w14:textId="77777777" w:rsidR="003C6394" w:rsidRPr="008F50C7" w:rsidRDefault="003C6394" w:rsidP="008F50C7">
            <w:pPr>
              <w:ind w:left="360"/>
              <w:jc w:val="both"/>
              <w:rPr>
                <w:rFonts w:ascii="Arial" w:hAnsi="Arial" w:cs="Arial"/>
              </w:rPr>
            </w:pPr>
          </w:p>
          <w:p w14:paraId="603D9126" w14:textId="77777777" w:rsidR="008F50C7" w:rsidRPr="008F50C7" w:rsidRDefault="008F50C7" w:rsidP="008F50C7">
            <w:pPr>
              <w:numPr>
                <w:ilvl w:val="1"/>
                <w:numId w:val="48"/>
              </w:numPr>
              <w:spacing w:after="120" w:line="259" w:lineRule="auto"/>
              <w:jc w:val="both"/>
              <w:rPr>
                <w:rFonts w:ascii="Arial" w:hAnsi="Arial" w:cs="Arial"/>
                <w:b/>
                <w:bCs/>
                <w:lang w:eastAsia="en-US"/>
              </w:rPr>
            </w:pPr>
            <w:r w:rsidRPr="008F50C7">
              <w:rPr>
                <w:rFonts w:ascii="Arial" w:hAnsi="Arial" w:cs="Arial"/>
                <w:b/>
                <w:bCs/>
                <w:lang w:eastAsia="en-US"/>
              </w:rPr>
              <w:t>DESCONEXIÓN DE PANEL DIRECCIONABLE</w:t>
            </w:r>
          </w:p>
          <w:p w14:paraId="34F6587D" w14:textId="77777777" w:rsidR="008F50C7" w:rsidRPr="008F50C7" w:rsidRDefault="008F50C7" w:rsidP="008F50C7">
            <w:pPr>
              <w:ind w:left="360"/>
              <w:jc w:val="both"/>
              <w:rPr>
                <w:rFonts w:ascii="Arial" w:hAnsi="Arial" w:cs="Arial"/>
              </w:rPr>
            </w:pPr>
            <w:r w:rsidRPr="008F50C7">
              <w:rPr>
                <w:rFonts w:ascii="Arial" w:hAnsi="Arial" w:cs="Arial"/>
              </w:rPr>
              <w:t xml:space="preserve">Estas actividades comprenden las tareas de desconexión de todos los lazos y circuitos cableados al panel </w:t>
            </w:r>
            <w:proofErr w:type="gramStart"/>
            <w:r w:rsidRPr="008F50C7">
              <w:rPr>
                <w:rFonts w:ascii="Arial" w:hAnsi="Arial" w:cs="Arial"/>
              </w:rPr>
              <w:t>previa</w:t>
            </w:r>
            <w:proofErr w:type="gramEnd"/>
            <w:r w:rsidRPr="008F50C7">
              <w:rPr>
                <w:rFonts w:ascii="Arial" w:hAnsi="Arial" w:cs="Arial"/>
              </w:rPr>
              <w:t xml:space="preserve"> des energización del panel. Las actividades deben realizarse con herramientas y equipos adecuados para la actividad.</w:t>
            </w:r>
          </w:p>
          <w:p w14:paraId="41F9A2F5" w14:textId="77777777" w:rsidR="008F50C7" w:rsidRPr="008F50C7" w:rsidRDefault="008F50C7" w:rsidP="008F50C7">
            <w:pPr>
              <w:jc w:val="both"/>
              <w:rPr>
                <w:rFonts w:ascii="Arial" w:hAnsi="Arial" w:cs="Arial"/>
              </w:rPr>
            </w:pPr>
          </w:p>
          <w:p w14:paraId="20ED6500" w14:textId="77777777" w:rsidR="008F50C7" w:rsidRPr="008F50C7" w:rsidRDefault="008F50C7" w:rsidP="008F50C7">
            <w:pPr>
              <w:numPr>
                <w:ilvl w:val="1"/>
                <w:numId w:val="48"/>
              </w:numPr>
              <w:spacing w:after="120" w:line="259" w:lineRule="auto"/>
              <w:jc w:val="both"/>
              <w:rPr>
                <w:rFonts w:ascii="Arial" w:hAnsi="Arial" w:cs="Arial"/>
                <w:b/>
                <w:bCs/>
                <w:lang w:eastAsia="en-US"/>
              </w:rPr>
            </w:pPr>
            <w:r w:rsidRPr="008F50C7">
              <w:rPr>
                <w:rFonts w:ascii="Arial" w:hAnsi="Arial" w:cs="Arial"/>
                <w:b/>
                <w:bCs/>
                <w:lang w:eastAsia="en-US"/>
              </w:rPr>
              <w:t>DESMONTAJE DE PANEL DIRECCIONABLE</w:t>
            </w:r>
          </w:p>
          <w:p w14:paraId="4E487C3A" w14:textId="77777777" w:rsidR="008F50C7" w:rsidRDefault="008F50C7" w:rsidP="008F50C7">
            <w:pPr>
              <w:ind w:left="360"/>
              <w:jc w:val="both"/>
              <w:rPr>
                <w:rFonts w:ascii="Arial" w:hAnsi="Arial" w:cs="Arial"/>
              </w:rPr>
            </w:pPr>
            <w:r w:rsidRPr="008F50C7">
              <w:rPr>
                <w:rFonts w:ascii="Arial" w:hAnsi="Arial" w:cs="Arial"/>
              </w:rPr>
              <w:t xml:space="preserve">Con el panel 100% desconectado, se deberá proceder con el desmontaje, esta actividad comprende la tarea de desmontaje del panel actualmente </w:t>
            </w:r>
            <w:r w:rsidRPr="008F50C7">
              <w:rPr>
                <w:rFonts w:ascii="Arial" w:hAnsi="Arial" w:cs="Arial"/>
              </w:rPr>
              <w:lastRenderedPageBreak/>
              <w:t>sujetado mediante tornillos a la pared. Las actividades deben realizarse con herramientas y equipos adecuados para la actividad.</w:t>
            </w:r>
          </w:p>
          <w:p w14:paraId="578D5AC4" w14:textId="77777777" w:rsidR="003C6394" w:rsidRPr="008F50C7" w:rsidRDefault="003C6394" w:rsidP="008F50C7">
            <w:pPr>
              <w:ind w:left="360"/>
              <w:jc w:val="both"/>
              <w:rPr>
                <w:rFonts w:ascii="Arial" w:hAnsi="Arial" w:cs="Arial"/>
              </w:rPr>
            </w:pPr>
          </w:p>
          <w:p w14:paraId="4DD2A4FF" w14:textId="77777777" w:rsidR="008F50C7" w:rsidRPr="008F50C7" w:rsidRDefault="008F50C7" w:rsidP="008F50C7">
            <w:pPr>
              <w:numPr>
                <w:ilvl w:val="1"/>
                <w:numId w:val="48"/>
              </w:numPr>
              <w:spacing w:after="120" w:line="259" w:lineRule="auto"/>
              <w:jc w:val="both"/>
              <w:rPr>
                <w:rFonts w:ascii="Arial" w:hAnsi="Arial" w:cs="Arial"/>
                <w:b/>
                <w:bCs/>
                <w:lang w:eastAsia="en-US"/>
              </w:rPr>
            </w:pPr>
            <w:r w:rsidRPr="008F50C7">
              <w:rPr>
                <w:rFonts w:ascii="Arial" w:hAnsi="Arial" w:cs="Arial"/>
                <w:b/>
                <w:bCs/>
                <w:lang w:eastAsia="en-US"/>
              </w:rPr>
              <w:t>TRASLADO DE PANEL DIRECCIONABLE</w:t>
            </w:r>
          </w:p>
          <w:p w14:paraId="2510A201" w14:textId="77777777" w:rsidR="008F50C7" w:rsidRPr="008F50C7" w:rsidRDefault="008F50C7" w:rsidP="008F50C7">
            <w:pPr>
              <w:ind w:left="360"/>
              <w:jc w:val="both"/>
              <w:rPr>
                <w:rFonts w:ascii="Arial" w:hAnsi="Arial" w:cs="Arial"/>
              </w:rPr>
            </w:pPr>
            <w:r w:rsidRPr="008F50C7">
              <w:rPr>
                <w:rFonts w:ascii="Arial" w:hAnsi="Arial" w:cs="Arial"/>
              </w:rPr>
              <w:t xml:space="preserve">Con el panel desmontado se deberá proceder con el traslado desde su ubicación actual (Piso 5) hacia su nueva ubicación (Piso 6). Para la ubicación y montaje final del Panel </w:t>
            </w:r>
            <w:proofErr w:type="spellStart"/>
            <w:r w:rsidRPr="008F50C7">
              <w:rPr>
                <w:rFonts w:ascii="Arial" w:hAnsi="Arial" w:cs="Arial"/>
              </w:rPr>
              <w:t>direccionable</w:t>
            </w:r>
            <w:proofErr w:type="spellEnd"/>
            <w:r w:rsidRPr="008F50C7">
              <w:rPr>
                <w:rFonts w:ascii="Arial" w:hAnsi="Arial" w:cs="Arial"/>
              </w:rPr>
              <w:t>, el contratista deberá proveer una estructura de soporte acorde al sitio a ser instalado.</w:t>
            </w:r>
          </w:p>
          <w:p w14:paraId="0A23D243" w14:textId="77777777" w:rsidR="008F50C7" w:rsidRDefault="008F50C7" w:rsidP="008F50C7">
            <w:pPr>
              <w:ind w:left="360"/>
              <w:jc w:val="both"/>
              <w:rPr>
                <w:rFonts w:ascii="Arial" w:hAnsi="Arial" w:cs="Arial"/>
              </w:rPr>
            </w:pPr>
            <w:r w:rsidRPr="008F50C7">
              <w:rPr>
                <w:rFonts w:ascii="Arial" w:hAnsi="Arial" w:cs="Arial"/>
              </w:rPr>
              <w:t xml:space="preserve">El traslado y montaje final del Panel </w:t>
            </w:r>
            <w:proofErr w:type="spellStart"/>
            <w:r w:rsidRPr="008F50C7">
              <w:rPr>
                <w:rFonts w:ascii="Arial" w:hAnsi="Arial" w:cs="Arial"/>
              </w:rPr>
              <w:t>direccionable</w:t>
            </w:r>
            <w:proofErr w:type="spellEnd"/>
            <w:r w:rsidRPr="008F50C7">
              <w:rPr>
                <w:rFonts w:ascii="Arial" w:hAnsi="Arial" w:cs="Arial"/>
              </w:rPr>
              <w:t xml:space="preserve"> incluye las tareas y materiales que deben utilizarse para la canalización y cableado de los circuitos correspondientes. La canalización deberá realizarse mediante </w:t>
            </w:r>
            <w:proofErr w:type="spellStart"/>
            <w:r w:rsidRPr="008F50C7">
              <w:rPr>
                <w:rFonts w:ascii="Arial" w:hAnsi="Arial" w:cs="Arial"/>
              </w:rPr>
              <w:t>conduits</w:t>
            </w:r>
            <w:proofErr w:type="spellEnd"/>
            <w:r w:rsidRPr="008F50C7">
              <w:rPr>
                <w:rFonts w:ascii="Arial" w:hAnsi="Arial" w:cs="Arial"/>
              </w:rPr>
              <w:t xml:space="preserve"> tipo EMT de ¾” y cable contra incendio de 16AWG y 18AWG FPLR.</w:t>
            </w:r>
          </w:p>
          <w:p w14:paraId="05151514" w14:textId="77777777" w:rsidR="003B2E76" w:rsidRPr="008F50C7" w:rsidRDefault="003B2E76" w:rsidP="008F50C7">
            <w:pPr>
              <w:ind w:left="360"/>
              <w:jc w:val="both"/>
              <w:rPr>
                <w:rFonts w:ascii="Arial" w:hAnsi="Arial" w:cs="Arial"/>
              </w:rPr>
            </w:pPr>
          </w:p>
          <w:p w14:paraId="1B461C46" w14:textId="77777777" w:rsidR="008F50C7" w:rsidRPr="008F50C7" w:rsidRDefault="008F50C7" w:rsidP="008F50C7">
            <w:pPr>
              <w:numPr>
                <w:ilvl w:val="1"/>
                <w:numId w:val="48"/>
              </w:numPr>
              <w:spacing w:after="120" w:line="259" w:lineRule="auto"/>
              <w:jc w:val="both"/>
              <w:rPr>
                <w:rFonts w:ascii="Arial" w:hAnsi="Arial" w:cs="Arial"/>
                <w:b/>
                <w:bCs/>
                <w:lang w:eastAsia="en-US"/>
              </w:rPr>
            </w:pPr>
            <w:r w:rsidRPr="008F50C7">
              <w:rPr>
                <w:rFonts w:ascii="Arial" w:hAnsi="Arial" w:cs="Arial"/>
                <w:b/>
                <w:bCs/>
                <w:lang w:eastAsia="en-US"/>
              </w:rPr>
              <w:t>CONEXIÓN DE DISPOSITIVOS DE INICIALIZACIÓN Y NOTIFICACIÓN</w:t>
            </w:r>
          </w:p>
          <w:p w14:paraId="6BB76B4A" w14:textId="77777777" w:rsidR="008F50C7" w:rsidRPr="008F50C7" w:rsidRDefault="008F50C7" w:rsidP="008F50C7">
            <w:pPr>
              <w:ind w:left="360"/>
              <w:jc w:val="both"/>
              <w:rPr>
                <w:rFonts w:ascii="Arial" w:hAnsi="Arial" w:cs="Arial"/>
              </w:rPr>
            </w:pPr>
            <w:r w:rsidRPr="008F50C7">
              <w:rPr>
                <w:rFonts w:ascii="Arial" w:hAnsi="Arial" w:cs="Arial"/>
              </w:rPr>
              <w:t xml:space="preserve">Esta actividad comprende los trabajos que la contratista deberá realizar en cuanto al conexionado de todas las señales y/o circuitos con los que contaba el Panel </w:t>
            </w:r>
            <w:proofErr w:type="spellStart"/>
            <w:r w:rsidRPr="008F50C7">
              <w:rPr>
                <w:rFonts w:ascii="Arial" w:hAnsi="Arial" w:cs="Arial"/>
              </w:rPr>
              <w:t>direccionable</w:t>
            </w:r>
            <w:proofErr w:type="spellEnd"/>
            <w:r w:rsidRPr="008F50C7">
              <w:rPr>
                <w:rFonts w:ascii="Arial" w:hAnsi="Arial" w:cs="Arial"/>
              </w:rPr>
              <w:t xml:space="preserve"> en su ubicación inicial (Piso 5) incluidas las señales de comunicación con los anunciadores remotos. Las actividades deben realizarse con herramientas y equipos adecuados para la actividad.</w:t>
            </w:r>
          </w:p>
          <w:p w14:paraId="769BE91F" w14:textId="77777777" w:rsidR="008F50C7" w:rsidRDefault="008F50C7" w:rsidP="008F50C7">
            <w:pPr>
              <w:ind w:left="360"/>
              <w:jc w:val="both"/>
              <w:rPr>
                <w:rFonts w:ascii="Arial" w:hAnsi="Arial" w:cs="Arial"/>
              </w:rPr>
            </w:pPr>
            <w:r w:rsidRPr="008F50C7">
              <w:rPr>
                <w:rFonts w:ascii="Arial" w:hAnsi="Arial" w:cs="Arial"/>
              </w:rPr>
              <w:t xml:space="preserve">Para la alimentación eléctrica 220 VAC del Panel </w:t>
            </w:r>
            <w:proofErr w:type="spellStart"/>
            <w:r w:rsidRPr="008F50C7">
              <w:rPr>
                <w:rFonts w:ascii="Arial" w:hAnsi="Arial" w:cs="Arial"/>
              </w:rPr>
              <w:t>direccionable</w:t>
            </w:r>
            <w:proofErr w:type="spellEnd"/>
            <w:r w:rsidRPr="008F50C7">
              <w:rPr>
                <w:rFonts w:ascii="Arial" w:hAnsi="Arial" w:cs="Arial"/>
              </w:rPr>
              <w:t>, el BCB proveerá al contratista del cable eléctrico, los trabajos de canalización y cableado será responsabilidad del contratista.</w:t>
            </w:r>
          </w:p>
          <w:p w14:paraId="14D64548" w14:textId="77777777" w:rsidR="003B2E76" w:rsidRPr="008F50C7" w:rsidRDefault="003B2E76" w:rsidP="008F50C7">
            <w:pPr>
              <w:ind w:left="360"/>
              <w:jc w:val="both"/>
              <w:rPr>
                <w:rFonts w:ascii="Arial" w:hAnsi="Arial" w:cs="Arial"/>
              </w:rPr>
            </w:pPr>
          </w:p>
          <w:p w14:paraId="564B3230" w14:textId="77777777" w:rsidR="008F50C7" w:rsidRPr="008F50C7" w:rsidRDefault="008F50C7" w:rsidP="008F50C7">
            <w:pPr>
              <w:numPr>
                <w:ilvl w:val="1"/>
                <w:numId w:val="48"/>
              </w:numPr>
              <w:spacing w:after="120" w:line="259" w:lineRule="auto"/>
              <w:jc w:val="both"/>
              <w:rPr>
                <w:rFonts w:ascii="Arial" w:hAnsi="Arial" w:cs="Arial"/>
                <w:b/>
                <w:bCs/>
                <w:lang w:eastAsia="en-US"/>
              </w:rPr>
            </w:pPr>
            <w:r w:rsidRPr="008F50C7">
              <w:rPr>
                <w:rFonts w:ascii="Arial" w:hAnsi="Arial" w:cs="Arial"/>
                <w:b/>
                <w:bCs/>
                <w:lang w:eastAsia="en-US"/>
              </w:rPr>
              <w:t>CONFIGURACIÓN DE PANEL DIRECCIONABLE</w:t>
            </w:r>
          </w:p>
          <w:p w14:paraId="1DD132E2" w14:textId="77777777" w:rsidR="008F50C7" w:rsidRDefault="008F50C7" w:rsidP="008F50C7">
            <w:pPr>
              <w:ind w:left="360"/>
              <w:jc w:val="both"/>
              <w:rPr>
                <w:rFonts w:ascii="Arial" w:hAnsi="Arial" w:cs="Arial"/>
              </w:rPr>
            </w:pPr>
            <w:r w:rsidRPr="008F50C7">
              <w:rPr>
                <w:rFonts w:ascii="Arial" w:hAnsi="Arial" w:cs="Arial"/>
              </w:rPr>
              <w:t xml:space="preserve">Con los trabajos de conexionado culminados, el contratista deberá realizar la configuración de las lógicas de control en caso que sea necesario y deberá dejar el panel en óptimas condiciones y sin fallas para la siguiente etapa. Los trabajos de configuración deberán realizarse con personal especializado y capacitado por el fabricante del Panel </w:t>
            </w:r>
            <w:proofErr w:type="spellStart"/>
            <w:r w:rsidRPr="008F50C7">
              <w:rPr>
                <w:rFonts w:ascii="Arial" w:hAnsi="Arial" w:cs="Arial"/>
              </w:rPr>
              <w:t>direccionable</w:t>
            </w:r>
            <w:proofErr w:type="spellEnd"/>
            <w:r w:rsidRPr="008F50C7">
              <w:rPr>
                <w:rFonts w:ascii="Arial" w:hAnsi="Arial" w:cs="Arial"/>
              </w:rPr>
              <w:t>.</w:t>
            </w:r>
          </w:p>
          <w:p w14:paraId="7B2CAAA7" w14:textId="77777777" w:rsidR="003B2E76" w:rsidRPr="008F50C7" w:rsidRDefault="003B2E76" w:rsidP="008F50C7">
            <w:pPr>
              <w:ind w:left="360"/>
              <w:jc w:val="both"/>
              <w:rPr>
                <w:rFonts w:ascii="Arial" w:hAnsi="Arial" w:cs="Arial"/>
              </w:rPr>
            </w:pPr>
          </w:p>
          <w:p w14:paraId="7D99BA9A" w14:textId="77777777" w:rsidR="008F50C7" w:rsidRPr="008F50C7" w:rsidRDefault="008F50C7" w:rsidP="008F50C7">
            <w:pPr>
              <w:numPr>
                <w:ilvl w:val="1"/>
                <w:numId w:val="48"/>
              </w:numPr>
              <w:spacing w:after="120" w:line="259" w:lineRule="auto"/>
              <w:jc w:val="both"/>
              <w:rPr>
                <w:rFonts w:ascii="Arial" w:hAnsi="Arial" w:cs="Arial"/>
                <w:b/>
                <w:bCs/>
                <w:lang w:eastAsia="en-US"/>
              </w:rPr>
            </w:pPr>
            <w:r w:rsidRPr="008F50C7">
              <w:rPr>
                <w:rFonts w:ascii="Arial" w:hAnsi="Arial" w:cs="Arial"/>
                <w:b/>
                <w:bCs/>
                <w:lang w:eastAsia="en-US"/>
              </w:rPr>
              <w:t>PUESTA EN FUNCIONAMIENTO DE PANEL DIRECCIONABLE</w:t>
            </w:r>
          </w:p>
          <w:p w14:paraId="0D98901F" w14:textId="77777777" w:rsidR="008F50C7" w:rsidRPr="008F50C7" w:rsidRDefault="008F50C7" w:rsidP="008F50C7">
            <w:pPr>
              <w:ind w:left="360"/>
              <w:jc w:val="both"/>
              <w:rPr>
                <w:rFonts w:ascii="Arial" w:hAnsi="Arial" w:cs="Arial"/>
              </w:rPr>
            </w:pPr>
            <w:r w:rsidRPr="008F50C7">
              <w:rPr>
                <w:rFonts w:ascii="Arial" w:hAnsi="Arial" w:cs="Arial"/>
              </w:rPr>
              <w:t xml:space="preserve">Con el panel </w:t>
            </w:r>
            <w:proofErr w:type="spellStart"/>
            <w:r w:rsidRPr="008F50C7">
              <w:rPr>
                <w:rFonts w:ascii="Arial" w:hAnsi="Arial" w:cs="Arial"/>
              </w:rPr>
              <w:t>direccionable</w:t>
            </w:r>
            <w:proofErr w:type="spellEnd"/>
            <w:r w:rsidRPr="008F50C7">
              <w:rPr>
                <w:rFonts w:ascii="Arial" w:hAnsi="Arial" w:cs="Arial"/>
              </w:rPr>
              <w:t xml:space="preserve"> configurado y sin fallas, el contratista deberá realizar las tardeas de puesta en funcionamiento donde se deberá incluir las pruebas operativas al sistema. La puesta en funcionamiento y pruebas operativas del sistema deberán realizarse con personal especializado y capacitado por el fabricante del Panel </w:t>
            </w:r>
            <w:proofErr w:type="spellStart"/>
            <w:r w:rsidRPr="008F50C7">
              <w:rPr>
                <w:rFonts w:ascii="Arial" w:hAnsi="Arial" w:cs="Arial"/>
              </w:rPr>
              <w:t>direccionable</w:t>
            </w:r>
            <w:proofErr w:type="spellEnd"/>
            <w:r w:rsidRPr="008F50C7">
              <w:rPr>
                <w:rFonts w:ascii="Arial" w:hAnsi="Arial" w:cs="Arial"/>
              </w:rPr>
              <w:t>.</w:t>
            </w:r>
          </w:p>
          <w:p w14:paraId="30DDB793" w14:textId="77777777" w:rsidR="008F50C7" w:rsidRPr="008F50C7" w:rsidRDefault="008F50C7" w:rsidP="008F50C7">
            <w:pPr>
              <w:ind w:left="360"/>
              <w:jc w:val="both"/>
              <w:rPr>
                <w:rFonts w:ascii="Arial" w:hAnsi="Arial" w:cs="Arial"/>
              </w:rPr>
            </w:pPr>
            <w:r w:rsidRPr="008F50C7">
              <w:rPr>
                <w:rFonts w:ascii="Arial" w:hAnsi="Arial" w:cs="Arial"/>
              </w:rPr>
              <w:t>Esta etapa incluye la actualización de todos los documentos y planos de ingeniería con los que cuenta el BCB.</w:t>
            </w:r>
          </w:p>
          <w:p w14:paraId="44D852BA" w14:textId="77777777" w:rsidR="008F50C7" w:rsidRPr="008F50C7" w:rsidRDefault="008F50C7" w:rsidP="008F50C7">
            <w:pPr>
              <w:keepNext/>
              <w:keepLines/>
              <w:numPr>
                <w:ilvl w:val="1"/>
                <w:numId w:val="46"/>
              </w:numPr>
              <w:spacing w:before="160" w:after="80" w:line="259" w:lineRule="auto"/>
              <w:outlineLvl w:val="1"/>
              <w:rPr>
                <w:rFonts w:ascii="Arial" w:hAnsi="Arial" w:cs="Arial"/>
                <w:bCs/>
                <w:color w:val="000000"/>
                <w:u w:val="single"/>
              </w:rPr>
            </w:pPr>
            <w:r w:rsidRPr="008F50C7">
              <w:rPr>
                <w:rFonts w:ascii="Arial" w:hAnsi="Arial" w:cs="Arial"/>
                <w:b/>
                <w:bCs/>
                <w:color w:val="000000"/>
                <w:u w:val="single"/>
              </w:rPr>
              <w:t>TRASLADO ANUNCIADOR REMOTO SISTEMA DE DETECCIÓN FDU-80</w:t>
            </w:r>
          </w:p>
          <w:p w14:paraId="39EA789F" w14:textId="77777777" w:rsidR="008F50C7" w:rsidRDefault="008F50C7" w:rsidP="008F50C7">
            <w:pPr>
              <w:ind w:left="360"/>
              <w:jc w:val="both"/>
              <w:rPr>
                <w:rFonts w:ascii="Arial" w:hAnsi="Arial" w:cs="Arial"/>
              </w:rPr>
            </w:pPr>
            <w:r w:rsidRPr="008F50C7">
              <w:rPr>
                <w:rFonts w:ascii="Arial" w:hAnsi="Arial" w:cs="Arial"/>
              </w:rPr>
              <w:t xml:space="preserve">El Panel </w:t>
            </w:r>
            <w:proofErr w:type="spellStart"/>
            <w:r w:rsidRPr="008F50C7">
              <w:rPr>
                <w:rFonts w:ascii="Arial" w:hAnsi="Arial" w:cs="Arial"/>
              </w:rPr>
              <w:t>direccionable</w:t>
            </w:r>
            <w:proofErr w:type="spellEnd"/>
            <w:r w:rsidRPr="008F50C7">
              <w:rPr>
                <w:rFonts w:ascii="Arial" w:hAnsi="Arial" w:cs="Arial"/>
              </w:rPr>
              <w:t xml:space="preserve"> del Sistema de Detección Modelo NFS-320E cuenta con un (1) anunciador remoto Marca </w:t>
            </w:r>
            <w:proofErr w:type="spellStart"/>
            <w:r w:rsidRPr="008F50C7">
              <w:rPr>
                <w:rFonts w:ascii="Arial" w:hAnsi="Arial" w:cs="Arial"/>
              </w:rPr>
              <w:t>Notifier</w:t>
            </w:r>
            <w:proofErr w:type="spellEnd"/>
            <w:r w:rsidRPr="008F50C7">
              <w:rPr>
                <w:rFonts w:ascii="Arial" w:hAnsi="Arial" w:cs="Arial"/>
              </w:rPr>
              <w:t>, Modelo FDU-80 montado en la sala de monitoreo del Sótano 2 del edificio, esta actividad comprende el traslado del anunciador remoto desde el Sótano 2 hasta el Piso 6, dentro de las actividades del servicio de traslado del Anunciador Remoto se deberá realizar las siguientes:</w:t>
            </w:r>
          </w:p>
          <w:p w14:paraId="7B9BBE27" w14:textId="77777777" w:rsidR="003B2E76" w:rsidRPr="003B2E76" w:rsidRDefault="003B2E76" w:rsidP="008F50C7">
            <w:pPr>
              <w:ind w:left="360"/>
              <w:jc w:val="both"/>
              <w:rPr>
                <w:rFonts w:ascii="Arial" w:hAnsi="Arial" w:cs="Arial"/>
                <w:sz w:val="10"/>
              </w:rPr>
            </w:pPr>
          </w:p>
          <w:p w14:paraId="73223770"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DESCONEXIÓN DEL ANUNCIADOR REMOTO</w:t>
            </w:r>
          </w:p>
          <w:p w14:paraId="02B5AF10" w14:textId="77777777" w:rsidR="008F50C7" w:rsidRDefault="008F50C7" w:rsidP="008F50C7">
            <w:pPr>
              <w:ind w:left="360"/>
              <w:jc w:val="both"/>
              <w:rPr>
                <w:rFonts w:ascii="Arial" w:hAnsi="Arial" w:cs="Arial"/>
              </w:rPr>
            </w:pPr>
            <w:r w:rsidRPr="008F50C7">
              <w:rPr>
                <w:rFonts w:ascii="Arial" w:hAnsi="Arial" w:cs="Arial"/>
              </w:rPr>
              <w:t xml:space="preserve">Con el panel </w:t>
            </w:r>
            <w:proofErr w:type="spellStart"/>
            <w:r w:rsidRPr="008F50C7">
              <w:rPr>
                <w:rFonts w:ascii="Arial" w:hAnsi="Arial" w:cs="Arial"/>
              </w:rPr>
              <w:t>direccionable</w:t>
            </w:r>
            <w:proofErr w:type="spellEnd"/>
            <w:r w:rsidRPr="008F50C7">
              <w:rPr>
                <w:rFonts w:ascii="Arial" w:hAnsi="Arial" w:cs="Arial"/>
              </w:rPr>
              <w:t xml:space="preserve"> des energizado, estas actividades comprenden las tareas de desconexión de todas las conexiones cableadas al anunciador remoto. Las actividades deben realizarse con herramientas y equipos adecuados para la actividad.</w:t>
            </w:r>
          </w:p>
          <w:p w14:paraId="20DAD72E" w14:textId="77777777" w:rsidR="003B2E76" w:rsidRPr="003B2E76" w:rsidRDefault="003B2E76" w:rsidP="008F50C7">
            <w:pPr>
              <w:ind w:left="360"/>
              <w:jc w:val="both"/>
              <w:rPr>
                <w:rFonts w:ascii="Arial" w:hAnsi="Arial" w:cs="Arial"/>
                <w:sz w:val="8"/>
              </w:rPr>
            </w:pPr>
          </w:p>
          <w:p w14:paraId="0F09B788"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DESMONTAJE DEL ANUNCIADOR REMOTO</w:t>
            </w:r>
          </w:p>
          <w:p w14:paraId="02D2912A" w14:textId="77777777" w:rsidR="008F50C7" w:rsidRDefault="008F50C7" w:rsidP="008F50C7">
            <w:pPr>
              <w:ind w:left="360"/>
              <w:jc w:val="both"/>
              <w:rPr>
                <w:rFonts w:ascii="Arial" w:hAnsi="Arial" w:cs="Arial"/>
              </w:rPr>
            </w:pPr>
            <w:r w:rsidRPr="008F50C7">
              <w:rPr>
                <w:rFonts w:ascii="Arial" w:hAnsi="Arial" w:cs="Arial"/>
              </w:rPr>
              <w:t>Con el anunciador 100% desconectado, se deberá proceder con el desmontaje, esta actividad comprende la tarea de desmontaje del anunciador actualmente sujetado mediante base y tornillos a la pared. Las actividades deben realizarse con herramientas y equipos adecuados para la actividad.</w:t>
            </w:r>
          </w:p>
          <w:p w14:paraId="067DC0AD" w14:textId="77777777" w:rsidR="003B2E76" w:rsidRPr="008F50C7" w:rsidRDefault="003B2E76" w:rsidP="008F50C7">
            <w:pPr>
              <w:ind w:left="360"/>
              <w:jc w:val="both"/>
              <w:rPr>
                <w:rFonts w:ascii="Arial" w:hAnsi="Arial" w:cs="Arial"/>
              </w:rPr>
            </w:pPr>
          </w:p>
          <w:p w14:paraId="63179793"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TRASLADO DEL ANUNCIADOR REMOTO</w:t>
            </w:r>
          </w:p>
          <w:p w14:paraId="1B1EDFC3" w14:textId="77777777" w:rsidR="008F50C7" w:rsidRPr="008F50C7" w:rsidRDefault="008F50C7" w:rsidP="008F50C7">
            <w:pPr>
              <w:ind w:left="360"/>
              <w:jc w:val="both"/>
              <w:rPr>
                <w:rFonts w:ascii="Arial" w:hAnsi="Arial" w:cs="Arial"/>
              </w:rPr>
            </w:pPr>
            <w:r w:rsidRPr="008F50C7">
              <w:rPr>
                <w:rFonts w:ascii="Arial" w:hAnsi="Arial" w:cs="Arial"/>
              </w:rPr>
              <w:lastRenderedPageBreak/>
              <w:t>Con el anunciador desmontado se deberá proceder con el traslado desde su ubicación actual (</w:t>
            </w:r>
            <w:proofErr w:type="spellStart"/>
            <w:r w:rsidRPr="008F50C7">
              <w:rPr>
                <w:rFonts w:ascii="Arial" w:hAnsi="Arial" w:cs="Arial"/>
              </w:rPr>
              <w:t>Sotano</w:t>
            </w:r>
            <w:proofErr w:type="spellEnd"/>
            <w:r w:rsidRPr="008F50C7">
              <w:rPr>
                <w:rFonts w:ascii="Arial" w:hAnsi="Arial" w:cs="Arial"/>
              </w:rPr>
              <w:t xml:space="preserve"> 2) hacia su nueva ubicación (Piso 6). Para la ubicación y montaje final del Anunciador Remoto, se deberá reutilizar la base de montaje existente.</w:t>
            </w:r>
          </w:p>
          <w:p w14:paraId="0A7B01E7" w14:textId="77777777" w:rsidR="008F50C7" w:rsidRPr="008F50C7" w:rsidRDefault="008F50C7" w:rsidP="008F50C7">
            <w:pPr>
              <w:ind w:left="360"/>
              <w:jc w:val="both"/>
              <w:rPr>
                <w:rFonts w:ascii="Arial" w:hAnsi="Arial" w:cs="Arial"/>
              </w:rPr>
            </w:pPr>
            <w:r w:rsidRPr="008F50C7">
              <w:rPr>
                <w:rFonts w:ascii="Arial" w:hAnsi="Arial" w:cs="Arial"/>
              </w:rPr>
              <w:t xml:space="preserve">El traslado y montaje final del Anunciador Remoto incluye las tareas y materiales que deben utilizarse para la canalización y cableado de los circuitos correspondientes. La canalización deberá realizarse mediante </w:t>
            </w:r>
            <w:proofErr w:type="spellStart"/>
            <w:r w:rsidRPr="008F50C7">
              <w:rPr>
                <w:rFonts w:ascii="Arial" w:hAnsi="Arial" w:cs="Arial"/>
              </w:rPr>
              <w:t>conduits</w:t>
            </w:r>
            <w:proofErr w:type="spellEnd"/>
            <w:r w:rsidRPr="008F50C7">
              <w:rPr>
                <w:rFonts w:ascii="Arial" w:hAnsi="Arial" w:cs="Arial"/>
              </w:rPr>
              <w:t xml:space="preserve"> tipo EMT de ¾” y cable contra incendio de 16AWG y 18AWG FPLR.</w:t>
            </w:r>
          </w:p>
          <w:p w14:paraId="2C04A807" w14:textId="77777777" w:rsidR="008F50C7" w:rsidRDefault="008F50C7" w:rsidP="008F50C7">
            <w:pPr>
              <w:ind w:left="360"/>
              <w:jc w:val="both"/>
              <w:rPr>
                <w:rFonts w:ascii="Arial" w:hAnsi="Arial" w:cs="Arial"/>
              </w:rPr>
            </w:pPr>
            <w:r w:rsidRPr="008F50C7">
              <w:rPr>
                <w:rFonts w:ascii="Arial" w:hAnsi="Arial" w:cs="Arial"/>
              </w:rPr>
              <w:t>El cableado existente en los anunciadores remotos, no podrá ser reutilizado.</w:t>
            </w:r>
          </w:p>
          <w:p w14:paraId="215572D5" w14:textId="77777777" w:rsidR="003B2E76" w:rsidRPr="008F50C7" w:rsidRDefault="003B2E76" w:rsidP="008F50C7">
            <w:pPr>
              <w:ind w:left="360"/>
              <w:jc w:val="both"/>
              <w:rPr>
                <w:rFonts w:ascii="Arial" w:hAnsi="Arial" w:cs="Arial"/>
              </w:rPr>
            </w:pPr>
          </w:p>
          <w:p w14:paraId="49AED55B"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CONEXIÓN DEL ANUNCIADOR REMOTO</w:t>
            </w:r>
          </w:p>
          <w:p w14:paraId="533BE278" w14:textId="3F829B00" w:rsidR="008F50C7" w:rsidRDefault="008F50C7" w:rsidP="008F50C7">
            <w:pPr>
              <w:ind w:left="360"/>
              <w:jc w:val="both"/>
              <w:rPr>
                <w:rFonts w:ascii="Arial" w:hAnsi="Arial" w:cs="Arial"/>
              </w:rPr>
            </w:pPr>
            <w:r w:rsidRPr="008F50C7">
              <w:rPr>
                <w:rFonts w:ascii="Arial" w:hAnsi="Arial" w:cs="Arial"/>
              </w:rPr>
              <w:t>Esta actividad comprende los trabajos que la contratista deberá realizar en cuanto al conexionado de todas las señales y/o circuitos con los que contaba el Anunciado Remoto en su ubicación inicial (</w:t>
            </w:r>
            <w:proofErr w:type="spellStart"/>
            <w:r w:rsidRPr="008F50C7">
              <w:rPr>
                <w:rFonts w:ascii="Arial" w:hAnsi="Arial" w:cs="Arial"/>
              </w:rPr>
              <w:t>Sotano</w:t>
            </w:r>
            <w:proofErr w:type="spellEnd"/>
            <w:r w:rsidRPr="008F50C7">
              <w:rPr>
                <w:rFonts w:ascii="Arial" w:hAnsi="Arial" w:cs="Arial"/>
              </w:rPr>
              <w:t xml:space="preserve"> 2</w:t>
            </w:r>
            <w:r w:rsidR="00F014C7" w:rsidRPr="008F50C7">
              <w:rPr>
                <w:rFonts w:ascii="Arial" w:hAnsi="Arial" w:cs="Arial"/>
              </w:rPr>
              <w:t xml:space="preserve">). </w:t>
            </w:r>
            <w:r w:rsidRPr="008F50C7">
              <w:rPr>
                <w:rFonts w:ascii="Arial" w:hAnsi="Arial" w:cs="Arial"/>
              </w:rPr>
              <w:t>Las actividades deben realizarse con herramientas y equipos adecuados para la actividad.</w:t>
            </w:r>
          </w:p>
          <w:p w14:paraId="662321E1" w14:textId="77777777" w:rsidR="003B2E76" w:rsidRPr="008F50C7" w:rsidRDefault="003B2E76" w:rsidP="008F50C7">
            <w:pPr>
              <w:ind w:left="360"/>
              <w:jc w:val="both"/>
              <w:rPr>
                <w:rFonts w:ascii="Arial" w:hAnsi="Arial" w:cs="Arial"/>
              </w:rPr>
            </w:pPr>
          </w:p>
          <w:p w14:paraId="3B6BEA57"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CONFIGURACIÓN DEL ANUNCIADOR REMOTO</w:t>
            </w:r>
          </w:p>
          <w:p w14:paraId="3609CFCB" w14:textId="77777777" w:rsidR="008F50C7" w:rsidRDefault="008F50C7" w:rsidP="008F50C7">
            <w:pPr>
              <w:ind w:left="360"/>
              <w:jc w:val="both"/>
              <w:rPr>
                <w:rFonts w:ascii="Arial" w:hAnsi="Arial" w:cs="Arial"/>
              </w:rPr>
            </w:pPr>
            <w:r w:rsidRPr="008F50C7">
              <w:rPr>
                <w:rFonts w:ascii="Arial" w:hAnsi="Arial" w:cs="Arial"/>
              </w:rPr>
              <w:t xml:space="preserve">Con los trabajos de conexionado culminados, el contratista deberá realizar la configuración de las señales en caso que sea necesario y deberá dejar el anunciador en óptimas condiciones y sin fallas para la siguiente etapa. Los trabajos de configuración deberán realizarse con personal especializado y capacitado por el fabricante del Panel </w:t>
            </w:r>
            <w:proofErr w:type="spellStart"/>
            <w:r w:rsidRPr="008F50C7">
              <w:rPr>
                <w:rFonts w:ascii="Arial" w:hAnsi="Arial" w:cs="Arial"/>
              </w:rPr>
              <w:t>direccionable</w:t>
            </w:r>
            <w:proofErr w:type="spellEnd"/>
            <w:r w:rsidRPr="008F50C7">
              <w:rPr>
                <w:rFonts w:ascii="Arial" w:hAnsi="Arial" w:cs="Arial"/>
              </w:rPr>
              <w:t>.</w:t>
            </w:r>
          </w:p>
          <w:p w14:paraId="6CD7A008" w14:textId="77777777" w:rsidR="003B2E76" w:rsidRPr="008F50C7" w:rsidRDefault="003B2E76" w:rsidP="008F50C7">
            <w:pPr>
              <w:ind w:left="360"/>
              <w:jc w:val="both"/>
              <w:rPr>
                <w:rFonts w:ascii="Arial" w:hAnsi="Arial" w:cs="Arial"/>
              </w:rPr>
            </w:pPr>
          </w:p>
          <w:p w14:paraId="31755D76"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PUESTA EN FUNCIONAMIENTO DEL ANUNCIADRO REMOTO</w:t>
            </w:r>
          </w:p>
          <w:p w14:paraId="7E8F52FA" w14:textId="77777777" w:rsidR="008F50C7" w:rsidRPr="008F50C7" w:rsidRDefault="008F50C7" w:rsidP="008F50C7">
            <w:pPr>
              <w:ind w:left="360"/>
              <w:jc w:val="both"/>
              <w:rPr>
                <w:rFonts w:ascii="Arial" w:hAnsi="Arial" w:cs="Arial"/>
              </w:rPr>
            </w:pPr>
            <w:r w:rsidRPr="008F50C7">
              <w:rPr>
                <w:rFonts w:ascii="Arial" w:hAnsi="Arial" w:cs="Arial"/>
              </w:rPr>
              <w:t>Con el anunciador remoto configurado y sin fallas, el contratista deberá realizar las tareas de puesta en funcionamiento donde se deberá incluir las pruebas operativas al sistema. La puesta en funcionamiento y pruebas operativas del sistema deberán realizarse con personal especializado y capacitado por el fabricante de los sistemas.</w:t>
            </w:r>
          </w:p>
          <w:p w14:paraId="5B6F3C3A" w14:textId="77777777" w:rsidR="008F50C7" w:rsidRPr="008F50C7" w:rsidRDefault="008F50C7" w:rsidP="008F50C7">
            <w:pPr>
              <w:ind w:left="360"/>
              <w:jc w:val="both"/>
              <w:rPr>
                <w:rFonts w:ascii="Arial" w:hAnsi="Arial" w:cs="Arial"/>
              </w:rPr>
            </w:pPr>
            <w:r w:rsidRPr="008F50C7">
              <w:rPr>
                <w:rFonts w:ascii="Arial" w:hAnsi="Arial" w:cs="Arial"/>
              </w:rPr>
              <w:t>Esta etapa incluye la actualización de todos los documentos y planos de ingeniería con los que cuenta el BCB.</w:t>
            </w:r>
          </w:p>
          <w:p w14:paraId="55665D34" w14:textId="77777777" w:rsidR="008F50C7" w:rsidRPr="008F50C7" w:rsidRDefault="008F50C7" w:rsidP="008F50C7">
            <w:pPr>
              <w:keepNext/>
              <w:keepLines/>
              <w:numPr>
                <w:ilvl w:val="1"/>
                <w:numId w:val="46"/>
              </w:numPr>
              <w:spacing w:before="160" w:after="80" w:line="259" w:lineRule="auto"/>
              <w:outlineLvl w:val="1"/>
              <w:rPr>
                <w:rFonts w:ascii="Arial" w:hAnsi="Arial" w:cs="Arial"/>
                <w:bCs/>
                <w:color w:val="000000"/>
                <w:u w:val="single"/>
              </w:rPr>
            </w:pPr>
            <w:r w:rsidRPr="008F50C7">
              <w:rPr>
                <w:rFonts w:ascii="Arial" w:hAnsi="Arial" w:cs="Arial"/>
                <w:b/>
                <w:bCs/>
                <w:color w:val="000000"/>
                <w:u w:val="single"/>
              </w:rPr>
              <w:t>TRASLADO ANUNCIADOR REMOTO SISTEMA DE SUPRESIÓN LCD-160</w:t>
            </w:r>
          </w:p>
          <w:p w14:paraId="53126F74" w14:textId="77777777" w:rsidR="008F50C7" w:rsidRDefault="008F50C7" w:rsidP="008F50C7">
            <w:pPr>
              <w:ind w:left="360"/>
              <w:jc w:val="both"/>
              <w:rPr>
                <w:rFonts w:ascii="Arial" w:hAnsi="Arial" w:cs="Arial"/>
              </w:rPr>
            </w:pPr>
            <w:r w:rsidRPr="008F50C7">
              <w:rPr>
                <w:rFonts w:ascii="Arial" w:hAnsi="Arial" w:cs="Arial"/>
              </w:rPr>
              <w:t xml:space="preserve">El Panel </w:t>
            </w:r>
            <w:proofErr w:type="spellStart"/>
            <w:r w:rsidRPr="008F50C7">
              <w:rPr>
                <w:rFonts w:ascii="Arial" w:hAnsi="Arial" w:cs="Arial"/>
              </w:rPr>
              <w:t>direccionable</w:t>
            </w:r>
            <w:proofErr w:type="spellEnd"/>
            <w:r w:rsidRPr="008F50C7">
              <w:rPr>
                <w:rFonts w:ascii="Arial" w:hAnsi="Arial" w:cs="Arial"/>
              </w:rPr>
              <w:t xml:space="preserve"> del Sistema de Supresión Modelo NFS2-3030E cuenta con dos (2) anunciadores remotos Marca </w:t>
            </w:r>
            <w:proofErr w:type="spellStart"/>
            <w:r w:rsidRPr="008F50C7">
              <w:rPr>
                <w:rFonts w:ascii="Arial" w:hAnsi="Arial" w:cs="Arial"/>
              </w:rPr>
              <w:t>Notifier</w:t>
            </w:r>
            <w:proofErr w:type="spellEnd"/>
            <w:r w:rsidRPr="008F50C7">
              <w:rPr>
                <w:rFonts w:ascii="Arial" w:hAnsi="Arial" w:cs="Arial"/>
              </w:rPr>
              <w:t>, Modelo LCD-160 montados en Sótano 2 del edificio, esta actividad comprende el traslado de uno (1) de los anunciadores el cual se encuentra montado en la sala de monitoreo, la ubicación final del anunciador a trasladar será el Piso 6, dentro de las actividades del servicio de traslado del Anunciador Remoto se deberá realizar las siguientes:</w:t>
            </w:r>
          </w:p>
          <w:p w14:paraId="2723574E" w14:textId="77777777" w:rsidR="003B2E76" w:rsidRPr="008F50C7" w:rsidRDefault="003B2E76" w:rsidP="008F50C7">
            <w:pPr>
              <w:ind w:left="360"/>
              <w:jc w:val="both"/>
              <w:rPr>
                <w:rFonts w:ascii="Arial" w:hAnsi="Arial" w:cs="Arial"/>
              </w:rPr>
            </w:pPr>
          </w:p>
          <w:p w14:paraId="054A8DA3"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DESCONEXIÓN DEL ANUNCIADOR REMOTO</w:t>
            </w:r>
          </w:p>
          <w:p w14:paraId="18284730" w14:textId="77777777" w:rsidR="008F50C7" w:rsidRDefault="008F50C7" w:rsidP="008F50C7">
            <w:pPr>
              <w:ind w:left="360"/>
              <w:jc w:val="both"/>
              <w:rPr>
                <w:rFonts w:ascii="Arial" w:hAnsi="Arial" w:cs="Arial"/>
              </w:rPr>
            </w:pPr>
            <w:r w:rsidRPr="008F50C7">
              <w:rPr>
                <w:rFonts w:ascii="Arial" w:hAnsi="Arial" w:cs="Arial"/>
              </w:rPr>
              <w:t xml:space="preserve">Con el panel </w:t>
            </w:r>
            <w:proofErr w:type="spellStart"/>
            <w:r w:rsidRPr="008F50C7">
              <w:rPr>
                <w:rFonts w:ascii="Arial" w:hAnsi="Arial" w:cs="Arial"/>
              </w:rPr>
              <w:t>direccionable</w:t>
            </w:r>
            <w:proofErr w:type="spellEnd"/>
            <w:r w:rsidRPr="008F50C7">
              <w:rPr>
                <w:rFonts w:ascii="Arial" w:hAnsi="Arial" w:cs="Arial"/>
              </w:rPr>
              <w:t xml:space="preserve"> des energizado, estas actividades comprenden las tareas de desconexión de todas las conexiones cableadas al anunciador remoto. Las actividades deben realizarse con herramientas y equipos adecuados para la actividad.</w:t>
            </w:r>
          </w:p>
          <w:p w14:paraId="11D923AE" w14:textId="77777777" w:rsidR="003B2E76" w:rsidRPr="008F50C7" w:rsidRDefault="003B2E76" w:rsidP="008F50C7">
            <w:pPr>
              <w:ind w:left="360"/>
              <w:jc w:val="both"/>
              <w:rPr>
                <w:rFonts w:ascii="Arial" w:hAnsi="Arial" w:cs="Arial"/>
              </w:rPr>
            </w:pPr>
          </w:p>
          <w:p w14:paraId="5C3FACEA"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DESMONTAJE DEL ANUNCIADOR REMOTO</w:t>
            </w:r>
          </w:p>
          <w:p w14:paraId="11D97ADB" w14:textId="77777777" w:rsidR="008F50C7" w:rsidRPr="008F50C7" w:rsidRDefault="008F50C7" w:rsidP="008F50C7">
            <w:pPr>
              <w:ind w:left="360"/>
              <w:jc w:val="both"/>
              <w:rPr>
                <w:rFonts w:ascii="Arial" w:hAnsi="Arial" w:cs="Arial"/>
              </w:rPr>
            </w:pPr>
            <w:r w:rsidRPr="008F50C7">
              <w:rPr>
                <w:rFonts w:ascii="Arial" w:hAnsi="Arial" w:cs="Arial"/>
              </w:rPr>
              <w:t>Con el anunciador 100% desconectado, se deberá proceder con el desmontaje, esta actividad comprende la tarea de desmontaje del anunciador actualmente sujetado mediante base y tornillos a la pared. Las actividades deben realizarse con herramientas y equipos adecuados para la actividad.</w:t>
            </w:r>
          </w:p>
          <w:p w14:paraId="56CBF30F" w14:textId="77777777" w:rsidR="008F50C7" w:rsidRPr="003B2E76" w:rsidRDefault="008F50C7" w:rsidP="008F50C7">
            <w:pPr>
              <w:ind w:left="360"/>
              <w:jc w:val="both"/>
              <w:rPr>
                <w:rFonts w:ascii="Arial" w:hAnsi="Arial" w:cs="Arial"/>
                <w:sz w:val="8"/>
              </w:rPr>
            </w:pPr>
          </w:p>
          <w:p w14:paraId="69386BFA"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TRASLADO DEL ANUNCIADOR REMOTO</w:t>
            </w:r>
          </w:p>
          <w:p w14:paraId="34933461" w14:textId="77777777" w:rsidR="008F50C7" w:rsidRPr="008F50C7" w:rsidRDefault="008F50C7" w:rsidP="008F50C7">
            <w:pPr>
              <w:ind w:left="360"/>
              <w:jc w:val="both"/>
              <w:rPr>
                <w:rFonts w:ascii="Arial" w:hAnsi="Arial" w:cs="Arial"/>
              </w:rPr>
            </w:pPr>
            <w:r w:rsidRPr="008F50C7">
              <w:rPr>
                <w:rFonts w:ascii="Arial" w:hAnsi="Arial" w:cs="Arial"/>
              </w:rPr>
              <w:t>Con el anunciador desmontado se deberá proceder con el traslado desde su ubicación actual (Sótano 2) hacia su nueva ubicación (Piso 6). Para la ubicación y montaje final del Anunciador Remoto, se deberá reutilizar la base de montaje existente.</w:t>
            </w:r>
          </w:p>
          <w:p w14:paraId="0E4D4FEC" w14:textId="77777777" w:rsidR="008F50C7" w:rsidRPr="008F50C7" w:rsidRDefault="008F50C7" w:rsidP="008F50C7">
            <w:pPr>
              <w:ind w:left="360"/>
              <w:jc w:val="both"/>
              <w:rPr>
                <w:rFonts w:ascii="Arial" w:hAnsi="Arial" w:cs="Arial"/>
              </w:rPr>
            </w:pPr>
            <w:r w:rsidRPr="008F50C7">
              <w:rPr>
                <w:rFonts w:ascii="Arial" w:hAnsi="Arial" w:cs="Arial"/>
              </w:rPr>
              <w:t xml:space="preserve">El traslado y montaje final del Anunciador Remoto incluye las tareas y materiales que deben utilizarse para la canalización y cableado de los </w:t>
            </w:r>
            <w:r w:rsidRPr="008F50C7">
              <w:rPr>
                <w:rFonts w:ascii="Arial" w:hAnsi="Arial" w:cs="Arial"/>
              </w:rPr>
              <w:lastRenderedPageBreak/>
              <w:t xml:space="preserve">circuitos correspondientes. La canalización deberá realizarse mediante </w:t>
            </w:r>
            <w:proofErr w:type="spellStart"/>
            <w:r w:rsidRPr="008F50C7">
              <w:rPr>
                <w:rFonts w:ascii="Arial" w:hAnsi="Arial" w:cs="Arial"/>
              </w:rPr>
              <w:t>conduits</w:t>
            </w:r>
            <w:proofErr w:type="spellEnd"/>
            <w:r w:rsidRPr="008F50C7">
              <w:rPr>
                <w:rFonts w:ascii="Arial" w:hAnsi="Arial" w:cs="Arial"/>
              </w:rPr>
              <w:t xml:space="preserve"> tipo EMT de ¾” y cable contra incendio de 16AWG y 18AWG FPLR.</w:t>
            </w:r>
          </w:p>
          <w:p w14:paraId="46FFCCAD" w14:textId="77777777" w:rsidR="008F50C7" w:rsidRDefault="008F50C7" w:rsidP="008F50C7">
            <w:pPr>
              <w:ind w:left="360"/>
              <w:jc w:val="both"/>
              <w:rPr>
                <w:rFonts w:ascii="Arial" w:hAnsi="Arial" w:cs="Arial"/>
              </w:rPr>
            </w:pPr>
            <w:r w:rsidRPr="008F50C7">
              <w:rPr>
                <w:rFonts w:ascii="Arial" w:hAnsi="Arial" w:cs="Arial"/>
              </w:rPr>
              <w:t>El cableado existente en los anunciadores remotos, no podrá ser reutilizado.</w:t>
            </w:r>
          </w:p>
          <w:p w14:paraId="523A839B" w14:textId="77777777" w:rsidR="003B2E76" w:rsidRPr="008F50C7" w:rsidRDefault="003B2E76" w:rsidP="008F50C7">
            <w:pPr>
              <w:ind w:left="360"/>
              <w:jc w:val="both"/>
              <w:rPr>
                <w:rFonts w:ascii="Arial" w:hAnsi="Arial" w:cs="Arial"/>
              </w:rPr>
            </w:pPr>
          </w:p>
          <w:p w14:paraId="5E5BEEAC"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CONEXIÓN DEL ANUNCIADOR REMOTO</w:t>
            </w:r>
          </w:p>
          <w:p w14:paraId="07E036EC" w14:textId="77777777" w:rsidR="008F50C7" w:rsidRDefault="008F50C7" w:rsidP="008F50C7">
            <w:pPr>
              <w:ind w:left="360"/>
              <w:jc w:val="both"/>
              <w:rPr>
                <w:rFonts w:ascii="Arial" w:hAnsi="Arial" w:cs="Arial"/>
              </w:rPr>
            </w:pPr>
            <w:r w:rsidRPr="008F50C7">
              <w:rPr>
                <w:rFonts w:ascii="Arial" w:hAnsi="Arial" w:cs="Arial"/>
              </w:rPr>
              <w:t>Esta actividad comprende los trabajos que la contratista deberá realizar en cuanto al conexionado de todas las señales y/o circuitos con los que contaba el Anunciador Remoto en su ubicación inicial (Sótano 2) incluidas las señales y/o interconexiones con anunciadores extras, el contratista debe asegurar que las nuevas interconexiones dejen operativos todos los dispositivos (Anunciadores Remotos) existentes, debiendo realizar todas las tareas necesarias para este fin. Las actividades deben realizarse con herramientas y equipos adecuados para la actividad.</w:t>
            </w:r>
          </w:p>
          <w:p w14:paraId="29D7B065" w14:textId="77777777" w:rsidR="003B2E76" w:rsidRPr="008F50C7" w:rsidRDefault="003B2E76" w:rsidP="008F50C7">
            <w:pPr>
              <w:ind w:left="360"/>
              <w:jc w:val="both"/>
              <w:rPr>
                <w:rFonts w:ascii="Arial" w:hAnsi="Arial" w:cs="Arial"/>
              </w:rPr>
            </w:pPr>
          </w:p>
          <w:p w14:paraId="3FA7A791"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CONFIGURACIÓN DEL ANUNCIADOR REMOTO</w:t>
            </w:r>
          </w:p>
          <w:p w14:paraId="1DD4497C" w14:textId="77777777" w:rsidR="008F50C7" w:rsidRDefault="008F50C7" w:rsidP="008F50C7">
            <w:pPr>
              <w:ind w:left="360"/>
              <w:jc w:val="both"/>
              <w:rPr>
                <w:rFonts w:ascii="Arial" w:hAnsi="Arial" w:cs="Arial"/>
              </w:rPr>
            </w:pPr>
            <w:r w:rsidRPr="008F50C7">
              <w:rPr>
                <w:rFonts w:ascii="Arial" w:hAnsi="Arial" w:cs="Arial"/>
              </w:rPr>
              <w:t xml:space="preserve">Con los trabajos de conexionado culminados, el contratista deberá realizar la configuración de las señales en caso que sea necesario y deberá dejar el anunciador trasladado así como los anunciadores extras existentes en óptimas condiciones y sin fallas para la siguiente etapa. Los trabajos de configuración deberán realizarse con personal especializado y capacitado por el fabricante del Panel </w:t>
            </w:r>
            <w:proofErr w:type="spellStart"/>
            <w:r w:rsidRPr="008F50C7">
              <w:rPr>
                <w:rFonts w:ascii="Arial" w:hAnsi="Arial" w:cs="Arial"/>
              </w:rPr>
              <w:t>direccionable</w:t>
            </w:r>
            <w:proofErr w:type="spellEnd"/>
            <w:r w:rsidRPr="008F50C7">
              <w:rPr>
                <w:rFonts w:ascii="Arial" w:hAnsi="Arial" w:cs="Arial"/>
              </w:rPr>
              <w:t>.</w:t>
            </w:r>
          </w:p>
          <w:p w14:paraId="5296D96C" w14:textId="77777777" w:rsidR="003B2E76" w:rsidRPr="008F50C7" w:rsidRDefault="003B2E76" w:rsidP="008F50C7">
            <w:pPr>
              <w:ind w:left="360"/>
              <w:jc w:val="both"/>
              <w:rPr>
                <w:rFonts w:ascii="Arial" w:hAnsi="Arial" w:cs="Arial"/>
              </w:rPr>
            </w:pPr>
          </w:p>
          <w:p w14:paraId="7413CB6C" w14:textId="77777777" w:rsidR="008F50C7" w:rsidRPr="008F50C7" w:rsidRDefault="008F50C7" w:rsidP="008F50C7">
            <w:pPr>
              <w:numPr>
                <w:ilvl w:val="1"/>
                <w:numId w:val="49"/>
              </w:numPr>
              <w:spacing w:after="120" w:line="259" w:lineRule="auto"/>
              <w:jc w:val="both"/>
              <w:rPr>
                <w:rFonts w:ascii="Arial" w:hAnsi="Arial" w:cs="Arial"/>
                <w:b/>
                <w:bCs/>
                <w:lang w:eastAsia="en-US"/>
              </w:rPr>
            </w:pPr>
            <w:r w:rsidRPr="008F50C7">
              <w:rPr>
                <w:rFonts w:ascii="Arial" w:hAnsi="Arial" w:cs="Arial"/>
                <w:b/>
                <w:bCs/>
                <w:lang w:eastAsia="en-US"/>
              </w:rPr>
              <w:t>PUESTA EN FUNCIONAMIENTO DEL ANUNCIADRO REMOTO</w:t>
            </w:r>
          </w:p>
          <w:p w14:paraId="366FE2F9" w14:textId="77777777" w:rsidR="008F50C7" w:rsidRPr="008F50C7" w:rsidRDefault="008F50C7" w:rsidP="008F50C7">
            <w:pPr>
              <w:ind w:left="360"/>
              <w:jc w:val="both"/>
              <w:rPr>
                <w:rFonts w:ascii="Arial" w:hAnsi="Arial" w:cs="Arial"/>
              </w:rPr>
            </w:pPr>
            <w:r w:rsidRPr="008F50C7">
              <w:rPr>
                <w:rFonts w:ascii="Arial" w:hAnsi="Arial" w:cs="Arial"/>
              </w:rPr>
              <w:t>Con el anunciador remoto configurado y sin fallas, el contratista deberá realizar las tareas de puesta en funcionamiento donde se deberá incluir las pruebas operativas al sistema. La puesta en funcionamiento y pruebas operativas del sistema deberán realizarse con personal especializado y capacitado por el fabricante de los sistemas.</w:t>
            </w:r>
          </w:p>
          <w:p w14:paraId="7D63444B" w14:textId="77777777" w:rsidR="008F50C7" w:rsidRPr="008F50C7" w:rsidRDefault="008F50C7" w:rsidP="008F50C7">
            <w:pPr>
              <w:ind w:left="360"/>
              <w:jc w:val="both"/>
              <w:rPr>
                <w:rFonts w:ascii="Arial" w:hAnsi="Arial" w:cs="Arial"/>
              </w:rPr>
            </w:pPr>
            <w:r w:rsidRPr="008F50C7">
              <w:rPr>
                <w:rFonts w:ascii="Arial" w:hAnsi="Arial" w:cs="Arial"/>
              </w:rPr>
              <w:t>Esta etapa incluye la actualización de todos los documentos y planos de ingeniería con los que cuenta el BCB.</w:t>
            </w:r>
          </w:p>
          <w:p w14:paraId="02E548B3" w14:textId="77777777" w:rsidR="008F50C7" w:rsidRPr="003B2E76" w:rsidRDefault="008F50C7" w:rsidP="008F50C7">
            <w:pPr>
              <w:contextualSpacing/>
              <w:rPr>
                <w:rFonts w:ascii="Arial" w:hAnsi="Arial" w:cs="Arial"/>
                <w:sz w:val="6"/>
              </w:rPr>
            </w:pPr>
          </w:p>
          <w:p w14:paraId="3122B0D4" w14:textId="77777777" w:rsidR="008F50C7" w:rsidRPr="008F50C7" w:rsidRDefault="008F50C7" w:rsidP="008F50C7">
            <w:pPr>
              <w:jc w:val="both"/>
              <w:rPr>
                <w:rFonts w:ascii="Arial" w:hAnsi="Arial" w:cs="Arial"/>
                <w:b/>
                <w:i/>
                <w:lang w:val="es-ES_tradnl"/>
              </w:rPr>
            </w:pPr>
            <w:r w:rsidRPr="008F50C7">
              <w:rPr>
                <w:rFonts w:ascii="Arial" w:hAnsi="Arial" w:cs="Arial"/>
                <w:b/>
                <w:i/>
                <w:lang w:val="es-ES_tradnl"/>
              </w:rPr>
              <w:t>(Manifestar aceptación)</w:t>
            </w:r>
          </w:p>
        </w:tc>
        <w:tc>
          <w:tcPr>
            <w:tcW w:w="843" w:type="pct"/>
            <w:vAlign w:val="center"/>
          </w:tcPr>
          <w:p w14:paraId="1AE67888" w14:textId="77777777" w:rsidR="008F50C7" w:rsidRPr="008F50C7" w:rsidRDefault="008F50C7" w:rsidP="008F50C7">
            <w:pPr>
              <w:jc w:val="both"/>
              <w:rPr>
                <w:rFonts w:ascii="Arial" w:hAnsi="Arial" w:cs="Arial"/>
                <w:sz w:val="18"/>
                <w:szCs w:val="18"/>
              </w:rPr>
            </w:pPr>
          </w:p>
        </w:tc>
        <w:tc>
          <w:tcPr>
            <w:tcW w:w="209" w:type="pct"/>
            <w:tcBorders>
              <w:bottom w:val="single" w:sz="4" w:space="0" w:color="auto"/>
            </w:tcBorders>
            <w:shd w:val="thinDiagStripe" w:color="auto" w:fill="D0CECE"/>
            <w:vAlign w:val="center"/>
          </w:tcPr>
          <w:p w14:paraId="16AAB6C6" w14:textId="77777777" w:rsidR="008F50C7" w:rsidRPr="008F50C7" w:rsidRDefault="008F50C7" w:rsidP="008F50C7">
            <w:pPr>
              <w:jc w:val="both"/>
              <w:rPr>
                <w:rFonts w:ascii="Arial" w:hAnsi="Arial" w:cs="Arial"/>
                <w:sz w:val="18"/>
                <w:szCs w:val="18"/>
              </w:rPr>
            </w:pPr>
          </w:p>
        </w:tc>
        <w:tc>
          <w:tcPr>
            <w:tcW w:w="209" w:type="pct"/>
            <w:tcBorders>
              <w:bottom w:val="single" w:sz="4" w:space="0" w:color="auto"/>
            </w:tcBorders>
            <w:shd w:val="thinDiagStripe" w:color="auto" w:fill="D0CECE"/>
            <w:vAlign w:val="center"/>
          </w:tcPr>
          <w:p w14:paraId="2E329AB4" w14:textId="77777777" w:rsidR="008F50C7" w:rsidRPr="008F50C7" w:rsidRDefault="008F50C7" w:rsidP="008F50C7">
            <w:pPr>
              <w:jc w:val="both"/>
              <w:rPr>
                <w:rFonts w:ascii="Arial" w:hAnsi="Arial" w:cs="Arial"/>
                <w:sz w:val="18"/>
                <w:szCs w:val="18"/>
              </w:rPr>
            </w:pPr>
          </w:p>
        </w:tc>
        <w:tc>
          <w:tcPr>
            <w:tcW w:w="736" w:type="pct"/>
            <w:tcBorders>
              <w:bottom w:val="single" w:sz="4" w:space="0" w:color="auto"/>
            </w:tcBorders>
            <w:shd w:val="thinDiagStripe" w:color="auto" w:fill="D0CECE"/>
            <w:vAlign w:val="center"/>
          </w:tcPr>
          <w:p w14:paraId="6665BDE2" w14:textId="77777777" w:rsidR="008F50C7" w:rsidRPr="008F50C7" w:rsidRDefault="008F50C7" w:rsidP="008F50C7">
            <w:pPr>
              <w:jc w:val="both"/>
              <w:rPr>
                <w:rFonts w:ascii="Arial" w:hAnsi="Arial" w:cs="Arial"/>
                <w:sz w:val="18"/>
                <w:szCs w:val="18"/>
              </w:rPr>
            </w:pPr>
          </w:p>
        </w:tc>
      </w:tr>
      <w:tr w:rsidR="008F50C7" w:rsidRPr="008F50C7" w14:paraId="68AA79E1" w14:textId="77777777" w:rsidTr="003B2E76">
        <w:trPr>
          <w:trHeight w:val="241"/>
          <w:jc w:val="right"/>
        </w:trPr>
        <w:tc>
          <w:tcPr>
            <w:tcW w:w="5000" w:type="pct"/>
            <w:gridSpan w:val="5"/>
            <w:shd w:val="clear" w:color="auto" w:fill="BDD6EE"/>
            <w:vAlign w:val="center"/>
          </w:tcPr>
          <w:p w14:paraId="75696DE9" w14:textId="77777777" w:rsidR="008F50C7" w:rsidRPr="008F50C7" w:rsidRDefault="008F50C7" w:rsidP="008F50C7">
            <w:pPr>
              <w:numPr>
                <w:ilvl w:val="0"/>
                <w:numId w:val="42"/>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bCs/>
                <w:color w:val="000000"/>
              </w:rPr>
            </w:pPr>
            <w:r w:rsidRPr="008F50C7">
              <w:rPr>
                <w:rFonts w:ascii="Arial" w:hAnsi="Arial" w:cs="Arial"/>
                <w:b/>
                <w:bCs/>
                <w:color w:val="000000"/>
              </w:rPr>
              <w:lastRenderedPageBreak/>
              <w:t>CONDICIONES TÉCNICAS</w:t>
            </w:r>
          </w:p>
        </w:tc>
      </w:tr>
      <w:tr w:rsidR="008F50C7" w:rsidRPr="008F50C7" w14:paraId="4063648F" w14:textId="77777777" w:rsidTr="002C25B8">
        <w:trPr>
          <w:trHeight w:val="281"/>
          <w:jc w:val="right"/>
        </w:trPr>
        <w:tc>
          <w:tcPr>
            <w:tcW w:w="3003" w:type="pct"/>
            <w:vAlign w:val="center"/>
          </w:tcPr>
          <w:p w14:paraId="6F129EDA" w14:textId="77777777" w:rsidR="008F50C7" w:rsidRPr="008F50C7" w:rsidRDefault="008F50C7" w:rsidP="008F50C7">
            <w:pPr>
              <w:ind w:left="8"/>
              <w:jc w:val="both"/>
              <w:rPr>
                <w:rFonts w:ascii="Arial" w:hAnsi="Arial" w:cs="Arial"/>
                <w:lang w:eastAsia="es-BO"/>
              </w:rPr>
            </w:pPr>
            <w:r w:rsidRPr="008F50C7">
              <w:rPr>
                <w:rFonts w:ascii="Arial" w:hAnsi="Arial" w:cs="Arial"/>
                <w:lang w:eastAsia="es-BO"/>
              </w:rPr>
              <w:t>El servicio deberá incluir la provisión de ferretería, materiales y todos los accesorios necesarios para el traslado y reinstalación de los componentes mencionados.</w:t>
            </w:r>
          </w:p>
          <w:p w14:paraId="13E37793" w14:textId="77777777" w:rsidR="00341B32" w:rsidRDefault="008F50C7" w:rsidP="008F50C7">
            <w:pPr>
              <w:jc w:val="both"/>
              <w:rPr>
                <w:rFonts w:ascii="Arial" w:hAnsi="Arial" w:cs="Arial"/>
                <w:b/>
                <w:i/>
                <w:lang w:val="es-ES_tradnl"/>
              </w:rPr>
            </w:pPr>
            <w:r w:rsidRPr="008F50C7">
              <w:rPr>
                <w:rFonts w:ascii="Arial" w:hAnsi="Arial" w:cs="Arial"/>
                <w:b/>
                <w:i/>
                <w:lang w:val="es-ES_tradnl"/>
              </w:rPr>
              <w:t xml:space="preserve"> </w:t>
            </w:r>
          </w:p>
          <w:p w14:paraId="38650389" w14:textId="186F0DDC" w:rsidR="008F50C7" w:rsidRPr="008F50C7" w:rsidRDefault="008F50C7" w:rsidP="008F50C7">
            <w:pPr>
              <w:jc w:val="both"/>
              <w:rPr>
                <w:rFonts w:ascii="Arial" w:hAnsi="Arial" w:cs="Arial"/>
                <w:b/>
                <w:i/>
                <w:lang w:val="es-ES_tradnl"/>
              </w:rPr>
            </w:pPr>
            <w:r w:rsidRPr="008F50C7">
              <w:rPr>
                <w:rFonts w:ascii="Arial" w:hAnsi="Arial" w:cs="Arial"/>
                <w:b/>
                <w:i/>
                <w:lang w:val="es-ES_tradnl"/>
              </w:rPr>
              <w:t>(Manifestar aceptación)</w:t>
            </w:r>
          </w:p>
        </w:tc>
        <w:tc>
          <w:tcPr>
            <w:tcW w:w="843" w:type="pct"/>
            <w:vAlign w:val="center"/>
          </w:tcPr>
          <w:p w14:paraId="16457FCE" w14:textId="77777777" w:rsidR="008F50C7" w:rsidRPr="008F50C7" w:rsidRDefault="008F50C7" w:rsidP="008F50C7">
            <w:pPr>
              <w:jc w:val="both"/>
              <w:rPr>
                <w:rFonts w:ascii="Arial" w:hAnsi="Arial" w:cs="Arial"/>
                <w:sz w:val="18"/>
                <w:szCs w:val="18"/>
              </w:rPr>
            </w:pPr>
          </w:p>
        </w:tc>
        <w:tc>
          <w:tcPr>
            <w:tcW w:w="209" w:type="pct"/>
            <w:shd w:val="thinDiagStripe" w:color="auto" w:fill="D0CECE"/>
            <w:vAlign w:val="center"/>
          </w:tcPr>
          <w:p w14:paraId="0344BDEF" w14:textId="77777777" w:rsidR="008F50C7" w:rsidRPr="008F50C7" w:rsidRDefault="008F50C7" w:rsidP="008F50C7">
            <w:pPr>
              <w:jc w:val="both"/>
              <w:rPr>
                <w:rFonts w:ascii="Arial" w:hAnsi="Arial" w:cs="Arial"/>
                <w:sz w:val="18"/>
                <w:szCs w:val="18"/>
              </w:rPr>
            </w:pPr>
          </w:p>
        </w:tc>
        <w:tc>
          <w:tcPr>
            <w:tcW w:w="209" w:type="pct"/>
            <w:shd w:val="thinDiagStripe" w:color="auto" w:fill="D0CECE"/>
            <w:vAlign w:val="center"/>
          </w:tcPr>
          <w:p w14:paraId="7F3720DC" w14:textId="77777777" w:rsidR="008F50C7" w:rsidRPr="008F50C7" w:rsidRDefault="008F50C7" w:rsidP="008F50C7">
            <w:pPr>
              <w:jc w:val="both"/>
              <w:rPr>
                <w:rFonts w:ascii="Arial" w:hAnsi="Arial" w:cs="Arial"/>
                <w:sz w:val="18"/>
                <w:szCs w:val="18"/>
              </w:rPr>
            </w:pPr>
          </w:p>
        </w:tc>
        <w:tc>
          <w:tcPr>
            <w:tcW w:w="736" w:type="pct"/>
            <w:shd w:val="thinDiagStripe" w:color="auto" w:fill="D0CECE"/>
            <w:vAlign w:val="center"/>
          </w:tcPr>
          <w:p w14:paraId="00F48A1E" w14:textId="77777777" w:rsidR="008F50C7" w:rsidRPr="008F50C7" w:rsidRDefault="008F50C7" w:rsidP="008F50C7">
            <w:pPr>
              <w:jc w:val="both"/>
              <w:rPr>
                <w:rFonts w:ascii="Arial" w:hAnsi="Arial" w:cs="Arial"/>
                <w:sz w:val="18"/>
                <w:szCs w:val="18"/>
              </w:rPr>
            </w:pPr>
          </w:p>
        </w:tc>
      </w:tr>
      <w:tr w:rsidR="008F50C7" w:rsidRPr="008F50C7" w14:paraId="73779D5B" w14:textId="77777777" w:rsidTr="002C25B8">
        <w:trPr>
          <w:trHeight w:val="281"/>
          <w:jc w:val="right"/>
        </w:trPr>
        <w:tc>
          <w:tcPr>
            <w:tcW w:w="3003" w:type="pct"/>
            <w:vAlign w:val="center"/>
          </w:tcPr>
          <w:p w14:paraId="40159C9D" w14:textId="77777777" w:rsidR="008F50C7" w:rsidRPr="008F50C7" w:rsidRDefault="008F50C7" w:rsidP="008F50C7">
            <w:pPr>
              <w:ind w:left="8"/>
              <w:jc w:val="both"/>
              <w:rPr>
                <w:rFonts w:ascii="Arial" w:hAnsi="Arial" w:cs="Arial"/>
                <w:lang w:eastAsia="es-BO"/>
              </w:rPr>
            </w:pPr>
            <w:r w:rsidRPr="008F50C7">
              <w:rPr>
                <w:rFonts w:ascii="Arial" w:hAnsi="Arial" w:cs="Arial"/>
                <w:lang w:eastAsia="es-BO"/>
              </w:rPr>
              <w:t>Cualquier daño físico ocasionado a los componentes involucrados en el traslado y reinstalación durante la realización del servicio, el proveedor debe hacerse responsable de la reposición del mismo sin costo para el BCB.</w:t>
            </w:r>
          </w:p>
          <w:p w14:paraId="77736106" w14:textId="77777777" w:rsidR="00341B32" w:rsidRDefault="00341B32" w:rsidP="008F50C7">
            <w:pPr>
              <w:ind w:left="8"/>
              <w:jc w:val="both"/>
              <w:rPr>
                <w:rFonts w:ascii="Arial" w:hAnsi="Arial" w:cs="Arial"/>
                <w:b/>
                <w:i/>
                <w:lang w:val="es-ES_tradnl"/>
              </w:rPr>
            </w:pPr>
          </w:p>
          <w:p w14:paraId="18261019" w14:textId="77777777" w:rsidR="008F50C7" w:rsidRPr="008F50C7" w:rsidRDefault="008F50C7" w:rsidP="008F50C7">
            <w:pPr>
              <w:ind w:left="8"/>
              <w:jc w:val="both"/>
              <w:rPr>
                <w:rFonts w:ascii="Arial" w:hAnsi="Arial" w:cs="Arial"/>
                <w:lang w:eastAsia="es-BO"/>
              </w:rPr>
            </w:pPr>
            <w:r w:rsidRPr="008F50C7">
              <w:rPr>
                <w:rFonts w:ascii="Arial" w:hAnsi="Arial" w:cs="Arial"/>
                <w:b/>
                <w:i/>
                <w:lang w:val="es-ES_tradnl"/>
              </w:rPr>
              <w:t>(Manifestar aceptación)</w:t>
            </w:r>
            <w:r w:rsidRPr="008F50C7">
              <w:rPr>
                <w:rFonts w:ascii="Arial" w:hAnsi="Arial" w:cs="Arial"/>
                <w:lang w:eastAsia="es-BO"/>
              </w:rPr>
              <w:t xml:space="preserve">   </w:t>
            </w:r>
          </w:p>
        </w:tc>
        <w:tc>
          <w:tcPr>
            <w:tcW w:w="843" w:type="pct"/>
            <w:vAlign w:val="center"/>
          </w:tcPr>
          <w:p w14:paraId="0744597D" w14:textId="77777777" w:rsidR="008F50C7" w:rsidRPr="008F50C7" w:rsidRDefault="008F50C7" w:rsidP="008F50C7">
            <w:pPr>
              <w:jc w:val="both"/>
              <w:rPr>
                <w:rFonts w:ascii="Arial" w:hAnsi="Arial" w:cs="Arial"/>
                <w:sz w:val="18"/>
                <w:szCs w:val="18"/>
              </w:rPr>
            </w:pPr>
          </w:p>
        </w:tc>
        <w:tc>
          <w:tcPr>
            <w:tcW w:w="209" w:type="pct"/>
            <w:shd w:val="thinDiagStripe" w:color="auto" w:fill="D0CECE"/>
            <w:vAlign w:val="center"/>
          </w:tcPr>
          <w:p w14:paraId="6429D20C" w14:textId="77777777" w:rsidR="008F50C7" w:rsidRPr="008F50C7" w:rsidRDefault="008F50C7" w:rsidP="008F50C7">
            <w:pPr>
              <w:jc w:val="both"/>
              <w:rPr>
                <w:rFonts w:ascii="Arial" w:hAnsi="Arial" w:cs="Arial"/>
                <w:sz w:val="18"/>
                <w:szCs w:val="18"/>
              </w:rPr>
            </w:pPr>
          </w:p>
        </w:tc>
        <w:tc>
          <w:tcPr>
            <w:tcW w:w="209" w:type="pct"/>
            <w:shd w:val="thinDiagStripe" w:color="auto" w:fill="D0CECE"/>
            <w:vAlign w:val="center"/>
          </w:tcPr>
          <w:p w14:paraId="336BF4B2" w14:textId="77777777" w:rsidR="008F50C7" w:rsidRPr="008F50C7" w:rsidRDefault="008F50C7" w:rsidP="008F50C7">
            <w:pPr>
              <w:jc w:val="both"/>
              <w:rPr>
                <w:rFonts w:ascii="Arial" w:hAnsi="Arial" w:cs="Arial"/>
                <w:sz w:val="18"/>
                <w:szCs w:val="18"/>
              </w:rPr>
            </w:pPr>
          </w:p>
        </w:tc>
        <w:tc>
          <w:tcPr>
            <w:tcW w:w="736" w:type="pct"/>
            <w:shd w:val="thinDiagStripe" w:color="auto" w:fill="D0CECE"/>
            <w:vAlign w:val="center"/>
          </w:tcPr>
          <w:p w14:paraId="4F971E70" w14:textId="77777777" w:rsidR="008F50C7" w:rsidRPr="008F50C7" w:rsidRDefault="008F50C7" w:rsidP="008F50C7">
            <w:pPr>
              <w:jc w:val="both"/>
              <w:rPr>
                <w:rFonts w:ascii="Arial" w:hAnsi="Arial" w:cs="Arial"/>
                <w:sz w:val="18"/>
                <w:szCs w:val="18"/>
              </w:rPr>
            </w:pPr>
          </w:p>
        </w:tc>
      </w:tr>
      <w:tr w:rsidR="008F50C7" w:rsidRPr="008F50C7" w14:paraId="21FE7283" w14:textId="77777777" w:rsidTr="002C25B8">
        <w:trPr>
          <w:trHeight w:val="281"/>
          <w:jc w:val="right"/>
        </w:trPr>
        <w:tc>
          <w:tcPr>
            <w:tcW w:w="3003" w:type="pct"/>
            <w:vAlign w:val="center"/>
          </w:tcPr>
          <w:p w14:paraId="4EDC90C3" w14:textId="77777777" w:rsidR="008F50C7" w:rsidRPr="008F50C7" w:rsidRDefault="008F50C7" w:rsidP="008F50C7">
            <w:pPr>
              <w:ind w:left="8"/>
              <w:jc w:val="both"/>
              <w:rPr>
                <w:rFonts w:ascii="Arial" w:hAnsi="Arial" w:cs="Arial"/>
                <w:lang w:eastAsia="es-BO"/>
              </w:rPr>
            </w:pPr>
            <w:r w:rsidRPr="008F50C7">
              <w:rPr>
                <w:rFonts w:ascii="Arial" w:hAnsi="Arial" w:cs="Arial"/>
                <w:lang w:eastAsia="es-BO"/>
              </w:rPr>
              <w:t>Cualquier daño físico ocasionado a la infraestructura civil y/o componentes electrónicos no involucrados durante la realización del servicio, el proveedor debe hacerse responsable de la reposición y/o reparación del mismo sin costo para el BCB.</w:t>
            </w:r>
          </w:p>
          <w:p w14:paraId="205E148C" w14:textId="77777777" w:rsidR="00341B32" w:rsidRDefault="00341B32" w:rsidP="008F50C7">
            <w:pPr>
              <w:ind w:left="8"/>
              <w:jc w:val="both"/>
              <w:rPr>
                <w:rFonts w:ascii="Arial" w:hAnsi="Arial" w:cs="Arial"/>
                <w:b/>
                <w:i/>
                <w:lang w:val="es-ES_tradnl"/>
              </w:rPr>
            </w:pPr>
          </w:p>
          <w:p w14:paraId="7EAA6779" w14:textId="77777777" w:rsidR="008F50C7" w:rsidRPr="008F50C7" w:rsidRDefault="008F50C7" w:rsidP="008F50C7">
            <w:pPr>
              <w:ind w:left="8"/>
              <w:jc w:val="both"/>
              <w:rPr>
                <w:rFonts w:ascii="Arial" w:hAnsi="Arial" w:cs="Arial"/>
                <w:lang w:eastAsia="es-BO"/>
              </w:rPr>
            </w:pPr>
            <w:r w:rsidRPr="008F50C7">
              <w:rPr>
                <w:rFonts w:ascii="Arial" w:hAnsi="Arial" w:cs="Arial"/>
                <w:b/>
                <w:i/>
                <w:lang w:val="es-ES_tradnl"/>
              </w:rPr>
              <w:t>(Manifestar aceptación)</w:t>
            </w:r>
            <w:r w:rsidRPr="008F50C7">
              <w:rPr>
                <w:rFonts w:ascii="Arial" w:hAnsi="Arial" w:cs="Arial"/>
                <w:lang w:eastAsia="es-BO"/>
              </w:rPr>
              <w:t xml:space="preserve">   </w:t>
            </w:r>
          </w:p>
        </w:tc>
        <w:tc>
          <w:tcPr>
            <w:tcW w:w="843" w:type="pct"/>
            <w:vAlign w:val="center"/>
          </w:tcPr>
          <w:p w14:paraId="6A50769B" w14:textId="77777777" w:rsidR="008F50C7" w:rsidRPr="008F50C7" w:rsidRDefault="008F50C7" w:rsidP="008F50C7">
            <w:pPr>
              <w:jc w:val="both"/>
              <w:rPr>
                <w:rFonts w:ascii="Arial" w:hAnsi="Arial" w:cs="Arial"/>
                <w:sz w:val="18"/>
                <w:szCs w:val="18"/>
              </w:rPr>
            </w:pPr>
          </w:p>
        </w:tc>
        <w:tc>
          <w:tcPr>
            <w:tcW w:w="209" w:type="pct"/>
            <w:shd w:val="thinDiagStripe" w:color="auto" w:fill="D0CECE"/>
            <w:vAlign w:val="center"/>
          </w:tcPr>
          <w:p w14:paraId="2BE2F6A5" w14:textId="77777777" w:rsidR="008F50C7" w:rsidRPr="008F50C7" w:rsidRDefault="008F50C7" w:rsidP="008F50C7">
            <w:pPr>
              <w:jc w:val="both"/>
              <w:rPr>
                <w:rFonts w:ascii="Arial" w:hAnsi="Arial" w:cs="Arial"/>
                <w:sz w:val="18"/>
                <w:szCs w:val="18"/>
              </w:rPr>
            </w:pPr>
          </w:p>
        </w:tc>
        <w:tc>
          <w:tcPr>
            <w:tcW w:w="209" w:type="pct"/>
            <w:shd w:val="thinDiagStripe" w:color="auto" w:fill="D0CECE"/>
            <w:vAlign w:val="center"/>
          </w:tcPr>
          <w:p w14:paraId="3D1CE5B8" w14:textId="77777777" w:rsidR="008F50C7" w:rsidRPr="008F50C7" w:rsidRDefault="008F50C7" w:rsidP="008F50C7">
            <w:pPr>
              <w:jc w:val="both"/>
              <w:rPr>
                <w:rFonts w:ascii="Arial" w:hAnsi="Arial" w:cs="Arial"/>
                <w:sz w:val="18"/>
                <w:szCs w:val="18"/>
              </w:rPr>
            </w:pPr>
          </w:p>
        </w:tc>
        <w:tc>
          <w:tcPr>
            <w:tcW w:w="736" w:type="pct"/>
            <w:shd w:val="thinDiagStripe" w:color="auto" w:fill="D0CECE"/>
            <w:vAlign w:val="center"/>
          </w:tcPr>
          <w:p w14:paraId="18A58C27" w14:textId="77777777" w:rsidR="008F50C7" w:rsidRPr="008F50C7" w:rsidRDefault="008F50C7" w:rsidP="008F50C7">
            <w:pPr>
              <w:jc w:val="both"/>
              <w:rPr>
                <w:rFonts w:ascii="Arial" w:hAnsi="Arial" w:cs="Arial"/>
                <w:sz w:val="18"/>
                <w:szCs w:val="18"/>
              </w:rPr>
            </w:pPr>
          </w:p>
        </w:tc>
      </w:tr>
      <w:tr w:rsidR="008F50C7" w:rsidRPr="008F50C7" w14:paraId="5C15B892" w14:textId="77777777" w:rsidTr="002C25B8">
        <w:trPr>
          <w:trHeight w:val="283"/>
          <w:jc w:val="right"/>
        </w:trPr>
        <w:tc>
          <w:tcPr>
            <w:tcW w:w="5000" w:type="pct"/>
            <w:gridSpan w:val="5"/>
            <w:shd w:val="clear" w:color="auto" w:fill="17365D"/>
            <w:vAlign w:val="center"/>
          </w:tcPr>
          <w:p w14:paraId="397BC3DD"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t>EXPERIENCIA DE LA EMPRESA</w:t>
            </w:r>
            <w:r w:rsidRPr="008F50C7">
              <w:rPr>
                <w:rFonts w:ascii="Arial" w:hAnsi="Arial" w:cs="Arial"/>
                <w:b/>
                <w:bCs/>
              </w:rPr>
              <w:t xml:space="preserve"> </w:t>
            </w:r>
          </w:p>
        </w:tc>
      </w:tr>
      <w:tr w:rsidR="008F50C7" w:rsidRPr="008F50C7" w14:paraId="3F5DDE79" w14:textId="77777777" w:rsidTr="002C25B8">
        <w:trPr>
          <w:trHeight w:val="299"/>
          <w:jc w:val="right"/>
        </w:trPr>
        <w:tc>
          <w:tcPr>
            <w:tcW w:w="3003" w:type="pct"/>
            <w:vAlign w:val="center"/>
          </w:tcPr>
          <w:p w14:paraId="48569739" w14:textId="77777777" w:rsidR="008F50C7" w:rsidRPr="008F50C7" w:rsidRDefault="008F50C7" w:rsidP="008F50C7">
            <w:pPr>
              <w:numPr>
                <w:ilvl w:val="0"/>
                <w:numId w:val="39"/>
              </w:numPr>
              <w:jc w:val="both"/>
              <w:rPr>
                <w:rFonts w:ascii="Arial" w:hAnsi="Arial" w:cs="Arial"/>
                <w:b/>
                <w:u w:val="single"/>
                <w:lang w:eastAsia="es-BO"/>
              </w:rPr>
            </w:pPr>
            <w:r w:rsidRPr="008F50C7">
              <w:rPr>
                <w:rFonts w:ascii="Arial" w:hAnsi="Arial" w:cs="Arial"/>
                <w:b/>
                <w:u w:val="single"/>
                <w:lang w:eastAsia="es-BO"/>
              </w:rPr>
              <w:t xml:space="preserve">EXPERIENCIA GENERAL: </w:t>
            </w:r>
          </w:p>
          <w:p w14:paraId="3CF44BE9" w14:textId="77777777" w:rsidR="008F50C7" w:rsidRPr="003B2E76" w:rsidRDefault="008F50C7" w:rsidP="008F50C7">
            <w:pPr>
              <w:jc w:val="both"/>
              <w:rPr>
                <w:rFonts w:ascii="Arial" w:hAnsi="Arial" w:cs="Arial"/>
                <w:b/>
                <w:sz w:val="8"/>
                <w:u w:val="single"/>
                <w:lang w:eastAsia="es-BO"/>
              </w:rPr>
            </w:pPr>
          </w:p>
          <w:p w14:paraId="0310FA32" w14:textId="77777777" w:rsidR="008F50C7" w:rsidRPr="008F50C7" w:rsidRDefault="008F50C7" w:rsidP="008F50C7">
            <w:pPr>
              <w:jc w:val="both"/>
              <w:rPr>
                <w:rFonts w:ascii="Arial" w:hAnsi="Arial" w:cs="Arial"/>
                <w:lang w:val="es-BO" w:eastAsia="es-BO"/>
              </w:rPr>
            </w:pPr>
            <w:r w:rsidRPr="008F50C7">
              <w:rPr>
                <w:rFonts w:ascii="Arial" w:hAnsi="Arial" w:cs="Arial"/>
                <w:lang w:val="es-BO" w:eastAsia="es-BO"/>
              </w:rPr>
              <w:t>El proponente deberá haber ejecutado, como mínimo, una (1) provisión y/o configuración de sistemas de detección y/o supresión de incendios, o bien, haber prestado servicios de instalación de sistemas de incendios o de características similares, ya sea para entidades gubernamentales o privadas, dentro del territorio del Estado Plurinacional de Bolivia. Para acreditar la experiencia requerida, se aceptará como documentación de respaldo cualquiera de los siguientes documentos:</w:t>
            </w:r>
          </w:p>
          <w:p w14:paraId="3D5B0DC1" w14:textId="77777777" w:rsidR="008F50C7" w:rsidRPr="003B2E76" w:rsidRDefault="008F50C7" w:rsidP="008F50C7">
            <w:pPr>
              <w:jc w:val="both"/>
              <w:rPr>
                <w:rFonts w:ascii="Arial" w:hAnsi="Arial" w:cs="Arial"/>
                <w:sz w:val="10"/>
                <w:lang w:val="es-BO" w:eastAsia="es-BO"/>
              </w:rPr>
            </w:pPr>
          </w:p>
          <w:p w14:paraId="692B8ACB" w14:textId="77777777" w:rsidR="008F50C7" w:rsidRPr="008F50C7" w:rsidRDefault="008F50C7" w:rsidP="008F50C7">
            <w:pPr>
              <w:numPr>
                <w:ilvl w:val="1"/>
                <w:numId w:val="51"/>
              </w:numPr>
              <w:jc w:val="both"/>
              <w:rPr>
                <w:rFonts w:ascii="Arial" w:hAnsi="Arial" w:cs="Arial"/>
                <w:lang w:eastAsia="en-US"/>
              </w:rPr>
            </w:pPr>
            <w:r w:rsidRPr="008F50C7">
              <w:rPr>
                <w:rFonts w:ascii="Arial" w:hAnsi="Arial" w:cs="Arial"/>
                <w:lang w:eastAsia="en-US"/>
              </w:rPr>
              <w:t>Certificados de conformidad.</w:t>
            </w:r>
          </w:p>
          <w:p w14:paraId="46786AE2" w14:textId="77777777" w:rsidR="008F50C7" w:rsidRPr="008F50C7" w:rsidRDefault="008F50C7" w:rsidP="008F50C7">
            <w:pPr>
              <w:numPr>
                <w:ilvl w:val="1"/>
                <w:numId w:val="51"/>
              </w:numPr>
              <w:jc w:val="both"/>
              <w:rPr>
                <w:rFonts w:ascii="Arial" w:hAnsi="Arial" w:cs="Arial"/>
                <w:lang w:eastAsia="en-US"/>
              </w:rPr>
            </w:pPr>
            <w:r w:rsidRPr="008F50C7">
              <w:rPr>
                <w:rFonts w:ascii="Arial" w:hAnsi="Arial" w:cs="Arial"/>
                <w:lang w:eastAsia="en-US"/>
              </w:rPr>
              <w:t>Certificados de cumplimiento de contrato.</w:t>
            </w:r>
          </w:p>
          <w:p w14:paraId="14A9317A" w14:textId="77777777" w:rsidR="008F50C7" w:rsidRPr="008F50C7" w:rsidRDefault="008F50C7" w:rsidP="008F50C7">
            <w:pPr>
              <w:numPr>
                <w:ilvl w:val="1"/>
                <w:numId w:val="51"/>
              </w:numPr>
              <w:jc w:val="both"/>
              <w:rPr>
                <w:rFonts w:ascii="Arial" w:hAnsi="Arial" w:cs="Arial"/>
                <w:lang w:eastAsia="en-US"/>
              </w:rPr>
            </w:pPr>
            <w:r w:rsidRPr="008F50C7">
              <w:rPr>
                <w:rFonts w:ascii="Arial" w:hAnsi="Arial" w:cs="Arial"/>
                <w:lang w:eastAsia="en-US"/>
              </w:rPr>
              <w:t>Actas o informe de recepción.</w:t>
            </w:r>
          </w:p>
          <w:p w14:paraId="39DBD2D6" w14:textId="77777777" w:rsidR="008F50C7" w:rsidRPr="008F50C7" w:rsidRDefault="008F50C7" w:rsidP="008F50C7">
            <w:pPr>
              <w:numPr>
                <w:ilvl w:val="1"/>
                <w:numId w:val="51"/>
              </w:numPr>
              <w:jc w:val="both"/>
              <w:rPr>
                <w:rFonts w:ascii="Arial" w:hAnsi="Arial" w:cs="Arial"/>
                <w:lang w:eastAsia="en-US"/>
              </w:rPr>
            </w:pPr>
            <w:r w:rsidRPr="008F50C7">
              <w:rPr>
                <w:rFonts w:ascii="Arial" w:hAnsi="Arial" w:cs="Arial"/>
                <w:lang w:eastAsia="en-US"/>
              </w:rPr>
              <w:t>Informes de conformidad.</w:t>
            </w:r>
          </w:p>
          <w:p w14:paraId="41343A74" w14:textId="77777777" w:rsidR="008F50C7" w:rsidRPr="008F50C7" w:rsidRDefault="008F50C7" w:rsidP="008F50C7">
            <w:pPr>
              <w:numPr>
                <w:ilvl w:val="1"/>
                <w:numId w:val="51"/>
              </w:numPr>
              <w:jc w:val="both"/>
              <w:rPr>
                <w:rFonts w:ascii="Arial" w:hAnsi="Arial" w:cs="Arial"/>
                <w:lang w:eastAsia="en-US"/>
              </w:rPr>
            </w:pPr>
            <w:r w:rsidRPr="008F50C7">
              <w:rPr>
                <w:rFonts w:ascii="Arial" w:hAnsi="Arial" w:cs="Arial"/>
                <w:lang w:eastAsia="en-US"/>
              </w:rPr>
              <w:t>Cartas o certificados emitidos por los clientes con su respectiva documentación de respaldo de conformidad y/o cumplimiento de los mismos.</w:t>
            </w:r>
          </w:p>
          <w:p w14:paraId="0BB33E66" w14:textId="77777777" w:rsidR="008F50C7" w:rsidRPr="008F50C7" w:rsidRDefault="008F50C7" w:rsidP="008F50C7">
            <w:pPr>
              <w:numPr>
                <w:ilvl w:val="1"/>
                <w:numId w:val="51"/>
              </w:numPr>
              <w:jc w:val="both"/>
              <w:rPr>
                <w:rFonts w:ascii="Arial" w:hAnsi="Arial" w:cs="Arial"/>
                <w:lang w:eastAsia="en-US"/>
              </w:rPr>
            </w:pPr>
            <w:r w:rsidRPr="008F50C7">
              <w:rPr>
                <w:rFonts w:ascii="Arial" w:hAnsi="Arial" w:cs="Arial"/>
                <w:lang w:eastAsia="en-US"/>
              </w:rPr>
              <w:lastRenderedPageBreak/>
              <w:t>Órdenes de Compra o Contratos con su respectiva documentación de respaldo de conformidad y/o cumplimiento de los mismos.</w:t>
            </w:r>
          </w:p>
          <w:p w14:paraId="766D82C1" w14:textId="77777777" w:rsidR="008F50C7" w:rsidRPr="008F50C7" w:rsidRDefault="008F50C7" w:rsidP="008F50C7">
            <w:pPr>
              <w:numPr>
                <w:ilvl w:val="1"/>
                <w:numId w:val="51"/>
              </w:numPr>
              <w:jc w:val="both"/>
              <w:rPr>
                <w:rFonts w:ascii="Arial" w:hAnsi="Arial" w:cs="Arial"/>
                <w:lang w:eastAsia="en-US"/>
              </w:rPr>
            </w:pPr>
            <w:r w:rsidRPr="008F50C7">
              <w:rPr>
                <w:rFonts w:ascii="Arial" w:hAnsi="Arial" w:cs="Arial"/>
                <w:lang w:eastAsia="en-US"/>
              </w:rPr>
              <w:t>Otro documento que acredite la experiencia requerida, con su respectivo respaldo de conformidad y/o cumplimiento de los mismos.</w:t>
            </w:r>
          </w:p>
          <w:p w14:paraId="623E0CB0" w14:textId="77777777" w:rsidR="008F50C7" w:rsidRPr="008F50C7" w:rsidRDefault="008F50C7" w:rsidP="008F50C7">
            <w:pPr>
              <w:numPr>
                <w:ilvl w:val="1"/>
                <w:numId w:val="51"/>
              </w:numPr>
              <w:jc w:val="both"/>
              <w:rPr>
                <w:rFonts w:ascii="Arial" w:hAnsi="Arial" w:cs="Arial"/>
                <w:lang w:eastAsia="en-US"/>
              </w:rPr>
            </w:pPr>
            <w:r w:rsidRPr="008F50C7">
              <w:rPr>
                <w:rFonts w:ascii="Arial" w:hAnsi="Arial" w:cs="Arial"/>
                <w:lang w:eastAsia="en-US"/>
              </w:rPr>
              <w:t>Formulario 500 SICOES (Recepción de Bienes y Servicio).</w:t>
            </w:r>
          </w:p>
          <w:p w14:paraId="0179AF68" w14:textId="77777777" w:rsidR="008F50C7" w:rsidRPr="003B2E76" w:rsidRDefault="008F50C7" w:rsidP="008F50C7">
            <w:pPr>
              <w:jc w:val="both"/>
              <w:rPr>
                <w:rFonts w:ascii="Arial" w:hAnsi="Arial" w:cs="Arial"/>
                <w:sz w:val="10"/>
                <w:lang w:val="es-BO" w:eastAsia="es-BO"/>
              </w:rPr>
            </w:pPr>
          </w:p>
          <w:p w14:paraId="344AD8BD" w14:textId="77777777" w:rsidR="008F50C7" w:rsidRPr="008F50C7" w:rsidRDefault="008F50C7" w:rsidP="008F50C7">
            <w:pPr>
              <w:jc w:val="both"/>
              <w:rPr>
                <w:rFonts w:ascii="Arial" w:hAnsi="Arial" w:cs="Arial"/>
                <w:lang w:val="es-BO" w:eastAsia="es-BO"/>
              </w:rPr>
            </w:pPr>
            <w:r w:rsidRPr="008F50C7">
              <w:rPr>
                <w:rFonts w:ascii="Arial" w:hAnsi="Arial" w:cs="Arial"/>
                <w:lang w:val="es-BO" w:eastAsia="es-BO"/>
              </w:rPr>
              <w:t>Debiendo adjuntar a su propuesta los documentos de respaldo en copia escaneada.</w:t>
            </w:r>
          </w:p>
          <w:p w14:paraId="366987BB" w14:textId="77777777" w:rsidR="008F50C7" w:rsidRPr="008F50C7" w:rsidRDefault="008F50C7" w:rsidP="008F50C7">
            <w:pPr>
              <w:jc w:val="both"/>
              <w:rPr>
                <w:rFonts w:ascii="Arial" w:hAnsi="Arial" w:cs="Arial"/>
                <w:b/>
                <w:i/>
                <w:lang w:val="es-ES_tradnl"/>
              </w:rPr>
            </w:pPr>
            <w:r w:rsidRPr="008F50C7">
              <w:rPr>
                <w:rFonts w:ascii="Arial" w:hAnsi="Arial" w:cs="Arial"/>
                <w:b/>
                <w:i/>
                <w:lang w:val="es-ES_tradnl"/>
              </w:rPr>
              <w:t>(Manifestar aceptación y adjuntar documentación de respaldo)</w:t>
            </w:r>
          </w:p>
        </w:tc>
        <w:tc>
          <w:tcPr>
            <w:tcW w:w="843" w:type="pct"/>
            <w:shd w:val="clear" w:color="auto" w:fill="auto"/>
            <w:vAlign w:val="center"/>
          </w:tcPr>
          <w:p w14:paraId="0988D157"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tcBorders>
              <w:bottom w:val="single" w:sz="4" w:space="0" w:color="auto"/>
            </w:tcBorders>
            <w:shd w:val="thinDiagStripe" w:color="auto" w:fill="D0CECE"/>
            <w:vAlign w:val="center"/>
          </w:tcPr>
          <w:p w14:paraId="60D39B78"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tcBorders>
              <w:bottom w:val="single" w:sz="4" w:space="0" w:color="auto"/>
            </w:tcBorders>
            <w:shd w:val="thinDiagStripe" w:color="auto" w:fill="D0CECE"/>
            <w:vAlign w:val="center"/>
          </w:tcPr>
          <w:p w14:paraId="31003285"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tcBorders>
              <w:bottom w:val="single" w:sz="4" w:space="0" w:color="auto"/>
            </w:tcBorders>
            <w:shd w:val="thinDiagStripe" w:color="auto" w:fill="D0CECE"/>
            <w:vAlign w:val="center"/>
          </w:tcPr>
          <w:p w14:paraId="6F9EEFAE"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6F2F01D6" w14:textId="77777777" w:rsidTr="002C25B8">
        <w:trPr>
          <w:trHeight w:val="299"/>
          <w:jc w:val="right"/>
        </w:trPr>
        <w:tc>
          <w:tcPr>
            <w:tcW w:w="3003" w:type="pct"/>
            <w:vAlign w:val="center"/>
          </w:tcPr>
          <w:p w14:paraId="0F2C8FF7" w14:textId="77777777" w:rsidR="008F50C7" w:rsidRPr="008F50C7" w:rsidRDefault="008F50C7" w:rsidP="008F50C7">
            <w:pPr>
              <w:numPr>
                <w:ilvl w:val="0"/>
                <w:numId w:val="39"/>
              </w:numPr>
              <w:contextualSpacing/>
              <w:jc w:val="both"/>
              <w:rPr>
                <w:rFonts w:ascii="Arial" w:hAnsi="Arial" w:cs="Arial"/>
              </w:rPr>
            </w:pPr>
            <w:r w:rsidRPr="008F50C7">
              <w:rPr>
                <w:rFonts w:ascii="Arial" w:hAnsi="Arial" w:cs="Arial"/>
              </w:rPr>
              <w:t xml:space="preserve">El proponente debe presentar: un Certificado de Capacitación de Fábrica </w:t>
            </w:r>
            <w:proofErr w:type="spellStart"/>
            <w:r w:rsidRPr="008F50C7">
              <w:rPr>
                <w:rFonts w:ascii="Arial" w:hAnsi="Arial" w:cs="Arial"/>
              </w:rPr>
              <w:t>Notifier</w:t>
            </w:r>
            <w:proofErr w:type="spellEnd"/>
            <w:r w:rsidRPr="008F50C7">
              <w:rPr>
                <w:rFonts w:ascii="Arial" w:hAnsi="Arial" w:cs="Arial"/>
              </w:rPr>
              <w:t xml:space="preserve"> </w:t>
            </w:r>
            <w:proofErr w:type="spellStart"/>
            <w:r w:rsidRPr="008F50C7">
              <w:rPr>
                <w:rFonts w:ascii="Arial" w:hAnsi="Arial" w:cs="Arial"/>
              </w:rPr>
              <w:t>by</w:t>
            </w:r>
            <w:proofErr w:type="spellEnd"/>
            <w:r w:rsidRPr="008F50C7">
              <w:rPr>
                <w:rFonts w:ascii="Arial" w:hAnsi="Arial" w:cs="Arial"/>
              </w:rPr>
              <w:t xml:space="preserve"> </w:t>
            </w:r>
            <w:proofErr w:type="spellStart"/>
            <w:r w:rsidRPr="008F50C7">
              <w:rPr>
                <w:rFonts w:ascii="Arial" w:hAnsi="Arial" w:cs="Arial"/>
                <w:lang w:eastAsia="es-BO"/>
              </w:rPr>
              <w:t>Honeywell</w:t>
            </w:r>
            <w:proofErr w:type="spellEnd"/>
            <w:r w:rsidRPr="008F50C7">
              <w:rPr>
                <w:rFonts w:ascii="Arial" w:hAnsi="Arial" w:cs="Arial"/>
              </w:rPr>
              <w:t xml:space="preserve"> y/o Carta de Integrador Autorizado de la marca </w:t>
            </w:r>
            <w:proofErr w:type="spellStart"/>
            <w:r w:rsidRPr="008F50C7">
              <w:rPr>
                <w:rFonts w:ascii="Arial" w:hAnsi="Arial" w:cs="Arial"/>
                <w:lang w:eastAsia="es-BO"/>
              </w:rPr>
              <w:t>Honeywell</w:t>
            </w:r>
            <w:proofErr w:type="spellEnd"/>
            <w:r w:rsidRPr="008F50C7">
              <w:rPr>
                <w:rFonts w:ascii="Arial" w:hAnsi="Arial" w:cs="Arial"/>
                <w:b/>
                <w:lang w:eastAsia="es-BO"/>
              </w:rPr>
              <w:t xml:space="preserve"> </w:t>
            </w:r>
            <w:r w:rsidRPr="008F50C7">
              <w:rPr>
                <w:rFonts w:ascii="Arial" w:hAnsi="Arial" w:cs="Arial"/>
                <w:lang w:eastAsia="es-BO"/>
              </w:rPr>
              <w:t>y/</w:t>
            </w:r>
            <w:r w:rsidRPr="008F50C7">
              <w:rPr>
                <w:rFonts w:ascii="Arial" w:hAnsi="Arial" w:cs="Arial"/>
              </w:rPr>
              <w:t>o ser Centro Autorizado y/o Canal Autorizado de la marca ofertada, verificable en la página Web del fabricante o el proponente deberá presentar documentación de respaldo emitido por el fabricante o verificables por otros medios con el fabricante.</w:t>
            </w:r>
          </w:p>
          <w:p w14:paraId="3B9BBF90" w14:textId="77777777" w:rsidR="008F50C7" w:rsidRPr="003B2E76" w:rsidRDefault="008F50C7" w:rsidP="008F50C7">
            <w:pPr>
              <w:ind w:left="360"/>
              <w:contextualSpacing/>
              <w:jc w:val="both"/>
              <w:rPr>
                <w:rFonts w:ascii="Arial" w:hAnsi="Arial" w:cs="Arial"/>
                <w:sz w:val="12"/>
              </w:rPr>
            </w:pPr>
          </w:p>
          <w:p w14:paraId="6110C011" w14:textId="77777777" w:rsidR="008F50C7" w:rsidRDefault="008F50C7" w:rsidP="008F50C7">
            <w:pPr>
              <w:ind w:left="360"/>
              <w:contextualSpacing/>
              <w:jc w:val="both"/>
              <w:rPr>
                <w:rFonts w:ascii="Arial" w:hAnsi="Arial" w:cs="Arial"/>
                <w:lang w:val="es-BO" w:eastAsia="es-BO"/>
              </w:rPr>
            </w:pPr>
            <w:r w:rsidRPr="008F50C7">
              <w:rPr>
                <w:rFonts w:ascii="Arial" w:hAnsi="Arial" w:cs="Arial"/>
              </w:rPr>
              <w:t>Debiendo</w:t>
            </w:r>
            <w:r w:rsidRPr="008F50C7">
              <w:rPr>
                <w:rFonts w:ascii="Arial" w:hAnsi="Arial" w:cs="Arial"/>
                <w:lang w:val="es-BO" w:eastAsia="es-BO"/>
              </w:rPr>
              <w:t xml:space="preserve"> adjuntar a su propuesta los documentos de respaldo en copia escaneada </w:t>
            </w:r>
            <w:r w:rsidRPr="008F50C7">
              <w:rPr>
                <w:rFonts w:ascii="Arial" w:hAnsi="Arial" w:cs="Arial"/>
              </w:rPr>
              <w:t>o especificar dirección URL si corresponde</w:t>
            </w:r>
            <w:r w:rsidRPr="008F50C7">
              <w:rPr>
                <w:rFonts w:ascii="Arial" w:hAnsi="Arial" w:cs="Arial"/>
                <w:lang w:val="es-BO" w:eastAsia="es-BO"/>
              </w:rPr>
              <w:t>.</w:t>
            </w:r>
          </w:p>
          <w:p w14:paraId="1DE8E65C" w14:textId="77777777" w:rsidR="003B2E76" w:rsidRPr="003B2E76" w:rsidRDefault="003B2E76" w:rsidP="008F50C7">
            <w:pPr>
              <w:ind w:left="360"/>
              <w:contextualSpacing/>
              <w:jc w:val="both"/>
              <w:rPr>
                <w:rFonts w:ascii="Arial" w:hAnsi="Arial" w:cs="Arial"/>
                <w:sz w:val="20"/>
                <w:lang w:val="es-BO" w:eastAsia="es-BO"/>
              </w:rPr>
            </w:pPr>
          </w:p>
          <w:p w14:paraId="5AA53453" w14:textId="77777777" w:rsidR="008F50C7" w:rsidRPr="008F50C7" w:rsidRDefault="008F50C7" w:rsidP="008F50C7">
            <w:pPr>
              <w:jc w:val="both"/>
              <w:rPr>
                <w:rFonts w:ascii="Arial" w:hAnsi="Arial" w:cs="Arial"/>
                <w:lang w:eastAsia="es-BO"/>
              </w:rPr>
            </w:pPr>
            <w:r w:rsidRPr="008F50C7">
              <w:rPr>
                <w:rFonts w:ascii="Arial" w:hAnsi="Arial" w:cs="Arial"/>
                <w:b/>
                <w:i/>
                <w:lang w:val="es-ES_tradnl"/>
              </w:rPr>
              <w:t>(Manifestar aceptación y especificar dirección URL para su verificación</w:t>
            </w:r>
            <w:r w:rsidRPr="008F50C7" w:rsidDel="005072A5">
              <w:rPr>
                <w:rFonts w:ascii="Arial" w:hAnsi="Arial" w:cs="Arial"/>
                <w:b/>
                <w:i/>
                <w:lang w:val="es-ES_tradnl"/>
              </w:rPr>
              <w:t xml:space="preserve"> </w:t>
            </w:r>
            <w:r w:rsidRPr="008F50C7">
              <w:rPr>
                <w:rFonts w:ascii="Arial" w:hAnsi="Arial" w:cs="Arial"/>
                <w:b/>
                <w:i/>
                <w:lang w:val="es-ES_tradnl"/>
              </w:rPr>
              <w:t>o presentar documentación de respaldo en copia escaneada para la verificación)</w:t>
            </w:r>
          </w:p>
        </w:tc>
        <w:tc>
          <w:tcPr>
            <w:tcW w:w="843" w:type="pct"/>
            <w:shd w:val="clear" w:color="auto" w:fill="auto"/>
            <w:vAlign w:val="center"/>
          </w:tcPr>
          <w:p w14:paraId="0ED5406D"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tcBorders>
              <w:bottom w:val="single" w:sz="4" w:space="0" w:color="auto"/>
            </w:tcBorders>
            <w:shd w:val="thinDiagStripe" w:color="auto" w:fill="D0CECE"/>
            <w:vAlign w:val="center"/>
          </w:tcPr>
          <w:p w14:paraId="26155B22"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tcBorders>
              <w:bottom w:val="single" w:sz="4" w:space="0" w:color="auto"/>
            </w:tcBorders>
            <w:shd w:val="thinDiagStripe" w:color="auto" w:fill="D0CECE"/>
            <w:vAlign w:val="center"/>
          </w:tcPr>
          <w:p w14:paraId="1C55F069"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tcBorders>
              <w:bottom w:val="single" w:sz="4" w:space="0" w:color="auto"/>
            </w:tcBorders>
            <w:shd w:val="thinDiagStripe" w:color="auto" w:fill="D0CECE"/>
            <w:vAlign w:val="center"/>
          </w:tcPr>
          <w:p w14:paraId="27F4A372"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2D342B85" w14:textId="77777777" w:rsidTr="002C25B8">
        <w:trPr>
          <w:trHeight w:val="299"/>
          <w:jc w:val="right"/>
        </w:trPr>
        <w:tc>
          <w:tcPr>
            <w:tcW w:w="3003" w:type="pct"/>
            <w:vAlign w:val="center"/>
          </w:tcPr>
          <w:p w14:paraId="79665C22" w14:textId="77777777" w:rsidR="008F50C7" w:rsidRPr="008F50C7" w:rsidRDefault="008F50C7" w:rsidP="008F50C7">
            <w:pPr>
              <w:numPr>
                <w:ilvl w:val="0"/>
                <w:numId w:val="39"/>
              </w:numPr>
              <w:jc w:val="both"/>
              <w:rPr>
                <w:rFonts w:ascii="Arial" w:hAnsi="Arial" w:cs="Arial"/>
                <w:lang w:eastAsia="es-BO"/>
              </w:rPr>
            </w:pPr>
            <w:r w:rsidRPr="008F50C7">
              <w:rPr>
                <w:rFonts w:ascii="Arial" w:hAnsi="Arial" w:cs="Arial"/>
                <w:lang w:eastAsia="es-BO"/>
              </w:rPr>
              <w:t>El proponente deberá contar con al menos un (1) profesional registrado y habilitado en la Dirección Nacional de Bomberos (DNB) en Sistema de Prevención y Protección Contra Incendios SIPPCI.</w:t>
            </w:r>
          </w:p>
          <w:p w14:paraId="66E98C0B" w14:textId="77777777" w:rsidR="008F50C7" w:rsidRPr="003B2E76" w:rsidRDefault="008F50C7" w:rsidP="008F50C7">
            <w:pPr>
              <w:ind w:left="360"/>
              <w:jc w:val="both"/>
              <w:rPr>
                <w:rFonts w:ascii="Arial" w:hAnsi="Arial" w:cs="Arial"/>
                <w:sz w:val="8"/>
                <w:lang w:eastAsia="es-BO"/>
              </w:rPr>
            </w:pPr>
          </w:p>
          <w:p w14:paraId="28AE8067" w14:textId="77777777" w:rsidR="008F50C7" w:rsidRDefault="008F50C7" w:rsidP="008F50C7">
            <w:pPr>
              <w:ind w:left="360"/>
              <w:jc w:val="both"/>
              <w:rPr>
                <w:rFonts w:ascii="Arial" w:hAnsi="Arial" w:cs="Arial"/>
              </w:rPr>
            </w:pPr>
            <w:r w:rsidRPr="008F50C7">
              <w:rPr>
                <w:rFonts w:ascii="Arial" w:hAnsi="Arial" w:cs="Arial"/>
              </w:rPr>
              <w:t>Debiendo adjuntar a su propuesta los documentos de respaldo en copia escaneada.</w:t>
            </w:r>
          </w:p>
          <w:p w14:paraId="0ADA13E5" w14:textId="77777777" w:rsidR="003B2E76" w:rsidRPr="008F50C7" w:rsidRDefault="003B2E76" w:rsidP="008F50C7">
            <w:pPr>
              <w:ind w:left="360"/>
              <w:jc w:val="both"/>
              <w:rPr>
                <w:rFonts w:ascii="Arial" w:hAnsi="Arial" w:cs="Arial"/>
                <w:lang w:eastAsia="es-BO"/>
              </w:rPr>
            </w:pPr>
          </w:p>
          <w:p w14:paraId="4980B34E" w14:textId="77777777" w:rsidR="008F50C7" w:rsidRPr="008F50C7" w:rsidRDefault="008F50C7" w:rsidP="008F50C7">
            <w:pPr>
              <w:jc w:val="both"/>
              <w:rPr>
                <w:rFonts w:ascii="Arial" w:hAnsi="Arial" w:cs="Arial"/>
                <w:lang w:eastAsia="es-BO"/>
              </w:rPr>
            </w:pPr>
            <w:r w:rsidRPr="008F50C7">
              <w:rPr>
                <w:rFonts w:ascii="Arial" w:hAnsi="Arial" w:cs="Arial"/>
                <w:b/>
                <w:i/>
                <w:lang w:val="es-ES_tradnl"/>
              </w:rPr>
              <w:t>(Manifestar aceptación y adjuntar documentación de respaldo)</w:t>
            </w:r>
          </w:p>
        </w:tc>
        <w:tc>
          <w:tcPr>
            <w:tcW w:w="843" w:type="pct"/>
            <w:shd w:val="clear" w:color="auto" w:fill="auto"/>
            <w:vAlign w:val="center"/>
          </w:tcPr>
          <w:p w14:paraId="696B808A"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tcBorders>
              <w:bottom w:val="single" w:sz="4" w:space="0" w:color="auto"/>
            </w:tcBorders>
            <w:shd w:val="thinDiagStripe" w:color="auto" w:fill="D0CECE"/>
            <w:vAlign w:val="center"/>
          </w:tcPr>
          <w:p w14:paraId="5C2F19BA"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tcBorders>
              <w:bottom w:val="single" w:sz="4" w:space="0" w:color="auto"/>
            </w:tcBorders>
            <w:shd w:val="thinDiagStripe" w:color="auto" w:fill="D0CECE"/>
            <w:vAlign w:val="center"/>
          </w:tcPr>
          <w:p w14:paraId="15FAEE7B"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tcBorders>
              <w:bottom w:val="single" w:sz="4" w:space="0" w:color="auto"/>
            </w:tcBorders>
            <w:shd w:val="thinDiagStripe" w:color="auto" w:fill="D0CECE"/>
            <w:vAlign w:val="center"/>
          </w:tcPr>
          <w:p w14:paraId="569BAC77"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69AB2359" w14:textId="77777777" w:rsidTr="002C25B8">
        <w:trPr>
          <w:trHeight w:val="299"/>
          <w:jc w:val="right"/>
        </w:trPr>
        <w:tc>
          <w:tcPr>
            <w:tcW w:w="5000" w:type="pct"/>
            <w:gridSpan w:val="5"/>
            <w:shd w:val="clear" w:color="auto" w:fill="1F3864"/>
            <w:vAlign w:val="center"/>
          </w:tcPr>
          <w:p w14:paraId="4576626F"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t>PLAZO</w:t>
            </w:r>
            <w:r w:rsidRPr="008F50C7">
              <w:rPr>
                <w:rFonts w:ascii="Arial" w:hAnsi="Arial" w:cs="Arial"/>
                <w:b/>
                <w:bCs/>
              </w:rPr>
              <w:t>S</w:t>
            </w:r>
          </w:p>
        </w:tc>
      </w:tr>
      <w:tr w:rsidR="008F50C7" w:rsidRPr="008F50C7" w14:paraId="3C167125" w14:textId="77777777" w:rsidTr="00341B32">
        <w:trPr>
          <w:trHeight w:val="1708"/>
          <w:jc w:val="right"/>
        </w:trPr>
        <w:tc>
          <w:tcPr>
            <w:tcW w:w="3003" w:type="pct"/>
            <w:shd w:val="clear" w:color="auto" w:fill="auto"/>
            <w:vAlign w:val="center"/>
          </w:tcPr>
          <w:p w14:paraId="6578042B" w14:textId="77777777" w:rsidR="008F50C7" w:rsidRPr="008F50C7" w:rsidRDefault="008F50C7" w:rsidP="008F50C7">
            <w:pPr>
              <w:numPr>
                <w:ilvl w:val="0"/>
                <w:numId w:val="50"/>
              </w:numPr>
              <w:jc w:val="both"/>
              <w:rPr>
                <w:rFonts w:ascii="Arial" w:hAnsi="Arial" w:cs="Arial"/>
                <w:lang w:val="es-BO" w:eastAsia="en-US"/>
              </w:rPr>
            </w:pPr>
            <w:r w:rsidRPr="008F50C7">
              <w:rPr>
                <w:rFonts w:ascii="Arial" w:hAnsi="Arial" w:cs="Arial"/>
                <w:lang w:val="es-BO" w:eastAsia="en-US"/>
              </w:rPr>
              <w:t>Para la ejecución del servicio el proveedor tendrá un plazo de ocho (8) días calendario, computable a partir del día siguiente hábil a la firma de la orden de servicio. Si el último día del plazo fuera un día no hábil (sábado, domingo o feriado) éste será trasladado al día inmediato hábil.</w:t>
            </w:r>
          </w:p>
          <w:p w14:paraId="4844C29B" w14:textId="77777777" w:rsidR="008F50C7" w:rsidRPr="003B2E76" w:rsidRDefault="008F50C7" w:rsidP="008F50C7">
            <w:pPr>
              <w:numPr>
                <w:ilvl w:val="0"/>
                <w:numId w:val="50"/>
              </w:numPr>
              <w:contextualSpacing/>
              <w:jc w:val="both"/>
              <w:rPr>
                <w:rFonts w:ascii="Arial" w:hAnsi="Arial" w:cs="Arial"/>
                <w:b/>
                <w:lang w:eastAsia="en-US"/>
              </w:rPr>
            </w:pPr>
            <w:r w:rsidRPr="008F50C7">
              <w:rPr>
                <w:rFonts w:ascii="Arial" w:hAnsi="Arial" w:cs="Arial"/>
                <w:lang w:eastAsia="en-US"/>
              </w:rPr>
              <w:t>Concluido el servicio, el proveedor deberá presentar un Informe Técnico y la Planilla de ejecución del Servicio en un plazo máximo de dos (2) días hábiles posteriores a la conclusión del servicio.</w:t>
            </w:r>
          </w:p>
          <w:p w14:paraId="6B39DBB5" w14:textId="77777777" w:rsidR="003B2E76" w:rsidRPr="008F50C7" w:rsidRDefault="003B2E76" w:rsidP="003B2E76">
            <w:pPr>
              <w:ind w:left="360"/>
              <w:contextualSpacing/>
              <w:jc w:val="both"/>
              <w:rPr>
                <w:rFonts w:ascii="Arial" w:hAnsi="Arial" w:cs="Arial"/>
                <w:b/>
                <w:lang w:eastAsia="en-US"/>
              </w:rPr>
            </w:pPr>
          </w:p>
          <w:p w14:paraId="10EA9E1C"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lang w:val="es-BO"/>
              </w:rPr>
            </w:pPr>
            <w:r w:rsidRPr="008F50C7">
              <w:rPr>
                <w:rFonts w:ascii="Arial" w:hAnsi="Arial" w:cs="Arial"/>
                <w:b/>
                <w:i/>
                <w:lang w:val="es-BO"/>
              </w:rPr>
              <w:t>(Manifestar aceptación)</w:t>
            </w:r>
          </w:p>
        </w:tc>
        <w:tc>
          <w:tcPr>
            <w:tcW w:w="843" w:type="pct"/>
            <w:shd w:val="clear" w:color="auto" w:fill="FFFFFF"/>
            <w:vAlign w:val="center"/>
          </w:tcPr>
          <w:p w14:paraId="13C05DEF"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tc>
        <w:tc>
          <w:tcPr>
            <w:tcW w:w="209" w:type="pct"/>
            <w:shd w:val="thinDiagStripe" w:color="auto" w:fill="D0CECE"/>
            <w:vAlign w:val="center"/>
          </w:tcPr>
          <w:p w14:paraId="55E0516C"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p w14:paraId="19A06D89"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tc>
        <w:tc>
          <w:tcPr>
            <w:tcW w:w="209" w:type="pct"/>
            <w:shd w:val="thinDiagStripe" w:color="auto" w:fill="D0CECE"/>
            <w:vAlign w:val="center"/>
          </w:tcPr>
          <w:p w14:paraId="3A96D751"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p w14:paraId="47CF2142"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tc>
        <w:tc>
          <w:tcPr>
            <w:tcW w:w="736" w:type="pct"/>
            <w:shd w:val="thinDiagStripe" w:color="auto" w:fill="D0CECE"/>
            <w:vAlign w:val="center"/>
          </w:tcPr>
          <w:p w14:paraId="703BAADA"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tc>
      </w:tr>
      <w:tr w:rsidR="008F50C7" w:rsidRPr="008F50C7" w14:paraId="39124E5D" w14:textId="77777777" w:rsidTr="002C25B8">
        <w:trPr>
          <w:trHeight w:val="283"/>
          <w:jc w:val="right"/>
        </w:trPr>
        <w:tc>
          <w:tcPr>
            <w:tcW w:w="5000" w:type="pct"/>
            <w:gridSpan w:val="5"/>
            <w:shd w:val="clear" w:color="auto" w:fill="17365D"/>
            <w:vAlign w:val="center"/>
          </w:tcPr>
          <w:p w14:paraId="43FF6D56"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t xml:space="preserve"> LUGAR Y RECEPCIÓN DEL SERVICIO</w:t>
            </w:r>
          </w:p>
        </w:tc>
      </w:tr>
      <w:tr w:rsidR="008F50C7" w:rsidRPr="008F50C7" w14:paraId="4C2D781B" w14:textId="77777777" w:rsidTr="002C25B8">
        <w:trPr>
          <w:trHeight w:val="446"/>
          <w:jc w:val="right"/>
        </w:trPr>
        <w:tc>
          <w:tcPr>
            <w:tcW w:w="3003" w:type="pct"/>
            <w:vAlign w:val="center"/>
          </w:tcPr>
          <w:p w14:paraId="0E5522A0" w14:textId="77777777" w:rsidR="008F50C7" w:rsidRPr="008F50C7" w:rsidRDefault="008F50C7" w:rsidP="008F50C7">
            <w:pPr>
              <w:numPr>
                <w:ilvl w:val="0"/>
                <w:numId w:val="40"/>
              </w:numPr>
              <w:ind w:left="209" w:hanging="209"/>
              <w:contextualSpacing/>
              <w:jc w:val="both"/>
              <w:rPr>
                <w:rFonts w:ascii="Arial" w:hAnsi="Arial" w:cs="Arial"/>
                <w:b/>
                <w:lang w:eastAsia="en-US"/>
              </w:rPr>
            </w:pPr>
            <w:r w:rsidRPr="008F50C7">
              <w:rPr>
                <w:rFonts w:ascii="Arial" w:hAnsi="Arial" w:cs="Arial"/>
                <w:b/>
                <w:lang w:eastAsia="en-US"/>
              </w:rPr>
              <w:t>Lugar del servicio:</w:t>
            </w:r>
          </w:p>
          <w:p w14:paraId="731E099F" w14:textId="77777777" w:rsidR="008F50C7" w:rsidRPr="008F50C7" w:rsidRDefault="008F50C7" w:rsidP="008F50C7">
            <w:pPr>
              <w:ind w:left="209"/>
              <w:contextualSpacing/>
              <w:jc w:val="both"/>
              <w:rPr>
                <w:rFonts w:ascii="Arial" w:hAnsi="Arial" w:cs="Arial"/>
                <w:lang w:val="es-ES_tradnl"/>
              </w:rPr>
            </w:pPr>
            <w:r w:rsidRPr="008F50C7">
              <w:rPr>
                <w:rFonts w:ascii="Arial" w:hAnsi="Arial" w:cs="Arial"/>
              </w:rPr>
              <w:t xml:space="preserve">El servicio deberá ser realizado en el Edificio Principal del BCB, </w:t>
            </w:r>
            <w:r w:rsidRPr="008F50C7">
              <w:rPr>
                <w:rFonts w:ascii="Arial" w:hAnsi="Arial" w:cs="Arial"/>
                <w:lang w:val="es-ES_tradnl"/>
              </w:rPr>
              <w:t>(La Paz Zona Central - Calle Ayacucho esq. Mercado).</w:t>
            </w:r>
          </w:p>
          <w:p w14:paraId="62640D20" w14:textId="77777777" w:rsidR="008F50C7" w:rsidRPr="008F50C7" w:rsidRDefault="008F50C7" w:rsidP="008F50C7">
            <w:pPr>
              <w:contextualSpacing/>
              <w:jc w:val="both"/>
              <w:rPr>
                <w:rFonts w:ascii="Arial" w:hAnsi="Arial" w:cs="Arial"/>
                <w:lang w:val="es-ES_tradnl"/>
              </w:rPr>
            </w:pPr>
          </w:p>
          <w:p w14:paraId="335861E9" w14:textId="77777777" w:rsidR="008F50C7" w:rsidRPr="008F50C7" w:rsidRDefault="008F50C7" w:rsidP="008F50C7">
            <w:pPr>
              <w:numPr>
                <w:ilvl w:val="0"/>
                <w:numId w:val="40"/>
              </w:numPr>
              <w:ind w:left="209" w:hanging="209"/>
              <w:contextualSpacing/>
              <w:jc w:val="both"/>
              <w:rPr>
                <w:rFonts w:ascii="Arial" w:hAnsi="Arial" w:cs="Arial"/>
                <w:lang w:eastAsia="en-US"/>
              </w:rPr>
            </w:pPr>
            <w:r w:rsidRPr="008F50C7">
              <w:rPr>
                <w:rFonts w:ascii="Arial" w:hAnsi="Arial" w:cs="Arial"/>
                <w:b/>
                <w:lang w:eastAsia="en-US"/>
              </w:rPr>
              <w:t>Coordinación de Trabajos</w:t>
            </w:r>
            <w:r w:rsidRPr="008F50C7">
              <w:rPr>
                <w:rFonts w:ascii="Arial" w:hAnsi="Arial" w:cs="Arial"/>
                <w:lang w:eastAsia="en-US"/>
              </w:rPr>
              <w:t>: Durante la prestación del servicio, el proveedor deberá coordinar las actividades, como autorización de ingresos de su personal, ingreso de materiales, herramientas, horarios y áreas de circulación con el DSC (Departamento de Seguridad y Contingencias).</w:t>
            </w:r>
          </w:p>
          <w:p w14:paraId="60B106F4" w14:textId="77777777" w:rsidR="008F50C7" w:rsidRPr="00341B32" w:rsidRDefault="008F50C7" w:rsidP="008F50C7">
            <w:pPr>
              <w:contextualSpacing/>
              <w:jc w:val="both"/>
              <w:rPr>
                <w:rFonts w:ascii="Arial" w:hAnsi="Arial" w:cs="Arial"/>
                <w:sz w:val="8"/>
              </w:rPr>
            </w:pPr>
          </w:p>
          <w:p w14:paraId="02649A48" w14:textId="77777777" w:rsidR="008F50C7" w:rsidRDefault="008F50C7" w:rsidP="008F50C7">
            <w:pPr>
              <w:ind w:left="209"/>
              <w:contextualSpacing/>
              <w:jc w:val="both"/>
              <w:rPr>
                <w:rFonts w:ascii="Arial" w:hAnsi="Arial" w:cs="Arial"/>
              </w:rPr>
            </w:pPr>
            <w:r w:rsidRPr="008F50C7">
              <w:rPr>
                <w:rFonts w:ascii="Arial" w:hAnsi="Arial" w:cs="Arial"/>
              </w:rPr>
              <w:t xml:space="preserve">La ejecución de trabajos deberá adecuarse a las actividades del BCB, debiendo considerarse para los trabajos de instalación el horario de 08:00 hasta 16:00 de lunes a viernes. Los trabajos que produzcan ruidos molestos deberán ser realizados a partir de </w:t>
            </w:r>
            <w:proofErr w:type="spellStart"/>
            <w:r w:rsidRPr="008F50C7">
              <w:rPr>
                <w:rFonts w:ascii="Arial" w:hAnsi="Arial" w:cs="Arial"/>
              </w:rPr>
              <w:t>Hrs</w:t>
            </w:r>
            <w:proofErr w:type="spellEnd"/>
            <w:r w:rsidRPr="008F50C7">
              <w:rPr>
                <w:rFonts w:ascii="Arial" w:hAnsi="Arial" w:cs="Arial"/>
              </w:rPr>
              <w:t>. 15:30. En caso de requerirse la ejecución de trabajos en días sábados, se deberá solicitar un permiso que será coordinado con el DSC (Departamento de Seguridad y Contingencias).</w:t>
            </w:r>
          </w:p>
          <w:p w14:paraId="25AE8C57" w14:textId="77777777" w:rsidR="003B2E76" w:rsidRPr="008F50C7" w:rsidRDefault="003B2E76" w:rsidP="008F50C7">
            <w:pPr>
              <w:ind w:left="209"/>
              <w:contextualSpacing/>
              <w:jc w:val="both"/>
              <w:rPr>
                <w:rFonts w:ascii="Arial" w:hAnsi="Arial" w:cs="Arial"/>
              </w:rPr>
            </w:pPr>
          </w:p>
          <w:p w14:paraId="687F7540" w14:textId="6CA3C69F" w:rsidR="003B2E76" w:rsidRPr="008F50C7" w:rsidRDefault="008F50C7" w:rsidP="00341B32">
            <w:pPr>
              <w:contextualSpacing/>
              <w:jc w:val="both"/>
              <w:rPr>
                <w:rFonts w:ascii="Arial" w:hAnsi="Arial" w:cs="Arial"/>
                <w:b/>
                <w:i/>
                <w:lang w:val="es-BO"/>
              </w:rPr>
            </w:pPr>
            <w:r w:rsidRPr="008F50C7">
              <w:rPr>
                <w:rFonts w:ascii="Arial" w:hAnsi="Arial" w:cs="Arial"/>
                <w:b/>
                <w:i/>
                <w:lang w:val="es-BO"/>
              </w:rPr>
              <w:t>(Manifestar aceptación)</w:t>
            </w:r>
          </w:p>
        </w:tc>
        <w:tc>
          <w:tcPr>
            <w:tcW w:w="843" w:type="pct"/>
            <w:vAlign w:val="center"/>
          </w:tcPr>
          <w:p w14:paraId="7CC201D3"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E7E6E6"/>
            <w:vAlign w:val="center"/>
          </w:tcPr>
          <w:p w14:paraId="39CCE9DF"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E7E6E6"/>
            <w:vAlign w:val="center"/>
          </w:tcPr>
          <w:p w14:paraId="0534F159"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E7E6E6"/>
            <w:vAlign w:val="center"/>
          </w:tcPr>
          <w:p w14:paraId="5B1B94EF"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59B21093" w14:textId="77777777" w:rsidTr="002C25B8">
        <w:trPr>
          <w:trHeight w:val="283"/>
          <w:jc w:val="right"/>
        </w:trPr>
        <w:tc>
          <w:tcPr>
            <w:tcW w:w="5000" w:type="pct"/>
            <w:gridSpan w:val="5"/>
            <w:shd w:val="clear" w:color="auto" w:fill="17365D"/>
            <w:vAlign w:val="center"/>
          </w:tcPr>
          <w:p w14:paraId="07657123"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b/>
                <w:bCs/>
                <w:color w:val="FFFFFF"/>
              </w:rPr>
            </w:pPr>
            <w:r w:rsidRPr="008F50C7">
              <w:rPr>
                <w:rFonts w:ascii="Arial" w:hAnsi="Arial" w:cs="Arial"/>
                <w:b/>
                <w:bCs/>
                <w:color w:val="FFFFFF"/>
              </w:rPr>
              <w:t>GARANTÍA DEL SERVICIO</w:t>
            </w:r>
          </w:p>
        </w:tc>
      </w:tr>
      <w:tr w:rsidR="008F50C7" w:rsidRPr="008F50C7" w14:paraId="6D9955E5" w14:textId="77777777" w:rsidTr="002C25B8">
        <w:trPr>
          <w:trHeight w:val="42"/>
          <w:jc w:val="right"/>
        </w:trPr>
        <w:tc>
          <w:tcPr>
            <w:tcW w:w="3003" w:type="pct"/>
            <w:vAlign w:val="center"/>
          </w:tcPr>
          <w:p w14:paraId="1F32AE79" w14:textId="77777777" w:rsidR="008F50C7" w:rsidRPr="008F50C7" w:rsidRDefault="008F50C7" w:rsidP="008F50C7">
            <w:pPr>
              <w:jc w:val="both"/>
              <w:rPr>
                <w:rFonts w:ascii="Arial" w:hAnsi="Arial" w:cs="Arial"/>
              </w:rPr>
            </w:pPr>
            <w:r w:rsidRPr="008F50C7">
              <w:rPr>
                <w:rFonts w:ascii="Arial" w:hAnsi="Arial" w:cs="Arial"/>
              </w:rPr>
              <w:t>Tras la ejecución del servicio, el proveedor debe entregar al fiscal de servicio, la Garantía Técnica de correcto funcionamiento del total del servicio ejecutado, la cual deberá ser de al menos doce (12) meses, la garantía será respaldada con un certificado original que describa las condiciones, entre las cuales se especifique dentro de sus términos y condiciones, la atención de emergencia en caso de fallas por el servicio realizado.</w:t>
            </w:r>
          </w:p>
          <w:p w14:paraId="765C0DFA" w14:textId="77777777" w:rsidR="008F50C7" w:rsidRPr="00341B32" w:rsidRDefault="008F50C7" w:rsidP="008F50C7">
            <w:pPr>
              <w:jc w:val="both"/>
              <w:rPr>
                <w:rFonts w:ascii="Arial" w:hAnsi="Arial" w:cs="Arial"/>
                <w:sz w:val="6"/>
              </w:rPr>
            </w:pPr>
          </w:p>
          <w:p w14:paraId="44912E99" w14:textId="77777777" w:rsidR="008F50C7" w:rsidRDefault="008F50C7" w:rsidP="008F50C7">
            <w:pPr>
              <w:jc w:val="both"/>
              <w:rPr>
                <w:rFonts w:ascii="Arial" w:hAnsi="Arial" w:cs="Arial"/>
              </w:rPr>
            </w:pPr>
            <w:r w:rsidRPr="008F50C7">
              <w:rPr>
                <w:rFonts w:ascii="Arial" w:hAnsi="Arial" w:cs="Arial"/>
              </w:rPr>
              <w:t xml:space="preserve">De presentarse fallas de fábrica en alguno de los insumos durante el tiempo de garantía del servicio, el proveedor procederá con el cambio y/o remplazo de </w:t>
            </w:r>
            <w:r w:rsidRPr="008F50C7">
              <w:rPr>
                <w:rFonts w:ascii="Arial" w:hAnsi="Arial" w:cs="Arial"/>
              </w:rPr>
              <w:lastRenderedPageBreak/>
              <w:t>materiales por otras nuevas de similares características sin costo alguno para el BCB. El proveedor deberá atender cualquier reporte de falla a sola llamada y en un plazo no mayor a un día hábil de reportado el incidente.</w:t>
            </w:r>
          </w:p>
          <w:p w14:paraId="31E1929F" w14:textId="77777777" w:rsidR="003B2E76" w:rsidRPr="008F50C7" w:rsidRDefault="003B2E76" w:rsidP="008F50C7">
            <w:pPr>
              <w:jc w:val="both"/>
              <w:rPr>
                <w:rFonts w:ascii="Arial" w:hAnsi="Arial" w:cs="Arial"/>
              </w:rPr>
            </w:pPr>
          </w:p>
          <w:p w14:paraId="10B58A50" w14:textId="77777777" w:rsidR="008F50C7" w:rsidRPr="008F50C7" w:rsidRDefault="008F50C7" w:rsidP="008F50C7">
            <w:pPr>
              <w:contextualSpacing/>
              <w:jc w:val="both"/>
              <w:rPr>
                <w:rFonts w:ascii="Arial" w:hAnsi="Arial" w:cs="Arial"/>
                <w:b/>
                <w:i/>
              </w:rPr>
            </w:pPr>
            <w:r w:rsidRPr="008F50C7">
              <w:rPr>
                <w:rFonts w:ascii="Arial" w:hAnsi="Arial" w:cs="Arial"/>
                <w:b/>
                <w:i/>
              </w:rPr>
              <w:t xml:space="preserve">(Manifestar aceptación) </w:t>
            </w:r>
          </w:p>
        </w:tc>
        <w:tc>
          <w:tcPr>
            <w:tcW w:w="843" w:type="pct"/>
            <w:vAlign w:val="center"/>
          </w:tcPr>
          <w:p w14:paraId="1F87D3AA"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38CFE7DE"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1AFEF197"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D0CECE"/>
            <w:vAlign w:val="center"/>
          </w:tcPr>
          <w:p w14:paraId="4186DB56"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2B0FFA1E" w14:textId="77777777" w:rsidTr="002C25B8">
        <w:trPr>
          <w:trHeight w:val="283"/>
          <w:jc w:val="right"/>
        </w:trPr>
        <w:tc>
          <w:tcPr>
            <w:tcW w:w="5000" w:type="pct"/>
            <w:gridSpan w:val="5"/>
            <w:shd w:val="clear" w:color="auto" w:fill="17365D"/>
            <w:vAlign w:val="center"/>
          </w:tcPr>
          <w:p w14:paraId="2E81225C"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t>CONFIDENCIALIDAD</w:t>
            </w:r>
          </w:p>
        </w:tc>
      </w:tr>
      <w:tr w:rsidR="008F50C7" w:rsidRPr="008F50C7" w14:paraId="60C7BA6D" w14:textId="77777777" w:rsidTr="002C25B8">
        <w:trPr>
          <w:trHeight w:val="832"/>
          <w:jc w:val="right"/>
        </w:trPr>
        <w:tc>
          <w:tcPr>
            <w:tcW w:w="3003" w:type="pct"/>
            <w:vAlign w:val="center"/>
          </w:tcPr>
          <w:p w14:paraId="1EFB0A72" w14:textId="77777777" w:rsidR="008F50C7" w:rsidRDefault="008F50C7" w:rsidP="008F50C7">
            <w:pPr>
              <w:jc w:val="both"/>
              <w:rPr>
                <w:rFonts w:ascii="Arial" w:hAnsi="Arial" w:cs="Arial"/>
              </w:rPr>
            </w:pPr>
            <w:r w:rsidRPr="008F50C7">
              <w:rPr>
                <w:rFonts w:ascii="Arial" w:hAnsi="Arial" w:cs="Arial"/>
              </w:rPr>
              <w:t>El proveedor deberá guardar absoluta confidencialidad en cuanto al servicio prestado, así como de la información institucional que se genere o a la que tenga acceso de manera directa como efecto de la ejecución del servicio.</w:t>
            </w:r>
          </w:p>
          <w:p w14:paraId="0A7D5B73" w14:textId="77777777" w:rsidR="003B2E76" w:rsidRPr="008F50C7" w:rsidRDefault="003B2E76" w:rsidP="008F50C7">
            <w:pPr>
              <w:jc w:val="both"/>
              <w:rPr>
                <w:rFonts w:ascii="Arial" w:hAnsi="Arial" w:cs="Arial"/>
              </w:rPr>
            </w:pPr>
          </w:p>
          <w:p w14:paraId="1FCC7E13" w14:textId="77777777" w:rsidR="008F50C7" w:rsidRPr="008F50C7" w:rsidRDefault="008F50C7" w:rsidP="008F50C7">
            <w:pPr>
              <w:spacing w:line="240" w:lineRule="atLeast"/>
              <w:rPr>
                <w:rFonts w:ascii="Arial" w:hAnsi="Arial" w:cs="Arial"/>
                <w:b/>
                <w:i/>
              </w:rPr>
            </w:pPr>
            <w:r w:rsidRPr="008F50C7">
              <w:rPr>
                <w:rFonts w:ascii="Arial" w:hAnsi="Arial" w:cs="Arial"/>
                <w:b/>
                <w:i/>
              </w:rPr>
              <w:t>(Manifestar aceptación)</w:t>
            </w:r>
          </w:p>
        </w:tc>
        <w:tc>
          <w:tcPr>
            <w:tcW w:w="843" w:type="pct"/>
            <w:vAlign w:val="center"/>
          </w:tcPr>
          <w:p w14:paraId="030D5D66"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32C4B1E6"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3EE9A5F7"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D0CECE"/>
            <w:vAlign w:val="center"/>
          </w:tcPr>
          <w:p w14:paraId="2490C44E"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04E268AD" w14:textId="77777777" w:rsidTr="002C25B8">
        <w:trPr>
          <w:trHeight w:val="283"/>
          <w:jc w:val="right"/>
        </w:trPr>
        <w:tc>
          <w:tcPr>
            <w:tcW w:w="5000" w:type="pct"/>
            <w:gridSpan w:val="5"/>
            <w:shd w:val="clear" w:color="auto" w:fill="17365D"/>
            <w:vAlign w:val="center"/>
          </w:tcPr>
          <w:p w14:paraId="6947DC7C"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t>FORMA DE PAGO</w:t>
            </w:r>
          </w:p>
        </w:tc>
      </w:tr>
      <w:tr w:rsidR="008F50C7" w:rsidRPr="008F50C7" w14:paraId="60F2D065" w14:textId="77777777" w:rsidTr="002C25B8">
        <w:trPr>
          <w:trHeight w:val="45"/>
          <w:jc w:val="right"/>
        </w:trPr>
        <w:tc>
          <w:tcPr>
            <w:tcW w:w="3003" w:type="pct"/>
            <w:vAlign w:val="center"/>
          </w:tcPr>
          <w:p w14:paraId="7CD67056" w14:textId="77777777" w:rsidR="008F50C7" w:rsidRDefault="008F50C7" w:rsidP="008F50C7">
            <w:pPr>
              <w:jc w:val="both"/>
              <w:rPr>
                <w:rFonts w:ascii="Arial" w:hAnsi="Arial" w:cs="Arial"/>
              </w:rPr>
            </w:pPr>
            <w:r w:rsidRPr="008F50C7">
              <w:rPr>
                <w:rFonts w:ascii="Arial" w:hAnsi="Arial" w:cs="Arial"/>
              </w:rPr>
              <w:t>El BCB efectuará el pago total del servicio, una vez emitido el informe de conformidad por el responsable de recepción. A la conclusión del servicio el proveedor deberá presentar la factura del servicio realizado, a través de solicitud de pago.</w:t>
            </w:r>
          </w:p>
          <w:p w14:paraId="0629F26B" w14:textId="77777777" w:rsidR="003B2E76" w:rsidRPr="008F50C7" w:rsidRDefault="003B2E76" w:rsidP="008F50C7">
            <w:pPr>
              <w:jc w:val="both"/>
              <w:rPr>
                <w:rFonts w:ascii="Arial" w:hAnsi="Arial" w:cs="Arial"/>
              </w:rPr>
            </w:pPr>
          </w:p>
          <w:p w14:paraId="49A09BFC" w14:textId="77777777" w:rsidR="008F50C7" w:rsidRPr="008F50C7" w:rsidRDefault="008F50C7" w:rsidP="008F50C7">
            <w:pPr>
              <w:jc w:val="both"/>
              <w:rPr>
                <w:rFonts w:ascii="Arial" w:hAnsi="Arial" w:cs="Arial"/>
                <w:b/>
              </w:rPr>
            </w:pPr>
            <w:r w:rsidRPr="008F50C7">
              <w:rPr>
                <w:rFonts w:ascii="Arial" w:hAnsi="Arial" w:cs="Arial"/>
                <w:b/>
                <w:i/>
              </w:rPr>
              <w:t>(Manifestar aceptación)</w:t>
            </w:r>
          </w:p>
        </w:tc>
        <w:tc>
          <w:tcPr>
            <w:tcW w:w="843" w:type="pct"/>
            <w:vAlign w:val="center"/>
          </w:tcPr>
          <w:p w14:paraId="318CFF6B"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092F82CB"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7EB94DD4"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D0CECE"/>
            <w:vAlign w:val="center"/>
          </w:tcPr>
          <w:p w14:paraId="25EBC50A"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313908EE" w14:textId="77777777" w:rsidTr="002C25B8">
        <w:trPr>
          <w:trHeight w:val="283"/>
          <w:jc w:val="right"/>
        </w:trPr>
        <w:tc>
          <w:tcPr>
            <w:tcW w:w="5000" w:type="pct"/>
            <w:gridSpan w:val="5"/>
            <w:shd w:val="clear" w:color="auto" w:fill="17365D"/>
            <w:vAlign w:val="center"/>
          </w:tcPr>
          <w:p w14:paraId="5E31A2A2"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t>ANTICIPO</w:t>
            </w:r>
          </w:p>
        </w:tc>
      </w:tr>
      <w:tr w:rsidR="008F50C7" w:rsidRPr="008F50C7" w14:paraId="6CBB4127" w14:textId="77777777" w:rsidTr="002C25B8">
        <w:trPr>
          <w:trHeight w:val="45"/>
          <w:jc w:val="right"/>
        </w:trPr>
        <w:tc>
          <w:tcPr>
            <w:tcW w:w="3003" w:type="pct"/>
            <w:vAlign w:val="center"/>
          </w:tcPr>
          <w:p w14:paraId="74185166" w14:textId="77777777" w:rsidR="008F50C7" w:rsidRPr="008F50C7" w:rsidRDefault="008F50C7" w:rsidP="008F50C7">
            <w:pPr>
              <w:jc w:val="both"/>
              <w:rPr>
                <w:rFonts w:ascii="Arial" w:hAnsi="Arial" w:cs="Arial"/>
              </w:rPr>
            </w:pPr>
            <w:r w:rsidRPr="008F50C7">
              <w:rPr>
                <w:rFonts w:ascii="Arial" w:hAnsi="Arial" w:cs="Arial"/>
              </w:rPr>
              <w:t>No se otorgará ningún anticipo para el presente proceso.</w:t>
            </w:r>
          </w:p>
        </w:tc>
        <w:tc>
          <w:tcPr>
            <w:tcW w:w="843" w:type="pct"/>
            <w:shd w:val="thinDiagStripe" w:color="auto" w:fill="D0CECE"/>
            <w:vAlign w:val="center"/>
          </w:tcPr>
          <w:p w14:paraId="63F7A612"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2EAAEFA9"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6EB8E82E"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D0CECE"/>
            <w:vAlign w:val="center"/>
          </w:tcPr>
          <w:p w14:paraId="46B018FB"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588E0020" w14:textId="77777777" w:rsidTr="002C25B8">
        <w:trPr>
          <w:trHeight w:val="283"/>
          <w:jc w:val="right"/>
        </w:trPr>
        <w:tc>
          <w:tcPr>
            <w:tcW w:w="5000" w:type="pct"/>
            <w:gridSpan w:val="5"/>
            <w:shd w:val="clear" w:color="auto" w:fill="17365D"/>
            <w:vAlign w:val="center"/>
          </w:tcPr>
          <w:p w14:paraId="66BF6B8D"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t>SUBCONTRATACIÓN</w:t>
            </w:r>
          </w:p>
        </w:tc>
      </w:tr>
      <w:tr w:rsidR="008F50C7" w:rsidRPr="008F50C7" w14:paraId="5A57A26C" w14:textId="77777777" w:rsidTr="002C25B8">
        <w:trPr>
          <w:trHeight w:val="45"/>
          <w:jc w:val="right"/>
        </w:trPr>
        <w:tc>
          <w:tcPr>
            <w:tcW w:w="3003" w:type="pct"/>
            <w:vAlign w:val="center"/>
          </w:tcPr>
          <w:p w14:paraId="5AA7A7C9" w14:textId="77777777" w:rsidR="008F50C7" w:rsidRPr="008F50C7" w:rsidRDefault="008F50C7" w:rsidP="008F50C7">
            <w:pPr>
              <w:jc w:val="both"/>
              <w:rPr>
                <w:rFonts w:ascii="Arial" w:hAnsi="Arial" w:cs="Arial"/>
              </w:rPr>
            </w:pPr>
            <w:r w:rsidRPr="008F50C7">
              <w:rPr>
                <w:rFonts w:ascii="Arial" w:hAnsi="Arial" w:cs="Arial"/>
              </w:rPr>
              <w:t>No se aceptará subcontrataciones para el presente proceso.</w:t>
            </w:r>
          </w:p>
        </w:tc>
        <w:tc>
          <w:tcPr>
            <w:tcW w:w="843" w:type="pct"/>
            <w:shd w:val="thinDiagStripe" w:color="auto" w:fill="D0CECE"/>
            <w:vAlign w:val="center"/>
          </w:tcPr>
          <w:p w14:paraId="6CDCB3E4"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69EE24EA"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700B2535"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D0CECE"/>
            <w:vAlign w:val="center"/>
          </w:tcPr>
          <w:p w14:paraId="769F5A49"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43B61D70" w14:textId="77777777" w:rsidTr="002C25B8">
        <w:trPr>
          <w:trHeight w:val="338"/>
          <w:jc w:val="right"/>
        </w:trPr>
        <w:tc>
          <w:tcPr>
            <w:tcW w:w="5000" w:type="pct"/>
            <w:gridSpan w:val="5"/>
            <w:shd w:val="clear" w:color="auto" w:fill="17365D"/>
            <w:vAlign w:val="center"/>
          </w:tcPr>
          <w:p w14:paraId="6EFEE578"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b/>
                <w:bCs/>
                <w:color w:val="FFFFFF"/>
              </w:rPr>
            </w:pPr>
            <w:r w:rsidRPr="008F50C7">
              <w:rPr>
                <w:rFonts w:ascii="Arial" w:hAnsi="Arial" w:cs="Arial"/>
                <w:b/>
                <w:bCs/>
                <w:color w:val="FFFFFF"/>
              </w:rPr>
              <w:t>FISCAL DEL SERVICIO</w:t>
            </w:r>
          </w:p>
        </w:tc>
      </w:tr>
      <w:tr w:rsidR="008F50C7" w:rsidRPr="008F50C7" w14:paraId="4A2704CF" w14:textId="77777777" w:rsidTr="002C25B8">
        <w:trPr>
          <w:trHeight w:val="2714"/>
          <w:jc w:val="right"/>
        </w:trPr>
        <w:tc>
          <w:tcPr>
            <w:tcW w:w="3003" w:type="pct"/>
            <w:vAlign w:val="center"/>
          </w:tcPr>
          <w:p w14:paraId="3C941A72" w14:textId="77777777" w:rsidR="008F50C7" w:rsidRPr="008F50C7" w:rsidRDefault="008F50C7" w:rsidP="008F50C7">
            <w:pPr>
              <w:jc w:val="both"/>
              <w:rPr>
                <w:rFonts w:ascii="Arial" w:hAnsi="Arial" w:cs="Arial"/>
                <w:lang w:val="es-ES_tradnl"/>
              </w:rPr>
            </w:pPr>
            <w:r w:rsidRPr="008F50C7">
              <w:rPr>
                <w:rFonts w:ascii="Arial" w:hAnsi="Arial" w:cs="Arial"/>
                <w:lang w:val="es-ES_tradnl"/>
              </w:rPr>
              <w:t>El RPA designará a un funcionario del Departamento de Seguridad y Contingencias como Fiscal del Servicio. El Fiscal de Servicio tendrá las siguientes funciones:</w:t>
            </w:r>
          </w:p>
          <w:p w14:paraId="18C74934" w14:textId="77777777" w:rsidR="008F50C7" w:rsidRPr="008F50C7" w:rsidRDefault="008F50C7" w:rsidP="008F50C7">
            <w:pPr>
              <w:numPr>
                <w:ilvl w:val="0"/>
                <w:numId w:val="41"/>
              </w:numPr>
              <w:spacing w:line="276" w:lineRule="auto"/>
              <w:ind w:right="357"/>
              <w:jc w:val="both"/>
              <w:rPr>
                <w:rFonts w:ascii="Arial" w:hAnsi="Arial" w:cs="Arial"/>
              </w:rPr>
            </w:pPr>
            <w:r w:rsidRPr="008F50C7">
              <w:rPr>
                <w:rFonts w:ascii="Arial" w:hAnsi="Arial" w:cs="Arial"/>
              </w:rPr>
              <w:t>Ser el medio de comunicación, notificación y coordinación de todos los aspectos relacionados con el servicio.</w:t>
            </w:r>
          </w:p>
          <w:p w14:paraId="305015CD" w14:textId="77777777" w:rsidR="008F50C7" w:rsidRPr="008F50C7" w:rsidRDefault="008F50C7" w:rsidP="008F50C7">
            <w:pPr>
              <w:numPr>
                <w:ilvl w:val="0"/>
                <w:numId w:val="41"/>
              </w:numPr>
              <w:spacing w:line="276" w:lineRule="auto"/>
              <w:ind w:right="357"/>
              <w:jc w:val="both"/>
              <w:rPr>
                <w:rFonts w:ascii="Arial" w:hAnsi="Arial" w:cs="Arial"/>
              </w:rPr>
            </w:pPr>
            <w:r w:rsidRPr="008F50C7">
              <w:rPr>
                <w:rFonts w:ascii="Arial" w:hAnsi="Arial" w:cs="Arial"/>
              </w:rPr>
              <w:t>Verificar y exigir el cumplimiento del objeto del servicio según el alcance establecido en las Especificaciones Técnicas.</w:t>
            </w:r>
          </w:p>
          <w:p w14:paraId="0B611F02" w14:textId="77777777" w:rsidR="008F50C7" w:rsidRPr="008F50C7" w:rsidRDefault="008F50C7" w:rsidP="008F50C7">
            <w:pPr>
              <w:numPr>
                <w:ilvl w:val="0"/>
                <w:numId w:val="41"/>
              </w:numPr>
              <w:spacing w:line="276" w:lineRule="auto"/>
              <w:ind w:right="357"/>
              <w:jc w:val="both"/>
              <w:rPr>
                <w:rFonts w:ascii="Arial" w:hAnsi="Arial" w:cs="Arial"/>
              </w:rPr>
            </w:pPr>
            <w:r w:rsidRPr="008F50C7">
              <w:rPr>
                <w:rFonts w:ascii="Arial" w:hAnsi="Arial" w:cs="Arial"/>
              </w:rPr>
              <w:t>Actuar de intermediario para todo reclamo presentado por el proveedor por cualquier omisión del contratante, por falta de pago del servicio prestado, o cualquier otro aspecto consignado en las especificaciones técnicas.</w:t>
            </w:r>
          </w:p>
          <w:p w14:paraId="27EF58C9" w14:textId="77777777" w:rsidR="008F50C7" w:rsidRPr="008F50C7" w:rsidRDefault="008F50C7" w:rsidP="008F50C7">
            <w:pPr>
              <w:numPr>
                <w:ilvl w:val="0"/>
                <w:numId w:val="41"/>
              </w:numPr>
              <w:spacing w:line="276" w:lineRule="auto"/>
              <w:ind w:right="357"/>
              <w:jc w:val="both"/>
              <w:rPr>
                <w:rFonts w:ascii="Arial" w:hAnsi="Arial" w:cs="Arial"/>
              </w:rPr>
            </w:pPr>
            <w:r w:rsidRPr="008F50C7">
              <w:rPr>
                <w:rFonts w:ascii="Arial" w:hAnsi="Arial" w:cs="Arial"/>
              </w:rPr>
              <w:t>Recibir y aprobar la Planilla de Ejecución del Servicio.</w:t>
            </w:r>
          </w:p>
          <w:p w14:paraId="242DCE52" w14:textId="77777777" w:rsidR="008F50C7" w:rsidRPr="008F50C7" w:rsidRDefault="008F50C7" w:rsidP="008F50C7">
            <w:pPr>
              <w:numPr>
                <w:ilvl w:val="0"/>
                <w:numId w:val="41"/>
              </w:numPr>
              <w:spacing w:line="276" w:lineRule="auto"/>
              <w:ind w:right="357"/>
              <w:jc w:val="both"/>
              <w:rPr>
                <w:rFonts w:ascii="Arial" w:hAnsi="Arial" w:cs="Arial"/>
              </w:rPr>
            </w:pPr>
            <w:r w:rsidRPr="008F50C7">
              <w:rPr>
                <w:rFonts w:ascii="Arial" w:hAnsi="Arial" w:cs="Arial"/>
              </w:rPr>
              <w:t>Gestionar los pagos</w:t>
            </w:r>
          </w:p>
        </w:tc>
        <w:tc>
          <w:tcPr>
            <w:tcW w:w="843" w:type="pct"/>
            <w:shd w:val="thinDiagStripe" w:color="auto" w:fill="D0CECE"/>
            <w:vAlign w:val="center"/>
          </w:tcPr>
          <w:p w14:paraId="0C50D537"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14106604"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5426626C"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D0CECE"/>
            <w:vAlign w:val="center"/>
          </w:tcPr>
          <w:p w14:paraId="5F9AA133"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7DCE6DE6" w14:textId="77777777" w:rsidTr="002C25B8">
        <w:trPr>
          <w:trHeight w:val="283"/>
          <w:jc w:val="right"/>
        </w:trPr>
        <w:tc>
          <w:tcPr>
            <w:tcW w:w="5000" w:type="pct"/>
            <w:gridSpan w:val="5"/>
            <w:shd w:val="clear" w:color="auto" w:fill="17365D"/>
            <w:vAlign w:val="center"/>
          </w:tcPr>
          <w:p w14:paraId="55F04686"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t>RESPONSABLE DE RECEPCIÓN</w:t>
            </w:r>
          </w:p>
        </w:tc>
      </w:tr>
      <w:tr w:rsidR="008F50C7" w:rsidRPr="008F50C7" w14:paraId="6419B670" w14:textId="77777777" w:rsidTr="002C25B8">
        <w:trPr>
          <w:trHeight w:val="916"/>
          <w:jc w:val="right"/>
        </w:trPr>
        <w:tc>
          <w:tcPr>
            <w:tcW w:w="3003" w:type="pct"/>
            <w:shd w:val="clear" w:color="auto" w:fill="FFFFFF"/>
            <w:vAlign w:val="center"/>
          </w:tcPr>
          <w:p w14:paraId="735B0DFB"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lang w:val="es-ES_tradnl"/>
              </w:rPr>
            </w:pPr>
            <w:r w:rsidRPr="008F50C7">
              <w:rPr>
                <w:rFonts w:ascii="Arial" w:hAnsi="Arial" w:cs="Arial"/>
                <w:lang w:val="es-ES_tradnl"/>
              </w:rPr>
              <w:t>El Fiscal de Servicio podrá también ser designado como Responsable de Recepción y tendrá las siguientes funciones:</w:t>
            </w:r>
          </w:p>
          <w:p w14:paraId="07345916" w14:textId="77777777" w:rsidR="008F50C7" w:rsidRPr="008F50C7" w:rsidRDefault="008F50C7" w:rsidP="008F50C7">
            <w:pPr>
              <w:numPr>
                <w:ilvl w:val="0"/>
                <w:numId w:val="41"/>
              </w:numPr>
              <w:spacing w:line="276" w:lineRule="auto"/>
              <w:ind w:right="357"/>
              <w:jc w:val="both"/>
              <w:rPr>
                <w:rFonts w:ascii="Arial" w:hAnsi="Arial" w:cs="Arial"/>
              </w:rPr>
            </w:pPr>
            <w:r w:rsidRPr="008F50C7">
              <w:rPr>
                <w:rFonts w:ascii="Arial" w:hAnsi="Arial" w:cs="Arial"/>
                <w:lang w:val="es-ES_tradnl"/>
              </w:rPr>
              <w:t xml:space="preserve">Emitir el informe de conformidad del servicio en un plazo de dos (2) días hábiles posteriores a la entrega del </w:t>
            </w:r>
            <w:r w:rsidRPr="008F50C7">
              <w:rPr>
                <w:rFonts w:ascii="Arial" w:hAnsi="Arial" w:cs="Arial"/>
              </w:rPr>
              <w:t>Informe Técnico del Servicio presentado por el proveedor.</w:t>
            </w:r>
          </w:p>
        </w:tc>
        <w:tc>
          <w:tcPr>
            <w:tcW w:w="843" w:type="pct"/>
            <w:shd w:val="clear" w:color="auto" w:fill="AEAAAA"/>
            <w:vAlign w:val="center"/>
          </w:tcPr>
          <w:p w14:paraId="7E4A610D"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contextualSpacing/>
              <w:rPr>
                <w:rFonts w:ascii="Arial" w:hAnsi="Arial" w:cs="Arial"/>
                <w:b/>
                <w:bCs/>
                <w:color w:val="FFFFFF"/>
                <w:sz w:val="18"/>
                <w:szCs w:val="18"/>
              </w:rPr>
            </w:pPr>
          </w:p>
        </w:tc>
        <w:tc>
          <w:tcPr>
            <w:tcW w:w="209" w:type="pct"/>
            <w:shd w:val="clear" w:color="auto" w:fill="AEAAAA"/>
            <w:vAlign w:val="center"/>
          </w:tcPr>
          <w:p w14:paraId="067A3B8B"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contextualSpacing/>
              <w:rPr>
                <w:rFonts w:ascii="Arial" w:hAnsi="Arial" w:cs="Arial"/>
                <w:b/>
                <w:bCs/>
                <w:color w:val="FFFFFF"/>
                <w:sz w:val="18"/>
                <w:szCs w:val="18"/>
              </w:rPr>
            </w:pPr>
          </w:p>
        </w:tc>
        <w:tc>
          <w:tcPr>
            <w:tcW w:w="209" w:type="pct"/>
            <w:shd w:val="clear" w:color="auto" w:fill="AEAAAA"/>
            <w:vAlign w:val="center"/>
          </w:tcPr>
          <w:p w14:paraId="1A4AF4E0"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contextualSpacing/>
              <w:rPr>
                <w:rFonts w:ascii="Arial" w:hAnsi="Arial" w:cs="Arial"/>
                <w:b/>
                <w:bCs/>
                <w:color w:val="FFFFFF"/>
                <w:sz w:val="18"/>
                <w:szCs w:val="18"/>
              </w:rPr>
            </w:pPr>
          </w:p>
        </w:tc>
        <w:tc>
          <w:tcPr>
            <w:tcW w:w="736" w:type="pct"/>
            <w:shd w:val="clear" w:color="auto" w:fill="AEAAAA"/>
            <w:vAlign w:val="center"/>
          </w:tcPr>
          <w:p w14:paraId="48A103C0"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contextualSpacing/>
              <w:rPr>
                <w:rFonts w:ascii="Arial" w:hAnsi="Arial" w:cs="Arial"/>
                <w:b/>
                <w:bCs/>
                <w:color w:val="FFFFFF"/>
                <w:sz w:val="18"/>
                <w:szCs w:val="18"/>
              </w:rPr>
            </w:pPr>
          </w:p>
        </w:tc>
      </w:tr>
      <w:tr w:rsidR="008F50C7" w:rsidRPr="008F50C7" w14:paraId="3AEE90A7" w14:textId="77777777" w:rsidTr="002C25B8">
        <w:trPr>
          <w:trHeight w:val="283"/>
          <w:jc w:val="right"/>
        </w:trPr>
        <w:tc>
          <w:tcPr>
            <w:tcW w:w="5000" w:type="pct"/>
            <w:gridSpan w:val="5"/>
            <w:shd w:val="clear" w:color="auto" w:fill="17365D"/>
            <w:vAlign w:val="center"/>
          </w:tcPr>
          <w:p w14:paraId="4978D0C9"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b/>
                <w:bCs/>
                <w:color w:val="FFFFFF"/>
              </w:rPr>
            </w:pPr>
            <w:r w:rsidRPr="008F50C7">
              <w:rPr>
                <w:rFonts w:ascii="Arial" w:hAnsi="Arial" w:cs="Arial"/>
                <w:b/>
                <w:bCs/>
                <w:color w:val="FFFFFF"/>
              </w:rPr>
              <w:t>AGENTE DE SERVICIO</w:t>
            </w:r>
          </w:p>
        </w:tc>
      </w:tr>
      <w:tr w:rsidR="008F50C7" w:rsidRPr="008F50C7" w14:paraId="65BFD3C8" w14:textId="77777777" w:rsidTr="002C25B8">
        <w:trPr>
          <w:trHeight w:val="1851"/>
          <w:jc w:val="right"/>
        </w:trPr>
        <w:tc>
          <w:tcPr>
            <w:tcW w:w="3003" w:type="pct"/>
            <w:vAlign w:val="center"/>
          </w:tcPr>
          <w:p w14:paraId="6D302424" w14:textId="77777777" w:rsidR="008F50C7" w:rsidRPr="008F50C7" w:rsidRDefault="008F50C7" w:rsidP="008F50C7">
            <w:pPr>
              <w:jc w:val="both"/>
              <w:rPr>
                <w:rFonts w:ascii="Arial" w:hAnsi="Arial" w:cs="Arial"/>
                <w:lang w:val="es-ES_tradnl"/>
              </w:rPr>
            </w:pPr>
            <w:r w:rsidRPr="008F50C7">
              <w:rPr>
                <w:rFonts w:ascii="Arial" w:hAnsi="Arial" w:cs="Arial"/>
                <w:lang w:val="es-ES_tradnl"/>
              </w:rPr>
              <w:t>Para la suscripción de la Orden de Servicio, el proveedor deberá designar mediante nota un Agente de Servicio, para realizar el seguimiento del servicio, y coordinar todos los aspectos relativos al mismo con el Fiscal del Servicio.</w:t>
            </w:r>
          </w:p>
          <w:p w14:paraId="6AE7723C" w14:textId="77777777" w:rsidR="008F50C7" w:rsidRPr="008F50C7" w:rsidRDefault="008F50C7" w:rsidP="008F50C7">
            <w:pPr>
              <w:jc w:val="both"/>
              <w:rPr>
                <w:rFonts w:ascii="Arial" w:hAnsi="Arial" w:cs="Arial"/>
                <w:lang w:val="es-ES_tradnl"/>
              </w:rPr>
            </w:pPr>
            <w:r w:rsidRPr="008F50C7">
              <w:rPr>
                <w:rFonts w:ascii="Arial" w:hAnsi="Arial" w:cs="Arial"/>
                <w:lang w:val="es-ES_tradnl"/>
              </w:rPr>
              <w:t xml:space="preserve">  </w:t>
            </w:r>
          </w:p>
          <w:p w14:paraId="4C165D0F" w14:textId="77777777" w:rsidR="008F50C7" w:rsidRPr="008F50C7" w:rsidRDefault="008F50C7" w:rsidP="008F50C7">
            <w:pPr>
              <w:jc w:val="both"/>
              <w:rPr>
                <w:rFonts w:ascii="Arial" w:hAnsi="Arial" w:cs="Arial"/>
                <w:lang w:val="es-ES_tradnl"/>
              </w:rPr>
            </w:pPr>
            <w:r w:rsidRPr="008F50C7">
              <w:rPr>
                <w:rFonts w:ascii="Arial" w:hAnsi="Arial" w:cs="Arial"/>
                <w:lang w:val="es-ES_tradnl"/>
              </w:rPr>
              <w:t>El Agente de Servicio tendrá las siguientes funciones:</w:t>
            </w:r>
          </w:p>
          <w:p w14:paraId="10FCECA2" w14:textId="77777777" w:rsidR="008F50C7" w:rsidRPr="008F50C7" w:rsidRDefault="008F50C7" w:rsidP="008F50C7">
            <w:pPr>
              <w:jc w:val="both"/>
              <w:rPr>
                <w:rFonts w:ascii="Arial" w:hAnsi="Arial" w:cs="Arial"/>
                <w:lang w:val="es-ES_tradnl"/>
              </w:rPr>
            </w:pPr>
          </w:p>
          <w:p w14:paraId="520EB0B5" w14:textId="77777777" w:rsidR="008F50C7" w:rsidRPr="008F50C7" w:rsidRDefault="008F50C7" w:rsidP="008F50C7">
            <w:pPr>
              <w:numPr>
                <w:ilvl w:val="0"/>
                <w:numId w:val="41"/>
              </w:numPr>
              <w:spacing w:line="276" w:lineRule="auto"/>
              <w:ind w:left="360"/>
              <w:rPr>
                <w:rFonts w:ascii="Arial" w:hAnsi="Arial" w:cs="Arial"/>
              </w:rPr>
            </w:pPr>
            <w:r w:rsidRPr="008F50C7">
              <w:rPr>
                <w:rFonts w:ascii="Arial" w:hAnsi="Arial" w:cs="Arial"/>
              </w:rPr>
              <w:t>Coordinar todo lo inherente al servicio.</w:t>
            </w:r>
          </w:p>
          <w:p w14:paraId="189DEFE4" w14:textId="77777777" w:rsidR="008F50C7" w:rsidRPr="008F50C7" w:rsidRDefault="008F50C7" w:rsidP="008F50C7">
            <w:pPr>
              <w:numPr>
                <w:ilvl w:val="0"/>
                <w:numId w:val="41"/>
              </w:numPr>
              <w:spacing w:line="276" w:lineRule="auto"/>
              <w:ind w:left="360"/>
              <w:rPr>
                <w:rFonts w:ascii="Arial" w:hAnsi="Arial" w:cs="Arial"/>
              </w:rPr>
            </w:pPr>
            <w:r w:rsidRPr="008F50C7">
              <w:rPr>
                <w:rFonts w:ascii="Arial" w:hAnsi="Arial" w:cs="Arial"/>
              </w:rPr>
              <w:t>Elaborar y presentar al Fiscal del Servicio la Planilla de Ejecución del Servicio al concluir el servicio.</w:t>
            </w:r>
          </w:p>
          <w:p w14:paraId="7E08B306" w14:textId="77777777" w:rsidR="008F50C7" w:rsidRPr="008F50C7" w:rsidRDefault="008F50C7" w:rsidP="008F50C7">
            <w:pPr>
              <w:numPr>
                <w:ilvl w:val="0"/>
                <w:numId w:val="41"/>
              </w:numPr>
              <w:spacing w:line="276" w:lineRule="auto"/>
              <w:ind w:left="360"/>
              <w:rPr>
                <w:rFonts w:ascii="Arial" w:hAnsi="Arial" w:cs="Arial"/>
                <w:bCs/>
                <w:iCs/>
              </w:rPr>
            </w:pPr>
            <w:r w:rsidRPr="008F50C7">
              <w:rPr>
                <w:rFonts w:ascii="Arial" w:hAnsi="Arial" w:cs="Arial"/>
              </w:rPr>
              <w:t>Elaborar y presentar al Fiscal del Servicio un Informe Técnico del Servicio realizado.</w:t>
            </w:r>
          </w:p>
          <w:p w14:paraId="1245A9B9" w14:textId="77777777" w:rsidR="003B2E76" w:rsidRDefault="003B2E76" w:rsidP="008F50C7">
            <w:pPr>
              <w:jc w:val="both"/>
              <w:rPr>
                <w:rFonts w:ascii="Arial" w:hAnsi="Arial" w:cs="Arial"/>
                <w:b/>
                <w:i/>
                <w:lang w:val="es-ES_tradnl"/>
              </w:rPr>
            </w:pPr>
          </w:p>
          <w:p w14:paraId="64E00604" w14:textId="77777777" w:rsidR="008F50C7" w:rsidRDefault="008F50C7" w:rsidP="008F50C7">
            <w:pPr>
              <w:jc w:val="both"/>
              <w:rPr>
                <w:rFonts w:ascii="Arial" w:hAnsi="Arial" w:cs="Arial"/>
                <w:b/>
                <w:i/>
                <w:lang w:val="es-ES_tradnl"/>
              </w:rPr>
            </w:pPr>
            <w:r w:rsidRPr="008F50C7">
              <w:rPr>
                <w:rFonts w:ascii="Arial" w:hAnsi="Arial" w:cs="Arial"/>
                <w:b/>
                <w:i/>
                <w:lang w:val="es-ES_tradnl"/>
              </w:rPr>
              <w:t>(Manifestar aceptación)</w:t>
            </w:r>
          </w:p>
          <w:p w14:paraId="0153A81D" w14:textId="77777777" w:rsidR="003C6394" w:rsidRDefault="003C6394" w:rsidP="008F50C7">
            <w:pPr>
              <w:jc w:val="both"/>
              <w:rPr>
                <w:rFonts w:ascii="Arial" w:hAnsi="Arial" w:cs="Arial"/>
                <w:b/>
                <w:i/>
                <w:lang w:val="es-ES_tradnl"/>
              </w:rPr>
            </w:pPr>
          </w:p>
          <w:p w14:paraId="01652027" w14:textId="77777777" w:rsidR="003C6394" w:rsidRDefault="003C6394" w:rsidP="008F50C7">
            <w:pPr>
              <w:jc w:val="both"/>
              <w:rPr>
                <w:rFonts w:ascii="Arial" w:hAnsi="Arial" w:cs="Arial"/>
                <w:b/>
                <w:i/>
                <w:lang w:val="es-ES_tradnl"/>
              </w:rPr>
            </w:pPr>
          </w:p>
          <w:p w14:paraId="2EC8EC09" w14:textId="77777777" w:rsidR="003C6394" w:rsidRPr="008F50C7" w:rsidRDefault="003C6394" w:rsidP="008F50C7">
            <w:pPr>
              <w:jc w:val="both"/>
              <w:rPr>
                <w:rFonts w:ascii="Arial" w:hAnsi="Arial" w:cs="Arial"/>
              </w:rPr>
            </w:pPr>
          </w:p>
        </w:tc>
        <w:tc>
          <w:tcPr>
            <w:tcW w:w="843" w:type="pct"/>
            <w:vAlign w:val="center"/>
          </w:tcPr>
          <w:p w14:paraId="6D13DCAC"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2E05B6A9"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2C3D34C2"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D0CECE"/>
            <w:vAlign w:val="center"/>
          </w:tcPr>
          <w:p w14:paraId="431DB544"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48A77BFC" w14:textId="77777777" w:rsidTr="002C25B8">
        <w:trPr>
          <w:trHeight w:val="283"/>
          <w:jc w:val="right"/>
        </w:trPr>
        <w:tc>
          <w:tcPr>
            <w:tcW w:w="5000" w:type="pct"/>
            <w:gridSpan w:val="5"/>
            <w:shd w:val="clear" w:color="auto" w:fill="1F3864"/>
            <w:vAlign w:val="center"/>
          </w:tcPr>
          <w:p w14:paraId="0B2C96F2"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lastRenderedPageBreak/>
              <w:t>OBLIGACIONES DEL PROVEEDOR</w:t>
            </w:r>
          </w:p>
        </w:tc>
      </w:tr>
      <w:tr w:rsidR="008F50C7" w:rsidRPr="008F50C7" w14:paraId="0EE4073A" w14:textId="77777777" w:rsidTr="002C25B8">
        <w:trPr>
          <w:trHeight w:val="283"/>
          <w:jc w:val="right"/>
        </w:trPr>
        <w:tc>
          <w:tcPr>
            <w:tcW w:w="3003" w:type="pct"/>
            <w:vAlign w:val="center"/>
          </w:tcPr>
          <w:p w14:paraId="5C4C439E" w14:textId="77777777" w:rsidR="008F50C7" w:rsidRPr="008F50C7" w:rsidRDefault="008F50C7" w:rsidP="008F50C7">
            <w:pPr>
              <w:jc w:val="both"/>
              <w:rPr>
                <w:rFonts w:ascii="Arial" w:hAnsi="Arial" w:cs="Arial"/>
              </w:rPr>
            </w:pPr>
          </w:p>
          <w:p w14:paraId="74CAF2C4" w14:textId="77777777" w:rsidR="008F50C7" w:rsidRPr="008F50C7" w:rsidRDefault="008F50C7" w:rsidP="008F50C7">
            <w:pPr>
              <w:jc w:val="both"/>
              <w:rPr>
                <w:rFonts w:ascii="Arial" w:hAnsi="Arial" w:cs="Arial"/>
              </w:rPr>
            </w:pPr>
            <w:r w:rsidRPr="008F50C7">
              <w:rPr>
                <w:rFonts w:ascii="Arial" w:hAnsi="Arial" w:cs="Arial"/>
              </w:rPr>
              <w:t>El proveedor será directa y exclusivamente responsable del pago de sueldos, seguros, aportes, beneficios sociales y toda relación laboral con su personal.</w:t>
            </w:r>
          </w:p>
          <w:p w14:paraId="28D03866" w14:textId="77777777" w:rsidR="008F50C7" w:rsidRPr="008F50C7" w:rsidRDefault="008F50C7" w:rsidP="008F50C7">
            <w:pPr>
              <w:jc w:val="both"/>
              <w:rPr>
                <w:rFonts w:ascii="Arial" w:hAnsi="Arial" w:cs="Arial"/>
              </w:rPr>
            </w:pPr>
          </w:p>
          <w:p w14:paraId="571069CF" w14:textId="77777777" w:rsidR="008F50C7" w:rsidRPr="008F50C7" w:rsidRDefault="008F50C7" w:rsidP="008F50C7">
            <w:pPr>
              <w:jc w:val="both"/>
              <w:rPr>
                <w:rFonts w:ascii="Arial" w:hAnsi="Arial" w:cs="Arial"/>
              </w:rPr>
            </w:pPr>
            <w:r w:rsidRPr="008F50C7">
              <w:rPr>
                <w:rFonts w:ascii="Arial" w:hAnsi="Arial" w:cs="Arial"/>
              </w:rPr>
              <w:t>Cualquier eventualidad durante la ejecución del servicio, debe de ser cubierta por el proveedor.</w:t>
            </w:r>
          </w:p>
          <w:p w14:paraId="2BB8125A" w14:textId="77777777" w:rsidR="008F50C7" w:rsidRPr="008F50C7" w:rsidRDefault="008F50C7" w:rsidP="008F50C7">
            <w:pPr>
              <w:jc w:val="both"/>
              <w:rPr>
                <w:rFonts w:ascii="Arial" w:hAnsi="Arial" w:cs="Arial"/>
              </w:rPr>
            </w:pPr>
          </w:p>
          <w:p w14:paraId="4FA4CC9A" w14:textId="77777777" w:rsidR="008F50C7" w:rsidRPr="008F50C7" w:rsidRDefault="008F50C7" w:rsidP="008F50C7">
            <w:pPr>
              <w:jc w:val="both"/>
              <w:rPr>
                <w:rFonts w:ascii="Arial" w:hAnsi="Arial" w:cs="Arial"/>
              </w:rPr>
            </w:pPr>
            <w:r w:rsidRPr="008F50C7">
              <w:rPr>
                <w:rFonts w:ascii="Arial" w:hAnsi="Arial" w:cs="Arial"/>
              </w:rPr>
              <w:t>Asimismo, el proveedor tiene la obligación de proveer a su personal de ropa de trabajo, equipos de protección personal contra riesgos de seguridad ocupacional y herramientas adecuadas para el trabajo de acuerdo al Decreto Supremo N°108 y a la Resolución Ministerial N° 527/09. Para tal efecto, el DSC verificará el cumplimiento de la normativa vigente en seguridad ocupacional.</w:t>
            </w:r>
          </w:p>
          <w:p w14:paraId="004A1BD9" w14:textId="77777777" w:rsidR="008F50C7" w:rsidRPr="008F50C7" w:rsidRDefault="008F50C7" w:rsidP="008F50C7">
            <w:pPr>
              <w:jc w:val="both"/>
              <w:rPr>
                <w:rFonts w:ascii="Arial" w:hAnsi="Arial" w:cs="Arial"/>
              </w:rPr>
            </w:pPr>
          </w:p>
          <w:p w14:paraId="361AF686" w14:textId="77777777" w:rsidR="008F50C7" w:rsidRPr="008F50C7" w:rsidRDefault="008F50C7" w:rsidP="008F50C7">
            <w:pPr>
              <w:jc w:val="both"/>
              <w:rPr>
                <w:rFonts w:ascii="Arial" w:hAnsi="Arial" w:cs="Arial"/>
                <w:i/>
              </w:rPr>
            </w:pPr>
            <w:r w:rsidRPr="008F50C7">
              <w:rPr>
                <w:rFonts w:ascii="Arial" w:hAnsi="Arial" w:cs="Arial"/>
              </w:rPr>
              <w:t>En ambos casos el BCB queda liberado de cualquier obligación o responsabilidad, desde el inicio del contrato.</w:t>
            </w:r>
          </w:p>
          <w:p w14:paraId="43705057" w14:textId="77777777" w:rsidR="008F50C7" w:rsidRPr="008F50C7" w:rsidRDefault="008F50C7" w:rsidP="008F50C7">
            <w:pPr>
              <w:jc w:val="both"/>
              <w:rPr>
                <w:rFonts w:ascii="Arial" w:hAnsi="Arial" w:cs="Arial"/>
              </w:rPr>
            </w:pPr>
          </w:p>
          <w:p w14:paraId="46C703C7" w14:textId="77777777" w:rsidR="008F50C7" w:rsidRPr="008F50C7" w:rsidRDefault="008F50C7" w:rsidP="008F50C7">
            <w:pPr>
              <w:jc w:val="both"/>
              <w:rPr>
                <w:rFonts w:ascii="Arial" w:hAnsi="Arial" w:cs="Arial"/>
                <w:b/>
              </w:rPr>
            </w:pPr>
            <w:r w:rsidRPr="008F50C7">
              <w:rPr>
                <w:rFonts w:ascii="Arial" w:hAnsi="Arial" w:cs="Arial"/>
                <w:b/>
                <w:i/>
              </w:rPr>
              <w:t>(Manifestar aceptación)</w:t>
            </w:r>
          </w:p>
        </w:tc>
        <w:tc>
          <w:tcPr>
            <w:tcW w:w="843" w:type="pct"/>
            <w:vAlign w:val="center"/>
          </w:tcPr>
          <w:p w14:paraId="5BE8D1E4"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0DC9078D"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74335907"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D0CECE"/>
            <w:vAlign w:val="center"/>
          </w:tcPr>
          <w:p w14:paraId="70EB5335"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8F50C7" w:rsidRPr="008F50C7" w14:paraId="6204DEC1" w14:textId="77777777" w:rsidTr="002C25B8">
        <w:trPr>
          <w:trHeight w:val="283"/>
          <w:jc w:val="right"/>
        </w:trPr>
        <w:tc>
          <w:tcPr>
            <w:tcW w:w="5000" w:type="pct"/>
            <w:gridSpan w:val="5"/>
            <w:shd w:val="clear" w:color="auto" w:fill="17365D"/>
            <w:vAlign w:val="center"/>
          </w:tcPr>
          <w:p w14:paraId="5CF5EFFF"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lang w:val="es-BO"/>
              </w:rPr>
            </w:pPr>
            <w:r w:rsidRPr="008F50C7">
              <w:rPr>
                <w:rFonts w:ascii="Arial" w:hAnsi="Arial" w:cs="Arial"/>
                <w:b/>
                <w:bCs/>
                <w:color w:val="FFFFFF"/>
              </w:rPr>
              <w:t>MULTAS</w:t>
            </w:r>
          </w:p>
        </w:tc>
      </w:tr>
      <w:tr w:rsidR="008F50C7" w:rsidRPr="008F50C7" w14:paraId="6DBD7E22" w14:textId="77777777" w:rsidTr="002C25B8">
        <w:trPr>
          <w:trHeight w:val="283"/>
          <w:jc w:val="right"/>
        </w:trPr>
        <w:tc>
          <w:tcPr>
            <w:tcW w:w="3003" w:type="pct"/>
            <w:shd w:val="clear" w:color="auto" w:fill="FFFFFF"/>
            <w:vAlign w:val="center"/>
          </w:tcPr>
          <w:p w14:paraId="6FE27923" w14:textId="77777777" w:rsidR="008F50C7" w:rsidRPr="008F50C7" w:rsidRDefault="008F50C7" w:rsidP="008F50C7">
            <w:pPr>
              <w:jc w:val="both"/>
              <w:rPr>
                <w:rFonts w:ascii="Arial" w:hAnsi="Arial" w:cs="Arial"/>
              </w:rPr>
            </w:pPr>
            <w:r w:rsidRPr="008F50C7">
              <w:rPr>
                <w:rFonts w:ascii="Arial" w:hAnsi="Arial" w:cs="Arial"/>
              </w:rPr>
              <w:t>La aplicación de multas se llevará a cabo de la siguiente manera:</w:t>
            </w:r>
          </w:p>
          <w:p w14:paraId="5E4E2A8D" w14:textId="77777777" w:rsidR="008F50C7" w:rsidRPr="008F50C7" w:rsidRDefault="008F50C7" w:rsidP="008F50C7">
            <w:pPr>
              <w:jc w:val="both"/>
              <w:rPr>
                <w:rFonts w:ascii="Arial" w:hAnsi="Arial" w:cs="Arial"/>
              </w:rPr>
            </w:pPr>
          </w:p>
          <w:p w14:paraId="77C3405B" w14:textId="77777777" w:rsidR="008F50C7" w:rsidRPr="008F50C7" w:rsidRDefault="008F50C7" w:rsidP="008F50C7">
            <w:pPr>
              <w:numPr>
                <w:ilvl w:val="0"/>
                <w:numId w:val="43"/>
              </w:numPr>
              <w:jc w:val="both"/>
              <w:rPr>
                <w:rFonts w:ascii="Arial" w:hAnsi="Arial" w:cs="Arial"/>
              </w:rPr>
            </w:pPr>
            <w:r w:rsidRPr="008F50C7">
              <w:rPr>
                <w:rFonts w:ascii="Arial" w:hAnsi="Arial" w:cs="Arial"/>
              </w:rPr>
              <w:t>1 % por día calendario de retraso en la finalización del servicio.</w:t>
            </w:r>
          </w:p>
          <w:p w14:paraId="1888DACC" w14:textId="77777777" w:rsidR="008F50C7" w:rsidRPr="008F50C7" w:rsidRDefault="008F50C7" w:rsidP="008F50C7">
            <w:pPr>
              <w:numPr>
                <w:ilvl w:val="0"/>
                <w:numId w:val="43"/>
              </w:numPr>
              <w:jc w:val="both"/>
              <w:rPr>
                <w:rFonts w:ascii="Arial" w:hAnsi="Arial" w:cs="Arial"/>
              </w:rPr>
            </w:pPr>
            <w:r w:rsidRPr="008F50C7">
              <w:rPr>
                <w:rFonts w:ascii="Arial" w:hAnsi="Arial" w:cs="Arial"/>
              </w:rPr>
              <w:t>1 % por día calendario de retraso en la entrega del informe técnico del servicio.</w:t>
            </w:r>
          </w:p>
          <w:p w14:paraId="553E81C6" w14:textId="77777777" w:rsidR="008F50C7" w:rsidRPr="008F50C7" w:rsidRDefault="008F50C7" w:rsidP="008F50C7">
            <w:pPr>
              <w:jc w:val="both"/>
              <w:rPr>
                <w:rFonts w:ascii="Arial" w:hAnsi="Arial" w:cs="Arial"/>
              </w:rPr>
            </w:pPr>
          </w:p>
          <w:p w14:paraId="5A057593" w14:textId="77777777" w:rsidR="008F50C7" w:rsidRPr="008F50C7" w:rsidRDefault="008F50C7" w:rsidP="008F50C7">
            <w:pPr>
              <w:jc w:val="both"/>
              <w:rPr>
                <w:rFonts w:ascii="Arial" w:hAnsi="Arial" w:cs="Arial"/>
              </w:rPr>
            </w:pPr>
            <w:r w:rsidRPr="008F50C7">
              <w:rPr>
                <w:rFonts w:ascii="Arial" w:hAnsi="Arial" w:cs="Arial"/>
              </w:rPr>
              <w:t>La suma de las multas no podrá exceder en ningún caso el diez por ciento (10%) del monto total de la orden de servicio, en cuyo caso se cobrarán las mismas y se resolverá la orden de servicio.</w:t>
            </w:r>
          </w:p>
          <w:p w14:paraId="1E7C70C8" w14:textId="77777777" w:rsidR="008F50C7" w:rsidRPr="008F50C7" w:rsidRDefault="008F50C7" w:rsidP="008F50C7">
            <w:pPr>
              <w:jc w:val="both"/>
              <w:rPr>
                <w:rFonts w:ascii="Arial" w:hAnsi="Arial" w:cs="Arial"/>
              </w:rPr>
            </w:pPr>
          </w:p>
          <w:p w14:paraId="26FF5D1C" w14:textId="77777777" w:rsidR="008F50C7" w:rsidRPr="008F50C7" w:rsidRDefault="008F50C7" w:rsidP="008F50C7">
            <w:pPr>
              <w:jc w:val="both"/>
              <w:rPr>
                <w:rFonts w:ascii="Arial" w:hAnsi="Arial" w:cs="Arial"/>
                <w:b/>
                <w:i/>
              </w:rPr>
            </w:pPr>
            <w:r w:rsidRPr="008F50C7">
              <w:rPr>
                <w:rFonts w:ascii="Arial" w:hAnsi="Arial" w:cs="Arial"/>
                <w:b/>
                <w:i/>
              </w:rPr>
              <w:t>(Manifestar aceptación)</w:t>
            </w:r>
          </w:p>
        </w:tc>
        <w:tc>
          <w:tcPr>
            <w:tcW w:w="843" w:type="pct"/>
            <w:shd w:val="clear" w:color="auto" w:fill="FFFFFF"/>
            <w:vAlign w:val="center"/>
          </w:tcPr>
          <w:p w14:paraId="2DA3B458" w14:textId="77777777" w:rsidR="008F50C7" w:rsidRPr="008F50C7" w:rsidRDefault="008F50C7" w:rsidP="008F50C7">
            <w:pPr>
              <w:jc w:val="both"/>
              <w:rPr>
                <w:rFonts w:ascii="Arial" w:hAnsi="Arial" w:cs="Arial"/>
                <w:sz w:val="18"/>
                <w:szCs w:val="18"/>
              </w:rPr>
            </w:pPr>
          </w:p>
        </w:tc>
        <w:tc>
          <w:tcPr>
            <w:tcW w:w="209" w:type="pct"/>
            <w:shd w:val="clear" w:color="auto" w:fill="AEAAAA"/>
            <w:vAlign w:val="center"/>
          </w:tcPr>
          <w:p w14:paraId="7C4A5E25"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sz w:val="18"/>
                <w:szCs w:val="18"/>
              </w:rPr>
            </w:pPr>
          </w:p>
        </w:tc>
        <w:tc>
          <w:tcPr>
            <w:tcW w:w="209" w:type="pct"/>
            <w:shd w:val="clear" w:color="auto" w:fill="AEAAAA"/>
            <w:vAlign w:val="center"/>
          </w:tcPr>
          <w:p w14:paraId="4C0AAAE6" w14:textId="77777777" w:rsidR="008F50C7" w:rsidRPr="008F50C7" w:rsidRDefault="008F50C7" w:rsidP="008F50C7">
            <w:pPr>
              <w:jc w:val="both"/>
              <w:rPr>
                <w:rFonts w:ascii="Arial" w:hAnsi="Arial" w:cs="Arial"/>
                <w:sz w:val="18"/>
                <w:szCs w:val="18"/>
              </w:rPr>
            </w:pPr>
          </w:p>
        </w:tc>
        <w:tc>
          <w:tcPr>
            <w:tcW w:w="736" w:type="pct"/>
            <w:shd w:val="clear" w:color="auto" w:fill="AEAAAA"/>
            <w:vAlign w:val="center"/>
          </w:tcPr>
          <w:p w14:paraId="504B2454" w14:textId="77777777" w:rsidR="008F50C7" w:rsidRPr="008F50C7" w:rsidRDefault="008F50C7" w:rsidP="008F50C7">
            <w:pPr>
              <w:jc w:val="both"/>
              <w:rPr>
                <w:rFonts w:ascii="Arial" w:hAnsi="Arial" w:cs="Arial"/>
                <w:sz w:val="18"/>
                <w:szCs w:val="18"/>
              </w:rPr>
            </w:pPr>
          </w:p>
        </w:tc>
      </w:tr>
      <w:tr w:rsidR="008F50C7" w:rsidRPr="008F50C7" w14:paraId="30695279" w14:textId="77777777" w:rsidTr="002C25B8">
        <w:trPr>
          <w:trHeight w:val="283"/>
          <w:jc w:val="right"/>
        </w:trPr>
        <w:tc>
          <w:tcPr>
            <w:tcW w:w="5000" w:type="pct"/>
            <w:gridSpan w:val="5"/>
            <w:shd w:val="clear" w:color="auto" w:fill="17365D"/>
            <w:vAlign w:val="center"/>
          </w:tcPr>
          <w:p w14:paraId="199CD378"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contextualSpacing/>
              <w:rPr>
                <w:rFonts w:ascii="Arial" w:hAnsi="Arial" w:cs="Arial"/>
                <w:b/>
                <w:bCs/>
                <w:color w:val="FFFFFF"/>
              </w:rPr>
            </w:pPr>
            <w:r w:rsidRPr="008F50C7">
              <w:rPr>
                <w:rFonts w:ascii="Arial" w:hAnsi="Arial" w:cs="Arial"/>
                <w:b/>
                <w:bCs/>
                <w:color w:val="FFFFFF"/>
              </w:rPr>
              <w:t>XIV.</w:t>
            </w:r>
            <w:r w:rsidRPr="008F50C7">
              <w:rPr>
                <w:rFonts w:ascii="Arial" w:hAnsi="Arial" w:cs="Arial"/>
                <w:b/>
                <w:bCs/>
                <w:color w:val="FFFFFF"/>
              </w:rPr>
              <w:tab/>
              <w:t>SOLVENCIA FISCAL</w:t>
            </w:r>
          </w:p>
        </w:tc>
      </w:tr>
      <w:tr w:rsidR="008F50C7" w:rsidRPr="008F50C7" w14:paraId="1448A7D9" w14:textId="77777777" w:rsidTr="002C25B8">
        <w:trPr>
          <w:trHeight w:val="283"/>
          <w:jc w:val="right"/>
        </w:trPr>
        <w:tc>
          <w:tcPr>
            <w:tcW w:w="3003" w:type="pct"/>
            <w:shd w:val="clear" w:color="auto" w:fill="auto"/>
            <w:vAlign w:val="center"/>
          </w:tcPr>
          <w:p w14:paraId="538DC86B" w14:textId="77777777" w:rsidR="008F50C7" w:rsidRPr="008F50C7" w:rsidRDefault="008F50C7" w:rsidP="008F50C7">
            <w:pPr>
              <w:jc w:val="both"/>
              <w:rPr>
                <w:rFonts w:ascii="Arial" w:hAnsi="Arial" w:cs="Arial"/>
                <w:b/>
                <w:i/>
              </w:rPr>
            </w:pPr>
            <w:r w:rsidRPr="008F50C7">
              <w:rPr>
                <w:rFonts w:ascii="Arial" w:hAnsi="Arial" w:cs="Arial"/>
              </w:rPr>
              <w:t>El proponente adjudicado deberá presentar en original el certificado de Solvencia Fiscal emitido por la Contraloría General del Estad</w:t>
            </w:r>
            <w:r w:rsidRPr="008F50C7">
              <w:rPr>
                <w:rFonts w:ascii="Arial" w:hAnsi="Arial" w:cs="Arial"/>
                <w:b/>
                <w:i/>
              </w:rPr>
              <w:t>o.</w:t>
            </w:r>
          </w:p>
          <w:p w14:paraId="158CD030" w14:textId="77777777" w:rsidR="003B2E76" w:rsidRDefault="003B2E76" w:rsidP="008F50C7">
            <w:pPr>
              <w:jc w:val="both"/>
              <w:rPr>
                <w:rFonts w:ascii="Arial" w:hAnsi="Arial" w:cs="Arial"/>
                <w:b/>
                <w:i/>
              </w:rPr>
            </w:pPr>
          </w:p>
          <w:p w14:paraId="014E9042" w14:textId="77777777" w:rsidR="008F50C7" w:rsidRPr="008F50C7" w:rsidRDefault="008F50C7" w:rsidP="008F50C7">
            <w:pPr>
              <w:jc w:val="both"/>
              <w:rPr>
                <w:rFonts w:ascii="Arial" w:hAnsi="Arial" w:cs="Arial"/>
                <w:b/>
                <w:bCs/>
                <w:color w:val="FFFFFF"/>
              </w:rPr>
            </w:pPr>
            <w:r w:rsidRPr="008F50C7">
              <w:rPr>
                <w:rFonts w:ascii="Arial" w:hAnsi="Arial" w:cs="Arial"/>
                <w:b/>
                <w:i/>
              </w:rPr>
              <w:t>(Manifestar aceptación)</w:t>
            </w:r>
          </w:p>
        </w:tc>
        <w:tc>
          <w:tcPr>
            <w:tcW w:w="843" w:type="pct"/>
            <w:shd w:val="clear" w:color="auto" w:fill="auto"/>
            <w:vAlign w:val="center"/>
          </w:tcPr>
          <w:p w14:paraId="3E00F038"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contextualSpacing/>
              <w:rPr>
                <w:rFonts w:ascii="Arial" w:hAnsi="Arial" w:cs="Arial"/>
                <w:b/>
                <w:bCs/>
                <w:color w:val="FFFFFF"/>
              </w:rPr>
            </w:pPr>
          </w:p>
        </w:tc>
        <w:tc>
          <w:tcPr>
            <w:tcW w:w="209" w:type="pct"/>
            <w:shd w:val="clear" w:color="auto" w:fill="A6A6A6"/>
            <w:vAlign w:val="center"/>
          </w:tcPr>
          <w:p w14:paraId="450C6FAF"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contextualSpacing/>
              <w:rPr>
                <w:rFonts w:ascii="Arial" w:hAnsi="Arial" w:cs="Arial"/>
                <w:b/>
                <w:bCs/>
                <w:color w:val="FFFFFF"/>
              </w:rPr>
            </w:pPr>
          </w:p>
        </w:tc>
        <w:tc>
          <w:tcPr>
            <w:tcW w:w="209" w:type="pct"/>
            <w:shd w:val="clear" w:color="auto" w:fill="A6A6A6"/>
            <w:vAlign w:val="center"/>
          </w:tcPr>
          <w:p w14:paraId="09255BA1"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contextualSpacing/>
              <w:rPr>
                <w:rFonts w:ascii="Arial" w:hAnsi="Arial" w:cs="Arial"/>
                <w:b/>
                <w:bCs/>
                <w:color w:val="FFFFFF"/>
              </w:rPr>
            </w:pPr>
          </w:p>
        </w:tc>
        <w:tc>
          <w:tcPr>
            <w:tcW w:w="736" w:type="pct"/>
            <w:shd w:val="clear" w:color="auto" w:fill="A6A6A6"/>
            <w:vAlign w:val="center"/>
          </w:tcPr>
          <w:p w14:paraId="7938D4CD"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contextualSpacing/>
              <w:rPr>
                <w:rFonts w:ascii="Arial" w:hAnsi="Arial" w:cs="Arial"/>
                <w:b/>
                <w:bCs/>
                <w:color w:val="FFFFFF"/>
              </w:rPr>
            </w:pPr>
          </w:p>
        </w:tc>
      </w:tr>
      <w:tr w:rsidR="008F50C7" w:rsidRPr="008F50C7" w14:paraId="5BDB4BF9" w14:textId="77777777" w:rsidTr="002C25B8">
        <w:trPr>
          <w:trHeight w:val="283"/>
          <w:jc w:val="right"/>
        </w:trPr>
        <w:tc>
          <w:tcPr>
            <w:tcW w:w="5000" w:type="pct"/>
            <w:gridSpan w:val="5"/>
            <w:shd w:val="clear" w:color="auto" w:fill="17365D"/>
            <w:vAlign w:val="center"/>
          </w:tcPr>
          <w:p w14:paraId="425BEE8C" w14:textId="77777777" w:rsidR="008F50C7" w:rsidRPr="008F50C7" w:rsidRDefault="008F50C7" w:rsidP="008F50C7">
            <w:pPr>
              <w:numPr>
                <w:ilvl w:val="0"/>
                <w:numId w:val="37"/>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b/>
                <w:bCs/>
                <w:color w:val="FFFFFF"/>
              </w:rPr>
            </w:pPr>
            <w:r w:rsidRPr="008F50C7">
              <w:rPr>
                <w:rFonts w:ascii="Arial" w:hAnsi="Arial" w:cs="Arial"/>
                <w:b/>
                <w:bCs/>
                <w:color w:val="FFFFFF"/>
              </w:rPr>
              <w:t>INCUMPLIMIENTO</w:t>
            </w:r>
          </w:p>
        </w:tc>
      </w:tr>
      <w:tr w:rsidR="008F50C7" w:rsidRPr="008F50C7" w14:paraId="0F8506EF" w14:textId="77777777" w:rsidTr="002C25B8">
        <w:trPr>
          <w:trHeight w:val="283"/>
          <w:jc w:val="right"/>
        </w:trPr>
        <w:tc>
          <w:tcPr>
            <w:tcW w:w="3003" w:type="pct"/>
            <w:shd w:val="clear" w:color="auto" w:fill="auto"/>
            <w:vAlign w:val="center"/>
          </w:tcPr>
          <w:p w14:paraId="06FE6481" w14:textId="77777777" w:rsidR="008F50C7" w:rsidRPr="008F50C7" w:rsidRDefault="008F50C7" w:rsidP="008F50C7">
            <w:pPr>
              <w:jc w:val="both"/>
              <w:rPr>
                <w:rFonts w:ascii="Arial" w:hAnsi="Arial" w:cs="Arial"/>
              </w:rPr>
            </w:pPr>
            <w:r w:rsidRPr="008F50C7">
              <w:rPr>
                <w:rFonts w:ascii="Arial" w:hAnsi="Arial" w:cs="Arial"/>
              </w:rPr>
              <w:t>El incumplimiento a la Orden de Servicio, será sancionado según lo establecido en el inciso j) del Artículo 43 del Decreto Supremo N° 0181 de las Normas Básicas del Sistema de Administración de Bienes y Servicios</w:t>
            </w:r>
          </w:p>
          <w:p w14:paraId="561B7AD5" w14:textId="77777777" w:rsidR="003B2E76" w:rsidRDefault="003B2E76" w:rsidP="008F50C7">
            <w:pPr>
              <w:jc w:val="both"/>
              <w:rPr>
                <w:rFonts w:ascii="Arial" w:hAnsi="Arial" w:cs="Arial"/>
                <w:b/>
                <w:i/>
              </w:rPr>
            </w:pPr>
          </w:p>
          <w:p w14:paraId="6862628E" w14:textId="77777777" w:rsidR="008F50C7" w:rsidRPr="008F50C7" w:rsidRDefault="008F50C7" w:rsidP="008F50C7">
            <w:pPr>
              <w:jc w:val="both"/>
              <w:rPr>
                <w:rFonts w:ascii="Arial" w:hAnsi="Arial" w:cs="Arial"/>
                <w:highlight w:val="yellow"/>
              </w:rPr>
            </w:pPr>
            <w:r w:rsidRPr="008F50C7">
              <w:rPr>
                <w:rFonts w:ascii="Arial" w:hAnsi="Arial" w:cs="Arial"/>
                <w:b/>
                <w:i/>
              </w:rPr>
              <w:t>(Manifestar aceptación)</w:t>
            </w:r>
          </w:p>
        </w:tc>
        <w:tc>
          <w:tcPr>
            <w:tcW w:w="843" w:type="pct"/>
            <w:vAlign w:val="center"/>
          </w:tcPr>
          <w:p w14:paraId="216BDC8C"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41F89D1C"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09" w:type="pct"/>
            <w:shd w:val="thinDiagStripe" w:color="auto" w:fill="D0CECE"/>
            <w:vAlign w:val="center"/>
          </w:tcPr>
          <w:p w14:paraId="79B00220"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736" w:type="pct"/>
            <w:shd w:val="thinDiagStripe" w:color="auto" w:fill="D0CECE"/>
            <w:vAlign w:val="center"/>
          </w:tcPr>
          <w:p w14:paraId="704E8659" w14:textId="77777777" w:rsidR="008F50C7" w:rsidRPr="008F50C7" w:rsidRDefault="008F50C7" w:rsidP="008F50C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bl>
    <w:p w14:paraId="40A8FC59" w14:textId="77777777" w:rsidR="008F50C7" w:rsidRDefault="008F50C7" w:rsidP="0090150D">
      <w:pPr>
        <w:ind w:left="142"/>
        <w:jc w:val="both"/>
        <w:rPr>
          <w:rFonts w:cs="Arial"/>
          <w:sz w:val="18"/>
          <w:szCs w:val="18"/>
          <w:lang w:val="es-BO"/>
        </w:rPr>
      </w:pPr>
    </w:p>
    <w:p w14:paraId="2DE5B62E" w14:textId="77777777" w:rsidR="008F50C7" w:rsidRDefault="008F50C7" w:rsidP="0090150D">
      <w:pPr>
        <w:ind w:left="142"/>
        <w:jc w:val="both"/>
        <w:rPr>
          <w:rFonts w:cs="Arial"/>
          <w:sz w:val="18"/>
          <w:szCs w:val="18"/>
          <w:lang w:val="es-BO"/>
        </w:rPr>
      </w:pPr>
    </w:p>
    <w:p w14:paraId="7EADA3D0" w14:textId="77777777" w:rsidR="001E6C7E" w:rsidRDefault="001E6C7E" w:rsidP="0090150D">
      <w:pPr>
        <w:ind w:left="142"/>
        <w:jc w:val="both"/>
        <w:rPr>
          <w:rFonts w:cs="Arial"/>
          <w:sz w:val="18"/>
          <w:szCs w:val="18"/>
          <w:lang w:val="es-BO"/>
        </w:rPr>
      </w:pPr>
    </w:p>
    <w:p w14:paraId="37F28872" w14:textId="77777777" w:rsidR="00A02BD5" w:rsidRPr="00DF667E" w:rsidRDefault="00A02BD5" w:rsidP="00341B32">
      <w:pPr>
        <w:pBdr>
          <w:top w:val="single" w:sz="4" w:space="1" w:color="auto"/>
          <w:left w:val="single" w:sz="4" w:space="4" w:color="auto"/>
          <w:bottom w:val="single" w:sz="4" w:space="1" w:color="auto"/>
          <w:right w:val="single" w:sz="4" w:space="4" w:color="auto"/>
        </w:pBdr>
        <w:shd w:val="clear" w:color="auto" w:fill="C4BC96" w:themeFill="background2" w:themeFillShade="BF"/>
        <w:ind w:left="-882"/>
        <w:jc w:val="both"/>
        <w:rPr>
          <w:rFonts w:cs="Arial"/>
          <w:sz w:val="18"/>
          <w:szCs w:val="18"/>
          <w:lang w:val="es-BO"/>
        </w:rPr>
      </w:pPr>
      <w:r w:rsidRPr="00DF667E">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341B32">
      <w:pPr>
        <w:jc w:val="center"/>
        <w:rPr>
          <w:rFonts w:cs="Arial"/>
          <w:b/>
          <w:sz w:val="18"/>
          <w:szCs w:val="18"/>
          <w:lang w:val="pt-BR"/>
        </w:rPr>
      </w:pPr>
      <w:r w:rsidRPr="00DF667E">
        <w:rPr>
          <w:sz w:val="18"/>
          <w:szCs w:val="18"/>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4818AA">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76217530" w:rsidR="00A02BD5" w:rsidRPr="00A40276" w:rsidRDefault="00156BEF"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69C5004E" w:rsidR="00A02BD5" w:rsidRPr="00A40276" w:rsidRDefault="002B2194" w:rsidP="006B082B">
            <w:pPr>
              <w:jc w:val="center"/>
              <w:rPr>
                <w:rFonts w:ascii="Arial" w:hAnsi="Arial" w:cs="Arial"/>
                <w:lang w:val="es-BO"/>
              </w:rPr>
            </w:pPr>
            <w:r>
              <w:rPr>
                <w:rFonts w:ascii="Arial" w:hAnsi="Arial" w:cs="Arial"/>
                <w:lang w:val="es-BO"/>
              </w:rPr>
              <w:t xml:space="preserve">0 </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45A9ACCB" w:rsidR="00A02BD5" w:rsidRPr="00A40276" w:rsidRDefault="002B2194"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3967EFCB" w:rsidR="00A02BD5" w:rsidRPr="00A40276" w:rsidRDefault="00D74902" w:rsidP="006B082B">
            <w:pPr>
              <w:jc w:val="center"/>
              <w:rPr>
                <w:rFonts w:ascii="Arial" w:hAnsi="Arial" w:cs="Arial"/>
                <w:lang w:val="es-BO"/>
              </w:rPr>
            </w:pPr>
            <w:r>
              <w:rPr>
                <w:rFonts w:ascii="Arial" w:hAnsi="Arial" w:cs="Arial"/>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63670F4B" w:rsidR="00A02BD5" w:rsidRPr="00A40276" w:rsidRDefault="00D74902" w:rsidP="006B082B">
            <w:pPr>
              <w:jc w:val="center"/>
              <w:rPr>
                <w:rFonts w:ascii="Arial" w:hAnsi="Arial" w:cs="Arial"/>
                <w:lang w:val="es-BO"/>
              </w:rPr>
            </w:pPr>
            <w:r>
              <w:rPr>
                <w:rFonts w:ascii="Arial" w:hAnsi="Arial" w:cs="Arial"/>
                <w:lang w:val="es-BO"/>
              </w:rPr>
              <w:t>5</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03C29434" w:rsidR="00A02BD5" w:rsidRPr="00A40276" w:rsidRDefault="00D74902" w:rsidP="006B082B">
            <w:pPr>
              <w:jc w:val="center"/>
              <w:rPr>
                <w:rFonts w:ascii="Arial" w:hAnsi="Arial" w:cs="Arial"/>
                <w:lang w:val="es-BO"/>
              </w:rPr>
            </w:pPr>
            <w:r>
              <w:rPr>
                <w:rFonts w:ascii="Arial" w:hAnsi="Arial" w:cs="Arial"/>
                <w:lang w:val="es-BO"/>
              </w:rPr>
              <w:t>8</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5ABC4E34" w:rsidR="00A02BD5" w:rsidRPr="00A40276" w:rsidRDefault="00D74902" w:rsidP="006B082B">
            <w:pPr>
              <w:jc w:val="center"/>
              <w:rPr>
                <w:rFonts w:ascii="Arial" w:hAnsi="Arial" w:cs="Arial"/>
                <w:lang w:val="es-BO"/>
              </w:rPr>
            </w:pPr>
            <w:r>
              <w:rPr>
                <w:rFonts w:ascii="Arial" w:hAnsi="Arial" w:cs="Arial"/>
                <w:lang w:val="es-BO"/>
              </w:rPr>
              <w:t>8</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05110D64" w:rsidR="00A02BD5" w:rsidRPr="00A40276" w:rsidRDefault="00D74902" w:rsidP="006B082B">
            <w:pPr>
              <w:jc w:val="center"/>
              <w:rPr>
                <w:rFonts w:ascii="Arial" w:hAnsi="Arial" w:cs="Arial"/>
                <w:lang w:val="es-BO"/>
              </w:rPr>
            </w:pPr>
            <w:r>
              <w:rPr>
                <w:rFonts w:ascii="Arial" w:hAnsi="Arial" w:cs="Arial"/>
                <w:lang w:val="es-BO"/>
              </w:rPr>
              <w:t>2</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7A3B6966" w:rsidR="00A02BD5" w:rsidRPr="00A40276" w:rsidRDefault="00D74902" w:rsidP="004818AA">
            <w:pPr>
              <w:jc w:val="center"/>
              <w:rPr>
                <w:rFonts w:ascii="Arial" w:hAnsi="Arial" w:cs="Arial"/>
                <w:lang w:val="es-BO"/>
              </w:rPr>
            </w:pPr>
            <w:r>
              <w:rPr>
                <w:rFonts w:ascii="Arial" w:hAnsi="Arial" w:cs="Arial"/>
                <w:lang w:val="es-BO"/>
              </w:rPr>
              <w:t>5</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54477779" w:rsidR="00A02BD5" w:rsidRPr="00A40276" w:rsidRDefault="00D74902"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476978FD" w:rsidR="00A02BD5" w:rsidRPr="00A40276" w:rsidRDefault="00D74902" w:rsidP="006B082B">
            <w:pPr>
              <w:jc w:val="center"/>
              <w:rPr>
                <w:rFonts w:ascii="Arial" w:hAnsi="Arial" w:cs="Arial"/>
                <w:lang w:val="es-BO"/>
              </w:rPr>
            </w:pPr>
            <w:r>
              <w:rPr>
                <w:rFonts w:ascii="Arial" w:hAnsi="Arial" w:cs="Arial"/>
                <w:lang w:val="es-BO"/>
              </w:rPr>
              <w:t>2</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39C6F0E9" w:rsidR="00A02BD5" w:rsidRPr="003C5749" w:rsidRDefault="000943E1" w:rsidP="00AC597F">
            <w:pPr>
              <w:jc w:val="both"/>
              <w:rPr>
                <w:rFonts w:ascii="Arial" w:hAnsi="Arial" w:cs="Arial"/>
                <w:b/>
                <w:color w:val="000099"/>
                <w:sz w:val="18"/>
                <w:szCs w:val="18"/>
                <w:lang w:val="es-BO"/>
              </w:rPr>
            </w:pPr>
            <w:r w:rsidRPr="000943E1">
              <w:rPr>
                <w:rFonts w:ascii="Arial" w:hAnsi="Arial" w:cs="Arial"/>
                <w:b/>
                <w:sz w:val="18"/>
                <w:szCs w:val="18"/>
                <w:lang w:eastAsia="en-US"/>
                <w14:shadow w14:blurRad="50800" w14:dist="38100" w14:dir="2700000" w14:sx="100000" w14:sy="100000" w14:kx="0" w14:ky="0" w14:algn="tl">
                  <w14:srgbClr w14:val="000000">
                    <w14:alpha w14:val="60000"/>
                  </w14:srgbClr>
                </w14:shadow>
              </w:rPr>
              <w:t>SERVICIO DE REINSTALACIÓN Y PUESTA EN FUNCIONAMIENTO DE PANELES DIRECCIONABLES DEL SISTEMA DE INCENDIOS DEL CCP Y S2</w:t>
            </w:r>
            <w:r>
              <w:rPr>
                <w:rFonts w:ascii="Arial" w:hAnsi="Arial" w:cs="Arial"/>
                <w:b/>
                <w:sz w:val="18"/>
                <w:szCs w:val="18"/>
                <w:lang w:eastAsia="en-US"/>
                <w14:shadow w14:blurRad="50800" w14:dist="38100" w14:dir="2700000" w14:sx="100000" w14:sy="100000" w14:kx="0" w14:ky="0" w14:algn="tl">
                  <w14:srgbClr w14:val="000000">
                    <w14:alpha w14:val="60000"/>
                  </w14:srgbClr>
                </w14:shadow>
              </w:rPr>
              <w:t xml:space="preserve"> </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0BB218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 xml:space="preserve">fotocopia </w:t>
      </w:r>
      <w:r w:rsidR="00A02BD5" w:rsidRPr="0082708E">
        <w:rPr>
          <w:rFonts w:cs="Arial"/>
          <w:sz w:val="18"/>
          <w:szCs w:val="18"/>
          <w:lang w:val="es-BO"/>
        </w:rPr>
        <w:t>simple</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715A677" w14:textId="77777777" w:rsidR="00156BEF" w:rsidRPr="00A40276" w:rsidRDefault="00156BEF" w:rsidP="00156BEF">
      <w:pPr>
        <w:ind w:left="360"/>
        <w:jc w:val="both"/>
        <w:rPr>
          <w:rFonts w:cs="Arial"/>
          <w:sz w:val="18"/>
          <w:szCs w:val="18"/>
          <w:lang w:val="es-BO"/>
        </w:rPr>
      </w:pP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82708E">
        <w:rPr>
          <w:rFonts w:cs="Arial"/>
          <w:sz w:val="18"/>
          <w:szCs w:val="18"/>
          <w:lang w:val="es-BO"/>
        </w:rPr>
        <w:t>sub</w:t>
      </w:r>
      <w:r w:rsidRPr="0082708E">
        <w:rPr>
          <w:rFonts w:cs="Arial"/>
          <w:sz w:val="18"/>
          <w:szCs w:val="18"/>
          <w:lang w:val="es-BO"/>
        </w:rPr>
        <w:t>numeral</w:t>
      </w:r>
      <w:proofErr w:type="spellEnd"/>
      <w:r w:rsidRPr="0082708E">
        <w:rPr>
          <w:rFonts w:cs="Arial"/>
          <w:sz w:val="18"/>
          <w:szCs w:val="18"/>
          <w:lang w:val="es-BO"/>
        </w:rPr>
        <w:t xml:space="preserve">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6E4D01B7" w14:textId="5EC407C3" w:rsidR="0025164F" w:rsidRDefault="0025164F" w:rsidP="0025164F">
      <w:pPr>
        <w:numPr>
          <w:ilvl w:val="0"/>
          <w:numId w:val="12"/>
        </w:numPr>
        <w:jc w:val="both"/>
        <w:rPr>
          <w:rFonts w:cs="Arial"/>
          <w:b/>
          <w:sz w:val="18"/>
          <w:szCs w:val="18"/>
          <w:lang w:val="es-BO"/>
        </w:rPr>
      </w:pPr>
      <w:r w:rsidRPr="00DE1F39">
        <w:rPr>
          <w:rFonts w:cs="Arial"/>
          <w:b/>
          <w:sz w:val="18"/>
          <w:szCs w:val="18"/>
          <w:lang w:val="es-BO"/>
        </w:rPr>
        <w:t>Documentación requerida en las especificaciones técnicas (</w:t>
      </w:r>
      <w:proofErr w:type="spellStart"/>
      <w:r w:rsidRPr="00DE1F39">
        <w:rPr>
          <w:rFonts w:cs="Arial"/>
          <w:b/>
          <w:sz w:val="18"/>
          <w:szCs w:val="18"/>
          <w:lang w:val="es-BO"/>
        </w:rPr>
        <w:t>Ets</w:t>
      </w:r>
      <w:proofErr w:type="spellEnd"/>
      <w:r w:rsidRPr="00DE1F39">
        <w:rPr>
          <w:rFonts w:cs="Arial"/>
          <w:b/>
          <w:sz w:val="18"/>
          <w:szCs w:val="18"/>
          <w:lang w:val="es-BO"/>
        </w:rPr>
        <w:t>) y/o condiciones técnicas</w:t>
      </w:r>
      <w:r w:rsidR="00156BEF">
        <w:rPr>
          <w:rFonts w:cs="Arial"/>
          <w:b/>
          <w:sz w:val="18"/>
          <w:szCs w:val="18"/>
          <w:lang w:val="es-BO"/>
        </w:rPr>
        <w:t>.</w:t>
      </w:r>
    </w:p>
    <w:p w14:paraId="1508BC58" w14:textId="77777777" w:rsidR="006473E6" w:rsidRDefault="006473E6" w:rsidP="006473E6">
      <w:pPr>
        <w:jc w:val="both"/>
        <w:rPr>
          <w:rFonts w:cs="Arial"/>
          <w:b/>
          <w:sz w:val="18"/>
          <w:szCs w:val="18"/>
          <w:lang w:val="es-BO"/>
        </w:rPr>
      </w:pPr>
    </w:p>
    <w:p w14:paraId="0B2E46D3" w14:textId="77777777" w:rsidR="006473E6" w:rsidRDefault="006473E6" w:rsidP="006473E6">
      <w:pPr>
        <w:jc w:val="both"/>
        <w:rPr>
          <w:rFonts w:cs="Arial"/>
          <w:b/>
          <w:sz w:val="18"/>
          <w:szCs w:val="18"/>
          <w:lang w:val="es-BO"/>
        </w:rPr>
      </w:pPr>
    </w:p>
    <w:p w14:paraId="095FD1BD" w14:textId="547476E8" w:rsidR="006473E6" w:rsidRPr="00B37D7A" w:rsidRDefault="006473E6" w:rsidP="00B60ABA">
      <w:pPr>
        <w:pStyle w:val="Prrafodelista"/>
        <w:numPr>
          <w:ilvl w:val="0"/>
          <w:numId w:val="36"/>
        </w:numPr>
        <w:jc w:val="both"/>
        <w:rPr>
          <w:rFonts w:ascii="Arial" w:hAnsi="Arial" w:cs="Arial"/>
          <w:b/>
          <w:szCs w:val="18"/>
          <w:lang w:val="es-BO"/>
        </w:rPr>
      </w:pPr>
      <w:r w:rsidRPr="006473E6">
        <w:rPr>
          <w:rFonts w:ascii="Arial" w:hAnsi="Arial" w:cs="Arial"/>
          <w:szCs w:val="18"/>
        </w:rPr>
        <w:t>Certificado de Información sobre Solvencia con el Fisco, emitido por la Contraloría General del Estado (CGE)</w:t>
      </w:r>
      <w:r>
        <w:rPr>
          <w:rFonts w:ascii="Arial" w:hAnsi="Arial" w:cs="Arial"/>
          <w:szCs w:val="18"/>
        </w:rPr>
        <w:t>.</w:t>
      </w:r>
    </w:p>
    <w:p w14:paraId="0F62DC03" w14:textId="310C1BD8" w:rsidR="00B37D7A" w:rsidRPr="00D115E1" w:rsidRDefault="00D115E1" w:rsidP="00B60ABA">
      <w:pPr>
        <w:pStyle w:val="Prrafodelista"/>
        <w:numPr>
          <w:ilvl w:val="0"/>
          <w:numId w:val="36"/>
        </w:numPr>
        <w:jc w:val="both"/>
        <w:rPr>
          <w:rFonts w:ascii="Arial" w:hAnsi="Arial" w:cs="Arial"/>
          <w:szCs w:val="18"/>
        </w:rPr>
      </w:pPr>
      <w:r w:rsidRPr="00D115E1">
        <w:rPr>
          <w:rFonts w:ascii="Arial" w:hAnsi="Arial" w:cs="Arial"/>
          <w:szCs w:val="18"/>
        </w:rPr>
        <w:t>Nota de Designación del Agente del Servicio</w:t>
      </w:r>
      <w:r>
        <w:rPr>
          <w:rFonts w:ascii="Arial" w:hAnsi="Arial" w:cs="Arial"/>
          <w:szCs w:val="18"/>
        </w:rPr>
        <w:t>.</w:t>
      </w:r>
    </w:p>
    <w:p w14:paraId="10066232" w14:textId="77777777" w:rsidR="00DC64B7" w:rsidRPr="006473E6" w:rsidRDefault="00DC64B7" w:rsidP="00DC64B7">
      <w:pPr>
        <w:ind w:left="709"/>
        <w:jc w:val="both"/>
        <w:rPr>
          <w:rFonts w:ascii="Arial" w:hAnsi="Arial" w:cs="Arial"/>
          <w:sz w:val="22"/>
          <w:szCs w:val="20"/>
          <w:lang w:val="es-BO" w:eastAsia="en-US"/>
        </w:rPr>
      </w:pPr>
    </w:p>
    <w:p w14:paraId="67BC55C8" w14:textId="77777777" w:rsidR="0025164F" w:rsidRPr="00A40276" w:rsidRDefault="0025164F" w:rsidP="0025164F">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7E667FCA" w14:textId="77777777" w:rsidR="00304ABB" w:rsidRDefault="00304ABB" w:rsidP="00875E1B">
      <w:pPr>
        <w:ind w:left="360"/>
        <w:jc w:val="both"/>
        <w:rPr>
          <w:rFonts w:cs="Arial"/>
          <w:sz w:val="18"/>
          <w:szCs w:val="18"/>
          <w:lang w:val="es-BO"/>
        </w:rPr>
      </w:pPr>
    </w:p>
    <w:p w14:paraId="3D415867" w14:textId="77777777" w:rsidR="00304ABB" w:rsidRDefault="00304ABB" w:rsidP="00875E1B">
      <w:pPr>
        <w:ind w:left="360"/>
        <w:jc w:val="both"/>
        <w:rPr>
          <w:rFonts w:cs="Arial"/>
          <w:sz w:val="18"/>
          <w:szCs w:val="18"/>
          <w:lang w:val="es-BO"/>
        </w:rPr>
      </w:pPr>
    </w:p>
    <w:p w14:paraId="0EE9302D" w14:textId="77777777" w:rsidR="00304ABB" w:rsidRDefault="00304ABB" w:rsidP="00875E1B">
      <w:pPr>
        <w:ind w:left="360"/>
        <w:jc w:val="both"/>
        <w:rPr>
          <w:rFonts w:cs="Arial"/>
          <w:sz w:val="18"/>
          <w:szCs w:val="18"/>
          <w:lang w:val="es-BO"/>
        </w:rPr>
      </w:pPr>
    </w:p>
    <w:p w14:paraId="22E9F023" w14:textId="77777777" w:rsidR="00304ABB" w:rsidRPr="00A40276" w:rsidRDefault="00304ABB" w:rsidP="00875E1B">
      <w:pPr>
        <w:ind w:left="360"/>
        <w:jc w:val="both"/>
        <w:rPr>
          <w:rFonts w:cs="Arial"/>
          <w:sz w:val="18"/>
          <w:szCs w:val="18"/>
          <w:lang w:val="es-BO"/>
        </w:rPr>
      </w:pPr>
    </w:p>
    <w:p w14:paraId="5497FBC6" w14:textId="77777777" w:rsidR="001A11FF" w:rsidRDefault="001A11FF" w:rsidP="00875E1B">
      <w:pPr>
        <w:ind w:left="360"/>
        <w:jc w:val="both"/>
        <w:rPr>
          <w:rFonts w:cs="Arial"/>
          <w:sz w:val="18"/>
          <w:szCs w:val="18"/>
          <w:lang w:val="es-BO"/>
        </w:rPr>
      </w:pPr>
    </w:p>
    <w:p w14:paraId="216AA94C" w14:textId="77777777" w:rsidR="00156BEF" w:rsidRPr="00A40276" w:rsidRDefault="00156BE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01F69F2A" w14:textId="04897C91" w:rsidR="00490A49" w:rsidRPr="00A40276" w:rsidRDefault="00DD0BF4" w:rsidP="00D74902">
      <w:pPr>
        <w:jc w:val="center"/>
        <w:rPr>
          <w:rFonts w:cs="Arial"/>
          <w:b/>
          <w:sz w:val="18"/>
          <w:szCs w:val="18"/>
          <w:lang w:val="es-BO"/>
        </w:rPr>
      </w:pPr>
      <w:r>
        <w:rPr>
          <w:rFonts w:ascii="Arial" w:hAnsi="Arial" w:cs="Arial"/>
          <w:b/>
          <w:sz w:val="18"/>
          <w:szCs w:val="18"/>
          <w:lang w:val="es-BO"/>
        </w:rPr>
        <w:br w:type="page"/>
      </w:r>
      <w:r w:rsidR="00490A49"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8F389B">
          <w:headerReference w:type="default" r:id="rId15"/>
          <w:footerReference w:type="default" r:id="rId16"/>
          <w:pgSz w:w="12240" w:h="15840" w:code="1"/>
          <w:pgMar w:top="1418" w:right="1701" w:bottom="1134" w:left="1701" w:header="709" w:footer="0"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6C7F4FA4" w:rsidR="00C90A3D" w:rsidRPr="00A40276" w:rsidRDefault="00C90A3D" w:rsidP="0039790F">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 xml:space="preserve">(No </w:t>
            </w:r>
            <w:r w:rsidR="0039790F">
              <w:rPr>
                <w:rFonts w:ascii="Arial" w:hAnsi="Arial" w:cs="Arial"/>
                <w:i/>
                <w:color w:val="000099"/>
                <w:lang w:val="es-BO"/>
              </w:rPr>
              <w:t xml:space="preserve">corresponde para el </w:t>
            </w:r>
            <w:r w:rsidR="00A02BD5" w:rsidRPr="00A02BD5">
              <w:rPr>
                <w:rFonts w:ascii="Arial" w:hAnsi="Arial" w:cs="Arial"/>
                <w:i/>
                <w:color w:val="000099"/>
                <w:lang w:val="es-BO"/>
              </w:rPr>
              <w:t>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1A695A56" w:rsidR="00C90A3D" w:rsidRPr="00A40276" w:rsidRDefault="00C90A3D" w:rsidP="0039790F">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 xml:space="preserve">(No corresponde </w:t>
            </w:r>
            <w:r w:rsidR="0039790F">
              <w:rPr>
                <w:rFonts w:ascii="Arial" w:hAnsi="Arial" w:cs="Arial"/>
                <w:i/>
                <w:color w:val="000099"/>
                <w:lang w:val="es-BO"/>
              </w:rPr>
              <w:t>para</w:t>
            </w:r>
            <w:r w:rsidR="00A02BD5" w:rsidRPr="00A02BD5">
              <w:rPr>
                <w:rFonts w:ascii="Arial" w:hAnsi="Arial" w:cs="Arial"/>
                <w:i/>
                <w:color w:val="000099"/>
                <w:lang w:val="es-BO"/>
              </w:rPr>
              <w:t xml:space="preserve">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0FD17314" w14:textId="77777777" w:rsidR="00F56223" w:rsidRDefault="00F56223" w:rsidP="00F56223">
      <w:pPr>
        <w:pStyle w:val="Encabezado"/>
        <w:jc w:val="center"/>
        <w:rPr>
          <w:rFonts w:ascii="Arial" w:hAnsi="Arial" w:cs="Arial"/>
          <w:iCs/>
          <w:sz w:val="20"/>
        </w:rPr>
      </w:pPr>
    </w:p>
    <w:p w14:paraId="71388401" w14:textId="202D0DFB" w:rsidR="00F56223" w:rsidRDefault="00F56223" w:rsidP="00F56223">
      <w:pPr>
        <w:pStyle w:val="Encabezado"/>
        <w:jc w:val="center"/>
        <w:rPr>
          <w:rFonts w:ascii="Arial" w:hAnsi="Arial" w:cs="Arial"/>
          <w:iCs/>
          <w:sz w:val="20"/>
        </w:rPr>
      </w:pPr>
      <w:r>
        <w:rPr>
          <w:rFonts w:cs="Arial"/>
          <w:b/>
          <w:i/>
          <w:color w:val="1F497D" w:themeColor="text2"/>
          <w:sz w:val="18"/>
          <w:szCs w:val="18"/>
          <w:lang w:val="es-BO"/>
        </w:rPr>
        <w:t>“NO CORRESPONDE PARA EL PRE</w:t>
      </w:r>
      <w:r w:rsidRPr="00C12763">
        <w:rPr>
          <w:rFonts w:cs="Arial"/>
          <w:b/>
          <w:i/>
          <w:color w:val="1F497D" w:themeColor="text2"/>
          <w:sz w:val="18"/>
          <w:szCs w:val="18"/>
          <w:lang w:val="es-BO"/>
        </w:rPr>
        <w:t>SENTE PROCESO DE CONTRATACIÓN”</w:t>
      </w:r>
    </w:p>
    <w:sectPr w:rsidR="00F56223" w:rsidSect="006F6BDA">
      <w:footerReference w:type="default" r:id="rId17"/>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664BF" w14:textId="77777777" w:rsidR="00B82328" w:rsidRDefault="00B82328">
      <w:r>
        <w:separator/>
      </w:r>
    </w:p>
  </w:endnote>
  <w:endnote w:type="continuationSeparator" w:id="0">
    <w:p w14:paraId="4DBB274F" w14:textId="77777777" w:rsidR="00B82328" w:rsidRDefault="00B8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3C6394" w:rsidRDefault="003C6394">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3C6394" w:rsidRDefault="003C6394">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3C6394" w:rsidRDefault="003C63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3C6394" w:rsidRDefault="003C639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246788"/>
      <w:docPartObj>
        <w:docPartGallery w:val="Page Numbers (Bottom of Page)"/>
        <w:docPartUnique/>
      </w:docPartObj>
    </w:sdtPr>
    <w:sdtContent>
      <w:p w14:paraId="00D93D74" w14:textId="002869AB" w:rsidR="003C6394" w:rsidRDefault="003C6394" w:rsidP="00245546">
        <w:pPr>
          <w:pStyle w:val="Piedepgina"/>
          <w:jc w:val="right"/>
        </w:pPr>
        <w:r>
          <w:rPr>
            <w:noProof/>
            <w:lang w:val="es-BO" w:eastAsia="es-BO"/>
          </w:rPr>
          <w:drawing>
            <wp:anchor distT="0" distB="0" distL="114300" distR="114300" simplePos="0" relativeHeight="251674624" behindDoc="0" locked="0" layoutInCell="1" allowOverlap="1" wp14:anchorId="3DCE1CDF" wp14:editId="6AF220C8">
              <wp:simplePos x="0" y="0"/>
              <wp:positionH relativeFrom="page">
                <wp:posOffset>-63</wp:posOffset>
              </wp:positionH>
              <wp:positionV relativeFrom="paragraph">
                <wp:posOffset>165352</wp:posOffset>
              </wp:positionV>
              <wp:extent cx="7766050" cy="744855"/>
              <wp:effectExtent l="0" t="0" r="6350" b="0"/>
              <wp:wrapSquare wrapText="bothSides"/>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1flag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6050" cy="74485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8E53C2">
          <w:rPr>
            <w:noProof/>
          </w:rPr>
          <w:t>31</w:t>
        </w:r>
        <w:r>
          <w:fldChar w:fldCharType="end"/>
        </w:r>
      </w:p>
      <w:p w14:paraId="1166A15B" w14:textId="66DD1892" w:rsidR="003C6394" w:rsidRDefault="003C6394" w:rsidP="008F389B">
        <w:pPr>
          <w:pStyle w:val="Piedepgina"/>
          <w:jc w:val="right"/>
        </w:pPr>
      </w:p>
    </w:sdtContent>
  </w:sdt>
  <w:p w14:paraId="056C51AC" w14:textId="7D8C0854" w:rsidR="003C6394" w:rsidRPr="00E36466" w:rsidRDefault="003C6394"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Content>
      <w:p w14:paraId="57A99526" w14:textId="26BC2699" w:rsidR="003C6394" w:rsidRDefault="003C6394">
        <w:pPr>
          <w:pStyle w:val="Piedepgina"/>
          <w:jc w:val="right"/>
        </w:pPr>
        <w:r>
          <w:rPr>
            <w:noProof/>
            <w:lang w:val="es-BO" w:eastAsia="es-BO"/>
          </w:rPr>
          <w:drawing>
            <wp:anchor distT="0" distB="0" distL="114300" distR="114300" simplePos="0" relativeHeight="251672576" behindDoc="1" locked="0" layoutInCell="1" allowOverlap="1" wp14:anchorId="4BB37CB8" wp14:editId="0A2579B5">
              <wp:simplePos x="0" y="0"/>
              <wp:positionH relativeFrom="page">
                <wp:posOffset>-953</wp:posOffset>
              </wp:positionH>
              <wp:positionV relativeFrom="paragraph">
                <wp:posOffset>4128</wp:posOffset>
              </wp:positionV>
              <wp:extent cx="7772400" cy="1181074"/>
              <wp:effectExtent l="0" t="0" r="0" b="635"/>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a:blip r:embed="rId1">
                        <a:extLst>
                          <a:ext uri="{28A0092B-C50C-407E-A947-70E740481C1C}">
                            <a14:useLocalDpi xmlns:a14="http://schemas.microsoft.com/office/drawing/2010/main" val="0"/>
                          </a:ext>
                        </a:extLst>
                      </a:blip>
                      <a:stretch>
                        <a:fillRect/>
                      </a:stretch>
                    </pic:blipFill>
                    <pic:spPr>
                      <a:xfrm>
                        <a:off x="0" y="0"/>
                        <a:ext cx="7772400" cy="1181074"/>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8E53C2">
          <w:rPr>
            <w:noProof/>
          </w:rPr>
          <w:t>39</w:t>
        </w:r>
        <w:r>
          <w:fldChar w:fldCharType="end"/>
        </w:r>
      </w:p>
    </w:sdtContent>
  </w:sdt>
  <w:p w14:paraId="1FCBBD5B" w14:textId="25C8E313" w:rsidR="003C6394" w:rsidRDefault="003C6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E2FB9" w14:textId="77777777" w:rsidR="00B82328" w:rsidRDefault="00B82328">
      <w:r>
        <w:separator/>
      </w:r>
    </w:p>
  </w:footnote>
  <w:footnote w:type="continuationSeparator" w:id="0">
    <w:p w14:paraId="2DEE91F7" w14:textId="77777777" w:rsidR="00B82328" w:rsidRDefault="00B82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3C6394" w:rsidRPr="000A289F" w:rsidRDefault="003C6394">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3C6394" w:rsidRDefault="003C6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5A2009D8" w:rsidR="003C6394" w:rsidRPr="00245546" w:rsidRDefault="003C6394">
    <w:pPr>
      <w:pStyle w:val="Encabezado"/>
      <w:rPr>
        <w:sz w:val="4"/>
      </w:rPr>
    </w:pPr>
    <w:r>
      <w:rPr>
        <w:noProof/>
        <w:lang w:val="es-BO" w:eastAsia="es-BO"/>
      </w:rPr>
      <w:drawing>
        <wp:anchor distT="0" distB="0" distL="114300" distR="114300" simplePos="0" relativeHeight="251666432" behindDoc="0" locked="0" layoutInCell="1" allowOverlap="1" wp14:anchorId="1A268BB2" wp14:editId="11382301">
          <wp:simplePos x="0" y="0"/>
          <wp:positionH relativeFrom="page">
            <wp:align>right</wp:align>
          </wp:positionH>
          <wp:positionV relativeFrom="paragraph">
            <wp:posOffset>-396899</wp:posOffset>
          </wp:positionV>
          <wp:extent cx="7770907" cy="701963"/>
          <wp:effectExtent l="0" t="0" r="1905" b="3175"/>
          <wp:wrapNone/>
          <wp:docPr id="48" name="Imagen 4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9856C8"/>
    <w:multiLevelType w:val="multilevel"/>
    <w:tmpl w:val="142E7144"/>
    <w:lvl w:ilvl="0">
      <w:start w:val="1"/>
      <w:numFmt w:val="decimal"/>
      <w:lvlText w:val="%1."/>
      <w:lvlJc w:val="left"/>
      <w:pPr>
        <w:ind w:left="720" w:hanging="360"/>
      </w:pPr>
      <w:rPr>
        <w:rFonts w:hint="default"/>
      </w:rPr>
    </w:lvl>
    <w:lvl w:ilvl="1">
      <w:start w:val="1"/>
      <w:numFmt w:val="lowerLetter"/>
      <w:lvlText w:val="%2)"/>
      <w:lvlJc w:val="left"/>
      <w:pPr>
        <w:ind w:left="502"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0BD5A80"/>
    <w:multiLevelType w:val="hybridMultilevel"/>
    <w:tmpl w:val="D13EBAB4"/>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4807C0D"/>
    <w:multiLevelType w:val="multilevel"/>
    <w:tmpl w:val="D8C6B77C"/>
    <w:lvl w:ilvl="0">
      <w:start w:val="1"/>
      <w:numFmt w:val="decimal"/>
      <w:lvlText w:val="%1."/>
      <w:lvlJc w:val="left"/>
      <w:pPr>
        <w:ind w:left="360" w:hanging="360"/>
      </w:pPr>
      <w:rPr>
        <w:rFonts w:hint="default"/>
        <w:b/>
      </w:rPr>
    </w:lvl>
    <w:lvl w:ilvl="1">
      <w:start w:val="1"/>
      <w:numFmt w:val="decimal"/>
      <w:lvlText w:val="%1.%2."/>
      <w:lvlJc w:val="left"/>
      <w:pPr>
        <w:ind w:left="711" w:hanging="360"/>
      </w:pPr>
      <w:rPr>
        <w:rFonts w:hint="default"/>
        <w:b/>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248" w:hanging="1440"/>
      </w:pPr>
      <w:rPr>
        <w:rFonts w:hint="default"/>
      </w:rPr>
    </w:lvl>
  </w:abstractNum>
  <w:abstractNum w:abstractNumId="19" w15:restartNumberingAfterBreak="0">
    <w:nsid w:val="270F2254"/>
    <w:multiLevelType w:val="hybridMultilevel"/>
    <w:tmpl w:val="5EFE9E4E"/>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0" w15:restartNumberingAfterBreak="0">
    <w:nsid w:val="28366AEA"/>
    <w:multiLevelType w:val="multilevel"/>
    <w:tmpl w:val="FB2416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32420BF"/>
    <w:multiLevelType w:val="multilevel"/>
    <w:tmpl w:val="142E7144"/>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5F067A"/>
    <w:multiLevelType w:val="hybridMultilevel"/>
    <w:tmpl w:val="0D7A6C26"/>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5FD771F"/>
    <w:multiLevelType w:val="multilevel"/>
    <w:tmpl w:val="142E7144"/>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6370CCE"/>
    <w:multiLevelType w:val="hybridMultilevel"/>
    <w:tmpl w:val="5A0008C2"/>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2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7862BEF"/>
    <w:multiLevelType w:val="hybridMultilevel"/>
    <w:tmpl w:val="637613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746D28"/>
    <w:multiLevelType w:val="hybridMultilevel"/>
    <w:tmpl w:val="D1C6540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2" w15:restartNumberingAfterBreak="0">
    <w:nsid w:val="703A3CED"/>
    <w:multiLevelType w:val="multilevel"/>
    <w:tmpl w:val="142E7144"/>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0F249E0"/>
    <w:multiLevelType w:val="hybridMultilevel"/>
    <w:tmpl w:val="6B785174"/>
    <w:lvl w:ilvl="0" w:tplc="52D05920">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3C9312D"/>
    <w:multiLevelType w:val="hybridMultilevel"/>
    <w:tmpl w:val="6BECCB7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7" w15:restartNumberingAfterBreak="0">
    <w:nsid w:val="7A3814FF"/>
    <w:multiLevelType w:val="hybridMultilevel"/>
    <w:tmpl w:val="806627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9" w15:restartNumberingAfterBreak="0">
    <w:nsid w:val="7D9217CA"/>
    <w:multiLevelType w:val="hybridMultilevel"/>
    <w:tmpl w:val="998654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36"/>
  </w:num>
  <w:num w:numId="3">
    <w:abstractNumId w:val="34"/>
  </w:num>
  <w:num w:numId="4">
    <w:abstractNumId w:val="10"/>
  </w:num>
  <w:num w:numId="5">
    <w:abstractNumId w:val="13"/>
  </w:num>
  <w:num w:numId="6">
    <w:abstractNumId w:val="38"/>
  </w:num>
  <w:num w:numId="7">
    <w:abstractNumId w:val="29"/>
  </w:num>
  <w:num w:numId="8">
    <w:abstractNumId w:val="39"/>
  </w:num>
  <w:num w:numId="9">
    <w:abstractNumId w:val="39"/>
    <w:lvlOverride w:ilvl="0">
      <w:startOverride w:val="1"/>
    </w:lvlOverride>
  </w:num>
  <w:num w:numId="10">
    <w:abstractNumId w:val="32"/>
  </w:num>
  <w:num w:numId="11">
    <w:abstractNumId w:val="41"/>
  </w:num>
  <w:num w:numId="12">
    <w:abstractNumId w:val="9"/>
  </w:num>
  <w:num w:numId="13">
    <w:abstractNumId w:val="48"/>
  </w:num>
  <w:num w:numId="14">
    <w:abstractNumId w:val="27"/>
  </w:num>
  <w:num w:numId="15">
    <w:abstractNumId w:val="15"/>
  </w:num>
  <w:num w:numId="16">
    <w:abstractNumId w:val="33"/>
  </w:num>
  <w:num w:numId="17">
    <w:abstractNumId w:val="50"/>
  </w:num>
  <w:num w:numId="18">
    <w:abstractNumId w:val="17"/>
  </w:num>
  <w:num w:numId="19">
    <w:abstractNumId w:val="6"/>
  </w:num>
  <w:num w:numId="20">
    <w:abstractNumId w:val="12"/>
  </w:num>
  <w:num w:numId="21">
    <w:abstractNumId w:val="14"/>
  </w:num>
  <w:num w:numId="22">
    <w:abstractNumId w:val="2"/>
  </w:num>
  <w:num w:numId="23">
    <w:abstractNumId w:val="45"/>
  </w:num>
  <w:num w:numId="24">
    <w:abstractNumId w:val="5"/>
  </w:num>
  <w:num w:numId="25">
    <w:abstractNumId w:val="7"/>
  </w:num>
  <w:num w:numId="26">
    <w:abstractNumId w:val="35"/>
  </w:num>
  <w:num w:numId="27">
    <w:abstractNumId w:val="1"/>
  </w:num>
  <w:num w:numId="28">
    <w:abstractNumId w:val="31"/>
  </w:num>
  <w:num w:numId="29">
    <w:abstractNumId w:val="11"/>
  </w:num>
  <w:num w:numId="30">
    <w:abstractNumId w:val="40"/>
  </w:num>
  <w:num w:numId="31">
    <w:abstractNumId w:val="46"/>
  </w:num>
  <w:num w:numId="32">
    <w:abstractNumId w:val="28"/>
  </w:num>
  <w:num w:numId="33">
    <w:abstractNumId w:val="21"/>
  </w:num>
  <w:num w:numId="34">
    <w:abstractNumId w:val="16"/>
  </w:num>
  <w:num w:numId="35">
    <w:abstractNumId w:val="3"/>
  </w:num>
  <w:num w:numId="36">
    <w:abstractNumId w:val="44"/>
  </w:num>
  <w:num w:numId="37">
    <w:abstractNumId w:val="26"/>
  </w:num>
  <w:num w:numId="38">
    <w:abstractNumId w:val="47"/>
  </w:num>
  <w:num w:numId="39">
    <w:abstractNumId w:val="8"/>
  </w:num>
  <w:num w:numId="40">
    <w:abstractNumId w:val="43"/>
  </w:num>
  <w:num w:numId="41">
    <w:abstractNumId w:val="30"/>
  </w:num>
  <w:num w:numId="42">
    <w:abstractNumId w:val="23"/>
  </w:num>
  <w:num w:numId="43">
    <w:abstractNumId w:val="49"/>
  </w:num>
  <w:num w:numId="44">
    <w:abstractNumId w:val="4"/>
  </w:num>
  <w:num w:numId="45">
    <w:abstractNumId w:val="19"/>
  </w:num>
  <w:num w:numId="46">
    <w:abstractNumId w:val="20"/>
  </w:num>
  <w:num w:numId="47">
    <w:abstractNumId w:val="25"/>
  </w:num>
  <w:num w:numId="48">
    <w:abstractNumId w:val="42"/>
  </w:num>
  <w:num w:numId="49">
    <w:abstractNumId w:val="22"/>
  </w:num>
  <w:num w:numId="50">
    <w:abstractNumId w:val="37"/>
  </w:num>
  <w:num w:numId="51">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2E9F"/>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253A"/>
    <w:rsid w:val="00073958"/>
    <w:rsid w:val="00074652"/>
    <w:rsid w:val="0007605D"/>
    <w:rsid w:val="00076EB9"/>
    <w:rsid w:val="000773E7"/>
    <w:rsid w:val="000810EC"/>
    <w:rsid w:val="00082650"/>
    <w:rsid w:val="000837CB"/>
    <w:rsid w:val="00083AAA"/>
    <w:rsid w:val="00084633"/>
    <w:rsid w:val="000855D3"/>
    <w:rsid w:val="00092130"/>
    <w:rsid w:val="000943E1"/>
    <w:rsid w:val="00094DA0"/>
    <w:rsid w:val="000953F7"/>
    <w:rsid w:val="00095927"/>
    <w:rsid w:val="00095BBF"/>
    <w:rsid w:val="00096901"/>
    <w:rsid w:val="000A00ED"/>
    <w:rsid w:val="000A0ABB"/>
    <w:rsid w:val="000A175C"/>
    <w:rsid w:val="000A180D"/>
    <w:rsid w:val="000A38DB"/>
    <w:rsid w:val="000A7857"/>
    <w:rsid w:val="000B0462"/>
    <w:rsid w:val="000B04A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15D0"/>
    <w:rsid w:val="000E3A4D"/>
    <w:rsid w:val="000E4032"/>
    <w:rsid w:val="000E4C1E"/>
    <w:rsid w:val="000E4C29"/>
    <w:rsid w:val="000E5AF6"/>
    <w:rsid w:val="000E6675"/>
    <w:rsid w:val="000F18A0"/>
    <w:rsid w:val="000F3AD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4F2"/>
    <w:rsid w:val="00121735"/>
    <w:rsid w:val="00123AC7"/>
    <w:rsid w:val="00123DB3"/>
    <w:rsid w:val="00124CC3"/>
    <w:rsid w:val="00124D40"/>
    <w:rsid w:val="00126A28"/>
    <w:rsid w:val="00127F4B"/>
    <w:rsid w:val="0013308F"/>
    <w:rsid w:val="00133A58"/>
    <w:rsid w:val="00133D9A"/>
    <w:rsid w:val="001348A7"/>
    <w:rsid w:val="00134A56"/>
    <w:rsid w:val="00135E65"/>
    <w:rsid w:val="00136F68"/>
    <w:rsid w:val="00137038"/>
    <w:rsid w:val="001370DC"/>
    <w:rsid w:val="001412FB"/>
    <w:rsid w:val="00141FB3"/>
    <w:rsid w:val="00142B95"/>
    <w:rsid w:val="001431A3"/>
    <w:rsid w:val="001434C9"/>
    <w:rsid w:val="001469B7"/>
    <w:rsid w:val="00147AAA"/>
    <w:rsid w:val="00150080"/>
    <w:rsid w:val="00150176"/>
    <w:rsid w:val="00150ADC"/>
    <w:rsid w:val="00152AC3"/>
    <w:rsid w:val="00152E5F"/>
    <w:rsid w:val="00156BEF"/>
    <w:rsid w:val="0015701D"/>
    <w:rsid w:val="00157317"/>
    <w:rsid w:val="00157B9F"/>
    <w:rsid w:val="001604EE"/>
    <w:rsid w:val="0016265F"/>
    <w:rsid w:val="00162A36"/>
    <w:rsid w:val="00165012"/>
    <w:rsid w:val="0016534F"/>
    <w:rsid w:val="0016564A"/>
    <w:rsid w:val="00165A43"/>
    <w:rsid w:val="00165A48"/>
    <w:rsid w:val="00166262"/>
    <w:rsid w:val="0016682A"/>
    <w:rsid w:val="00166949"/>
    <w:rsid w:val="00170916"/>
    <w:rsid w:val="001711FE"/>
    <w:rsid w:val="0017180F"/>
    <w:rsid w:val="00172575"/>
    <w:rsid w:val="00172C0B"/>
    <w:rsid w:val="001749A0"/>
    <w:rsid w:val="001751DA"/>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7B75"/>
    <w:rsid w:val="001B14DC"/>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079C"/>
    <w:rsid w:val="001D4164"/>
    <w:rsid w:val="001D5FF3"/>
    <w:rsid w:val="001D7A6E"/>
    <w:rsid w:val="001E015D"/>
    <w:rsid w:val="001E05BA"/>
    <w:rsid w:val="001E147E"/>
    <w:rsid w:val="001E1B84"/>
    <w:rsid w:val="001E46EC"/>
    <w:rsid w:val="001E4872"/>
    <w:rsid w:val="001E5F02"/>
    <w:rsid w:val="001E6C7E"/>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287A"/>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55BD"/>
    <w:rsid w:val="0024659C"/>
    <w:rsid w:val="002472ED"/>
    <w:rsid w:val="002501B3"/>
    <w:rsid w:val="0025164F"/>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BD7"/>
    <w:rsid w:val="002805AA"/>
    <w:rsid w:val="0028127D"/>
    <w:rsid w:val="00281410"/>
    <w:rsid w:val="00281616"/>
    <w:rsid w:val="00282A78"/>
    <w:rsid w:val="00283351"/>
    <w:rsid w:val="002836A0"/>
    <w:rsid w:val="00283705"/>
    <w:rsid w:val="002837F3"/>
    <w:rsid w:val="00285C36"/>
    <w:rsid w:val="00286C49"/>
    <w:rsid w:val="0029181A"/>
    <w:rsid w:val="00291BC9"/>
    <w:rsid w:val="0029212D"/>
    <w:rsid w:val="00295850"/>
    <w:rsid w:val="00295F60"/>
    <w:rsid w:val="002962AF"/>
    <w:rsid w:val="002A0D75"/>
    <w:rsid w:val="002A16CD"/>
    <w:rsid w:val="002A1D7B"/>
    <w:rsid w:val="002A23E8"/>
    <w:rsid w:val="002A24B5"/>
    <w:rsid w:val="002A331B"/>
    <w:rsid w:val="002A4B77"/>
    <w:rsid w:val="002A4D4B"/>
    <w:rsid w:val="002A58C9"/>
    <w:rsid w:val="002A7736"/>
    <w:rsid w:val="002A777E"/>
    <w:rsid w:val="002B0744"/>
    <w:rsid w:val="002B0D4E"/>
    <w:rsid w:val="002B183C"/>
    <w:rsid w:val="002B2194"/>
    <w:rsid w:val="002B41E4"/>
    <w:rsid w:val="002B455E"/>
    <w:rsid w:val="002B51D8"/>
    <w:rsid w:val="002B5CBE"/>
    <w:rsid w:val="002B6133"/>
    <w:rsid w:val="002B6690"/>
    <w:rsid w:val="002B6E7C"/>
    <w:rsid w:val="002B7065"/>
    <w:rsid w:val="002B7E18"/>
    <w:rsid w:val="002B7E7C"/>
    <w:rsid w:val="002C0867"/>
    <w:rsid w:val="002C25B8"/>
    <w:rsid w:val="002C337E"/>
    <w:rsid w:val="002C38EC"/>
    <w:rsid w:val="002C3C46"/>
    <w:rsid w:val="002C4008"/>
    <w:rsid w:val="002C45E2"/>
    <w:rsid w:val="002C4A80"/>
    <w:rsid w:val="002C5066"/>
    <w:rsid w:val="002C5CC5"/>
    <w:rsid w:val="002C6B3C"/>
    <w:rsid w:val="002C7FEB"/>
    <w:rsid w:val="002D0164"/>
    <w:rsid w:val="002D0A55"/>
    <w:rsid w:val="002D1E6B"/>
    <w:rsid w:val="002D25D9"/>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5A29"/>
    <w:rsid w:val="002F62A3"/>
    <w:rsid w:val="002F6B4D"/>
    <w:rsid w:val="002F7302"/>
    <w:rsid w:val="002F7E50"/>
    <w:rsid w:val="00300031"/>
    <w:rsid w:val="0030069B"/>
    <w:rsid w:val="00300AF4"/>
    <w:rsid w:val="003010A0"/>
    <w:rsid w:val="0030119A"/>
    <w:rsid w:val="00302E6D"/>
    <w:rsid w:val="00304ABB"/>
    <w:rsid w:val="00305377"/>
    <w:rsid w:val="003057AF"/>
    <w:rsid w:val="00305F0B"/>
    <w:rsid w:val="003064E6"/>
    <w:rsid w:val="003077B4"/>
    <w:rsid w:val="003078F8"/>
    <w:rsid w:val="00307AD3"/>
    <w:rsid w:val="00310B88"/>
    <w:rsid w:val="00311A02"/>
    <w:rsid w:val="00311C77"/>
    <w:rsid w:val="00312798"/>
    <w:rsid w:val="00313176"/>
    <w:rsid w:val="003137AD"/>
    <w:rsid w:val="00313D78"/>
    <w:rsid w:val="003153B9"/>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4BCE"/>
    <w:rsid w:val="003356D3"/>
    <w:rsid w:val="00335966"/>
    <w:rsid w:val="003373B0"/>
    <w:rsid w:val="003379A7"/>
    <w:rsid w:val="0034152A"/>
    <w:rsid w:val="00341B32"/>
    <w:rsid w:val="0034226F"/>
    <w:rsid w:val="003424CC"/>
    <w:rsid w:val="003424E2"/>
    <w:rsid w:val="003429F8"/>
    <w:rsid w:val="00343D83"/>
    <w:rsid w:val="00345449"/>
    <w:rsid w:val="00347492"/>
    <w:rsid w:val="0034787D"/>
    <w:rsid w:val="00351CA7"/>
    <w:rsid w:val="0035258E"/>
    <w:rsid w:val="00352E5D"/>
    <w:rsid w:val="00353AD0"/>
    <w:rsid w:val="00355A50"/>
    <w:rsid w:val="003579EF"/>
    <w:rsid w:val="003611BF"/>
    <w:rsid w:val="00361D5F"/>
    <w:rsid w:val="0036224A"/>
    <w:rsid w:val="003646F1"/>
    <w:rsid w:val="00366169"/>
    <w:rsid w:val="00370A4E"/>
    <w:rsid w:val="00371478"/>
    <w:rsid w:val="00372741"/>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90F"/>
    <w:rsid w:val="00397BB3"/>
    <w:rsid w:val="003A1B48"/>
    <w:rsid w:val="003A3EAB"/>
    <w:rsid w:val="003A5418"/>
    <w:rsid w:val="003A58FE"/>
    <w:rsid w:val="003A5FA7"/>
    <w:rsid w:val="003A625B"/>
    <w:rsid w:val="003B1007"/>
    <w:rsid w:val="003B1B91"/>
    <w:rsid w:val="003B1ECB"/>
    <w:rsid w:val="003B2754"/>
    <w:rsid w:val="003B2E76"/>
    <w:rsid w:val="003B3AF3"/>
    <w:rsid w:val="003B46C3"/>
    <w:rsid w:val="003B5296"/>
    <w:rsid w:val="003C1436"/>
    <w:rsid w:val="003C18BD"/>
    <w:rsid w:val="003C22D3"/>
    <w:rsid w:val="003C30DD"/>
    <w:rsid w:val="003C4319"/>
    <w:rsid w:val="003C5749"/>
    <w:rsid w:val="003C6394"/>
    <w:rsid w:val="003C65BA"/>
    <w:rsid w:val="003C6DD2"/>
    <w:rsid w:val="003C77DC"/>
    <w:rsid w:val="003D0298"/>
    <w:rsid w:val="003D02CC"/>
    <w:rsid w:val="003D116C"/>
    <w:rsid w:val="003D1254"/>
    <w:rsid w:val="003D1694"/>
    <w:rsid w:val="003D59C9"/>
    <w:rsid w:val="003D66AF"/>
    <w:rsid w:val="003D6745"/>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6C8"/>
    <w:rsid w:val="00404ECA"/>
    <w:rsid w:val="004102DA"/>
    <w:rsid w:val="00411866"/>
    <w:rsid w:val="00413489"/>
    <w:rsid w:val="00413FF0"/>
    <w:rsid w:val="00414319"/>
    <w:rsid w:val="00414873"/>
    <w:rsid w:val="00415A84"/>
    <w:rsid w:val="0041662D"/>
    <w:rsid w:val="004166A3"/>
    <w:rsid w:val="00417686"/>
    <w:rsid w:val="00417B4C"/>
    <w:rsid w:val="0042068E"/>
    <w:rsid w:val="004209F6"/>
    <w:rsid w:val="004221FA"/>
    <w:rsid w:val="00422B74"/>
    <w:rsid w:val="004238F2"/>
    <w:rsid w:val="00424B7B"/>
    <w:rsid w:val="004256D7"/>
    <w:rsid w:val="00426E0B"/>
    <w:rsid w:val="00431F8A"/>
    <w:rsid w:val="00431FED"/>
    <w:rsid w:val="00432850"/>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C7E"/>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1D33"/>
    <w:rsid w:val="004721AB"/>
    <w:rsid w:val="004724C5"/>
    <w:rsid w:val="00472910"/>
    <w:rsid w:val="00473E69"/>
    <w:rsid w:val="00474E1F"/>
    <w:rsid w:val="00477096"/>
    <w:rsid w:val="00477DE5"/>
    <w:rsid w:val="00477FC9"/>
    <w:rsid w:val="00480FCB"/>
    <w:rsid w:val="004818AA"/>
    <w:rsid w:val="00483983"/>
    <w:rsid w:val="00485190"/>
    <w:rsid w:val="0048546C"/>
    <w:rsid w:val="00485959"/>
    <w:rsid w:val="0048695A"/>
    <w:rsid w:val="00486B02"/>
    <w:rsid w:val="00486E57"/>
    <w:rsid w:val="0048783A"/>
    <w:rsid w:val="00490A49"/>
    <w:rsid w:val="00490B3C"/>
    <w:rsid w:val="004913DA"/>
    <w:rsid w:val="00491B83"/>
    <w:rsid w:val="00492AD8"/>
    <w:rsid w:val="00493103"/>
    <w:rsid w:val="004933D3"/>
    <w:rsid w:val="00493F35"/>
    <w:rsid w:val="0049559F"/>
    <w:rsid w:val="004A000A"/>
    <w:rsid w:val="004A3940"/>
    <w:rsid w:val="004A4D1B"/>
    <w:rsid w:val="004A59E4"/>
    <w:rsid w:val="004A6352"/>
    <w:rsid w:val="004B2377"/>
    <w:rsid w:val="004B5673"/>
    <w:rsid w:val="004B5906"/>
    <w:rsid w:val="004B6EA3"/>
    <w:rsid w:val="004B6FD4"/>
    <w:rsid w:val="004B7B84"/>
    <w:rsid w:val="004C2C4E"/>
    <w:rsid w:val="004C3F92"/>
    <w:rsid w:val="004C4476"/>
    <w:rsid w:val="004C48F1"/>
    <w:rsid w:val="004C4A74"/>
    <w:rsid w:val="004C7872"/>
    <w:rsid w:val="004D199E"/>
    <w:rsid w:val="004D4844"/>
    <w:rsid w:val="004D598B"/>
    <w:rsid w:val="004D683B"/>
    <w:rsid w:val="004E32F5"/>
    <w:rsid w:val="004E3AEE"/>
    <w:rsid w:val="004E435C"/>
    <w:rsid w:val="004E4A52"/>
    <w:rsid w:val="004E6D23"/>
    <w:rsid w:val="004E7301"/>
    <w:rsid w:val="004F126E"/>
    <w:rsid w:val="004F1C9D"/>
    <w:rsid w:val="004F4048"/>
    <w:rsid w:val="004F477A"/>
    <w:rsid w:val="004F4E94"/>
    <w:rsid w:val="004F51FA"/>
    <w:rsid w:val="00500AB7"/>
    <w:rsid w:val="00501B42"/>
    <w:rsid w:val="00501DC2"/>
    <w:rsid w:val="00502736"/>
    <w:rsid w:val="005047DA"/>
    <w:rsid w:val="00505384"/>
    <w:rsid w:val="005059F9"/>
    <w:rsid w:val="0050622B"/>
    <w:rsid w:val="00510FE6"/>
    <w:rsid w:val="005113EF"/>
    <w:rsid w:val="00511E88"/>
    <w:rsid w:val="00512EA2"/>
    <w:rsid w:val="00513971"/>
    <w:rsid w:val="00513BC6"/>
    <w:rsid w:val="00513E67"/>
    <w:rsid w:val="005141F5"/>
    <w:rsid w:val="00517213"/>
    <w:rsid w:val="00521C90"/>
    <w:rsid w:val="0052279B"/>
    <w:rsid w:val="00522850"/>
    <w:rsid w:val="00522AAA"/>
    <w:rsid w:val="00523DDA"/>
    <w:rsid w:val="0052444A"/>
    <w:rsid w:val="00524A15"/>
    <w:rsid w:val="00530330"/>
    <w:rsid w:val="00530DFC"/>
    <w:rsid w:val="00532869"/>
    <w:rsid w:val="005331E9"/>
    <w:rsid w:val="0053325A"/>
    <w:rsid w:val="0053409C"/>
    <w:rsid w:val="0053434D"/>
    <w:rsid w:val="00535A9E"/>
    <w:rsid w:val="005403B7"/>
    <w:rsid w:val="00541B92"/>
    <w:rsid w:val="00543855"/>
    <w:rsid w:val="00543FE1"/>
    <w:rsid w:val="00544774"/>
    <w:rsid w:val="005455F6"/>
    <w:rsid w:val="00546EE4"/>
    <w:rsid w:val="00547A4C"/>
    <w:rsid w:val="00547E7C"/>
    <w:rsid w:val="00552649"/>
    <w:rsid w:val="0055370A"/>
    <w:rsid w:val="00553811"/>
    <w:rsid w:val="0055646A"/>
    <w:rsid w:val="00556531"/>
    <w:rsid w:val="00556EF1"/>
    <w:rsid w:val="00561143"/>
    <w:rsid w:val="0056187B"/>
    <w:rsid w:val="00561CD8"/>
    <w:rsid w:val="005625D2"/>
    <w:rsid w:val="00562B70"/>
    <w:rsid w:val="00564232"/>
    <w:rsid w:val="00565DDA"/>
    <w:rsid w:val="00565F75"/>
    <w:rsid w:val="005672D3"/>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525B"/>
    <w:rsid w:val="00585653"/>
    <w:rsid w:val="00586563"/>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5710"/>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5F7422"/>
    <w:rsid w:val="0060257D"/>
    <w:rsid w:val="0060321A"/>
    <w:rsid w:val="00603F04"/>
    <w:rsid w:val="0060416C"/>
    <w:rsid w:val="00604287"/>
    <w:rsid w:val="00604D80"/>
    <w:rsid w:val="006062E5"/>
    <w:rsid w:val="00606BE3"/>
    <w:rsid w:val="00606CC3"/>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3E6"/>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FF6"/>
    <w:rsid w:val="0066504F"/>
    <w:rsid w:val="00666960"/>
    <w:rsid w:val="006670A6"/>
    <w:rsid w:val="00667CED"/>
    <w:rsid w:val="00670BBC"/>
    <w:rsid w:val="00672435"/>
    <w:rsid w:val="00675C9E"/>
    <w:rsid w:val="00676663"/>
    <w:rsid w:val="006768BD"/>
    <w:rsid w:val="00677519"/>
    <w:rsid w:val="00681224"/>
    <w:rsid w:val="0068144D"/>
    <w:rsid w:val="00682011"/>
    <w:rsid w:val="0068206F"/>
    <w:rsid w:val="0068606A"/>
    <w:rsid w:val="00686D7E"/>
    <w:rsid w:val="00687862"/>
    <w:rsid w:val="00690768"/>
    <w:rsid w:val="00690F7B"/>
    <w:rsid w:val="0069105B"/>
    <w:rsid w:val="0069224F"/>
    <w:rsid w:val="00693C34"/>
    <w:rsid w:val="00696267"/>
    <w:rsid w:val="006968AE"/>
    <w:rsid w:val="0069719F"/>
    <w:rsid w:val="00697D43"/>
    <w:rsid w:val="006A000E"/>
    <w:rsid w:val="006A17C2"/>
    <w:rsid w:val="006A1F58"/>
    <w:rsid w:val="006A2236"/>
    <w:rsid w:val="006A239E"/>
    <w:rsid w:val="006A3511"/>
    <w:rsid w:val="006A5404"/>
    <w:rsid w:val="006A64AB"/>
    <w:rsid w:val="006A6EBF"/>
    <w:rsid w:val="006A74B2"/>
    <w:rsid w:val="006B082B"/>
    <w:rsid w:val="006B0D1F"/>
    <w:rsid w:val="006B2FD0"/>
    <w:rsid w:val="006B3C92"/>
    <w:rsid w:val="006B7F14"/>
    <w:rsid w:val="006C435A"/>
    <w:rsid w:val="006C45D7"/>
    <w:rsid w:val="006C67CC"/>
    <w:rsid w:val="006C6D99"/>
    <w:rsid w:val="006D05BD"/>
    <w:rsid w:val="006D0724"/>
    <w:rsid w:val="006D18B3"/>
    <w:rsid w:val="006D1D11"/>
    <w:rsid w:val="006D6FC4"/>
    <w:rsid w:val="006E1130"/>
    <w:rsid w:val="006E1F22"/>
    <w:rsid w:val="006E2CDD"/>
    <w:rsid w:val="006E3923"/>
    <w:rsid w:val="006E4259"/>
    <w:rsid w:val="006F1E2C"/>
    <w:rsid w:val="006F25A1"/>
    <w:rsid w:val="006F2992"/>
    <w:rsid w:val="006F30EC"/>
    <w:rsid w:val="006F4751"/>
    <w:rsid w:val="006F4D35"/>
    <w:rsid w:val="006F5613"/>
    <w:rsid w:val="006F68F7"/>
    <w:rsid w:val="006F6BDA"/>
    <w:rsid w:val="0070054C"/>
    <w:rsid w:val="00700A64"/>
    <w:rsid w:val="007018BD"/>
    <w:rsid w:val="0070255F"/>
    <w:rsid w:val="0070294F"/>
    <w:rsid w:val="00702FFE"/>
    <w:rsid w:val="007031F3"/>
    <w:rsid w:val="007052C2"/>
    <w:rsid w:val="00705EA9"/>
    <w:rsid w:val="00706EF9"/>
    <w:rsid w:val="007076AF"/>
    <w:rsid w:val="00710109"/>
    <w:rsid w:val="00710D25"/>
    <w:rsid w:val="00711867"/>
    <w:rsid w:val="00713C65"/>
    <w:rsid w:val="007144A0"/>
    <w:rsid w:val="00720391"/>
    <w:rsid w:val="0072227A"/>
    <w:rsid w:val="00722AD9"/>
    <w:rsid w:val="00722EA5"/>
    <w:rsid w:val="00723B9E"/>
    <w:rsid w:val="00724F2E"/>
    <w:rsid w:val="007251F2"/>
    <w:rsid w:val="0072700A"/>
    <w:rsid w:val="0072750D"/>
    <w:rsid w:val="007277A5"/>
    <w:rsid w:val="007277DC"/>
    <w:rsid w:val="00732B93"/>
    <w:rsid w:val="00732DAD"/>
    <w:rsid w:val="00740977"/>
    <w:rsid w:val="0074219D"/>
    <w:rsid w:val="00742946"/>
    <w:rsid w:val="00743B98"/>
    <w:rsid w:val="00744902"/>
    <w:rsid w:val="007508E0"/>
    <w:rsid w:val="007525E4"/>
    <w:rsid w:val="00752632"/>
    <w:rsid w:val="007529BC"/>
    <w:rsid w:val="00753655"/>
    <w:rsid w:val="00753872"/>
    <w:rsid w:val="007548FC"/>
    <w:rsid w:val="00754A8A"/>
    <w:rsid w:val="00756267"/>
    <w:rsid w:val="0075686B"/>
    <w:rsid w:val="00761E16"/>
    <w:rsid w:val="0076290C"/>
    <w:rsid w:val="00762C63"/>
    <w:rsid w:val="0076427A"/>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87129"/>
    <w:rsid w:val="007931A1"/>
    <w:rsid w:val="0079360C"/>
    <w:rsid w:val="007936B5"/>
    <w:rsid w:val="0079487F"/>
    <w:rsid w:val="00795E42"/>
    <w:rsid w:val="007963FF"/>
    <w:rsid w:val="00796511"/>
    <w:rsid w:val="00797118"/>
    <w:rsid w:val="007977F3"/>
    <w:rsid w:val="007978DB"/>
    <w:rsid w:val="007A04F1"/>
    <w:rsid w:val="007A2C5F"/>
    <w:rsid w:val="007A35C8"/>
    <w:rsid w:val="007A3699"/>
    <w:rsid w:val="007A3E4E"/>
    <w:rsid w:val="007A70E4"/>
    <w:rsid w:val="007B011B"/>
    <w:rsid w:val="007B08FC"/>
    <w:rsid w:val="007B1446"/>
    <w:rsid w:val="007B2012"/>
    <w:rsid w:val="007B2157"/>
    <w:rsid w:val="007B48D3"/>
    <w:rsid w:val="007B49C1"/>
    <w:rsid w:val="007B4DCB"/>
    <w:rsid w:val="007B6A98"/>
    <w:rsid w:val="007B7176"/>
    <w:rsid w:val="007B758F"/>
    <w:rsid w:val="007C04B3"/>
    <w:rsid w:val="007C0655"/>
    <w:rsid w:val="007C1A0C"/>
    <w:rsid w:val="007C1A77"/>
    <w:rsid w:val="007C4154"/>
    <w:rsid w:val="007C4E54"/>
    <w:rsid w:val="007C5D13"/>
    <w:rsid w:val="007C66FA"/>
    <w:rsid w:val="007D0E29"/>
    <w:rsid w:val="007D17F0"/>
    <w:rsid w:val="007D1E78"/>
    <w:rsid w:val="007D1F6B"/>
    <w:rsid w:val="007D2E8D"/>
    <w:rsid w:val="007D34CE"/>
    <w:rsid w:val="007D548F"/>
    <w:rsid w:val="007D5AC6"/>
    <w:rsid w:val="007E1298"/>
    <w:rsid w:val="007E191F"/>
    <w:rsid w:val="007E1F8C"/>
    <w:rsid w:val="007E21A3"/>
    <w:rsid w:val="007E657F"/>
    <w:rsid w:val="007E6C1D"/>
    <w:rsid w:val="007E70CF"/>
    <w:rsid w:val="007E76CA"/>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56DD"/>
    <w:rsid w:val="00805966"/>
    <w:rsid w:val="008062CD"/>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CB6"/>
    <w:rsid w:val="00831EF4"/>
    <w:rsid w:val="00833AD9"/>
    <w:rsid w:val="00834AFE"/>
    <w:rsid w:val="00834BF6"/>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1FD3"/>
    <w:rsid w:val="0086241F"/>
    <w:rsid w:val="008664F6"/>
    <w:rsid w:val="0086776A"/>
    <w:rsid w:val="00871A36"/>
    <w:rsid w:val="008723CD"/>
    <w:rsid w:val="008725F4"/>
    <w:rsid w:val="00872E57"/>
    <w:rsid w:val="008751A8"/>
    <w:rsid w:val="008759CA"/>
    <w:rsid w:val="00875E1B"/>
    <w:rsid w:val="008768B4"/>
    <w:rsid w:val="00877B18"/>
    <w:rsid w:val="00881A43"/>
    <w:rsid w:val="00881EE8"/>
    <w:rsid w:val="008821E0"/>
    <w:rsid w:val="00882261"/>
    <w:rsid w:val="008832B3"/>
    <w:rsid w:val="008839D3"/>
    <w:rsid w:val="008867A7"/>
    <w:rsid w:val="00887DFD"/>
    <w:rsid w:val="0089196D"/>
    <w:rsid w:val="00891A95"/>
    <w:rsid w:val="00891BB0"/>
    <w:rsid w:val="00891D67"/>
    <w:rsid w:val="00891F37"/>
    <w:rsid w:val="008923A2"/>
    <w:rsid w:val="0089322B"/>
    <w:rsid w:val="00894C99"/>
    <w:rsid w:val="00895F85"/>
    <w:rsid w:val="008965CC"/>
    <w:rsid w:val="00897F9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C7E54"/>
    <w:rsid w:val="008D6E86"/>
    <w:rsid w:val="008D704E"/>
    <w:rsid w:val="008D7DA5"/>
    <w:rsid w:val="008E0289"/>
    <w:rsid w:val="008E2650"/>
    <w:rsid w:val="008E28F6"/>
    <w:rsid w:val="008E4B9D"/>
    <w:rsid w:val="008E53C2"/>
    <w:rsid w:val="008E57ED"/>
    <w:rsid w:val="008E6026"/>
    <w:rsid w:val="008E6B53"/>
    <w:rsid w:val="008E6FBA"/>
    <w:rsid w:val="008E7B41"/>
    <w:rsid w:val="008F1989"/>
    <w:rsid w:val="008F1E4A"/>
    <w:rsid w:val="008F389B"/>
    <w:rsid w:val="008F48D2"/>
    <w:rsid w:val="008F4907"/>
    <w:rsid w:val="008F4D53"/>
    <w:rsid w:val="008F50C7"/>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19DF"/>
    <w:rsid w:val="009121EB"/>
    <w:rsid w:val="0091494D"/>
    <w:rsid w:val="00915A53"/>
    <w:rsid w:val="00916360"/>
    <w:rsid w:val="00920031"/>
    <w:rsid w:val="0092038E"/>
    <w:rsid w:val="00920BE8"/>
    <w:rsid w:val="00921735"/>
    <w:rsid w:val="00922C98"/>
    <w:rsid w:val="0092415B"/>
    <w:rsid w:val="00924984"/>
    <w:rsid w:val="00925EF9"/>
    <w:rsid w:val="0092689C"/>
    <w:rsid w:val="00926F87"/>
    <w:rsid w:val="009278DD"/>
    <w:rsid w:val="00930007"/>
    <w:rsid w:val="00930C96"/>
    <w:rsid w:val="00932A1E"/>
    <w:rsid w:val="00932BA0"/>
    <w:rsid w:val="0093318C"/>
    <w:rsid w:val="0093347C"/>
    <w:rsid w:val="0093410F"/>
    <w:rsid w:val="009347F0"/>
    <w:rsid w:val="00934B3F"/>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306F"/>
    <w:rsid w:val="009852F1"/>
    <w:rsid w:val="00985FE8"/>
    <w:rsid w:val="009860DE"/>
    <w:rsid w:val="00986C7B"/>
    <w:rsid w:val="00991165"/>
    <w:rsid w:val="009913BD"/>
    <w:rsid w:val="00991DA4"/>
    <w:rsid w:val="00992E3F"/>
    <w:rsid w:val="00995108"/>
    <w:rsid w:val="00996681"/>
    <w:rsid w:val="00996F9A"/>
    <w:rsid w:val="00997D9E"/>
    <w:rsid w:val="009A04DF"/>
    <w:rsid w:val="009A06AB"/>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63C"/>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4B6C"/>
    <w:rsid w:val="00A1565C"/>
    <w:rsid w:val="00A15A38"/>
    <w:rsid w:val="00A16B2F"/>
    <w:rsid w:val="00A16CFE"/>
    <w:rsid w:val="00A1716A"/>
    <w:rsid w:val="00A21915"/>
    <w:rsid w:val="00A21DDC"/>
    <w:rsid w:val="00A23ABD"/>
    <w:rsid w:val="00A2516D"/>
    <w:rsid w:val="00A26008"/>
    <w:rsid w:val="00A30429"/>
    <w:rsid w:val="00A3080F"/>
    <w:rsid w:val="00A3186E"/>
    <w:rsid w:val="00A32749"/>
    <w:rsid w:val="00A33246"/>
    <w:rsid w:val="00A333EB"/>
    <w:rsid w:val="00A34C86"/>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521"/>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255A"/>
    <w:rsid w:val="00A92603"/>
    <w:rsid w:val="00A93398"/>
    <w:rsid w:val="00A94843"/>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6D41"/>
    <w:rsid w:val="00AB7549"/>
    <w:rsid w:val="00AC42C7"/>
    <w:rsid w:val="00AC597F"/>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80C"/>
    <w:rsid w:val="00AE3E41"/>
    <w:rsid w:val="00AE3EFE"/>
    <w:rsid w:val="00AE411B"/>
    <w:rsid w:val="00AE499D"/>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82"/>
    <w:rsid w:val="00B10494"/>
    <w:rsid w:val="00B11057"/>
    <w:rsid w:val="00B12DCE"/>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0C"/>
    <w:rsid w:val="00B33DB7"/>
    <w:rsid w:val="00B3518D"/>
    <w:rsid w:val="00B3592A"/>
    <w:rsid w:val="00B35DB1"/>
    <w:rsid w:val="00B35DBB"/>
    <w:rsid w:val="00B36376"/>
    <w:rsid w:val="00B36471"/>
    <w:rsid w:val="00B37D7A"/>
    <w:rsid w:val="00B40458"/>
    <w:rsid w:val="00B40794"/>
    <w:rsid w:val="00B42DFA"/>
    <w:rsid w:val="00B442B6"/>
    <w:rsid w:val="00B44F2C"/>
    <w:rsid w:val="00B45E02"/>
    <w:rsid w:val="00B46111"/>
    <w:rsid w:val="00B466E7"/>
    <w:rsid w:val="00B50D06"/>
    <w:rsid w:val="00B51351"/>
    <w:rsid w:val="00B5144D"/>
    <w:rsid w:val="00B53B00"/>
    <w:rsid w:val="00B551D4"/>
    <w:rsid w:val="00B556D9"/>
    <w:rsid w:val="00B5747E"/>
    <w:rsid w:val="00B57BB6"/>
    <w:rsid w:val="00B603C5"/>
    <w:rsid w:val="00B60A68"/>
    <w:rsid w:val="00B60ABA"/>
    <w:rsid w:val="00B64060"/>
    <w:rsid w:val="00B64271"/>
    <w:rsid w:val="00B65632"/>
    <w:rsid w:val="00B65BD0"/>
    <w:rsid w:val="00B67B30"/>
    <w:rsid w:val="00B67B55"/>
    <w:rsid w:val="00B711BC"/>
    <w:rsid w:val="00B72FF5"/>
    <w:rsid w:val="00B736DE"/>
    <w:rsid w:val="00B738B1"/>
    <w:rsid w:val="00B75A62"/>
    <w:rsid w:val="00B75A9C"/>
    <w:rsid w:val="00B75E72"/>
    <w:rsid w:val="00B81C37"/>
    <w:rsid w:val="00B82328"/>
    <w:rsid w:val="00B82543"/>
    <w:rsid w:val="00B827A0"/>
    <w:rsid w:val="00B83BFF"/>
    <w:rsid w:val="00B84182"/>
    <w:rsid w:val="00B85103"/>
    <w:rsid w:val="00B866D6"/>
    <w:rsid w:val="00B90474"/>
    <w:rsid w:val="00B90E02"/>
    <w:rsid w:val="00B90FE3"/>
    <w:rsid w:val="00B9103C"/>
    <w:rsid w:val="00B92911"/>
    <w:rsid w:val="00B9300C"/>
    <w:rsid w:val="00B93271"/>
    <w:rsid w:val="00B963B3"/>
    <w:rsid w:val="00B96E2E"/>
    <w:rsid w:val="00B97C82"/>
    <w:rsid w:val="00BA2001"/>
    <w:rsid w:val="00BA20E9"/>
    <w:rsid w:val="00BA2D1B"/>
    <w:rsid w:val="00BA3067"/>
    <w:rsid w:val="00BA3887"/>
    <w:rsid w:val="00BA5FA4"/>
    <w:rsid w:val="00BA70E3"/>
    <w:rsid w:val="00BB09B8"/>
    <w:rsid w:val="00BB0C2F"/>
    <w:rsid w:val="00BB0D57"/>
    <w:rsid w:val="00BB0EB3"/>
    <w:rsid w:val="00BB1766"/>
    <w:rsid w:val="00BB22E7"/>
    <w:rsid w:val="00BB24E8"/>
    <w:rsid w:val="00BB27CD"/>
    <w:rsid w:val="00BB31EA"/>
    <w:rsid w:val="00BB3B5E"/>
    <w:rsid w:val="00BB42B2"/>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D726C"/>
    <w:rsid w:val="00BE09A7"/>
    <w:rsid w:val="00BE2545"/>
    <w:rsid w:val="00BE2E63"/>
    <w:rsid w:val="00BE3943"/>
    <w:rsid w:val="00BE4BDD"/>
    <w:rsid w:val="00BE5794"/>
    <w:rsid w:val="00BE79B9"/>
    <w:rsid w:val="00BF12AA"/>
    <w:rsid w:val="00BF14DE"/>
    <w:rsid w:val="00BF3095"/>
    <w:rsid w:val="00BF3FAC"/>
    <w:rsid w:val="00BF4202"/>
    <w:rsid w:val="00BF4F2F"/>
    <w:rsid w:val="00BF5E05"/>
    <w:rsid w:val="00BF5E49"/>
    <w:rsid w:val="00BF6325"/>
    <w:rsid w:val="00BF6F91"/>
    <w:rsid w:val="00C0114D"/>
    <w:rsid w:val="00C01932"/>
    <w:rsid w:val="00C02D0F"/>
    <w:rsid w:val="00C0326E"/>
    <w:rsid w:val="00C03701"/>
    <w:rsid w:val="00C04A8E"/>
    <w:rsid w:val="00C061AF"/>
    <w:rsid w:val="00C07391"/>
    <w:rsid w:val="00C07420"/>
    <w:rsid w:val="00C103E6"/>
    <w:rsid w:val="00C120CD"/>
    <w:rsid w:val="00C12164"/>
    <w:rsid w:val="00C1264F"/>
    <w:rsid w:val="00C13EC2"/>
    <w:rsid w:val="00C1444B"/>
    <w:rsid w:val="00C16A21"/>
    <w:rsid w:val="00C17B2A"/>
    <w:rsid w:val="00C221EC"/>
    <w:rsid w:val="00C241B2"/>
    <w:rsid w:val="00C25C88"/>
    <w:rsid w:val="00C272D7"/>
    <w:rsid w:val="00C305E9"/>
    <w:rsid w:val="00C310A2"/>
    <w:rsid w:val="00C3112F"/>
    <w:rsid w:val="00C31B8A"/>
    <w:rsid w:val="00C34A12"/>
    <w:rsid w:val="00C365CD"/>
    <w:rsid w:val="00C41319"/>
    <w:rsid w:val="00C41605"/>
    <w:rsid w:val="00C4174D"/>
    <w:rsid w:val="00C4298C"/>
    <w:rsid w:val="00C4383F"/>
    <w:rsid w:val="00C44155"/>
    <w:rsid w:val="00C44867"/>
    <w:rsid w:val="00C4685F"/>
    <w:rsid w:val="00C46FA4"/>
    <w:rsid w:val="00C47606"/>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594"/>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15"/>
    <w:rsid w:val="00C85460"/>
    <w:rsid w:val="00C90A3D"/>
    <w:rsid w:val="00C913B3"/>
    <w:rsid w:val="00C91F66"/>
    <w:rsid w:val="00C9213E"/>
    <w:rsid w:val="00C950F9"/>
    <w:rsid w:val="00C96331"/>
    <w:rsid w:val="00C96EB4"/>
    <w:rsid w:val="00C97858"/>
    <w:rsid w:val="00C97D14"/>
    <w:rsid w:val="00CA0093"/>
    <w:rsid w:val="00CA0440"/>
    <w:rsid w:val="00CA2206"/>
    <w:rsid w:val="00CA270F"/>
    <w:rsid w:val="00CA3CA2"/>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A45"/>
    <w:rsid w:val="00CC7EB8"/>
    <w:rsid w:val="00CD13B2"/>
    <w:rsid w:val="00CD4E17"/>
    <w:rsid w:val="00CD5313"/>
    <w:rsid w:val="00CD538C"/>
    <w:rsid w:val="00CD5EB0"/>
    <w:rsid w:val="00CD76A4"/>
    <w:rsid w:val="00CD7EE8"/>
    <w:rsid w:val="00CE0DE3"/>
    <w:rsid w:val="00CE216F"/>
    <w:rsid w:val="00CE2C36"/>
    <w:rsid w:val="00CE2F5E"/>
    <w:rsid w:val="00CE5E42"/>
    <w:rsid w:val="00CE5F40"/>
    <w:rsid w:val="00CE70E9"/>
    <w:rsid w:val="00CE75BF"/>
    <w:rsid w:val="00CF073F"/>
    <w:rsid w:val="00CF1AEA"/>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15E1"/>
    <w:rsid w:val="00D14000"/>
    <w:rsid w:val="00D146C6"/>
    <w:rsid w:val="00D14ECB"/>
    <w:rsid w:val="00D15CED"/>
    <w:rsid w:val="00D161F0"/>
    <w:rsid w:val="00D17BCB"/>
    <w:rsid w:val="00D20DD6"/>
    <w:rsid w:val="00D20F81"/>
    <w:rsid w:val="00D23327"/>
    <w:rsid w:val="00D24266"/>
    <w:rsid w:val="00D248F8"/>
    <w:rsid w:val="00D24E2D"/>
    <w:rsid w:val="00D25C7B"/>
    <w:rsid w:val="00D26D7E"/>
    <w:rsid w:val="00D26F14"/>
    <w:rsid w:val="00D2790C"/>
    <w:rsid w:val="00D30722"/>
    <w:rsid w:val="00D316F0"/>
    <w:rsid w:val="00D34409"/>
    <w:rsid w:val="00D36AF9"/>
    <w:rsid w:val="00D36EA1"/>
    <w:rsid w:val="00D3796C"/>
    <w:rsid w:val="00D40D22"/>
    <w:rsid w:val="00D41B88"/>
    <w:rsid w:val="00D4252F"/>
    <w:rsid w:val="00D4488B"/>
    <w:rsid w:val="00D450BB"/>
    <w:rsid w:val="00D45542"/>
    <w:rsid w:val="00D45E1B"/>
    <w:rsid w:val="00D461B0"/>
    <w:rsid w:val="00D465EB"/>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208A"/>
    <w:rsid w:val="00D73389"/>
    <w:rsid w:val="00D73C5E"/>
    <w:rsid w:val="00D74902"/>
    <w:rsid w:val="00D75196"/>
    <w:rsid w:val="00D75787"/>
    <w:rsid w:val="00D757A3"/>
    <w:rsid w:val="00D75EB1"/>
    <w:rsid w:val="00D76E69"/>
    <w:rsid w:val="00D76F10"/>
    <w:rsid w:val="00D76F11"/>
    <w:rsid w:val="00D77F2E"/>
    <w:rsid w:val="00D80368"/>
    <w:rsid w:val="00D81C7D"/>
    <w:rsid w:val="00D824EA"/>
    <w:rsid w:val="00D828EE"/>
    <w:rsid w:val="00D82AA0"/>
    <w:rsid w:val="00D82E0E"/>
    <w:rsid w:val="00D834EC"/>
    <w:rsid w:val="00D83B11"/>
    <w:rsid w:val="00D8498A"/>
    <w:rsid w:val="00D872C9"/>
    <w:rsid w:val="00D874F9"/>
    <w:rsid w:val="00D87A65"/>
    <w:rsid w:val="00D87D3D"/>
    <w:rsid w:val="00D910BE"/>
    <w:rsid w:val="00D928C8"/>
    <w:rsid w:val="00D96CA4"/>
    <w:rsid w:val="00D96F59"/>
    <w:rsid w:val="00D9732F"/>
    <w:rsid w:val="00D97893"/>
    <w:rsid w:val="00DA206B"/>
    <w:rsid w:val="00DA24C3"/>
    <w:rsid w:val="00DA3304"/>
    <w:rsid w:val="00DA6158"/>
    <w:rsid w:val="00DA648E"/>
    <w:rsid w:val="00DA700D"/>
    <w:rsid w:val="00DB30EB"/>
    <w:rsid w:val="00DB3CF8"/>
    <w:rsid w:val="00DB3ED6"/>
    <w:rsid w:val="00DB66D3"/>
    <w:rsid w:val="00DB6901"/>
    <w:rsid w:val="00DB76A9"/>
    <w:rsid w:val="00DC0B06"/>
    <w:rsid w:val="00DC29A0"/>
    <w:rsid w:val="00DC4494"/>
    <w:rsid w:val="00DC5CCA"/>
    <w:rsid w:val="00DC6114"/>
    <w:rsid w:val="00DC64B7"/>
    <w:rsid w:val="00DD079D"/>
    <w:rsid w:val="00DD07B0"/>
    <w:rsid w:val="00DD0BF4"/>
    <w:rsid w:val="00DD1766"/>
    <w:rsid w:val="00DD1FA6"/>
    <w:rsid w:val="00DD3D8D"/>
    <w:rsid w:val="00DD3F91"/>
    <w:rsid w:val="00DD5447"/>
    <w:rsid w:val="00DD59F1"/>
    <w:rsid w:val="00DE010F"/>
    <w:rsid w:val="00DE04E4"/>
    <w:rsid w:val="00DE0533"/>
    <w:rsid w:val="00DE3034"/>
    <w:rsid w:val="00DE3897"/>
    <w:rsid w:val="00DE6062"/>
    <w:rsid w:val="00DE6739"/>
    <w:rsid w:val="00DE7813"/>
    <w:rsid w:val="00DE7C84"/>
    <w:rsid w:val="00DF0418"/>
    <w:rsid w:val="00DF0BE4"/>
    <w:rsid w:val="00DF1B9A"/>
    <w:rsid w:val="00DF2F0D"/>
    <w:rsid w:val="00DF307D"/>
    <w:rsid w:val="00DF498E"/>
    <w:rsid w:val="00DF4DD1"/>
    <w:rsid w:val="00DF4E31"/>
    <w:rsid w:val="00DF524C"/>
    <w:rsid w:val="00DF656F"/>
    <w:rsid w:val="00DF667E"/>
    <w:rsid w:val="00DF6BEB"/>
    <w:rsid w:val="00DF7590"/>
    <w:rsid w:val="00DF7BF4"/>
    <w:rsid w:val="00E00272"/>
    <w:rsid w:val="00E00471"/>
    <w:rsid w:val="00E0049F"/>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465E"/>
    <w:rsid w:val="00E34A73"/>
    <w:rsid w:val="00E36466"/>
    <w:rsid w:val="00E366DD"/>
    <w:rsid w:val="00E3756A"/>
    <w:rsid w:val="00E37E52"/>
    <w:rsid w:val="00E40B33"/>
    <w:rsid w:val="00E40FE9"/>
    <w:rsid w:val="00E41AB9"/>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3AC7"/>
    <w:rsid w:val="00E73C38"/>
    <w:rsid w:val="00E7419E"/>
    <w:rsid w:val="00E74555"/>
    <w:rsid w:val="00E746AF"/>
    <w:rsid w:val="00E756CD"/>
    <w:rsid w:val="00E763C1"/>
    <w:rsid w:val="00E771D4"/>
    <w:rsid w:val="00E7761C"/>
    <w:rsid w:val="00E77BBE"/>
    <w:rsid w:val="00E77C1A"/>
    <w:rsid w:val="00E80AA4"/>
    <w:rsid w:val="00E82EEA"/>
    <w:rsid w:val="00E83508"/>
    <w:rsid w:val="00E8516E"/>
    <w:rsid w:val="00E85707"/>
    <w:rsid w:val="00E9037B"/>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4EB0"/>
    <w:rsid w:val="00EB513B"/>
    <w:rsid w:val="00EB7467"/>
    <w:rsid w:val="00EB74F2"/>
    <w:rsid w:val="00EB7780"/>
    <w:rsid w:val="00EC0AE6"/>
    <w:rsid w:val="00EC0D8E"/>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87D"/>
    <w:rsid w:val="00EF6D20"/>
    <w:rsid w:val="00F014C7"/>
    <w:rsid w:val="00F01F1F"/>
    <w:rsid w:val="00F0236A"/>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458B"/>
    <w:rsid w:val="00F356A0"/>
    <w:rsid w:val="00F35896"/>
    <w:rsid w:val="00F36C50"/>
    <w:rsid w:val="00F4070C"/>
    <w:rsid w:val="00F40839"/>
    <w:rsid w:val="00F417A3"/>
    <w:rsid w:val="00F41E33"/>
    <w:rsid w:val="00F41EF0"/>
    <w:rsid w:val="00F45923"/>
    <w:rsid w:val="00F467A1"/>
    <w:rsid w:val="00F47DA5"/>
    <w:rsid w:val="00F518FF"/>
    <w:rsid w:val="00F51E52"/>
    <w:rsid w:val="00F51FA5"/>
    <w:rsid w:val="00F5431F"/>
    <w:rsid w:val="00F544AE"/>
    <w:rsid w:val="00F54578"/>
    <w:rsid w:val="00F56223"/>
    <w:rsid w:val="00F56607"/>
    <w:rsid w:val="00F56612"/>
    <w:rsid w:val="00F60451"/>
    <w:rsid w:val="00F60901"/>
    <w:rsid w:val="00F61E39"/>
    <w:rsid w:val="00F62EDA"/>
    <w:rsid w:val="00F66D08"/>
    <w:rsid w:val="00F67AF5"/>
    <w:rsid w:val="00F70D02"/>
    <w:rsid w:val="00F7117D"/>
    <w:rsid w:val="00F7245B"/>
    <w:rsid w:val="00F74FB0"/>
    <w:rsid w:val="00F752D8"/>
    <w:rsid w:val="00F7552E"/>
    <w:rsid w:val="00F7780D"/>
    <w:rsid w:val="00F8068E"/>
    <w:rsid w:val="00F823DD"/>
    <w:rsid w:val="00F82912"/>
    <w:rsid w:val="00F82B73"/>
    <w:rsid w:val="00F82C2A"/>
    <w:rsid w:val="00F830E4"/>
    <w:rsid w:val="00F839D9"/>
    <w:rsid w:val="00F83C4E"/>
    <w:rsid w:val="00F8660E"/>
    <w:rsid w:val="00F9003D"/>
    <w:rsid w:val="00F90802"/>
    <w:rsid w:val="00F90AB4"/>
    <w:rsid w:val="00F91B07"/>
    <w:rsid w:val="00F91B91"/>
    <w:rsid w:val="00F91C76"/>
    <w:rsid w:val="00F936B0"/>
    <w:rsid w:val="00F93CB8"/>
    <w:rsid w:val="00F950FA"/>
    <w:rsid w:val="00F95CBF"/>
    <w:rsid w:val="00FA078F"/>
    <w:rsid w:val="00FA157B"/>
    <w:rsid w:val="00FA1899"/>
    <w:rsid w:val="00FA48FC"/>
    <w:rsid w:val="00FA4B34"/>
    <w:rsid w:val="00FA5590"/>
    <w:rsid w:val="00FA6A8A"/>
    <w:rsid w:val="00FA6D0B"/>
    <w:rsid w:val="00FA6F7B"/>
    <w:rsid w:val="00FB0327"/>
    <w:rsid w:val="00FB139A"/>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3EA3"/>
    <w:rsid w:val="00FE490E"/>
    <w:rsid w:val="00FE4D3F"/>
    <w:rsid w:val="00FE4F0C"/>
    <w:rsid w:val="00FE53A8"/>
    <w:rsid w:val="00FE5C64"/>
    <w:rsid w:val="00FE694E"/>
    <w:rsid w:val="00FE6BBF"/>
    <w:rsid w:val="00FE6C6E"/>
    <w:rsid w:val="00FE719F"/>
    <w:rsid w:val="00FF0108"/>
    <w:rsid w:val="00FF1194"/>
    <w:rsid w:val="00FF2AB2"/>
    <w:rsid w:val="00FF34A6"/>
    <w:rsid w:val="00FF357B"/>
    <w:rsid w:val="00FF3E1C"/>
    <w:rsid w:val="00FF482C"/>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xl28">
    <w:name w:val="xl28"/>
    <w:basedOn w:val="Normal"/>
    <w:rsid w:val="007B758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29">
    <w:name w:val="xl29"/>
    <w:basedOn w:val="Normal"/>
    <w:rsid w:val="009119D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table" w:customStyle="1" w:styleId="Tablaconcuadrcula4">
    <w:name w:val="Tabla con cuadrícula4"/>
    <w:basedOn w:val="Tablanormal"/>
    <w:next w:val="Tablaconcuadrcula"/>
    <w:rsid w:val="008F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497385225">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amani@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296AB-A736-4D17-965C-E3D18A43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41</Pages>
  <Words>14544</Words>
  <Characters>79992</Characters>
  <Application>Microsoft Office Word</Application>
  <DocSecurity>0</DocSecurity>
  <Lines>666</Lines>
  <Paragraphs>188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94348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19</cp:revision>
  <cp:lastPrinted>2025-10-06T13:04:00Z</cp:lastPrinted>
  <dcterms:created xsi:type="dcterms:W3CDTF">2025-10-01T15:38:00Z</dcterms:created>
  <dcterms:modified xsi:type="dcterms:W3CDTF">2025-10-06T13:08:00Z</dcterms:modified>
</cp:coreProperties>
</file>